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inorEastAsia" w:hAnsiTheme="minorEastAsia" w:eastAsiaTheme="minorEastAsia" w:cstheme="minorEastAsia"/>
          <w:b/>
          <w:bCs/>
          <w:color w:val="000000" w:themeColor="text1"/>
          <w:sz w:val="44"/>
          <w:szCs w:val="44"/>
          <w14:textFill>
            <w14:solidFill>
              <w14:schemeClr w14:val="tx1"/>
            </w14:solidFill>
          </w14:textFill>
        </w:rPr>
      </w:pPr>
      <w:bookmarkStart w:id="0" w:name="_Toc187568773"/>
      <w:r>
        <w:rPr>
          <w:rFonts w:hint="eastAsia" w:asciiTheme="minorEastAsia" w:hAnsiTheme="minorEastAsia" w:eastAsiaTheme="minorEastAsia" w:cstheme="minorEastAsia"/>
          <w:b/>
          <w:bCs/>
          <w:color w:val="000000" w:themeColor="text1"/>
          <w:sz w:val="44"/>
          <w:szCs w:val="44"/>
          <w14:textFill>
            <w14:solidFill>
              <w14:schemeClr w14:val="tx1"/>
            </w14:solidFill>
          </w14:textFill>
        </w:rPr>
        <w:t>綦江区2022年丘陵山区高标准农田改造提升示</w:t>
      </w:r>
    </w:p>
    <w:p>
      <w:pPr>
        <w:spacing w:line="560" w:lineRule="exact"/>
        <w:jc w:val="center"/>
        <w:rPr>
          <w:rFonts w:hint="default" w:asciiTheme="minorEastAsia" w:hAnsiTheme="minorEastAsia" w:eastAsiaTheme="minorEastAsia" w:cstheme="minorEastAsia"/>
          <w:b/>
          <w:bCs/>
          <w:color w:val="000000" w:themeColor="text1"/>
          <w:sz w:val="44"/>
          <w:szCs w:val="4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44"/>
          <w:szCs w:val="44"/>
          <w14:textFill>
            <w14:solidFill>
              <w14:schemeClr w14:val="tx1"/>
            </w14:solidFill>
          </w14:textFill>
        </w:rPr>
        <w:t>范项目</w:t>
      </w:r>
      <w:r>
        <w:rPr>
          <w:rFonts w:hint="eastAsia" w:asciiTheme="minorEastAsia" w:hAnsiTheme="minorEastAsia" w:eastAsiaTheme="minorEastAsia" w:cstheme="minorEastAsia"/>
          <w:b/>
          <w:bCs/>
          <w:color w:val="000000" w:themeColor="text1"/>
          <w:sz w:val="44"/>
          <w:szCs w:val="44"/>
          <w:lang w:val="en-US" w:eastAsia="zh-CN"/>
          <w14:textFill>
            <w14:solidFill>
              <w14:schemeClr w14:val="tx1"/>
            </w14:solidFill>
          </w14:textFill>
        </w:rPr>
        <w:t>块（片）石采购（第二次）</w:t>
      </w:r>
    </w:p>
    <w:p>
      <w:pPr>
        <w:spacing w:line="0" w:lineRule="atLeast"/>
        <w:jc w:val="center"/>
        <w:rPr>
          <w:rFonts w:hint="eastAsia" w:asciiTheme="minorEastAsia" w:hAnsiTheme="minorEastAsia" w:eastAsiaTheme="minorEastAsia" w:cstheme="minorEastAsia"/>
          <w:b/>
          <w:bCs/>
          <w:color w:val="000000" w:themeColor="text1"/>
          <w:sz w:val="48"/>
          <w:szCs w:val="44"/>
          <w14:textFill>
            <w14:solidFill>
              <w14:schemeClr w14:val="tx1"/>
            </w14:solidFill>
          </w14:textFill>
        </w:rPr>
      </w:pPr>
    </w:p>
    <w:p>
      <w:pPr>
        <w:pStyle w:val="2"/>
        <w:rPr>
          <w:rFonts w:hint="eastAsia"/>
        </w:rPr>
      </w:pPr>
    </w:p>
    <w:p>
      <w:pPr>
        <w:pStyle w:val="18"/>
        <w:ind w:firstLine="280"/>
        <w:rPr>
          <w:rFonts w:hint="eastAsia" w:asciiTheme="minorEastAsia" w:hAnsiTheme="minorEastAsia" w:eastAsiaTheme="minorEastAsia" w:cstheme="minorEastAsia"/>
          <w:color w:val="000000" w:themeColor="text1"/>
          <w14:textFill>
            <w14:solidFill>
              <w14:schemeClr w14:val="tx1"/>
            </w14:solidFill>
          </w14:textFill>
        </w:rPr>
      </w:pPr>
    </w:p>
    <w:p>
      <w:pPr>
        <w:jc w:val="center"/>
        <w:rPr>
          <w:rFonts w:hint="eastAsia" w:asciiTheme="minorEastAsia" w:hAnsiTheme="minorEastAsia" w:eastAsiaTheme="minorEastAsia" w:cstheme="minorEastAsia"/>
          <w:b/>
          <w:color w:val="000000" w:themeColor="text1"/>
          <w:kern w:val="0"/>
          <w:sz w:val="48"/>
          <w:szCs w:val="4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48"/>
          <w:szCs w:val="48"/>
          <w:lang w:val="en-US" w:eastAsia="zh-CN"/>
          <w14:textFill>
            <w14:solidFill>
              <w14:schemeClr w14:val="tx1"/>
            </w14:solidFill>
          </w14:textFill>
        </w:rPr>
        <w:t>采</w:t>
      </w:r>
    </w:p>
    <w:p>
      <w:pPr>
        <w:pStyle w:val="18"/>
        <w:ind w:firstLine="280"/>
        <w:rPr>
          <w:rFonts w:hint="eastAsia" w:asciiTheme="minorEastAsia" w:hAnsiTheme="minorEastAsia" w:eastAsiaTheme="minorEastAsia" w:cstheme="minorEastAsia"/>
          <w:color w:val="000000" w:themeColor="text1"/>
          <w:lang w:val="en-US" w:eastAsia="zh-CN"/>
          <w14:textFill>
            <w14:solidFill>
              <w14:schemeClr w14:val="tx1"/>
            </w14:solidFill>
          </w14:textFill>
        </w:rPr>
      </w:pPr>
    </w:p>
    <w:p>
      <w:pPr>
        <w:jc w:val="center"/>
        <w:rPr>
          <w:rFonts w:hint="eastAsia" w:asciiTheme="minorEastAsia" w:hAnsiTheme="minorEastAsia" w:eastAsiaTheme="minorEastAsia" w:cstheme="minorEastAsia"/>
          <w:b/>
          <w:color w:val="000000" w:themeColor="text1"/>
          <w:kern w:val="0"/>
          <w:sz w:val="48"/>
          <w:szCs w:val="4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48"/>
          <w:szCs w:val="48"/>
          <w:lang w:val="en-US" w:eastAsia="zh-CN"/>
          <w14:textFill>
            <w14:solidFill>
              <w14:schemeClr w14:val="tx1"/>
            </w14:solidFill>
          </w14:textFill>
        </w:rPr>
        <w:t>购</w:t>
      </w:r>
    </w:p>
    <w:p>
      <w:pPr>
        <w:pStyle w:val="18"/>
        <w:ind w:firstLine="280"/>
        <w:rPr>
          <w:rFonts w:hint="eastAsia" w:asciiTheme="minorEastAsia" w:hAnsiTheme="minorEastAsia" w:eastAsiaTheme="minorEastAsia" w:cstheme="minorEastAsia"/>
          <w:color w:val="000000" w:themeColor="text1"/>
          <w14:textFill>
            <w14:solidFill>
              <w14:schemeClr w14:val="tx1"/>
            </w14:solidFill>
          </w14:textFill>
        </w:rPr>
      </w:pPr>
    </w:p>
    <w:p>
      <w:pPr>
        <w:jc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kern w:val="0"/>
          <w:sz w:val="48"/>
          <w:szCs w:val="48"/>
          <w14:textFill>
            <w14:solidFill>
              <w14:schemeClr w14:val="tx1"/>
            </w14:solidFill>
          </w14:textFill>
        </w:rPr>
        <w:t>招</w:t>
      </w:r>
    </w:p>
    <w:p>
      <w:pPr>
        <w:pStyle w:val="18"/>
        <w:ind w:firstLine="280"/>
        <w:rPr>
          <w:rFonts w:hint="eastAsia" w:asciiTheme="minorEastAsia" w:hAnsiTheme="minorEastAsia" w:eastAsiaTheme="minorEastAsia" w:cstheme="minorEastAsia"/>
          <w:color w:val="000000" w:themeColor="text1"/>
          <w14:textFill>
            <w14:solidFill>
              <w14:schemeClr w14:val="tx1"/>
            </w14:solidFill>
          </w14:textFill>
        </w:rPr>
      </w:pPr>
    </w:p>
    <w:p>
      <w:pPr>
        <w:jc w:val="center"/>
        <w:rPr>
          <w:rFonts w:hint="eastAsia" w:asciiTheme="minorEastAsia" w:hAnsiTheme="minorEastAsia" w:eastAsiaTheme="minorEastAsia" w:cstheme="minorEastAsia"/>
          <w:b/>
          <w:color w:val="000000" w:themeColor="text1"/>
          <w:kern w:val="0"/>
          <w:sz w:val="48"/>
          <w:szCs w:val="48"/>
          <w14:textFill>
            <w14:solidFill>
              <w14:schemeClr w14:val="tx1"/>
            </w14:solidFill>
          </w14:textFill>
        </w:rPr>
      </w:pPr>
      <w:r>
        <w:rPr>
          <w:rFonts w:hint="eastAsia" w:asciiTheme="minorEastAsia" w:hAnsiTheme="minorEastAsia" w:eastAsiaTheme="minorEastAsia" w:cstheme="minorEastAsia"/>
          <w:b/>
          <w:color w:val="000000" w:themeColor="text1"/>
          <w:kern w:val="0"/>
          <w:sz w:val="48"/>
          <w:szCs w:val="48"/>
          <w14:textFill>
            <w14:solidFill>
              <w14:schemeClr w14:val="tx1"/>
            </w14:solidFill>
          </w14:textFill>
        </w:rPr>
        <w:t>标</w:t>
      </w:r>
    </w:p>
    <w:p>
      <w:pPr>
        <w:pStyle w:val="18"/>
        <w:ind w:left="0" w:leftChars="0" w:firstLine="0" w:firstLineChars="0"/>
        <w:rPr>
          <w:rFonts w:hint="eastAsia" w:asciiTheme="minorEastAsia" w:hAnsiTheme="minorEastAsia" w:eastAsiaTheme="minorEastAsia" w:cstheme="minorEastAsia"/>
          <w:color w:val="000000" w:themeColor="text1"/>
          <w14:textFill>
            <w14:solidFill>
              <w14:schemeClr w14:val="tx1"/>
            </w14:solidFill>
          </w14:textFill>
        </w:rPr>
      </w:pPr>
    </w:p>
    <w:p>
      <w:pPr>
        <w:jc w:val="center"/>
        <w:rPr>
          <w:rFonts w:hint="eastAsia" w:asciiTheme="minorEastAsia" w:hAnsiTheme="minorEastAsia" w:eastAsiaTheme="minorEastAsia" w:cstheme="minorEastAsia"/>
          <w:b/>
          <w:color w:val="000000" w:themeColor="text1"/>
          <w:kern w:val="0"/>
          <w:sz w:val="48"/>
          <w:szCs w:val="48"/>
          <w14:textFill>
            <w14:solidFill>
              <w14:schemeClr w14:val="tx1"/>
            </w14:solidFill>
          </w14:textFill>
        </w:rPr>
      </w:pPr>
      <w:r>
        <w:rPr>
          <w:rFonts w:hint="eastAsia" w:asciiTheme="minorEastAsia" w:hAnsiTheme="minorEastAsia" w:eastAsiaTheme="minorEastAsia" w:cstheme="minorEastAsia"/>
          <w:b/>
          <w:color w:val="000000" w:themeColor="text1"/>
          <w:kern w:val="0"/>
          <w:sz w:val="48"/>
          <w:szCs w:val="48"/>
          <w14:textFill>
            <w14:solidFill>
              <w14:schemeClr w14:val="tx1"/>
            </w14:solidFill>
          </w14:textFill>
        </w:rPr>
        <w:t>文</w:t>
      </w:r>
    </w:p>
    <w:p>
      <w:pPr>
        <w:pStyle w:val="18"/>
        <w:ind w:left="0" w:leftChars="0" w:firstLine="0" w:firstLineChars="0"/>
        <w:rPr>
          <w:rFonts w:hint="eastAsia" w:asciiTheme="minorEastAsia" w:hAnsiTheme="minorEastAsia" w:eastAsiaTheme="minorEastAsia" w:cstheme="minorEastAsia"/>
          <w:color w:val="000000" w:themeColor="text1"/>
          <w14:textFill>
            <w14:solidFill>
              <w14:schemeClr w14:val="tx1"/>
            </w14:solidFill>
          </w14:textFill>
        </w:rPr>
      </w:pPr>
    </w:p>
    <w:p>
      <w:pPr>
        <w:jc w:val="center"/>
        <w:rPr>
          <w:rFonts w:hint="eastAsia" w:asciiTheme="minorEastAsia" w:hAnsiTheme="minorEastAsia" w:eastAsiaTheme="minorEastAsia" w:cstheme="minorEastAsia"/>
          <w:b/>
          <w:color w:val="000000" w:themeColor="text1"/>
          <w:kern w:val="0"/>
          <w:sz w:val="48"/>
          <w:szCs w:val="48"/>
          <w14:textFill>
            <w14:solidFill>
              <w14:schemeClr w14:val="tx1"/>
            </w14:solidFill>
          </w14:textFill>
        </w:rPr>
      </w:pPr>
      <w:r>
        <w:rPr>
          <w:rFonts w:hint="eastAsia" w:asciiTheme="minorEastAsia" w:hAnsiTheme="minorEastAsia" w:eastAsiaTheme="minorEastAsia" w:cstheme="minorEastAsia"/>
          <w:b/>
          <w:color w:val="000000" w:themeColor="text1"/>
          <w:kern w:val="0"/>
          <w:sz w:val="48"/>
          <w:szCs w:val="48"/>
          <w14:textFill>
            <w14:solidFill>
              <w14:schemeClr w14:val="tx1"/>
            </w14:solidFill>
          </w14:textFill>
        </w:rPr>
        <w:t>件</w:t>
      </w:r>
    </w:p>
    <w:p>
      <w:pPr>
        <w:pStyle w:val="2"/>
        <w:rPr>
          <w:rFonts w:hint="eastAsia" w:asciiTheme="minorEastAsia" w:hAnsiTheme="minorEastAsia" w:eastAsiaTheme="minorEastAsia" w:cstheme="minorEastAsia"/>
          <w:color w:val="000000" w:themeColor="text1"/>
          <w14:textFill>
            <w14:solidFill>
              <w14:schemeClr w14:val="tx1"/>
            </w14:solidFill>
          </w14:textFill>
        </w:rPr>
      </w:pPr>
    </w:p>
    <w:p>
      <w:pPr>
        <w:rPr>
          <w:rFonts w:hint="eastAsia" w:asciiTheme="minorEastAsia" w:hAnsiTheme="minorEastAsia" w:eastAsiaTheme="minorEastAsia" w:cstheme="minorEastAsia"/>
          <w:color w:val="000000" w:themeColor="text1"/>
          <w14:textFill>
            <w14:solidFill>
              <w14:schemeClr w14:val="tx1"/>
            </w14:solidFill>
          </w14:textFill>
        </w:rPr>
      </w:pPr>
    </w:p>
    <w:p>
      <w:pPr>
        <w:pStyle w:val="2"/>
        <w:rPr>
          <w:rFonts w:hint="eastAsia"/>
        </w:rPr>
      </w:pPr>
    </w:p>
    <w:p>
      <w:pPr>
        <w:pStyle w:val="18"/>
        <w:ind w:firstLine="280"/>
        <w:rPr>
          <w:rFonts w:hint="eastAsia" w:asciiTheme="minorEastAsia" w:hAnsiTheme="minorEastAsia" w:eastAsiaTheme="minorEastAsia" w:cstheme="minorEastAsia"/>
          <w:color w:val="000000" w:themeColor="text1"/>
          <w14:textFill>
            <w14:solidFill>
              <w14:schemeClr w14:val="tx1"/>
            </w14:solidFill>
          </w14:textFill>
        </w:rPr>
      </w:pPr>
    </w:p>
    <w:p>
      <w:pPr>
        <w:pStyle w:val="18"/>
        <w:ind w:firstLine="280"/>
        <w:rPr>
          <w:rFonts w:hint="eastAsia" w:asciiTheme="minorEastAsia" w:hAnsiTheme="minorEastAsia" w:eastAsiaTheme="minorEastAsia" w:cstheme="minorEastAsia"/>
          <w:color w:val="000000" w:themeColor="text1"/>
          <w14:textFill>
            <w14:solidFill>
              <w14:schemeClr w14:val="tx1"/>
            </w14:solidFill>
          </w14:textFill>
        </w:rPr>
      </w:pPr>
    </w:p>
    <w:p>
      <w:pPr>
        <w:rPr>
          <w:rFonts w:hint="eastAsia" w:asciiTheme="minorEastAsia" w:hAnsiTheme="minorEastAsia" w:eastAsiaTheme="minorEastAsia" w:cstheme="minorEastAsia"/>
          <w:color w:val="000000" w:themeColor="text1"/>
          <w14:textFill>
            <w14:solidFill>
              <w14:schemeClr w14:val="tx1"/>
            </w14:solidFill>
          </w14:textFill>
        </w:rPr>
      </w:pPr>
    </w:p>
    <w:p>
      <w:pPr>
        <w:jc w:val="center"/>
        <w:rPr>
          <w:rFonts w:hint="eastAsia" w:asciiTheme="minorEastAsia" w:hAnsiTheme="minorEastAsia" w:eastAsiaTheme="minorEastAsia" w:cstheme="minorEastAsia"/>
          <w:b/>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color w:val="000000" w:themeColor="text1"/>
          <w:kern w:val="0"/>
          <w:sz w:val="32"/>
          <w:szCs w:val="32"/>
          <w14:textFill>
            <w14:solidFill>
              <w14:schemeClr w14:val="tx1"/>
            </w14:solidFill>
          </w14:textFill>
        </w:rPr>
        <w:t>采购人：重庆卓成建筑工程股份有限公司</w:t>
      </w:r>
    </w:p>
    <w:p>
      <w:pPr>
        <w:pStyle w:val="2"/>
        <w:rPr>
          <w:rFonts w:hint="eastAsia" w:asciiTheme="minorEastAsia" w:hAnsiTheme="minorEastAsia" w:eastAsiaTheme="minorEastAsia" w:cstheme="minorEastAsia"/>
          <w:b/>
          <w:color w:val="000000" w:themeColor="text1"/>
          <w:kern w:val="0"/>
          <w:sz w:val="32"/>
          <w:szCs w:val="32"/>
          <w14:textFill>
            <w14:solidFill>
              <w14:schemeClr w14:val="tx1"/>
            </w14:solidFill>
          </w14:textFill>
        </w:rPr>
      </w:pPr>
    </w:p>
    <w:p>
      <w:pPr>
        <w:rPr>
          <w:rFonts w:hint="eastAsia"/>
        </w:rPr>
      </w:pPr>
    </w:p>
    <w:p>
      <w:pPr>
        <w:jc w:val="center"/>
        <w:rPr>
          <w:rFonts w:hint="eastAsia" w:asciiTheme="minorEastAsia" w:hAnsiTheme="minorEastAsia" w:eastAsiaTheme="minorEastAsia" w:cstheme="minorEastAsia"/>
          <w:b/>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color w:val="000000" w:themeColor="text1"/>
          <w:kern w:val="0"/>
          <w:sz w:val="32"/>
          <w:szCs w:val="32"/>
          <w14:textFill>
            <w14:solidFill>
              <w14:schemeClr w14:val="tx1"/>
            </w14:solidFill>
          </w14:textFill>
        </w:rPr>
        <w:t>202</w:t>
      </w:r>
      <w:r>
        <w:rPr>
          <w:rFonts w:hint="eastAsia" w:asciiTheme="minorEastAsia" w:hAnsiTheme="minorEastAsia" w:eastAsiaTheme="minorEastAsia" w:cstheme="minorEastAsia"/>
          <w:b/>
          <w:color w:val="000000" w:themeColor="text1"/>
          <w:kern w:val="0"/>
          <w:sz w:val="32"/>
          <w:szCs w:val="32"/>
          <w:lang w:val="en-US" w:eastAsia="zh-CN"/>
          <w14:textFill>
            <w14:solidFill>
              <w14:schemeClr w14:val="tx1"/>
            </w14:solidFill>
          </w14:textFill>
        </w:rPr>
        <w:t>3</w:t>
      </w:r>
      <w:r>
        <w:rPr>
          <w:rFonts w:hint="eastAsia" w:asciiTheme="minorEastAsia" w:hAnsiTheme="minorEastAsia" w:eastAsiaTheme="minorEastAsia" w:cstheme="minorEastAsia"/>
          <w:b/>
          <w:color w:val="000000" w:themeColor="text1"/>
          <w:kern w:val="0"/>
          <w:sz w:val="32"/>
          <w:szCs w:val="32"/>
          <w14:textFill>
            <w14:solidFill>
              <w14:schemeClr w14:val="tx1"/>
            </w14:solidFill>
          </w14:textFill>
        </w:rPr>
        <w:t>年</w:t>
      </w:r>
      <w:r>
        <w:rPr>
          <w:rFonts w:hint="eastAsia" w:asciiTheme="minorEastAsia" w:hAnsiTheme="minorEastAsia" w:eastAsiaTheme="minorEastAsia" w:cstheme="minorEastAsia"/>
          <w:b/>
          <w:color w:val="000000" w:themeColor="text1"/>
          <w:kern w:val="0"/>
          <w:sz w:val="32"/>
          <w:szCs w:val="32"/>
          <w:lang w:val="en-US" w:eastAsia="zh-CN"/>
          <w14:textFill>
            <w14:solidFill>
              <w14:schemeClr w14:val="tx1"/>
            </w14:solidFill>
          </w14:textFill>
        </w:rPr>
        <w:t>2</w:t>
      </w:r>
      <w:r>
        <w:rPr>
          <w:rFonts w:hint="eastAsia" w:asciiTheme="minorEastAsia" w:hAnsiTheme="minorEastAsia" w:eastAsiaTheme="minorEastAsia" w:cstheme="minorEastAsia"/>
          <w:b/>
          <w:color w:val="000000" w:themeColor="text1"/>
          <w:kern w:val="0"/>
          <w:sz w:val="32"/>
          <w:szCs w:val="32"/>
          <w14:textFill>
            <w14:solidFill>
              <w14:schemeClr w14:val="tx1"/>
            </w14:solidFill>
          </w14:textFill>
        </w:rPr>
        <w:t>月</w:t>
      </w:r>
    </w:p>
    <w:p>
      <w:pPr>
        <w:pStyle w:val="2"/>
        <w:rPr>
          <w:rFonts w:hint="eastAsia" w:asciiTheme="minorEastAsia" w:hAnsiTheme="minorEastAsia" w:eastAsiaTheme="minorEastAsia" w:cstheme="minorEastAsia"/>
          <w:b/>
          <w:color w:val="000000" w:themeColor="text1"/>
          <w:kern w:val="0"/>
          <w:sz w:val="32"/>
          <w:szCs w:val="32"/>
          <w14:textFill>
            <w14:solidFill>
              <w14:schemeClr w14:val="tx1"/>
            </w14:solidFill>
          </w14:textFill>
        </w:rPr>
      </w:pPr>
    </w:p>
    <w:p>
      <w:pPr>
        <w:pStyle w:val="2"/>
        <w:rPr>
          <w:rFonts w:hint="eastAsia" w:asciiTheme="minorEastAsia" w:hAnsiTheme="minorEastAsia" w:eastAsiaTheme="minorEastAsia" w:cstheme="minorEastAsia"/>
          <w:color w:val="000000" w:themeColor="text1"/>
          <w14:textFill>
            <w14:solidFill>
              <w14:schemeClr w14:val="tx1"/>
            </w14:solidFill>
          </w14:textFill>
        </w:rPr>
      </w:pPr>
    </w:p>
    <w:p>
      <w:pPr>
        <w:rPr>
          <w:rFonts w:hint="eastAsia"/>
        </w:rPr>
      </w:pPr>
    </w:p>
    <w:p>
      <w:pPr>
        <w:spacing w:line="576" w:lineRule="exact"/>
        <w:ind w:firstLine="639" w:firstLineChars="200"/>
        <w:jc w:val="center"/>
        <w:rPr>
          <w:rFonts w:hint="eastAsia" w:asciiTheme="minorEastAsia" w:hAnsiTheme="minorEastAsia" w:eastAsiaTheme="minorEastAsia" w:cstheme="minorEastAsia"/>
          <w:b/>
          <w:bCs/>
          <w:color w:val="000000" w:themeColor="text1"/>
          <w:spacing w:val="-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32"/>
          <w:szCs w:val="32"/>
          <w14:textFill>
            <w14:solidFill>
              <w14:schemeClr w14:val="tx1"/>
            </w14:solidFill>
          </w14:textFill>
        </w:rPr>
        <w:t>第一篇 招标公告</w:t>
      </w:r>
    </w:p>
    <w:p>
      <w:pPr>
        <w:keepNext w:val="0"/>
        <w:keepLines w:val="0"/>
        <w:pageBreakBefore w:val="0"/>
        <w:kinsoku/>
        <w:wordWrap/>
        <w:overflowPunct/>
        <w:topLinePunct w:val="0"/>
        <w:bidi w:val="0"/>
        <w:spacing w:line="500" w:lineRule="exact"/>
        <w:ind w:firstLine="478" w:firstLineChars="200"/>
        <w:textAlignment w:val="auto"/>
        <w:rPr>
          <w:rFonts w:hint="eastAsia" w:asciiTheme="minorEastAsia" w:hAnsiTheme="minorEastAsia" w:eastAsiaTheme="minorEastAsia" w:cstheme="minorEastAsia"/>
          <w:b/>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b/>
          <w:color w:val="000000" w:themeColor="text1"/>
          <w:spacing w:val="-1"/>
          <w:sz w:val="24"/>
          <w:szCs w:val="24"/>
          <w14:textFill>
            <w14:solidFill>
              <w14:schemeClr w14:val="tx1"/>
            </w14:solidFill>
          </w14:textFill>
        </w:rPr>
        <w:t>一、基本情况</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1.本项目</w:t>
      </w:r>
      <w:r>
        <w:rPr>
          <w:rFonts w:hint="eastAsia" w:asciiTheme="minorEastAsia" w:hAnsiTheme="minorEastAsia" w:eastAsiaTheme="minorEastAsia" w:cstheme="minorEastAsia"/>
          <w:color w:val="000000" w:themeColor="text1"/>
          <w:spacing w:val="-1"/>
          <w:sz w:val="24"/>
          <w:szCs w:val="24"/>
          <w:u w:val="single"/>
          <w14:textFill>
            <w14:solidFill>
              <w14:schemeClr w14:val="tx1"/>
            </w14:solidFill>
          </w14:textFill>
        </w:rPr>
        <w:t>綦江区2022年丘陵山区高标准农田改造提升示范项目</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已由</w:t>
      </w:r>
      <w:r>
        <w:rPr>
          <w:rFonts w:hint="eastAsia" w:asciiTheme="minorEastAsia" w:hAnsiTheme="minorEastAsia" w:eastAsiaTheme="minorEastAsia" w:cstheme="minorEastAsia"/>
          <w:color w:val="000000" w:themeColor="text1"/>
          <w:spacing w:val="-1"/>
          <w:sz w:val="24"/>
          <w:szCs w:val="24"/>
          <w:u w:val="single"/>
          <w14:textFill>
            <w14:solidFill>
              <w14:schemeClr w14:val="tx1"/>
            </w14:solidFill>
          </w14:textFill>
        </w:rPr>
        <w:t>重庆市农业农村委《关于万州等23个区县（自治县）丘陵山区高标准农田改造提升示范项目的批复》（渝农发〔2022〕67号）</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批准建设，采购人为</w:t>
      </w:r>
      <w:r>
        <w:rPr>
          <w:rFonts w:hint="eastAsia" w:asciiTheme="minorEastAsia" w:hAnsiTheme="minorEastAsia" w:eastAsiaTheme="minorEastAsia" w:cstheme="minorEastAsia"/>
          <w:color w:val="000000" w:themeColor="text1"/>
          <w:spacing w:val="-1"/>
          <w:sz w:val="24"/>
          <w:szCs w:val="24"/>
          <w:u w:val="single"/>
          <w14:textFill>
            <w14:solidFill>
              <w14:schemeClr w14:val="tx1"/>
            </w14:solidFill>
          </w14:textFill>
        </w:rPr>
        <w:t>重庆卓成建筑工程股份有限公司</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，资金来源为</w:t>
      </w:r>
      <w:r>
        <w:rPr>
          <w:rFonts w:hint="eastAsia" w:asciiTheme="minorEastAsia" w:hAnsiTheme="minorEastAsia" w:eastAsiaTheme="minorEastAsia" w:cstheme="minorEastAsia"/>
          <w:color w:val="000000" w:themeColor="text1"/>
          <w:spacing w:val="-1"/>
          <w:sz w:val="24"/>
          <w:szCs w:val="24"/>
          <w:u w:val="single"/>
          <w:lang w:val="en-US" w:eastAsia="zh-CN"/>
          <w14:textFill>
            <w14:solidFill>
              <w14:schemeClr w14:val="tx1"/>
            </w14:solidFill>
          </w14:textFill>
        </w:rPr>
        <w:t>上</w:t>
      </w:r>
      <w:r>
        <w:rPr>
          <w:rFonts w:hint="eastAsia" w:asciiTheme="minorEastAsia" w:hAnsiTheme="minorEastAsia" w:eastAsiaTheme="minorEastAsia" w:cstheme="minorEastAsia"/>
          <w:color w:val="000000" w:themeColor="text1"/>
          <w:spacing w:val="-1"/>
          <w:sz w:val="24"/>
          <w:szCs w:val="24"/>
          <w:u w:val="single"/>
          <w14:textFill>
            <w14:solidFill>
              <w14:schemeClr w14:val="tx1"/>
            </w14:solidFill>
          </w14:textFill>
        </w:rPr>
        <w:t>级资金</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，已具备招标条件</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现对</w:t>
      </w:r>
      <w:r>
        <w:rPr>
          <w:rFonts w:hint="eastAsia" w:asciiTheme="minorEastAsia" w:hAnsiTheme="minorEastAsia" w:eastAsiaTheme="minorEastAsia" w:cstheme="minorEastAsia"/>
          <w:color w:val="000000" w:themeColor="text1"/>
          <w:spacing w:val="-1"/>
          <w:sz w:val="24"/>
          <w:szCs w:val="24"/>
          <w:u w:val="single"/>
          <w:lang w:eastAsia="zh-CN"/>
          <w14:textFill>
            <w14:solidFill>
              <w14:schemeClr w14:val="tx1"/>
            </w14:solidFill>
          </w14:textFill>
        </w:rPr>
        <w:t>綦江区2022年丘陵山区高标准农田改造提升示范项目块（片）石采购（第二次）</w:t>
      </w:r>
      <w:r>
        <w:rPr>
          <w:rFonts w:hint="eastAsia" w:asciiTheme="minorEastAsia" w:hAnsiTheme="minorEastAsia" w:eastAsiaTheme="minorEastAsia" w:cstheme="minorEastAsia"/>
          <w:color w:val="000000" w:themeColor="text1"/>
          <w:spacing w:val="-1"/>
          <w:sz w:val="24"/>
          <w:szCs w:val="24"/>
          <w:u w:val="none"/>
          <w:lang w:val="en-US" w:eastAsia="zh-CN"/>
          <w14:textFill>
            <w14:solidFill>
              <w14:schemeClr w14:val="tx1"/>
            </w14:solidFill>
          </w14:textFill>
        </w:rPr>
        <w:t>进行公开招标</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为满足工程建设需要，控制工程成本。现对该项目建设所需</w:t>
      </w:r>
      <w:r>
        <w:rPr>
          <w:rFonts w:hint="eastAsia" w:asciiTheme="minorEastAsia" w:hAnsiTheme="minorEastAsia" w:eastAsiaTheme="minorEastAsia" w:cstheme="minorEastAsia"/>
          <w:color w:val="000000" w:themeColor="text1"/>
          <w:spacing w:val="-1"/>
          <w:sz w:val="24"/>
          <w:szCs w:val="24"/>
          <w:u w:val="single"/>
          <w:lang w:val="en-US" w:eastAsia="zh-CN"/>
          <w14:textFill>
            <w14:solidFill>
              <w14:schemeClr w14:val="tx1"/>
            </w14:solidFill>
          </w14:textFill>
        </w:rPr>
        <w:t>块（片）石</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进行公开招标，欢迎有资格的潜在供应商参加投标。</w:t>
      </w:r>
    </w:p>
    <w:p>
      <w:pPr>
        <w:keepNext w:val="0"/>
        <w:keepLines w:val="0"/>
        <w:pageBreakBefore w:val="0"/>
        <w:tabs>
          <w:tab w:val="left" w:pos="9360"/>
        </w:tabs>
        <w:kinsoku/>
        <w:wordWrap/>
        <w:overflowPunct/>
        <w:topLinePunct w:val="0"/>
        <w:autoSpaceDE w:val="0"/>
        <w:autoSpaceDN w:val="0"/>
        <w:bidi w:val="0"/>
        <w:adjustRightInd w:val="0"/>
        <w:snapToGrid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2.项目地点：綦江区永新镇、三江街道、石角镇、</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新盛街道</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w:t>
      </w:r>
    </w:p>
    <w:p>
      <w:pPr>
        <w:pStyle w:val="2"/>
        <w:keepNext w:val="0"/>
        <w:keepLines w:val="0"/>
        <w:pageBreakBefore w:val="0"/>
        <w:kinsoku/>
        <w:wordWrap/>
        <w:overflowPunct/>
        <w:topLinePunct w:val="0"/>
        <w:bidi w:val="0"/>
        <w:spacing w:line="500" w:lineRule="exact"/>
        <w:ind w:firstLine="476" w:firstLineChars="200"/>
        <w:textAlignment w:val="auto"/>
        <w:rPr>
          <w:rFonts w:hint="default" w:eastAsiaTheme="minorEastAsia"/>
          <w:lang w:val="en-US" w:eastAsia="zh-CN"/>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3.</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采购</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内容：</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块（片）石</w:t>
      </w:r>
    </w:p>
    <w:p>
      <w:pPr>
        <w:keepNext w:val="0"/>
        <w:keepLines w:val="0"/>
        <w:pageBreakBefore w:val="0"/>
        <w:kinsoku/>
        <w:wordWrap/>
        <w:overflowPunct/>
        <w:topLinePunct w:val="0"/>
        <w:bidi w:val="0"/>
        <w:spacing w:line="500" w:lineRule="exact"/>
        <w:ind w:firstLine="478" w:firstLineChars="200"/>
        <w:textAlignment w:val="auto"/>
        <w:rPr>
          <w:rFonts w:hint="eastAsia" w:asciiTheme="minorEastAsia" w:hAnsiTheme="minorEastAsia" w:eastAsiaTheme="minorEastAsia" w:cstheme="minorEastAsia"/>
          <w:b/>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b/>
          <w:color w:val="000000" w:themeColor="text1"/>
          <w:spacing w:val="-1"/>
          <w:sz w:val="24"/>
          <w:szCs w:val="24"/>
          <w14:textFill>
            <w14:solidFill>
              <w14:schemeClr w14:val="tx1"/>
            </w14:solidFill>
          </w14:textFill>
        </w:rPr>
        <w:t>二、供应商资格要求</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基本资格条件：</w:t>
      </w:r>
    </w:p>
    <w:p>
      <w:pPr>
        <w:keepNext w:val="0"/>
        <w:keepLines w:val="0"/>
        <w:pageBreakBefore w:val="0"/>
        <w:tabs>
          <w:tab w:val="left" w:pos="9360"/>
        </w:tabs>
        <w:kinsoku/>
        <w:wordWrap/>
        <w:overflowPunct/>
        <w:topLinePunct w:val="0"/>
        <w:autoSpaceDE w:val="0"/>
        <w:autoSpaceDN w:val="0"/>
        <w:bidi w:val="0"/>
        <w:adjustRightInd w:val="0"/>
        <w:snapToGrid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（1）本次招标要求供应商为块（片）石生产厂商或销售商，具备有效的营业执照。并在人员、设备、资金等方面具有相应的能力。</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2</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法定代表人身份证明和授权委托书（如法人出场则只提供法定代表人身份证明）。</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3</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报价文件及书面承诺书。</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其它条件</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1</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具有独立承担民事责任的能力；</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2</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具有良好的商业信誉和健全的财务会计制度；</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3</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具有履行合同所必需的设备和专业技术能力；</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4</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有依法缴纳税收和社会保障资金的良好记录；</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5</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201</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年至今，在经营活动中没有重大违法记录;</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6</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法律、行政法规规定的其他条件。</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本项目不接受联合体投标</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供应商不得存在下列不良状况或不良信用记录：</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（1）被责令停业，暂扣或吊销执照，或吊销资质证书；</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（2）进入清算程序，或被宣告破产，或其他丧失履约能力的情形；</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（3）在国家企业信用信息公示系统（http://www.gsxt.gov.cn/）中被列入严重违法失信企业名单；</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（4）在“信用中国”网站（http://www.creditchina.gov.cn/）中被列入失信被执行人名单；</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（5）法律法规或供应商须知前附表规定的其他情形。</w:t>
      </w:r>
    </w:p>
    <w:p>
      <w:pPr>
        <w:pStyle w:val="2"/>
        <w:keepNext w:val="0"/>
        <w:keepLines w:val="0"/>
        <w:pageBreakBefore w:val="0"/>
        <w:kinsoku/>
        <w:wordWrap/>
        <w:overflowPunct/>
        <w:topLinePunct w:val="0"/>
        <w:bidi w:val="0"/>
        <w:spacing w:line="500" w:lineRule="exact"/>
        <w:ind w:firstLine="478" w:firstLineChars="200"/>
        <w:textAlignment w:val="auto"/>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t>三、投标开标有关说明</w:t>
      </w:r>
    </w:p>
    <w:p>
      <w:pPr>
        <w:keepNext w:val="0"/>
        <w:keepLines w:val="0"/>
        <w:pageBreakBefore w:val="0"/>
        <w:tabs>
          <w:tab w:val="left" w:pos="3840"/>
          <w:tab w:val="left" w:pos="5300"/>
        </w:tabs>
        <w:kinsoku/>
        <w:wordWrap/>
        <w:overflowPunct/>
        <w:topLinePunct w:val="0"/>
        <w:autoSpaceDE w:val="0"/>
        <w:autoSpaceDN w:val="0"/>
        <w:bidi w:val="0"/>
        <w:adjustRightInd w:val="0"/>
        <w:snapToGrid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pacing w:val="-1"/>
          <w:kern w:val="2"/>
          <w:sz w:val="24"/>
          <w:szCs w:val="24"/>
          <w:lang w:val="en-US" w:eastAsia="zh-CN" w:bidi="ar-SA"/>
          <w14:textFill>
            <w14:solidFill>
              <w14:schemeClr w14:val="tx1"/>
            </w14:solidFill>
          </w14:textFill>
        </w:rPr>
        <w:t>（1）招标文件的获取：凡有意参加竞标者，请于2023年 2 月 10  日起在重庆市綦江旅游度假区建设管理委员会官网（网址：http://www.cqqj.gov.cn/bm/lydjqgwh/）下载相关资料。</w:t>
      </w:r>
    </w:p>
    <w:p>
      <w:pPr>
        <w:pStyle w:val="16"/>
        <w:keepNext w:val="0"/>
        <w:keepLines w:val="0"/>
        <w:pageBreakBefore w:val="0"/>
        <w:shd w:val="clear" w:color="auto" w:fill="FFFFFF"/>
        <w:kinsoku/>
        <w:wordWrap/>
        <w:overflowPunct/>
        <w:topLinePunct w:val="0"/>
        <w:bidi w:val="0"/>
        <w:spacing w:before="0" w:beforeAutospacing="0" w:after="113" w:afterAutospacing="0" w:line="500" w:lineRule="exact"/>
        <w:ind w:right="227" w:firstLine="476" w:firstLineChars="200"/>
        <w:textAlignment w:val="auto"/>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pP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）开标地点：綦江区红星</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广场</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9</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栋</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19楼会议室</w:t>
      </w:r>
    </w:p>
    <w:p>
      <w:pPr>
        <w:pStyle w:val="16"/>
        <w:keepNext w:val="0"/>
        <w:keepLines w:val="0"/>
        <w:pageBreakBefore w:val="0"/>
        <w:shd w:val="clear" w:color="auto" w:fill="FFFFFF"/>
        <w:kinsoku/>
        <w:wordWrap/>
        <w:overflowPunct/>
        <w:topLinePunct w:val="0"/>
        <w:bidi w:val="0"/>
        <w:spacing w:before="0" w:beforeAutospacing="0" w:after="113" w:afterAutospacing="0" w:line="500" w:lineRule="exact"/>
        <w:ind w:right="227" w:firstLine="476" w:firstLineChars="200"/>
        <w:textAlignment w:val="auto"/>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pP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）开标时间：202</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年</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 xml:space="preserve">2  </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月</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 xml:space="preserve"> 15 </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 xml:space="preserve">日 </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 xml:space="preserve"> 时 </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0 分。</w:t>
      </w:r>
    </w:p>
    <w:p>
      <w:pPr>
        <w:pStyle w:val="16"/>
        <w:keepNext w:val="0"/>
        <w:keepLines w:val="0"/>
        <w:pageBreakBefore w:val="0"/>
        <w:shd w:val="clear" w:color="auto" w:fill="FFFFFF"/>
        <w:kinsoku/>
        <w:wordWrap/>
        <w:overflowPunct/>
        <w:topLinePunct w:val="0"/>
        <w:bidi w:val="0"/>
        <w:spacing w:before="0" w:beforeAutospacing="0" w:after="113" w:afterAutospacing="0" w:line="500" w:lineRule="exact"/>
        <w:ind w:right="227" w:firstLine="476" w:firstLineChars="200"/>
        <w:textAlignment w:val="auto"/>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pP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递交截止时间为202</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年</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 xml:space="preserve"> 2 </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月</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 xml:space="preserve"> 15 </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日</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0投标人应将密封好的投标文件在投标截止时间前送达，逾期送达的或者未送达指定地点的投标文件，发包人不予受理。</w:t>
      </w:r>
    </w:p>
    <w:p>
      <w:pPr>
        <w:pStyle w:val="16"/>
        <w:keepNext w:val="0"/>
        <w:keepLines w:val="0"/>
        <w:pageBreakBefore w:val="0"/>
        <w:shd w:val="clear" w:color="auto" w:fill="FFFFFF"/>
        <w:kinsoku/>
        <w:wordWrap/>
        <w:overflowPunct/>
        <w:topLinePunct w:val="0"/>
        <w:bidi w:val="0"/>
        <w:spacing w:before="0" w:beforeAutospacing="0" w:after="113" w:afterAutospacing="0" w:line="500" w:lineRule="exact"/>
        <w:ind w:right="227" w:firstLine="476" w:firstLineChars="200"/>
        <w:textAlignment w:val="auto"/>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pPr>
      <w:r>
        <w:rPr>
          <w:rFonts w:hint="eastAsia" w:asciiTheme="minorEastAsia" w:hAnsiTheme="minorEastAsia" w:eastAsiaTheme="minorEastAsia" w:cstheme="minorEastAsia"/>
          <w:color w:val="000000" w:themeColor="text1"/>
          <w:spacing w:val="-1"/>
          <w:kern w:val="2"/>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pacing w:val="-1"/>
          <w:kern w:val="2"/>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提出质疑时间及方式：</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供应</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商在</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下载招标</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文件后，应仔细检查文件的所有内容，如有残缺或文字表述不清以及存在错、碰、漏、缺、概念模糊和有可能出现歧义或理解上的偏差的内容等应在</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 xml:space="preserve"> 2023 </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年</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 xml:space="preserve"> 2  </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月</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 xml:space="preserve"> 11  </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日</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12</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时前书面通知发包人。</w:t>
      </w:r>
    </w:p>
    <w:p>
      <w:pPr>
        <w:pStyle w:val="16"/>
        <w:keepNext w:val="0"/>
        <w:keepLines w:val="0"/>
        <w:pageBreakBefore w:val="0"/>
        <w:shd w:val="clear" w:color="auto" w:fill="FFFFFF"/>
        <w:kinsoku/>
        <w:wordWrap/>
        <w:overflowPunct/>
        <w:topLinePunct w:val="0"/>
        <w:bidi w:val="0"/>
        <w:spacing w:before="0" w:beforeAutospacing="0" w:after="113" w:afterAutospacing="0" w:line="500" w:lineRule="exact"/>
        <w:ind w:right="227" w:firstLine="476" w:firstLineChars="200"/>
        <w:textAlignment w:val="auto"/>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pPr>
      <w:r>
        <w:rPr>
          <w:rFonts w:hint="eastAsia" w:asciiTheme="minorEastAsia" w:hAnsiTheme="minorEastAsia" w:eastAsiaTheme="minorEastAsia" w:cstheme="minorEastAsia"/>
          <w:color w:val="000000" w:themeColor="text1"/>
          <w:spacing w:val="-1"/>
          <w:kern w:val="2"/>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pacing w:val="-1"/>
          <w:kern w:val="2"/>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答疑</w:t>
      </w:r>
      <w:r>
        <w:rPr>
          <w:rFonts w:hint="eastAsia" w:asciiTheme="minorEastAsia" w:hAnsiTheme="minorEastAsia" w:eastAsiaTheme="minorEastAsia" w:cstheme="minorEastAsia"/>
          <w:color w:val="000000" w:themeColor="text1"/>
          <w:spacing w:val="-1"/>
          <w:kern w:val="2"/>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补遗</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发布时间及方式：</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 xml:space="preserve"> 2023 </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年</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 xml:space="preserve"> 2  </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月</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 xml:space="preserve"> 11  </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 xml:space="preserve">日 </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17</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时前，在</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重庆市綦江旅游度假区建设管理委员会</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官网（网址：http://www.cqqj.gov.cn/bm/lydjqgwh/）上公开发布答疑</w:t>
      </w:r>
      <w:r>
        <w:rPr>
          <w:rFonts w:hint="eastAsia" w:asciiTheme="minorEastAsia" w:hAnsiTheme="minorEastAsia" w:eastAsiaTheme="minorEastAsia" w:cstheme="minorEastAsia"/>
          <w:color w:val="000000" w:themeColor="text1"/>
          <w:spacing w:val="-1"/>
          <w:kern w:val="2"/>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kern w:val="2"/>
          <w:szCs w:val="24"/>
          <w:lang w:val="en-US" w:eastAsia="zh-CN"/>
          <w14:textFill>
            <w14:solidFill>
              <w14:schemeClr w14:val="tx1"/>
            </w14:solidFill>
          </w14:textFill>
        </w:rPr>
        <w:t>补遗</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。不管下载与否都视为潜在</w:t>
      </w:r>
      <w:r>
        <w:rPr>
          <w:rFonts w:hint="eastAsia" w:asciiTheme="minorEastAsia" w:hAnsiTheme="minorEastAsia" w:eastAsiaTheme="minorEastAsia" w:cstheme="minorEastAsia"/>
          <w:color w:val="000000" w:themeColor="text1"/>
          <w:spacing w:val="-1"/>
          <w:kern w:val="2"/>
          <w:szCs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pacing w:val="-1"/>
          <w:kern w:val="2"/>
          <w:szCs w:val="24"/>
          <w14:textFill>
            <w14:solidFill>
              <w14:schemeClr w14:val="tx1"/>
            </w14:solidFill>
          </w14:textFill>
        </w:rPr>
        <w:t>全部知晓有关招标过程和全部内容。</w:t>
      </w:r>
    </w:p>
    <w:p>
      <w:pPr>
        <w:pStyle w:val="2"/>
        <w:keepNext w:val="0"/>
        <w:keepLines w:val="0"/>
        <w:pageBreakBefore w:val="0"/>
        <w:kinsoku/>
        <w:wordWrap/>
        <w:overflowPunct/>
        <w:topLinePunct w:val="0"/>
        <w:bidi w:val="0"/>
        <w:spacing w:line="500" w:lineRule="exact"/>
        <w:ind w:firstLine="478" w:firstLineChars="200"/>
        <w:textAlignment w:val="auto"/>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24"/>
          <w:szCs w:val="24"/>
          <w:lang w:val="en-US" w:eastAsia="zh-CN"/>
          <w14:textFill>
            <w14:solidFill>
              <w14:schemeClr w14:val="tx1"/>
            </w14:solidFill>
          </w14:textFill>
        </w:rPr>
        <w:t>四</w:t>
      </w:r>
      <w: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t>、联系方式</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招 标 人</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：重庆卓成建筑工程股份有限公司</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 xml:space="preserve">      </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地    址：重庆市綦江区</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红星广场</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 xml:space="preserve">10栋11楼    </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联 系 人：</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黎</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 xml:space="preserve">老师                         </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电    话</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 xml:space="preserve">： 023-87263319    </w:t>
      </w:r>
    </w:p>
    <w:p>
      <w:pPr>
        <w:keepNext w:val="0"/>
        <w:keepLines w:val="0"/>
        <w:pageBreakBefore w:val="0"/>
        <w:kinsoku/>
        <w:wordWrap/>
        <w:overflowPunct/>
        <w:topLinePunct w:val="0"/>
        <w:bidi w:val="0"/>
        <w:spacing w:line="500" w:lineRule="exact"/>
        <w:ind w:firstLine="4895" w:firstLineChars="2057"/>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202</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 xml:space="preserve">年 </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 xml:space="preserve">  月  </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 xml:space="preserve">  日</w:t>
      </w:r>
    </w:p>
    <w:p>
      <w:pPr>
        <w:pStyle w:val="2"/>
        <w:rPr>
          <w:rFonts w:hint="eastAsia"/>
        </w:rPr>
      </w:pPr>
    </w:p>
    <w:p>
      <w:pPr>
        <w:spacing w:line="576" w:lineRule="exact"/>
        <w:ind w:firstLine="482" w:firstLineChars="200"/>
        <w:jc w:val="center"/>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t>第二篇采购货物质量</w:t>
      </w:r>
      <w:r>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t>技术</w:t>
      </w:r>
      <w:r>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t>要求</w:t>
      </w:r>
    </w:p>
    <w:p>
      <w:pPr>
        <w:rPr>
          <w:rFonts w:hint="eastAsia"/>
        </w:rPr>
      </w:pPr>
    </w:p>
    <w:tbl>
      <w:tblPr>
        <w:tblStyle w:val="19"/>
        <w:tblW w:w="8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07"/>
        <w:gridCol w:w="2100"/>
        <w:gridCol w:w="2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940" w:type="dxa"/>
            <w:gridSpan w:val="3"/>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块（片）石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4307"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检测参数</w:t>
            </w:r>
          </w:p>
        </w:tc>
        <w:tc>
          <w:tcPr>
            <w:tcW w:w="210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技术指标</w:t>
            </w:r>
          </w:p>
        </w:tc>
        <w:tc>
          <w:tcPr>
            <w:tcW w:w="2533"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极限抗压强度</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≥25MPa</w:t>
            </w:r>
          </w:p>
        </w:tc>
        <w:tc>
          <w:tcPr>
            <w:tcW w:w="25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满足《砌体结构工程施工质量验收规范》（GB50203-2011）等有关要求。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软化系数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≥0.7</w:t>
            </w:r>
          </w:p>
        </w:tc>
        <w:tc>
          <w:tcPr>
            <w:tcW w:w="253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石料质地</w:t>
            </w:r>
          </w:p>
        </w:tc>
        <w:tc>
          <w:tcPr>
            <w:tcW w:w="21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坚硬、新鲜，无剥落层或裂纹</w:t>
            </w:r>
          </w:p>
        </w:tc>
        <w:tc>
          <w:tcPr>
            <w:tcW w:w="2533"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bl>
    <w:p>
      <w:pPr>
        <w:pStyle w:val="2"/>
        <w:rPr>
          <w:rFonts w:hint="eastAsia"/>
        </w:rPr>
      </w:pPr>
    </w:p>
    <w:p>
      <w:pPr>
        <w:pStyle w:val="4"/>
        <w:numPr>
          <w:ilvl w:val="0"/>
          <w:numId w:val="0"/>
        </w:numPr>
        <w:spacing w:before="120" w:after="120"/>
        <w:ind w:firstLine="241" w:firstLineChars="100"/>
        <w:jc w:val="left"/>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注：材料运到指定地点后，若招标人抽检材料达不到质量标准，招标人有权无条件退货并由供应商承担检测费用和因此给招标人带来的一切损失以及其他相关费用。</w:t>
      </w:r>
    </w:p>
    <w:p>
      <w:pPr>
        <w:spacing w:line="576" w:lineRule="exact"/>
        <w:ind w:firstLine="478" w:firstLineChars="200"/>
        <w:jc w:val="cente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p>
    <w:p>
      <w:pPr>
        <w:spacing w:line="576" w:lineRule="exact"/>
        <w:ind w:firstLine="478" w:firstLineChars="200"/>
        <w:jc w:val="cente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p>
    <w:p>
      <w:pPr>
        <w:spacing w:line="576" w:lineRule="exact"/>
        <w:ind w:firstLine="478" w:firstLineChars="200"/>
        <w:jc w:val="cente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p>
    <w:p>
      <w:pPr>
        <w:spacing w:line="576" w:lineRule="exact"/>
        <w:ind w:firstLine="478" w:firstLineChars="200"/>
        <w:jc w:val="cente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p>
    <w:p>
      <w:pPr>
        <w:spacing w:line="576" w:lineRule="exact"/>
        <w:ind w:firstLine="478" w:firstLineChars="200"/>
        <w:jc w:val="cente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p>
    <w:p>
      <w:pPr>
        <w:spacing w:line="576" w:lineRule="exact"/>
        <w:ind w:firstLine="478" w:firstLineChars="200"/>
        <w:jc w:val="cente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p>
    <w:p>
      <w:pPr>
        <w:spacing w:line="576" w:lineRule="exact"/>
        <w:ind w:firstLine="478" w:firstLineChars="200"/>
        <w:jc w:val="cente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p>
    <w:p>
      <w:pPr>
        <w:spacing w:line="576" w:lineRule="exact"/>
        <w:ind w:firstLine="478" w:firstLineChars="200"/>
        <w:jc w:val="cente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p>
    <w:p>
      <w:pPr>
        <w:spacing w:line="576" w:lineRule="exact"/>
        <w:ind w:firstLine="478" w:firstLineChars="200"/>
        <w:jc w:val="cente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p>
    <w:p>
      <w:pPr>
        <w:spacing w:line="576" w:lineRule="exact"/>
        <w:ind w:firstLine="478" w:firstLineChars="200"/>
        <w:jc w:val="cente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p>
    <w:p>
      <w:pPr>
        <w:spacing w:line="576" w:lineRule="exact"/>
        <w:ind w:firstLine="478" w:firstLineChars="200"/>
        <w:jc w:val="cente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p>
    <w:p>
      <w:pPr>
        <w:spacing w:line="576" w:lineRule="exact"/>
        <w:ind w:firstLine="478" w:firstLineChars="200"/>
        <w:jc w:val="cente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p>
    <w:p>
      <w:pPr>
        <w:spacing w:line="576" w:lineRule="exact"/>
        <w:ind w:firstLine="478" w:firstLineChars="200"/>
        <w:jc w:val="cente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p>
    <w:p>
      <w:pPr>
        <w:spacing w:line="576" w:lineRule="exact"/>
        <w:ind w:firstLine="478" w:firstLineChars="200"/>
        <w:jc w:val="cente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p>
    <w:p>
      <w:pPr>
        <w:spacing w:line="576" w:lineRule="exact"/>
        <w:ind w:firstLine="478" w:firstLineChars="200"/>
        <w:jc w:val="cente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p>
    <w:p>
      <w:pPr>
        <w:spacing w:line="576" w:lineRule="exact"/>
        <w:ind w:firstLine="478" w:firstLineChars="200"/>
        <w:jc w:val="cente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p>
    <w:p>
      <w:pPr>
        <w:spacing w:line="576" w:lineRule="exact"/>
        <w:ind w:firstLine="478" w:firstLineChars="200"/>
        <w:jc w:val="cente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t>第三篇 供应商须知</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both"/>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一、项目名称：</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綦江区2022年丘陵山区高标准农田改造提升示范项目块（片）石采购（第二次）</w:t>
      </w:r>
    </w:p>
    <w:p>
      <w:pPr>
        <w:keepNext w:val="0"/>
        <w:keepLines w:val="0"/>
        <w:pageBreakBefore w:val="0"/>
        <w:widowControl w:val="0"/>
        <w:kinsoku/>
        <w:wordWrap/>
        <w:overflowPunct/>
        <w:topLinePunct w:val="0"/>
        <w:autoSpaceDE/>
        <w:autoSpaceDN/>
        <w:bidi w:val="0"/>
        <w:adjustRightInd/>
        <w:snapToGrid/>
        <w:spacing w:line="576" w:lineRule="exact"/>
        <w:ind w:firstLine="482" w:firstLineChars="200"/>
        <w:jc w:val="both"/>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二、采购人：</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重庆卓成建筑工程股份有限公司</w:t>
      </w:r>
    </w:p>
    <w:p>
      <w:pPr>
        <w:keepNext w:val="0"/>
        <w:keepLines w:val="0"/>
        <w:pageBreakBefore w:val="0"/>
        <w:widowControl w:val="0"/>
        <w:kinsoku/>
        <w:wordWrap/>
        <w:overflowPunct/>
        <w:topLinePunct w:val="0"/>
        <w:autoSpaceDE/>
        <w:autoSpaceDN/>
        <w:bidi w:val="0"/>
        <w:adjustRightInd/>
        <w:snapToGrid/>
        <w:spacing w:line="576" w:lineRule="exact"/>
        <w:ind w:firstLine="482" w:firstLineChars="200"/>
        <w:textAlignment w:val="auto"/>
        <w:rPr>
          <w:rFonts w:hint="default"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三、招标范围：</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块（片）石，暂定25000吨</w:t>
      </w:r>
    </w:p>
    <w:p>
      <w:pPr>
        <w:keepNext w:val="0"/>
        <w:keepLines w:val="0"/>
        <w:pageBreakBefore w:val="0"/>
        <w:widowControl w:val="0"/>
        <w:kinsoku/>
        <w:wordWrap/>
        <w:overflowPunct/>
        <w:topLinePunct w:val="0"/>
        <w:autoSpaceDE/>
        <w:autoSpaceDN/>
        <w:bidi w:val="0"/>
        <w:adjustRightInd/>
        <w:snapToGrid/>
        <w:spacing w:line="576" w:lineRule="exact"/>
        <w:ind w:firstLine="482" w:firstLineChars="200"/>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四</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、供应商</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资质条件及信誉</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jc w:val="both"/>
        <w:textAlignment w:val="auto"/>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1.营业执照</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jc w:val="both"/>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供应商为块（片）石生产厂商或销售商，具备有效的营业执照。并在人员、设备、资金等方面具有相应的能力。</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jc w:val="both"/>
        <w:textAlignment w:val="auto"/>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须提供有效的营业执照的复印件、组织机构代码证复印件和税务登记证复印件，若供应商已办理“三证合一”，则需提供具有统一社会信用代码的营业执照的复印件。</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其它条件</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1</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具有独立承担民事责任的能力；</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2</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具有良好的商业信誉和健全的财务会计制度；</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3</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具有履行合同所必需的设备和专业技术能力；</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4</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有依法缴纳税收和社会保障资金的良好记录；</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5</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201</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年至今，在经营活动中没有重大违法记录;</w:t>
      </w:r>
    </w:p>
    <w:p>
      <w:pPr>
        <w:spacing w:line="576" w:lineRule="exact"/>
        <w:ind w:firstLine="476" w:firstLineChars="200"/>
        <w:rPr>
          <w:rFonts w:hint="eastAsia"/>
          <w:lang w:eastAsia="zh-CN"/>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6</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法律、行政法规规定的其他条件。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476" w:firstLineChars="200"/>
        <w:jc w:val="both"/>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3.信誉承诺：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476" w:firstLineChars="200"/>
        <w:jc w:val="both"/>
        <w:textAlignment w:val="auto"/>
        <w:rPr>
          <w:rFonts w:hint="default"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自行承诺不存在下列行为</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1</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被责令停业，暂扣或吊销执照，或吊销资质证书；</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2</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进入清算程序，或被宣告破产，或其他丧失履约能力的情形；</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3</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在国家企业信用信息公示系统（http://www.gsxt.gov.cn/）中被列入严重违法失信企业名单；</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4</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在“信用中国”网站（http://www.creditchina.gov.cn/）中被列入失信被执行人名单；</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5</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法律法规或供应商须知前附表规定的其他情形。</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.授权代理人</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若是其委托代理人参加评审会的</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还需提供授权委托证书</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授权代理人在提交投标文件时，应一并提交</w:t>
      </w:r>
      <w:r>
        <w:rPr>
          <w:rFonts w:hint="eastAsia" w:asciiTheme="minorEastAsia" w:hAnsiTheme="minorEastAsia" w:eastAsiaTheme="minorEastAsia" w:cstheme="minorEastAsia"/>
          <w:color w:val="000000" w:themeColor="text1"/>
          <w:spacing w:val="-1"/>
          <w:sz w:val="24"/>
          <w:szCs w:val="24"/>
          <w:lang w:val="zh-TW" w:eastAsia="zh-TW"/>
          <w14:textFill>
            <w14:solidFill>
              <w14:schemeClr w14:val="tx1"/>
            </w14:solidFill>
          </w14:textFill>
        </w:rPr>
        <w:t>委托代理人身份证明原件、</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授权委托书原件</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须按本条（</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须知第</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四条</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）1-</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项条款的要求提供相应资料并加盖本单位</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公</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章，若发包人发现</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提供虚假投标材料，有权取消其中标资格，并按法律法规有关规定进行处理。</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textAlignment w:val="auto"/>
        <w:rPr>
          <w:rFonts w:hint="default"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6.其他</w:t>
      </w:r>
    </w:p>
    <w:p>
      <w:pPr>
        <w:keepNext w:val="0"/>
        <w:keepLines w:val="0"/>
        <w:pageBreakBefore w:val="0"/>
        <w:widowControl w:val="0"/>
        <w:numPr>
          <w:ilvl w:val="0"/>
          <w:numId w:val="0"/>
        </w:numPr>
        <w:kinsoku/>
        <w:wordWrap/>
        <w:overflowPunct/>
        <w:topLinePunct w:val="0"/>
        <w:autoSpaceDE/>
        <w:autoSpaceDN/>
        <w:bidi w:val="0"/>
        <w:adjustRightIn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供应商应按照采购人提供的文件格式编制投标文件。</w:t>
      </w:r>
    </w:p>
    <w:p>
      <w:pPr>
        <w:keepNext w:val="0"/>
        <w:keepLines w:val="0"/>
        <w:pageBreakBefore w:val="0"/>
        <w:widowControl w:val="0"/>
        <w:numPr>
          <w:ilvl w:val="0"/>
          <w:numId w:val="0"/>
        </w:numPr>
        <w:kinsoku/>
        <w:wordWrap/>
        <w:overflowPunct/>
        <w:topLinePunct w:val="0"/>
        <w:autoSpaceDE/>
        <w:autoSpaceDN/>
        <w:bidi w:val="0"/>
        <w:adjustRightIn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供应商没有按照招标文件要求提供全部资料，或者供应商没有对招标文件在各方面作出实质性响应，可能导致投标被拒绝或评定为无效投标。</w:t>
      </w:r>
    </w:p>
    <w:p>
      <w:pPr>
        <w:keepNext w:val="0"/>
        <w:keepLines w:val="0"/>
        <w:pageBreakBefore w:val="0"/>
        <w:widowControl w:val="0"/>
        <w:numPr>
          <w:ilvl w:val="0"/>
          <w:numId w:val="0"/>
        </w:numPr>
        <w:kinsoku/>
        <w:wordWrap/>
        <w:overflowPunct/>
        <w:topLinePunct w:val="0"/>
        <w:autoSpaceDE/>
        <w:autoSpaceDN/>
        <w:bidi w:val="0"/>
        <w:adjustRightIn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投标有效期：为投标截止日期后九十天内。 在供应商须知规定的投标有效期内，供应商不得要求撤销或修改其投标文件。出现特殊情况需要延长投标有效期的，采购人以书面形式通知所有供应商延长投标有效期。供应商同意延长的，应相应延长其投标保证金的有效期</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如有）</w:t>
      </w:r>
      <w:r>
        <w:rPr>
          <w:rFonts w:hint="eastAsia" w:asciiTheme="minorEastAsia" w:hAnsiTheme="minorEastAsia" w:eastAsiaTheme="minorEastAsia" w:cstheme="minorEastAsia"/>
          <w:color w:val="000000" w:themeColor="text1"/>
          <w:sz w:val="24"/>
          <w:szCs w:val="24"/>
          <w14:textFill>
            <w14:solidFill>
              <w14:schemeClr w14:val="tx1"/>
            </w14:solidFill>
          </w14:textFill>
        </w:rPr>
        <w:t>，但不得要求或被允许修改或撤销其投标文件；供应商拒绝延长的，其投标失效，但供应商有权收回其投标保证金。</w:t>
      </w:r>
    </w:p>
    <w:p>
      <w:pPr>
        <w:keepNext w:val="0"/>
        <w:keepLines w:val="0"/>
        <w:pageBreakBefore w:val="0"/>
        <w:widowControl w:val="0"/>
        <w:kinsoku/>
        <w:wordWrap/>
        <w:overflowPunct/>
        <w:topLinePunct w:val="0"/>
        <w:autoSpaceDE/>
        <w:autoSpaceDN/>
        <w:bidi w:val="0"/>
        <w:adjustRightInd/>
        <w:snapToGrid w:val="0"/>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）超过投标截止时间递交的投标文件，恕不接收。</w:t>
      </w:r>
    </w:p>
    <w:p>
      <w:pPr>
        <w:keepNext w:val="0"/>
        <w:keepLines w:val="0"/>
        <w:pageBreakBefore w:val="0"/>
        <w:widowControl w:val="0"/>
        <w:kinsoku/>
        <w:wordWrap/>
        <w:overflowPunct/>
        <w:topLinePunct w:val="0"/>
        <w:autoSpaceDE/>
        <w:autoSpaceDN/>
        <w:bidi w:val="0"/>
        <w:adjustRightInd/>
        <w:snapToGrid w:val="0"/>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）投标费用：无论投标结果如何，供应商参与本项目投标的所有费用均应由供应商自行承担。</w:t>
      </w:r>
    </w:p>
    <w:p>
      <w:pPr>
        <w:keepNext w:val="0"/>
        <w:keepLines w:val="0"/>
        <w:pageBreakBefore w:val="0"/>
        <w:widowControl w:val="0"/>
        <w:kinsoku/>
        <w:wordWrap/>
        <w:overflowPunct/>
        <w:topLinePunct w:val="0"/>
        <w:autoSpaceDE/>
        <w:autoSpaceDN/>
        <w:bidi w:val="0"/>
        <w:adjustRightInd/>
        <w:snapToGrid/>
        <w:spacing w:line="576" w:lineRule="exact"/>
        <w:ind w:firstLine="482" w:firstLineChars="200"/>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五</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、投标文件</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）投标文件一式三份，其中正本一份，副本二份。每套纸质投标文件在封面清楚地标明“正本”或“副本”，副本与正本不一致时以正本为准。每页须加盖本单位公章。</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投标文件应密封送达开标现场，封套上应注明项目名称、供应商名称，封口处应加盖供应商公章，凡电报，邮寄，传真形式的投标文件概不接受。</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482" w:firstLineChars="200"/>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bookmarkStart w:id="1" w:name="OLE_LINK3"/>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六、</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投标报价</w:t>
      </w:r>
    </w:p>
    <w:bookmarkEnd w:id="1"/>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2" w:name="OLE_LINK4"/>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）供应商的报价为一次性报价，且在合同有效期内投标价格不变。</w:t>
      </w:r>
      <w:bookmarkEnd w:id="2"/>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）本项目</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每个街镇</w:t>
      </w:r>
      <w:r>
        <w:rPr>
          <w:rFonts w:hint="eastAsia" w:asciiTheme="minorEastAsia" w:hAnsiTheme="minorEastAsia" w:eastAsiaTheme="minorEastAsia" w:cstheme="minorEastAsia"/>
          <w:color w:val="000000" w:themeColor="text1"/>
          <w:sz w:val="24"/>
          <w:szCs w:val="24"/>
          <w14:textFill>
            <w14:solidFill>
              <w14:schemeClr w14:val="tx1"/>
            </w14:solidFill>
          </w14:textFill>
        </w:rPr>
        <w:t>只接受一个投标报价，有选择的或有条件的报价将不予接受</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482" w:firstLineChars="200"/>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七、评审程序</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主持人按下列程序进行评审：</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（1）核验参加供应商的法定代表人或委托代理人本人身份证（原件），核验被授权代理人的授权委托书（原件），以确认其身份合法有效；</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 宣布评审纪律；</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 宣布唱标人、记录人、监标人等有关人员姓名；</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 公布在投标截止时间前递交投标文件的供应商名称，并点名确认供应商是否派人到场；</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 封装情况检查：承包商或者其推选的代表检查各投标文件的封装情况并确认；</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 随机开启投标文件。</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（7）评审委员会评审，并出具评审报告；</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 承包商代表、发包人代表、监标人、记录人等有关人员在评审记录上签字确认；</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（9） 评审结束。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482" w:firstLineChars="200"/>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八、评审委员会</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评审委员会由采购人按法律法规或相关规范性文件依法组建的5人评审小组。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482" w:firstLineChars="200"/>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bookmarkStart w:id="3" w:name="OLE_LINK5"/>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九、</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中标通知书</w:t>
      </w:r>
    </w:p>
    <w:bookmarkEnd w:id="3"/>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）依法确定中标人后，以书面形式发出中标通知书。</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）采购人在收到评标报告之日起3日内公示中标候选人，公示期不得少于3日。在本招标文件规定的投标有效期内，且未有供应商的异议与投诉，采购人以书面形式向中标人发出中标通知书。</w:t>
      </w:r>
    </w:p>
    <w:p>
      <w:pPr>
        <w:keepNext w:val="0"/>
        <w:keepLines w:val="0"/>
        <w:pageBreakBefore w:val="0"/>
        <w:widowControl w:val="0"/>
        <w:kinsoku/>
        <w:wordWrap/>
        <w:overflowPunct/>
        <w:topLinePunct w:val="0"/>
        <w:autoSpaceDE/>
        <w:autoSpaceDN/>
        <w:bidi w:val="0"/>
        <w:adjustRightInd/>
        <w:snapToGrid/>
        <w:spacing w:line="576" w:lineRule="exact"/>
        <w:ind w:firstLine="482" w:firstLineChars="200"/>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十</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、签订合同</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）在中标通知书发出后五个工作日内，按约定签订书面合同。</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）供应商所报价格均为含税价，并且需提供增值税专用发票。</w:t>
      </w:r>
    </w:p>
    <w:p>
      <w:pPr>
        <w:keepNext w:val="0"/>
        <w:keepLines w:val="0"/>
        <w:pageBreakBefore w:val="0"/>
        <w:widowControl w:val="0"/>
        <w:kinsoku/>
        <w:wordWrap/>
        <w:overflowPunct/>
        <w:topLinePunct w:val="0"/>
        <w:autoSpaceDE/>
        <w:autoSpaceDN/>
        <w:bidi w:val="0"/>
        <w:adjustRightInd/>
        <w:snapToGrid/>
        <w:spacing w:line="576" w:lineRule="exact"/>
        <w:ind w:firstLine="482" w:firstLineChars="200"/>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十一</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、支付方式</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材料价格均包含税费（增值税专用发票）、运费、上下车费等其他费用，为到场价。</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2</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货款金额最终结算以实际收货量为准。</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3</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本工程不支付预付款，供货完毕后办理结算，项目完工后支付至结算金额的80%，</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经</w:t>
      </w:r>
      <w:r>
        <w:rPr>
          <w:rFonts w:hint="eastAsia" w:asciiTheme="minorEastAsia" w:hAnsiTheme="minorEastAsia" w:eastAsiaTheme="minorEastAsia" w:cstheme="minorEastAsia"/>
          <w:color w:val="000000" w:themeColor="text1"/>
          <w:sz w:val="24"/>
          <w:szCs w:val="24"/>
          <w14:textFill>
            <w14:solidFill>
              <w14:schemeClr w14:val="tx1"/>
            </w14:solidFill>
          </w14:textFill>
        </w:rPr>
        <w:t>竣工验收后结清货款。付款前，供货商需向采购方提供全额有效的增值税专用发票，采购方收到发票后十五个工作日内向供货方支付货款；所有材料款支付均不计利息。</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4</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付款方式：转账。</w:t>
      </w:r>
    </w:p>
    <w:p>
      <w:pPr>
        <w:spacing w:line="576" w:lineRule="exact"/>
        <w:ind w:firstLine="560"/>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十二</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、装订要求</w:t>
      </w:r>
    </w:p>
    <w:p>
      <w:pPr>
        <w:snapToGrid w:val="0"/>
        <w:spacing w:line="576" w:lineRule="exact"/>
        <w:ind w:left="48" w:leftChars="17" w:right="50" w:rightChars="18"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）投标文件袋使用“商务部分”袋、“资格部分”袋以及“投标文件”大袋；</w:t>
      </w:r>
    </w:p>
    <w:p>
      <w:pPr>
        <w:snapToGrid w:val="0"/>
        <w:spacing w:line="576" w:lineRule="exact"/>
        <w:ind w:right="50" w:rightChars="18"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）供应商“商务部分”装入“商务部分”袋中；</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）供应商“资格部分”装入“资格部分”袋中；</w:t>
      </w:r>
    </w:p>
    <w:p>
      <w:pPr>
        <w:adjustRightInd w:val="0"/>
        <w:snapToGrid w:val="0"/>
        <w:spacing w:line="576" w:lineRule="exact"/>
        <w:ind w:right="50" w:rightChars="18" w:firstLine="480" w:firstLineChars="200"/>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“商务部分”和“资格部分”等小袋装入“投标文件”大袋中，密封并在大袋上加盖供应商单位法人章；</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）供应商“投标文件”大袋上应按以下要求粘贴封面：</w:t>
      </w:r>
    </w:p>
    <w:tbl>
      <w:tblPr>
        <w:tblStyle w:val="20"/>
        <w:tblpPr w:leftFromText="180" w:rightFromText="180" w:vertAnchor="text" w:horzAnchor="page" w:tblpX="2056" w:tblpY="418"/>
        <w:tblOverlap w:val="never"/>
        <w:tblW w:w="7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trPr>
        <w:tc>
          <w:tcPr>
            <w:tcW w:w="7134" w:type="dxa"/>
          </w:tcPr>
          <w:p>
            <w:pPr>
              <w:snapToGrid w:val="0"/>
              <w:spacing w:line="576" w:lineRule="exac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投标大袋封面上写明如下内容：</w:t>
            </w:r>
          </w:p>
          <w:p>
            <w:pPr>
              <w:snapToGrid w:val="0"/>
              <w:spacing w:line="576" w:lineRule="exact"/>
              <w:ind w:right="50" w:rightChars="18"/>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（项目名称）         </w:t>
            </w:r>
            <w:r>
              <w:rPr>
                <w:rFonts w:hint="eastAsia" w:asciiTheme="minorEastAsia" w:hAnsiTheme="minorEastAsia" w:eastAsiaTheme="minorEastAsia" w:cstheme="minorEastAsia"/>
                <w:color w:val="000000" w:themeColor="text1"/>
                <w:sz w:val="24"/>
                <w:szCs w:val="24"/>
                <w14:textFill>
                  <w14:solidFill>
                    <w14:schemeClr w14:val="tx1"/>
                  </w14:solidFill>
                </w14:textFill>
              </w:rPr>
              <w:t>采购投标文件</w:t>
            </w:r>
          </w:p>
          <w:p>
            <w:pPr>
              <w:snapToGrid w:val="0"/>
              <w:spacing w:line="576" w:lineRule="exact"/>
              <w:ind w:right="50" w:rightChars="18"/>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在</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日</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分前不得开启</w:t>
            </w:r>
          </w:p>
          <w:p>
            <w:pPr>
              <w:pStyle w:val="18"/>
              <w:tabs>
                <w:tab w:val="left" w:pos="1080"/>
              </w:tabs>
              <w:spacing w:line="576" w:lineRule="exact"/>
              <w:ind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供应商名称：</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（盖投标单位公章）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0" w:hRule="atLeast"/>
        </w:trPr>
        <w:tc>
          <w:tcPr>
            <w:tcW w:w="7134" w:type="dxa"/>
          </w:tcPr>
          <w:p>
            <w:pPr>
              <w:snapToGrid w:val="0"/>
              <w:spacing w:line="576" w:lineRule="exac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“商务部分”袋上写明如下内容：</w:t>
            </w:r>
          </w:p>
          <w:p>
            <w:pPr>
              <w:snapToGrid w:val="0"/>
              <w:spacing w:line="576" w:lineRule="exact"/>
              <w:ind w:right="50" w:rightChars="18"/>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（项目名称）        </w:t>
            </w:r>
            <w:r>
              <w:rPr>
                <w:rFonts w:hint="eastAsia" w:asciiTheme="minorEastAsia" w:hAnsiTheme="minorEastAsia" w:eastAsiaTheme="minorEastAsia" w:cstheme="minorEastAsia"/>
                <w:color w:val="000000" w:themeColor="text1"/>
                <w:sz w:val="24"/>
                <w:szCs w:val="24"/>
                <w14:textFill>
                  <w14:solidFill>
                    <w14:schemeClr w14:val="tx1"/>
                  </w14:solidFill>
                </w14:textFill>
              </w:rPr>
              <w:t>采购商务文件</w:t>
            </w:r>
          </w:p>
          <w:p>
            <w:pPr>
              <w:snapToGrid w:val="0"/>
              <w:spacing w:line="576" w:lineRule="exact"/>
              <w:ind w:right="50" w:rightChars="18"/>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在</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日</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分前不得开启</w:t>
            </w:r>
          </w:p>
          <w:p>
            <w:pPr>
              <w:pStyle w:val="18"/>
              <w:tabs>
                <w:tab w:val="left" w:pos="1080"/>
              </w:tabs>
              <w:spacing w:line="576" w:lineRule="exact"/>
              <w:ind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供应商名称：</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（盖投标单位公章）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4" w:type="dxa"/>
          </w:tcPr>
          <w:p>
            <w:pPr>
              <w:snapToGrid w:val="0"/>
              <w:spacing w:line="576" w:lineRule="exac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“资格部分”袋上写明如下内容：</w:t>
            </w:r>
          </w:p>
          <w:p>
            <w:pPr>
              <w:snapToGrid w:val="0"/>
              <w:spacing w:line="576" w:lineRule="exact"/>
              <w:ind w:right="50" w:rightChars="18"/>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（项目名称）         </w:t>
            </w:r>
            <w:r>
              <w:rPr>
                <w:rFonts w:hint="eastAsia" w:asciiTheme="minorEastAsia" w:hAnsiTheme="minorEastAsia" w:eastAsiaTheme="minorEastAsia" w:cstheme="minorEastAsia"/>
                <w:color w:val="000000" w:themeColor="text1"/>
                <w:sz w:val="24"/>
                <w:szCs w:val="24"/>
                <w14:textFill>
                  <w14:solidFill>
                    <w14:schemeClr w14:val="tx1"/>
                  </w14:solidFill>
                </w14:textFill>
              </w:rPr>
              <w:t>采购资格文件</w:t>
            </w:r>
          </w:p>
          <w:p>
            <w:pPr>
              <w:snapToGrid w:val="0"/>
              <w:spacing w:line="576" w:lineRule="exact"/>
              <w:ind w:right="50" w:rightChars="18"/>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在</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日</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分前不得开启</w:t>
            </w:r>
          </w:p>
          <w:p>
            <w:pPr>
              <w:pStyle w:val="18"/>
              <w:tabs>
                <w:tab w:val="left" w:pos="1080"/>
              </w:tabs>
              <w:spacing w:line="576" w:lineRule="exact"/>
              <w:ind w:firstLine="24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供应商名称：</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（盖投标单位公章）        </w:t>
            </w:r>
          </w:p>
        </w:tc>
      </w:tr>
    </w:tbl>
    <w:p>
      <w:pPr>
        <w:pStyle w:val="18"/>
        <w:tabs>
          <w:tab w:val="left" w:pos="1080"/>
        </w:tabs>
        <w:spacing w:line="576" w:lineRule="exact"/>
        <w:ind w:firstLine="240"/>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p>
    <w:p>
      <w:pPr>
        <w:pStyle w:val="18"/>
        <w:tabs>
          <w:tab w:val="left" w:pos="1080"/>
        </w:tabs>
        <w:spacing w:line="576" w:lineRule="exact"/>
        <w:ind w:firstLine="240"/>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p>
    <w:p>
      <w:pPr>
        <w:pStyle w:val="18"/>
        <w:tabs>
          <w:tab w:val="left" w:pos="1080"/>
        </w:tabs>
        <w:spacing w:line="576" w:lineRule="exact"/>
        <w:ind w:firstLine="240"/>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p>
    <w:p>
      <w:pPr>
        <w:pStyle w:val="18"/>
        <w:spacing w:line="576" w:lineRule="exact"/>
        <w:ind w:firstLine="0" w:firstLineChars="0"/>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p>
    <w:p>
      <w:pPr>
        <w:pStyle w:val="18"/>
        <w:spacing w:line="576" w:lineRule="exact"/>
        <w:ind w:firstLine="480" w:firstLineChars="200"/>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p>
    <w:p>
      <w:pPr>
        <w:pStyle w:val="18"/>
        <w:spacing w:line="576" w:lineRule="exact"/>
        <w:ind w:firstLine="480" w:firstLineChars="200"/>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p>
    <w:p>
      <w:pPr>
        <w:pStyle w:val="18"/>
        <w:spacing w:line="576" w:lineRule="exact"/>
        <w:ind w:firstLine="480" w:firstLineChars="200"/>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p>
    <w:p>
      <w:pPr>
        <w:pStyle w:val="18"/>
        <w:spacing w:line="576" w:lineRule="exact"/>
        <w:ind w:left="0" w:leftChars="0" w:firstLine="0" w:firstLineChars="0"/>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p>
    <w:p>
      <w:pPr>
        <w:pStyle w:val="18"/>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（六）供应商未按照采购人以上要求装订投标文件，采购人应拒收供应商</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投标文件</w:t>
      </w:r>
    </w:p>
    <w:p>
      <w:pPr>
        <w:pStyle w:val="4"/>
        <w:spacing w:before="120" w:after="120" w:line="576" w:lineRule="exact"/>
        <w:ind w:firstLine="482" w:firstLineChars="200"/>
        <w:jc w:val="both"/>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十三</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、投标保证金</w:t>
      </w:r>
    </w:p>
    <w:p>
      <w:pPr>
        <w:pStyle w:val="18"/>
        <w:tabs>
          <w:tab w:val="left" w:pos="1080"/>
        </w:tabs>
        <w:spacing w:line="576" w:lineRule="exact"/>
        <w:ind w:firstLine="720" w:firstLineChars="3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本项目无投标保证金</w:t>
      </w:r>
    </w:p>
    <w:p>
      <w:pPr>
        <w:autoSpaceDE w:val="0"/>
        <w:autoSpaceDN w:val="0"/>
        <w:adjustRightInd w:val="0"/>
        <w:snapToGrid w:val="0"/>
        <w:spacing w:line="576" w:lineRule="exact"/>
        <w:ind w:firstLine="482" w:firstLineChars="200"/>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val="en-US" w:eastAsia="zh-CN" w:bidi="ar-SA"/>
          <w14:textFill>
            <w14:solidFill>
              <w14:schemeClr w14:val="tx1"/>
            </w14:solidFill>
          </w14:textFill>
        </w:rPr>
        <w:t>十四、重</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新招标</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有下列情形之一的，采购人将重新招标：</w:t>
      </w:r>
    </w:p>
    <w:p>
      <w:pPr>
        <w:keepNext w:val="0"/>
        <w:keepLines w:val="0"/>
        <w:pageBreakBefore w:val="0"/>
        <w:widowControl w:val="0"/>
        <w:kinsoku/>
        <w:wordWrap/>
        <w:overflowPunct/>
        <w:topLinePunct w:val="0"/>
        <w:autoSpaceDE/>
        <w:autoSpaceDN/>
        <w:bidi w:val="0"/>
        <w:adjustRightInd/>
        <w:snapToGrid/>
        <w:spacing w:line="576" w:lineRule="exact"/>
        <w:ind w:firstLine="410" w:firstLineChars="17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（1）投标截止时间止，供应商少于3个的；</w:t>
      </w:r>
    </w:p>
    <w:p>
      <w:pPr>
        <w:keepNext w:val="0"/>
        <w:keepLines w:val="0"/>
        <w:pageBreakBefore w:val="0"/>
        <w:widowControl w:val="0"/>
        <w:kinsoku/>
        <w:wordWrap/>
        <w:overflowPunct/>
        <w:topLinePunct w:val="0"/>
        <w:autoSpaceDE/>
        <w:autoSpaceDN/>
        <w:bidi w:val="0"/>
        <w:adjustRightInd/>
        <w:snapToGrid/>
        <w:spacing w:line="576" w:lineRule="exact"/>
        <w:ind w:firstLine="410" w:firstLineChars="17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（2）经评标委员会评审后否决所有投标的；</w:t>
      </w:r>
    </w:p>
    <w:p>
      <w:pPr>
        <w:keepNext w:val="0"/>
        <w:keepLines w:val="0"/>
        <w:pageBreakBefore w:val="0"/>
        <w:widowControl w:val="0"/>
        <w:kinsoku/>
        <w:wordWrap/>
        <w:overflowPunct/>
        <w:topLinePunct w:val="0"/>
        <w:autoSpaceDE/>
        <w:autoSpaceDN/>
        <w:bidi w:val="0"/>
        <w:adjustRightInd/>
        <w:snapToGrid/>
        <w:spacing w:line="576" w:lineRule="exact"/>
        <w:ind w:firstLine="410" w:firstLineChars="171"/>
        <w:textAlignment w:val="auto"/>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（3）经评审后，如合格的投标人少于二个的，且明显缺乏竞争的，评标委员会可以否决全部投标，招标人将重新组织招标；</w:t>
      </w:r>
    </w:p>
    <w:p>
      <w:pPr>
        <w:keepNext w:val="0"/>
        <w:keepLines w:val="0"/>
        <w:pageBreakBefore w:val="0"/>
        <w:widowControl w:val="0"/>
        <w:kinsoku/>
        <w:wordWrap/>
        <w:overflowPunct/>
        <w:topLinePunct w:val="0"/>
        <w:autoSpaceDE/>
        <w:autoSpaceDN/>
        <w:bidi w:val="0"/>
        <w:adjustRightInd/>
        <w:snapToGrid/>
        <w:spacing w:line="576" w:lineRule="exact"/>
        <w:ind w:firstLine="410" w:firstLineChars="17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）中标候选人均未与采购人签订合同的；</w:t>
      </w:r>
    </w:p>
    <w:p>
      <w:pPr>
        <w:keepNext w:val="0"/>
        <w:keepLines w:val="0"/>
        <w:pageBreakBefore w:val="0"/>
        <w:widowControl w:val="0"/>
        <w:kinsoku/>
        <w:wordWrap/>
        <w:overflowPunct/>
        <w:topLinePunct w:val="0"/>
        <w:autoSpaceDE/>
        <w:autoSpaceDN/>
        <w:bidi w:val="0"/>
        <w:adjustRightInd/>
        <w:snapToGrid/>
        <w:spacing w:line="576" w:lineRule="exact"/>
        <w:ind w:firstLine="410" w:firstLineChars="17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）法律规定的其他情形。</w:t>
      </w:r>
    </w:p>
    <w:p>
      <w:pPr>
        <w:spacing w:line="576" w:lineRule="exact"/>
        <w:ind w:firstLine="412" w:firstLineChars="171"/>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十五</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、不再招标</w:t>
      </w:r>
    </w:p>
    <w:p>
      <w:pPr>
        <w:spacing w:line="576" w:lineRule="exact"/>
        <w:ind w:firstLine="480" w:firstLineChars="200"/>
        <w:rPr>
          <w:rFonts w:hint="eastAsia" w:asciiTheme="minorEastAsia" w:hAnsiTheme="minorEastAsia" w:eastAsiaTheme="minorEastAsia" w:cstheme="minorEastAsia"/>
          <w:color w:val="000000" w:themeColor="text1"/>
          <w:sz w:val="24"/>
          <w:szCs w:val="24"/>
          <w:lang w:val="e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
          <w14:textFill>
            <w14:solidFill>
              <w14:schemeClr w14:val="tx1"/>
            </w14:solidFill>
          </w14:textFill>
        </w:rPr>
        <w:t>重新招标的投标人仍然少于三个的，按照招标投标法律法规规定的程序开标和评标。重新招标经评审有有效投标人的，应当依法确定中标候选人；无有效投标人的，可以不再进行招标，但是按照国家有关规定需要履行审批、核准、备案手续的依法必须进行招标的项目，应当报原项目投资主管部门审批、核准、备案。</w:t>
      </w:r>
    </w:p>
    <w:p>
      <w:pPr>
        <w:spacing w:line="576" w:lineRule="exact"/>
        <w:ind w:firstLine="482"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十</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六</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、对采购人的纪律要求</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采购人不得泄漏招标投标活动中应当保密的情况和资料，不得与供应商串通损害国家利益、社会公共利益或者他人合法权益，禁止采购人与供应商串通投标。</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有下列情形之一的，属于采购人与供应商串通投标：</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（1）采购人在开标前开启投标文件并将有关信息泄露给其他供应商;</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（2）采购人直接或者间接向供应商泄露评标委员会成员等信息；</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（3）采购人明示或者暗示供应商压低或者抬高投标报价；</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（4）采购人授意供应商撤换、修改投标文件；</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（5）采购人明示或者暗示供应商为特定供应商中标提供方便；</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（6）采购人与供应商为谋求特定供应商中标而采取的其他串通行为。</w:t>
      </w:r>
    </w:p>
    <w:p>
      <w:pPr>
        <w:spacing w:line="576" w:lineRule="exact"/>
        <w:ind w:firstLine="482"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十</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七</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、对供应商的纪律要求</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供应商不得相互串通投标或者与采购人串通投标，不得向采购人或者评标委员会成员行贿谋取中标，不得以他人名义投标或者以其他方式弄虚作假骗取中标；供应商不得以任何方式干扰、影响评标工作。</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有下列情形之一的，属于供应商相互串通投标：</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（1）供应商之间协商投标报价等投标文件的实质性内容；</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（2）供应商之间约定中标人；</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（3）供应商之间约定部分供应商放弃投标或者中标；</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（4）属于同一集团、协会、商会等组织成员的供应商按照该组织要求协同投标；</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（5）供应商之间为谋取中标或者排斥特定供应商而采取的其他联合行动。</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有下列情形之一的，视为供应商相互串通投标：</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（1）不同供应商的投标文件由同一单位或者个人编制；</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（2）不同供应商委托同一单位或者个人办理投标事宜；</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（3）不同供应商的投标文件载明的项目管理成员为同一人；</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（4）不同供应商的投标文件异常一致或者投标报价呈规律性差异；</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（5）不同供应商的投标文件相互混装；</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（6）不同供应商的投标保证金从同一单位或者个人的账户转出。</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使用通过受让或者租借等方式获取的资格、资质证书投标的，属于以他人名义投标。</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供应商有下列情形之一的，属于以其他方式弄虚作假的行为：</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）使用伪造、变造的许可证件；</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）提供虚假的财务状况或者业绩；</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）提供虚假的项目负责人或者主要技术人员简历、劳动关系证明；</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）提供虚假的信用状况；</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）其他弄虚作假的行为。</w:t>
      </w:r>
    </w:p>
    <w:p>
      <w:pPr>
        <w:spacing w:line="576" w:lineRule="exact"/>
        <w:ind w:firstLine="482" w:firstLineChars="200"/>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十</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八</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、不可抗力的确认</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不可抗力是指承包人和发包人在订立合同时不可预见，在工程施工过程中不可避免发生并不能克服的自然灾害和社会性突发事件。包括但不限于：</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（1）地震、海啸、火山爆发、泥石流、暴雨（雪）、台风、龙卷风、水灾等自然灾害；</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（2）战争、骚乱、暴动，但纯属承包人或其分包人派遣与雇用的人员由于本合同工程施工原因引起者除外；</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（3）核反应、辐射或放射性污染；</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（4）空中飞行物体附落或非发包人或承包人责任造成的爆炸、火灾；</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（5）瘟疫；</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（6）项目专用合同条款约定的其他情形。</w:t>
      </w:r>
    </w:p>
    <w:p>
      <w:pPr>
        <w:pStyle w:val="18"/>
        <w:tabs>
          <w:tab w:val="left" w:pos="1080"/>
        </w:tabs>
        <w:spacing w:line="576"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十</w:t>
      </w:r>
      <w:r>
        <w:rPr>
          <w:rFonts w:hint="eastAsia" w:asciiTheme="minorEastAsia" w:hAnsiTheme="minorEastAsia" w:eastAsiaTheme="minorEastAsia" w:cstheme="minorEastAsia"/>
          <w:b/>
          <w:bCs/>
          <w:sz w:val="24"/>
          <w:szCs w:val="24"/>
          <w:lang w:val="en-US" w:eastAsia="zh-CN"/>
        </w:rPr>
        <w:t>九</w:t>
      </w:r>
      <w:r>
        <w:rPr>
          <w:rFonts w:hint="eastAsia" w:asciiTheme="minorEastAsia" w:hAnsiTheme="minorEastAsia" w:eastAsiaTheme="minorEastAsia" w:cstheme="minorEastAsia"/>
          <w:b/>
          <w:bCs/>
          <w:sz w:val="24"/>
          <w:szCs w:val="24"/>
        </w:rPr>
        <w:t>、调价</w:t>
      </w:r>
    </w:p>
    <w:p>
      <w:pPr>
        <w:autoSpaceDE w:val="0"/>
        <w:autoSpaceDN w:val="0"/>
        <w:adjustRightInd w:val="0"/>
        <w:snapToGrid w:val="0"/>
        <w:spacing w:line="576" w:lineRule="exact"/>
        <w:ind w:firstLine="476" w:firstLineChars="200"/>
        <w:rPr>
          <w:rFonts w:hint="eastAsia" w:asciiTheme="minorEastAsia" w:hAnsiTheme="minorEastAsia" w:eastAsiaTheme="minorEastAsia" w:cstheme="minorEastAsia"/>
          <w:color w:val="FF0000"/>
          <w:sz w:val="24"/>
          <w:szCs w:val="24"/>
          <w:lang w:val="en-US" w:eastAsia="zh-CN"/>
        </w:rPr>
        <w:sectPr>
          <w:headerReference r:id="rId3" w:type="default"/>
          <w:footerReference r:id="rId4" w:type="default"/>
          <w:pgSz w:w="11907" w:h="16840"/>
          <w:pgMar w:top="1134" w:right="1191" w:bottom="1134" w:left="1304" w:header="964" w:footer="992" w:gutter="0"/>
          <w:pgNumType w:start="1"/>
          <w:cols w:space="720" w:num="1"/>
          <w:docGrid w:linePitch="380" w:charSpace="-5735"/>
        </w:sectPr>
      </w:pPr>
      <w:r>
        <w:rPr>
          <w:rFonts w:hint="eastAsia" w:asciiTheme="minorEastAsia" w:hAnsiTheme="minorEastAsia" w:eastAsiaTheme="minorEastAsia" w:cstheme="minorEastAsia"/>
          <w:spacing w:val="-1"/>
          <w:sz w:val="24"/>
          <w:szCs w:val="24"/>
        </w:rPr>
        <w:t>供货期间</w:t>
      </w:r>
      <w:r>
        <w:rPr>
          <w:rFonts w:hint="eastAsia" w:asciiTheme="minorEastAsia" w:hAnsiTheme="minorEastAsia" w:eastAsiaTheme="minorEastAsia" w:cstheme="minorEastAsia"/>
          <w:spacing w:val="-1"/>
          <w:sz w:val="24"/>
          <w:szCs w:val="24"/>
          <w:lang w:val="en-US" w:eastAsia="zh-CN"/>
        </w:rPr>
        <w:t>不调价</w:t>
      </w:r>
    </w:p>
    <w:p>
      <w:pPr>
        <w:numPr>
          <w:ilvl w:val="0"/>
          <w:numId w:val="0"/>
        </w:numPr>
        <w:spacing w:line="576" w:lineRule="exact"/>
        <w:jc w:val="center"/>
        <w:rPr>
          <w:rFonts w:hint="eastAsia" w:asciiTheme="minorEastAsia" w:hAnsiTheme="minorEastAsia" w:eastAsiaTheme="minorEastAsia" w:cstheme="minorEastAsia"/>
          <w:b/>
          <w:bCs/>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24"/>
          <w:szCs w:val="24"/>
          <w:lang w:val="en-US" w:eastAsia="zh-CN"/>
          <w14:textFill>
            <w14:solidFill>
              <w14:schemeClr w14:val="tx1"/>
            </w14:solidFill>
          </w14:textFill>
        </w:rPr>
        <w:t>第四篇报价须知</w:t>
      </w:r>
    </w:p>
    <w:p>
      <w:pPr>
        <w:pStyle w:val="18"/>
        <w:keepNext w:val="0"/>
        <w:keepLines w:val="0"/>
        <w:pageBreakBefore w:val="0"/>
        <w:widowControl w:val="0"/>
        <w:tabs>
          <w:tab w:val="left" w:pos="1080"/>
        </w:tabs>
        <w:kinsoku/>
        <w:wordWrap/>
        <w:overflowPunct/>
        <w:topLinePunct w:val="0"/>
        <w:autoSpaceDE/>
        <w:autoSpaceDN/>
        <w:bidi w:val="0"/>
        <w:adjustRightInd/>
        <w:snapToGrid/>
        <w:spacing w:line="576" w:lineRule="exact"/>
        <w:ind w:left="0" w:leftChars="0" w:firstLine="560" w:firstLineChars="200"/>
        <w:jc w:val="both"/>
        <w:textAlignment w:val="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本限价</w:t>
      </w:r>
      <w:r>
        <w:rPr>
          <w:rFonts w:hint="eastAsia" w:asciiTheme="minorEastAsia" w:hAnsiTheme="minorEastAsia" w:eastAsiaTheme="minorEastAsia" w:cstheme="minorEastAsia"/>
          <w:color w:val="000000" w:themeColor="text1"/>
          <w:sz w:val="24"/>
          <w:szCs w:val="24"/>
          <w14:textFill>
            <w14:solidFill>
              <w14:schemeClr w14:val="tx1"/>
            </w14:solidFill>
          </w14:textFill>
        </w:rPr>
        <w:t>材料价格均包含税费（增值税专用发票）、运费、上下车费等其他费用，为到场价</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投标人并应提供增值税专用发票，</w:t>
      </w:r>
      <w:r>
        <w:rPr>
          <w:rFonts w:hint="eastAsia" w:asciiTheme="minorEastAsia" w:hAnsiTheme="minorEastAsia" w:eastAsiaTheme="minorEastAsia" w:cstheme="minorEastAsia"/>
          <w:kern w:val="0"/>
          <w:sz w:val="24"/>
          <w:szCs w:val="24"/>
          <w:highlight w:val="none"/>
          <w:lang w:val="en-US" w:eastAsia="zh-CN"/>
        </w:rPr>
        <w:t>投标人对招标人发出的报价清单中所有内容不得修改，投标报价不得超过限价清单，否则作否决投标处理。</w:t>
      </w:r>
    </w:p>
    <w:p>
      <w:pPr>
        <w:pStyle w:val="18"/>
        <w:keepNext w:val="0"/>
        <w:keepLines w:val="0"/>
        <w:pageBreakBefore w:val="0"/>
        <w:widowControl w:val="0"/>
        <w:tabs>
          <w:tab w:val="left" w:pos="1080"/>
        </w:tabs>
        <w:kinsoku/>
        <w:wordWrap/>
        <w:overflowPunct/>
        <w:topLinePunct w:val="0"/>
        <w:autoSpaceDE/>
        <w:autoSpaceDN/>
        <w:bidi w:val="0"/>
        <w:adjustRightInd/>
        <w:snapToGrid/>
        <w:spacing w:line="576" w:lineRule="exact"/>
        <w:ind w:left="0" w:leftChars="0" w:firstLine="556" w:firstLineChars="200"/>
        <w:jc w:val="center"/>
        <w:textAlignment w:val="auto"/>
        <w:rPr>
          <w:rFonts w:hint="eastAsia" w:asciiTheme="minorEastAsia" w:hAnsiTheme="minorEastAsia" w:eastAsiaTheme="minorEastAsia" w:cstheme="minorEastAsia"/>
          <w:color w:val="000000" w:themeColor="text1"/>
          <w:spacing w:val="-1"/>
          <w:sz w:val="24"/>
          <w:szCs w:val="24"/>
          <w:u w:val="singl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u w:val="single"/>
          <w:lang w:eastAsia="zh-CN"/>
          <w14:textFill>
            <w14:solidFill>
              <w14:schemeClr w14:val="tx1"/>
            </w14:solidFill>
          </w14:textFill>
        </w:rPr>
        <w:t>綦江区2022年丘陵山区高标准农田改造提升示范项目块（片）石采购</w:t>
      </w:r>
    </w:p>
    <w:p>
      <w:pPr>
        <w:pStyle w:val="18"/>
        <w:keepNext w:val="0"/>
        <w:keepLines w:val="0"/>
        <w:pageBreakBefore w:val="0"/>
        <w:widowControl w:val="0"/>
        <w:tabs>
          <w:tab w:val="left" w:pos="1080"/>
        </w:tabs>
        <w:kinsoku/>
        <w:wordWrap/>
        <w:overflowPunct/>
        <w:topLinePunct w:val="0"/>
        <w:autoSpaceDE/>
        <w:autoSpaceDN/>
        <w:bidi w:val="0"/>
        <w:adjustRightInd/>
        <w:snapToGrid/>
        <w:spacing w:line="576" w:lineRule="exact"/>
        <w:ind w:left="0" w:leftChars="0" w:firstLine="560" w:firstLineChars="200"/>
        <w:jc w:val="center"/>
        <w:textAlignment w:val="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限价清单</w:t>
      </w:r>
    </w:p>
    <w:tbl>
      <w:tblPr>
        <w:tblStyle w:val="20"/>
        <w:tblpPr w:leftFromText="180" w:rightFromText="180" w:vertAnchor="text" w:horzAnchor="page" w:tblpX="1522" w:tblpY="91"/>
        <w:tblOverlap w:val="never"/>
        <w:tblW w:w="89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420"/>
        <w:gridCol w:w="1785"/>
        <w:gridCol w:w="907"/>
        <w:gridCol w:w="1560"/>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795" w:type="dxa"/>
            <w:vAlign w:val="center"/>
          </w:tcPr>
          <w:p>
            <w:pPr>
              <w:pStyle w:val="4"/>
              <w:spacing w:before="120" w:after="120"/>
              <w:jc w:val="center"/>
              <w:outlineLvl w:val="1"/>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序号</w:t>
            </w:r>
          </w:p>
        </w:tc>
        <w:tc>
          <w:tcPr>
            <w:tcW w:w="1420" w:type="dxa"/>
            <w:vAlign w:val="center"/>
          </w:tcPr>
          <w:p>
            <w:pPr>
              <w:pStyle w:val="4"/>
              <w:spacing w:before="120" w:after="120"/>
              <w:jc w:val="center"/>
              <w:outlineLvl w:val="1"/>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项目</w:t>
            </w: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地址</w:t>
            </w:r>
          </w:p>
        </w:tc>
        <w:tc>
          <w:tcPr>
            <w:tcW w:w="1785" w:type="dxa"/>
            <w:tcBorders>
              <w:top w:val="single" w:color="auto" w:sz="4" w:space="0"/>
              <w:left w:val="single" w:color="auto" w:sz="4" w:space="0"/>
              <w:bottom w:val="single" w:color="auto" w:sz="4" w:space="0"/>
              <w:right w:val="single" w:color="auto" w:sz="4" w:space="0"/>
            </w:tcBorders>
            <w:vAlign w:val="center"/>
          </w:tcPr>
          <w:p>
            <w:pPr>
              <w:pStyle w:val="4"/>
              <w:tabs>
                <w:tab w:val="left" w:pos="518"/>
              </w:tabs>
              <w:spacing w:before="120" w:after="120"/>
              <w:jc w:val="center"/>
              <w:outlineLvl w:val="1"/>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型号/规格/材质</w:t>
            </w:r>
          </w:p>
        </w:tc>
        <w:tc>
          <w:tcPr>
            <w:tcW w:w="907" w:type="dxa"/>
            <w:tcBorders>
              <w:top w:val="single" w:color="auto" w:sz="4" w:space="0"/>
              <w:left w:val="single" w:color="auto" w:sz="4" w:space="0"/>
              <w:bottom w:val="single" w:color="auto" w:sz="4" w:space="0"/>
              <w:right w:val="single" w:color="auto" w:sz="4" w:space="0"/>
            </w:tcBorders>
            <w:vAlign w:val="center"/>
          </w:tcPr>
          <w:p>
            <w:pPr>
              <w:pStyle w:val="4"/>
              <w:tabs>
                <w:tab w:val="left" w:pos="518"/>
              </w:tabs>
              <w:spacing w:before="120" w:after="120"/>
              <w:jc w:val="center"/>
              <w:outlineLvl w:val="1"/>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单位</w:t>
            </w:r>
          </w:p>
        </w:tc>
        <w:tc>
          <w:tcPr>
            <w:tcW w:w="1560" w:type="dxa"/>
            <w:tcBorders>
              <w:top w:val="single" w:color="auto" w:sz="4" w:space="0"/>
              <w:left w:val="single" w:color="auto" w:sz="4" w:space="0"/>
              <w:bottom w:val="single" w:color="auto" w:sz="4" w:space="0"/>
              <w:right w:val="single" w:color="auto" w:sz="4" w:space="0"/>
            </w:tcBorders>
            <w:vAlign w:val="center"/>
          </w:tcPr>
          <w:p>
            <w:pPr>
              <w:pStyle w:val="4"/>
              <w:spacing w:before="120" w:after="120"/>
              <w:jc w:val="center"/>
              <w:outlineLvl w:val="1"/>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数量</w:t>
            </w:r>
          </w:p>
        </w:tc>
        <w:tc>
          <w:tcPr>
            <w:tcW w:w="2445" w:type="dxa"/>
            <w:vAlign w:val="center"/>
          </w:tcPr>
          <w:p>
            <w:pPr>
              <w:pStyle w:val="4"/>
              <w:spacing w:before="120" w:after="120"/>
              <w:jc w:val="center"/>
              <w:outlineLvl w:val="1"/>
              <w:rPr>
                <w:rFonts w:hint="default"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到岸含税单价（元）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95" w:type="dxa"/>
            <w:vAlign w:val="center"/>
          </w:tcPr>
          <w:p>
            <w:pPr>
              <w:pStyle w:val="4"/>
              <w:spacing w:before="120" w:after="120"/>
              <w:jc w:val="center"/>
              <w:outlineLvl w:val="1"/>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1</w:t>
            </w:r>
          </w:p>
        </w:tc>
        <w:tc>
          <w:tcPr>
            <w:tcW w:w="1420" w:type="dxa"/>
            <w:vAlign w:val="center"/>
          </w:tcPr>
          <w:p>
            <w:pPr>
              <w:pStyle w:val="4"/>
              <w:spacing w:before="120" w:after="120"/>
              <w:jc w:val="center"/>
              <w:outlineLvl w:val="1"/>
              <w:rPr>
                <w:rFonts w:hint="eastAsia" w:asciiTheme="minorEastAsia" w:hAnsiTheme="minorEastAsia" w:eastAsiaTheme="minorEastAsia" w:cstheme="minorEastAsia"/>
                <w:b w:val="0"/>
                <w:bCs/>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永新</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镇</w:t>
            </w:r>
          </w:p>
        </w:tc>
        <w:tc>
          <w:tcPr>
            <w:tcW w:w="1785" w:type="dxa"/>
            <w:vAlign w:val="top"/>
          </w:tcPr>
          <w:p>
            <w:pPr>
              <w:pStyle w:val="4"/>
              <w:spacing w:before="120" w:after="120"/>
              <w:jc w:val="center"/>
              <w:outlineLvl w:val="1"/>
              <w:rPr>
                <w:rFonts w:hint="eastAsia" w:asciiTheme="minorEastAsia" w:hAnsiTheme="minorEastAsia" w:eastAsiaTheme="minorEastAsia" w:cstheme="minorEastAsia"/>
                <w:b w:val="0"/>
                <w:bCs/>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MU25</w:t>
            </w:r>
          </w:p>
        </w:tc>
        <w:tc>
          <w:tcPr>
            <w:tcW w:w="907" w:type="dxa"/>
            <w:vAlign w:val="top"/>
          </w:tcPr>
          <w:p>
            <w:pPr>
              <w:pStyle w:val="4"/>
              <w:spacing w:before="120" w:after="120"/>
              <w:jc w:val="center"/>
              <w:outlineLvl w:val="1"/>
              <w:rPr>
                <w:rFonts w:hint="eastAsia" w:asciiTheme="minorEastAsia" w:hAnsiTheme="minorEastAsia" w:eastAsiaTheme="minorEastAsia" w:cstheme="minorEastAsia"/>
                <w:b w:val="0"/>
                <w:bCs/>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t</w:t>
            </w:r>
          </w:p>
        </w:tc>
        <w:tc>
          <w:tcPr>
            <w:tcW w:w="1560" w:type="dxa"/>
            <w:vAlign w:val="top"/>
          </w:tcPr>
          <w:p>
            <w:pPr>
              <w:pStyle w:val="4"/>
              <w:spacing w:before="120" w:after="120"/>
              <w:jc w:val="center"/>
              <w:outlineLvl w:val="1"/>
              <w:rPr>
                <w:rFonts w:hint="eastAsia" w:asciiTheme="minorEastAsia" w:hAnsiTheme="minorEastAsia" w:eastAsiaTheme="minorEastAsia" w:cstheme="minorEastAsia"/>
                <w:b w:val="0"/>
                <w:bCs/>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sz w:val="24"/>
                <w:szCs w:val="24"/>
                <w:vertAlign w:val="baseline"/>
                <w:lang w:val="en-US" w:eastAsia="zh-CN"/>
              </w:rPr>
              <w:t>7736.83</w:t>
            </w:r>
          </w:p>
        </w:tc>
        <w:tc>
          <w:tcPr>
            <w:tcW w:w="2445"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795" w:type="dxa"/>
            <w:vAlign w:val="center"/>
          </w:tcPr>
          <w:p>
            <w:pPr>
              <w:pStyle w:val="4"/>
              <w:spacing w:before="120" w:after="120"/>
              <w:jc w:val="center"/>
              <w:outlineLvl w:val="1"/>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2</w:t>
            </w:r>
          </w:p>
        </w:tc>
        <w:tc>
          <w:tcPr>
            <w:tcW w:w="1420" w:type="dxa"/>
            <w:vAlign w:val="center"/>
          </w:tcPr>
          <w:p>
            <w:pPr>
              <w:pStyle w:val="4"/>
              <w:spacing w:before="120" w:after="120"/>
              <w:jc w:val="center"/>
              <w:outlineLvl w:val="1"/>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石角镇</w:t>
            </w:r>
          </w:p>
        </w:tc>
        <w:tc>
          <w:tcPr>
            <w:tcW w:w="1785" w:type="dxa"/>
            <w:vAlign w:val="top"/>
          </w:tcPr>
          <w:p>
            <w:pPr>
              <w:pStyle w:val="4"/>
              <w:spacing w:before="120" w:after="120"/>
              <w:jc w:val="center"/>
              <w:outlineLvl w:val="1"/>
              <w:rPr>
                <w:rFonts w:hint="eastAsia" w:asciiTheme="minorEastAsia" w:hAnsiTheme="minorEastAsia" w:eastAsiaTheme="minorEastAsia" w:cstheme="minorEastAsia"/>
                <w:b w:val="0"/>
                <w:bCs/>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MU25</w:t>
            </w:r>
          </w:p>
        </w:tc>
        <w:tc>
          <w:tcPr>
            <w:tcW w:w="907" w:type="dxa"/>
            <w:vAlign w:val="top"/>
          </w:tcPr>
          <w:p>
            <w:pPr>
              <w:pStyle w:val="4"/>
              <w:spacing w:before="120" w:after="120"/>
              <w:jc w:val="center"/>
              <w:outlineLvl w:val="1"/>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t</w:t>
            </w:r>
          </w:p>
        </w:tc>
        <w:tc>
          <w:tcPr>
            <w:tcW w:w="15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sz w:val="24"/>
                <w:szCs w:val="24"/>
                <w:vertAlign w:val="baseline"/>
                <w:lang w:val="en-US" w:eastAsia="zh-CN"/>
              </w:rPr>
              <w:t>2439.91</w:t>
            </w:r>
          </w:p>
        </w:tc>
        <w:tc>
          <w:tcPr>
            <w:tcW w:w="2445"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795" w:type="dxa"/>
            <w:vAlign w:val="center"/>
          </w:tcPr>
          <w:p>
            <w:pPr>
              <w:pStyle w:val="4"/>
              <w:spacing w:before="120" w:after="120"/>
              <w:jc w:val="center"/>
              <w:outlineLvl w:val="1"/>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3</w:t>
            </w:r>
          </w:p>
        </w:tc>
        <w:tc>
          <w:tcPr>
            <w:tcW w:w="1420" w:type="dxa"/>
            <w:vAlign w:val="center"/>
          </w:tcPr>
          <w:p>
            <w:pPr>
              <w:pStyle w:val="4"/>
              <w:spacing w:before="120" w:after="120"/>
              <w:jc w:val="center"/>
              <w:outlineLvl w:val="1"/>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三</w:t>
            </w: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江街道</w:t>
            </w:r>
          </w:p>
        </w:tc>
        <w:tc>
          <w:tcPr>
            <w:tcW w:w="1785" w:type="dxa"/>
            <w:vAlign w:val="top"/>
          </w:tcPr>
          <w:p>
            <w:pPr>
              <w:pStyle w:val="4"/>
              <w:spacing w:before="120" w:after="120"/>
              <w:jc w:val="center"/>
              <w:outlineLvl w:val="1"/>
              <w:rPr>
                <w:rFonts w:hint="eastAsia" w:asciiTheme="minorEastAsia" w:hAnsiTheme="minorEastAsia" w:eastAsiaTheme="minorEastAsia" w:cstheme="minorEastAsia"/>
                <w:b w:val="0"/>
                <w:bCs/>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MU25</w:t>
            </w:r>
          </w:p>
        </w:tc>
        <w:tc>
          <w:tcPr>
            <w:tcW w:w="907" w:type="dxa"/>
            <w:vAlign w:val="top"/>
          </w:tcPr>
          <w:p>
            <w:pPr>
              <w:pStyle w:val="4"/>
              <w:spacing w:before="120" w:after="120"/>
              <w:jc w:val="center"/>
              <w:outlineLvl w:val="1"/>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t</w:t>
            </w:r>
          </w:p>
        </w:tc>
        <w:tc>
          <w:tcPr>
            <w:tcW w:w="15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sz w:val="24"/>
                <w:szCs w:val="24"/>
                <w:vertAlign w:val="baseline"/>
                <w:lang w:val="en-US" w:eastAsia="zh-CN"/>
              </w:rPr>
              <w:t>9367.66</w:t>
            </w:r>
          </w:p>
        </w:tc>
        <w:tc>
          <w:tcPr>
            <w:tcW w:w="2445"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49.33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795" w:type="dxa"/>
            <w:vAlign w:val="center"/>
          </w:tcPr>
          <w:p>
            <w:pPr>
              <w:pStyle w:val="4"/>
              <w:spacing w:before="120" w:after="120"/>
              <w:jc w:val="center"/>
              <w:outlineLvl w:val="1"/>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4</w:t>
            </w:r>
          </w:p>
        </w:tc>
        <w:tc>
          <w:tcPr>
            <w:tcW w:w="1420" w:type="dxa"/>
            <w:vAlign w:val="center"/>
          </w:tcPr>
          <w:p>
            <w:pPr>
              <w:pStyle w:val="4"/>
              <w:spacing w:before="120" w:after="120"/>
              <w:jc w:val="center"/>
              <w:outlineLvl w:val="1"/>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新盛街道</w:t>
            </w:r>
          </w:p>
        </w:tc>
        <w:tc>
          <w:tcPr>
            <w:tcW w:w="1785" w:type="dxa"/>
            <w:vAlign w:val="top"/>
          </w:tcPr>
          <w:p>
            <w:pPr>
              <w:pStyle w:val="4"/>
              <w:spacing w:before="120" w:after="120"/>
              <w:jc w:val="center"/>
              <w:outlineLvl w:val="1"/>
              <w:rPr>
                <w:rFonts w:hint="eastAsia" w:asciiTheme="minorEastAsia" w:hAnsiTheme="minorEastAsia" w:eastAsiaTheme="minorEastAsia" w:cstheme="minorEastAsia"/>
                <w:b w:val="0"/>
                <w:bCs/>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MU25</w:t>
            </w:r>
          </w:p>
        </w:tc>
        <w:tc>
          <w:tcPr>
            <w:tcW w:w="907" w:type="dxa"/>
            <w:vAlign w:val="top"/>
          </w:tcPr>
          <w:p>
            <w:pPr>
              <w:pStyle w:val="4"/>
              <w:spacing w:before="120" w:after="120"/>
              <w:jc w:val="center"/>
              <w:outlineLvl w:val="1"/>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t</w:t>
            </w:r>
          </w:p>
        </w:tc>
        <w:tc>
          <w:tcPr>
            <w:tcW w:w="15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val="0"/>
                <w:bCs/>
                <w:sz w:val="24"/>
                <w:szCs w:val="24"/>
                <w:vertAlign w:val="baseline"/>
                <w:lang w:val="en-US" w:eastAsia="zh-CN"/>
              </w:rPr>
              <w:t>5447.30</w:t>
            </w:r>
          </w:p>
        </w:tc>
        <w:tc>
          <w:tcPr>
            <w:tcW w:w="2445"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66</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120" w:after="120" w:line="576" w:lineRule="exact"/>
        <w:jc w:val="both"/>
        <w:textAlignment w:val="auto"/>
        <w:outlineLvl w:val="9"/>
        <w:rPr>
          <w:rFonts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color w:val="auto"/>
          <w:kern w:val="0"/>
          <w:sz w:val="24"/>
          <w:szCs w:val="24"/>
          <w:lang w:val="en-US" w:eastAsia="zh-CN" w:bidi="ar-SA"/>
        </w:rPr>
        <w:t>注：1.</w:t>
      </w:r>
      <w:r>
        <w:rPr>
          <w:rFonts w:hint="eastAsia" w:asciiTheme="minorEastAsia" w:hAnsiTheme="minorEastAsia" w:eastAsiaTheme="minorEastAsia" w:cstheme="minorEastAsia"/>
          <w:b/>
          <w:kern w:val="0"/>
          <w:sz w:val="24"/>
          <w:szCs w:val="24"/>
        </w:rPr>
        <w:t>本次报价均为含税到岸价包含税费（增值税专用发票）、运费、上下车费等其他费用，三江街道、新盛街道、石角镇竞价基准点为政府所在地，永新镇竞价基准点为沾滩大桥，此基准点为方便招标竞价基准点，具体下料点见附件（如果具体下料点有变化原则上道路不低于农村硬化道路），各基准点到具体下料点增加的运距按照（0.7元/吨/公里x增加距离）计算增加的运费；若在实际供货中运距减少，减少的部分按照（0.7元/吨/公里x减少距离）计算扣除的运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20" w:after="120" w:line="576" w:lineRule="exact"/>
        <w:ind w:firstLine="560" w:firstLineChars="200"/>
        <w:jc w:val="both"/>
        <w:textAlignment w:val="auto"/>
        <w:outlineLvl w:val="9"/>
        <w:rPr>
          <w:rFonts w:hint="eastAsia" w:asciiTheme="minorEastAsia" w:hAnsiTheme="minorEastAsia" w:eastAsiaTheme="minorEastAsia" w:cstheme="minorEastAsia"/>
          <w:b/>
          <w:color w:val="auto"/>
          <w:kern w:val="0"/>
          <w:sz w:val="24"/>
          <w:szCs w:val="24"/>
          <w:lang w:val="en-US" w:eastAsia="zh-CN" w:bidi="ar-SA"/>
        </w:rPr>
      </w:pPr>
      <w:r>
        <w:rPr>
          <w:rFonts w:hint="eastAsia" w:asciiTheme="minorEastAsia" w:hAnsiTheme="minorEastAsia" w:eastAsiaTheme="minorEastAsia" w:cstheme="minorEastAsia"/>
          <w:b/>
          <w:color w:val="auto"/>
          <w:kern w:val="0"/>
          <w:sz w:val="24"/>
          <w:szCs w:val="24"/>
          <w:lang w:val="en-US" w:eastAsia="zh-CN" w:bidi="ar-SA"/>
        </w:rPr>
        <w:t>2.投标人对每个街镇分别报到岸价，每个街镇报价最低者为该街镇的供应商，供货期若因该街镇供应商无法供货时，应保证到岸价低优先的原则，经招标领导小组批准后，可在其它中标候选供应商处采购，最终结算以实际收货量为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20" w:after="120" w:line="576" w:lineRule="exact"/>
        <w:ind w:firstLine="560" w:firstLineChars="200"/>
        <w:jc w:val="both"/>
        <w:textAlignment w:val="auto"/>
        <w:outlineLvl w:val="9"/>
        <w:rPr>
          <w:rFonts w:hint="eastAsia" w:asciiTheme="minorEastAsia" w:hAnsiTheme="minorEastAsia" w:eastAsiaTheme="minorEastAsia" w:cstheme="minorEastAsia"/>
          <w:b/>
          <w:color w:val="auto"/>
          <w:kern w:val="0"/>
          <w:sz w:val="24"/>
          <w:szCs w:val="24"/>
          <w:highlight w:val="none"/>
          <w:lang w:val="en-US" w:eastAsia="zh-CN" w:bidi="ar-SA"/>
        </w:rPr>
      </w:pPr>
      <w:r>
        <w:rPr>
          <w:rFonts w:hint="eastAsia" w:asciiTheme="minorEastAsia" w:hAnsiTheme="minorEastAsia" w:eastAsiaTheme="minorEastAsia" w:cstheme="minorEastAsia"/>
          <w:b/>
          <w:color w:val="auto"/>
          <w:kern w:val="0"/>
          <w:sz w:val="24"/>
          <w:szCs w:val="24"/>
          <w:highlight w:val="none"/>
          <w:lang w:val="en-US" w:eastAsia="zh-CN" w:bidi="ar-SA"/>
        </w:rPr>
        <w:t>3.投标人可自主选择对部分或全部材料进行报价，报价不得超出限价清单。</w:t>
      </w:r>
    </w:p>
    <w:p>
      <w:pPr>
        <w:adjustRightInd w:val="0"/>
        <w:snapToGrid w:val="0"/>
        <w:spacing w:before="120" w:after="120" w:line="576" w:lineRule="exact"/>
        <w:ind w:firstLine="560" w:firstLineChars="200"/>
        <w:rPr>
          <w:rFonts w:hint="eastAsia" w:asciiTheme="minorEastAsia" w:hAnsiTheme="minorEastAsia" w:eastAsiaTheme="minorEastAsia" w:cstheme="minorEastAsia"/>
          <w:b/>
          <w:color w:val="auto"/>
          <w:kern w:val="0"/>
          <w:sz w:val="24"/>
          <w:szCs w:val="24"/>
          <w:lang w:val="en-US" w:eastAsia="zh-CN" w:bidi="ar-SA"/>
        </w:rPr>
      </w:pPr>
      <w:r>
        <w:rPr>
          <w:rFonts w:hint="eastAsia" w:asciiTheme="minorEastAsia" w:hAnsiTheme="minorEastAsia" w:eastAsiaTheme="minorEastAsia" w:cstheme="minorEastAsia"/>
          <w:b/>
          <w:color w:val="auto"/>
          <w:kern w:val="0"/>
          <w:sz w:val="24"/>
          <w:szCs w:val="24"/>
          <w:lang w:val="en-US" w:eastAsia="zh-CN" w:bidi="ar-SA"/>
        </w:rPr>
        <w:t>4.</w:t>
      </w:r>
      <w:r>
        <w:rPr>
          <w:rFonts w:hint="eastAsia" w:asciiTheme="minorEastAsia" w:hAnsiTheme="minorEastAsia" w:eastAsiaTheme="minorEastAsia" w:cstheme="minorEastAsia"/>
          <w:b/>
          <w:kern w:val="0"/>
          <w:sz w:val="24"/>
          <w:szCs w:val="24"/>
        </w:rPr>
        <w:t>投标人具备开具本单位增值税专用发票（税率：3%及以上）的企业，并在投标文件中</w:t>
      </w:r>
      <w:r>
        <w:rPr>
          <w:rFonts w:hint="eastAsia" w:asciiTheme="minorEastAsia" w:hAnsiTheme="minorEastAsia" w:eastAsiaTheme="minorEastAsia" w:cstheme="minorEastAsia"/>
          <w:b/>
          <w:kern w:val="0"/>
          <w:sz w:val="24"/>
          <w:szCs w:val="24"/>
          <w:lang w:val="en-US" w:eastAsia="zh-CN"/>
        </w:rPr>
        <w:t>自行</w:t>
      </w:r>
      <w:r>
        <w:rPr>
          <w:rFonts w:hint="eastAsia" w:asciiTheme="minorEastAsia" w:hAnsiTheme="minorEastAsia" w:eastAsiaTheme="minorEastAsia" w:cstheme="minorEastAsia"/>
          <w:b/>
          <w:kern w:val="0"/>
          <w:sz w:val="24"/>
          <w:szCs w:val="24"/>
        </w:rPr>
        <w:t>承诺，若结算时不能出具该增值税专用发票，</w:t>
      </w:r>
      <w:r>
        <w:rPr>
          <w:rFonts w:hint="eastAsia" w:asciiTheme="minorEastAsia" w:hAnsiTheme="minorEastAsia" w:eastAsiaTheme="minorEastAsia" w:cstheme="minorEastAsia"/>
          <w:b/>
          <w:color w:val="auto"/>
          <w:kern w:val="0"/>
          <w:sz w:val="24"/>
          <w:szCs w:val="24"/>
          <w:highlight w:val="none"/>
          <w:lang w:val="en-US" w:eastAsia="zh-CN" w:bidi="ar-SA"/>
        </w:rPr>
        <w:t>招标人有权要求供应商承担因此带来的一切损失</w:t>
      </w:r>
      <w:r>
        <w:rPr>
          <w:rFonts w:hint="eastAsia" w:asciiTheme="minorEastAsia" w:hAnsiTheme="minorEastAsia" w:eastAsiaTheme="minorEastAsia" w:cstheme="minorEastAsia"/>
          <w:b/>
          <w:kern w:val="0"/>
          <w:sz w:val="24"/>
          <w:szCs w:val="24"/>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20" w:after="120" w:line="576" w:lineRule="exact"/>
        <w:ind w:firstLine="560" w:firstLineChars="200"/>
        <w:jc w:val="both"/>
        <w:textAlignment w:val="auto"/>
        <w:outlineLvl w:val="9"/>
        <w:rPr>
          <w:rFonts w:hint="eastAsia" w:asciiTheme="minorEastAsia" w:hAnsiTheme="minorEastAsia" w:eastAsiaTheme="minorEastAsia" w:cstheme="minorEastAsia"/>
          <w:b/>
          <w:color w:val="auto"/>
          <w:kern w:val="0"/>
          <w:sz w:val="24"/>
          <w:szCs w:val="24"/>
          <w:lang w:val="en-US" w:eastAsia="zh-CN" w:bidi="ar-SA"/>
        </w:rPr>
      </w:pPr>
      <w:r>
        <w:rPr>
          <w:rFonts w:hint="eastAsia" w:asciiTheme="minorEastAsia" w:hAnsiTheme="minorEastAsia" w:eastAsiaTheme="minorEastAsia" w:cstheme="minorEastAsia"/>
          <w:b/>
          <w:color w:val="auto"/>
          <w:kern w:val="0"/>
          <w:sz w:val="24"/>
          <w:szCs w:val="24"/>
          <w:lang w:val="en-US" w:eastAsia="zh-CN" w:bidi="ar-SA"/>
        </w:rPr>
        <w:t>5.中标人不得以招标文件中工程量的增减为由据不执行合同或向比选人索赔。</w:t>
      </w:r>
    </w:p>
    <w:p>
      <w:pPr>
        <w:ind w:firstLine="1112" w:firstLineChars="400"/>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p>
    <w:p>
      <w:pPr>
        <w:pStyle w:val="2"/>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p>
    <w:p>
      <w:pP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p>
    <w:p>
      <w:pPr>
        <w:pStyle w:val="2"/>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p>
    <w:p>
      <w:pP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p>
    <w:p>
      <w:pPr>
        <w:pStyle w:val="2"/>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p>
    <w:p>
      <w:pP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p>
    <w:p>
      <w:pPr>
        <w:pStyle w:val="2"/>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p>
    <w:p>
      <w:pPr>
        <w:rPr>
          <w:rFonts w:hint="eastAsia"/>
        </w:rPr>
      </w:pPr>
    </w:p>
    <w:p>
      <w:pPr>
        <w:rPr>
          <w:rFonts w:hint="eastAsia"/>
        </w:rPr>
      </w:pPr>
    </w:p>
    <w:p>
      <w:pPr>
        <w:ind w:firstLine="1112" w:firstLineChars="400"/>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t>第</w:t>
      </w:r>
      <w:r>
        <w:rPr>
          <w:rFonts w:hint="eastAsia" w:asciiTheme="minorEastAsia" w:hAnsiTheme="minorEastAsia" w:eastAsiaTheme="minorEastAsia" w:cstheme="minorEastAsia"/>
          <w:b/>
          <w:bCs/>
          <w:color w:val="000000" w:themeColor="text1"/>
          <w:spacing w:val="-1"/>
          <w:sz w:val="24"/>
          <w:szCs w:val="24"/>
          <w:lang w:val="en-US" w:eastAsia="zh-CN"/>
          <w14:textFill>
            <w14:solidFill>
              <w14:schemeClr w14:val="tx1"/>
            </w14:solidFill>
          </w14:textFill>
        </w:rPr>
        <w:t>五</w:t>
      </w:r>
      <w: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t>篇评标办法、评标标准、无效投标条款和废标条件</w:t>
      </w:r>
    </w:p>
    <w:p>
      <w:pPr>
        <w:keepNext w:val="0"/>
        <w:keepLines w:val="0"/>
        <w:pageBreakBefore w:val="0"/>
        <w:widowControl w:val="0"/>
        <w:kinsoku/>
        <w:wordWrap/>
        <w:overflowPunct/>
        <w:topLinePunct w:val="0"/>
        <w:autoSpaceDE/>
        <w:autoSpaceDN/>
        <w:bidi w:val="0"/>
        <w:adjustRightInd/>
        <w:snapToGrid/>
        <w:spacing w:line="480" w:lineRule="exact"/>
        <w:ind w:firstLine="55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一、评标办法</w:t>
      </w:r>
    </w:p>
    <w:p>
      <w:pPr>
        <w:keepNext w:val="0"/>
        <w:keepLines w:val="0"/>
        <w:pageBreakBefore w:val="0"/>
        <w:widowControl w:val="0"/>
        <w:kinsoku/>
        <w:wordWrap/>
        <w:overflowPunct/>
        <w:topLinePunct w:val="0"/>
        <w:autoSpaceDE/>
        <w:autoSpaceDN/>
        <w:bidi w:val="0"/>
        <w:adjustRightInd/>
        <w:snapToGrid/>
        <w:spacing w:line="480" w:lineRule="exact"/>
        <w:ind w:firstLine="55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本次采购采用经评审的最低投标价法。评标委员会按照本招标文件要求进行符合性审查，符合性审查合格的供应商中按</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到岸价</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由低到高推荐中标候选人。</w:t>
      </w:r>
    </w:p>
    <w:p>
      <w:pPr>
        <w:keepNext w:val="0"/>
        <w:keepLines w:val="0"/>
        <w:pageBreakBefore w:val="0"/>
        <w:widowControl w:val="0"/>
        <w:kinsoku/>
        <w:wordWrap/>
        <w:overflowPunct/>
        <w:topLinePunct w:val="0"/>
        <w:autoSpaceDE/>
        <w:autoSpaceDN/>
        <w:bidi w:val="0"/>
        <w:adjustRightInd/>
        <w:snapToGrid/>
        <w:spacing w:line="480" w:lineRule="exact"/>
        <w:ind w:firstLine="55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报价顺序：对报价不高于最高限价的所有供应商的投标文件，按照报价由低到高的顺序排列。</w:t>
      </w:r>
    </w:p>
    <w:p>
      <w:pPr>
        <w:keepNext w:val="0"/>
        <w:keepLines w:val="0"/>
        <w:pageBreakBefore w:val="0"/>
        <w:widowControl w:val="0"/>
        <w:kinsoku/>
        <w:wordWrap/>
        <w:overflowPunct/>
        <w:topLinePunct w:val="0"/>
        <w:autoSpaceDE/>
        <w:autoSpaceDN/>
        <w:bidi w:val="0"/>
        <w:adjustRightInd/>
        <w:snapToGrid/>
        <w:spacing w:line="480" w:lineRule="exact"/>
        <w:ind w:firstLine="55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资格评审标准：符合本招标文件的要求。</w:t>
      </w:r>
    </w:p>
    <w:p>
      <w:pPr>
        <w:keepNext w:val="0"/>
        <w:keepLines w:val="0"/>
        <w:pageBreakBefore w:val="0"/>
        <w:widowControl w:val="0"/>
        <w:kinsoku/>
        <w:wordWrap/>
        <w:overflowPunct/>
        <w:topLinePunct w:val="0"/>
        <w:autoSpaceDE/>
        <w:autoSpaceDN/>
        <w:bidi w:val="0"/>
        <w:adjustRightInd/>
        <w:snapToGrid/>
        <w:spacing w:line="480" w:lineRule="exact"/>
        <w:ind w:firstLine="556" w:firstLineChars="200"/>
        <w:textAlignment w:val="auto"/>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stheme="minorEastAsia"/>
          <w:color w:val="auto"/>
          <w:spacing w:val="-1"/>
          <w:sz w:val="24"/>
          <w:szCs w:val="24"/>
        </w:rPr>
        <w:t>评标结果：</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评标委员会按经评审的最低投标价法推荐中标候选人</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评标委员会完成评标后，应当向招标人提交书面评标报告</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5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二、废标条款</w:t>
      </w:r>
    </w:p>
    <w:p>
      <w:pPr>
        <w:keepNext w:val="0"/>
        <w:keepLines w:val="0"/>
        <w:pageBreakBefore w:val="0"/>
        <w:widowControl w:val="0"/>
        <w:kinsoku/>
        <w:wordWrap/>
        <w:overflowPunct/>
        <w:topLinePunct w:val="0"/>
        <w:autoSpaceDE/>
        <w:autoSpaceDN/>
        <w:bidi w:val="0"/>
        <w:adjustRightInd/>
        <w:snapToGrid/>
        <w:spacing w:line="480" w:lineRule="exact"/>
        <w:ind w:firstLine="55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供应商或其投标文件出现下列情况之一者，应为无效投标：</w:t>
      </w:r>
    </w:p>
    <w:p>
      <w:pPr>
        <w:keepNext w:val="0"/>
        <w:keepLines w:val="0"/>
        <w:pageBreakBefore w:val="0"/>
        <w:widowControl w:val="0"/>
        <w:kinsoku/>
        <w:wordWrap/>
        <w:overflowPunct/>
        <w:topLinePunct w:val="0"/>
        <w:autoSpaceDE/>
        <w:autoSpaceDN/>
        <w:bidi w:val="0"/>
        <w:adjustRightInd/>
        <w:snapToGrid/>
        <w:spacing w:line="480" w:lineRule="exact"/>
        <w:ind w:firstLine="55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（一）供应商未密封</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投</w:t>
      </w:r>
      <w:bookmarkStart w:id="22" w:name="_GoBack"/>
      <w:bookmarkEnd w:id="22"/>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标文件；</w:t>
      </w:r>
    </w:p>
    <w:p>
      <w:pPr>
        <w:keepNext w:val="0"/>
        <w:keepLines w:val="0"/>
        <w:pageBreakBefore w:val="0"/>
        <w:widowControl w:val="0"/>
        <w:kinsoku/>
        <w:wordWrap/>
        <w:overflowPunct/>
        <w:topLinePunct w:val="0"/>
        <w:autoSpaceDE/>
        <w:autoSpaceDN/>
        <w:bidi w:val="0"/>
        <w:adjustRightInd/>
        <w:snapToGrid/>
        <w:spacing w:line="480" w:lineRule="exact"/>
        <w:ind w:firstLine="55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）供应商未通过资格性</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审查，未按照“第二章 承包商须知 第四条”提供对应资格证件以及承诺</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5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）单位负责人为同一人或者存在直接控股、管理关系的不同供应商，不得参加同一合同项下的政府采购活动，上述供应商的投标均无效；</w:t>
      </w:r>
    </w:p>
    <w:p>
      <w:pPr>
        <w:keepNext w:val="0"/>
        <w:keepLines w:val="0"/>
        <w:pageBreakBefore w:val="0"/>
        <w:widowControl w:val="0"/>
        <w:kinsoku/>
        <w:wordWrap/>
        <w:overflowPunct/>
        <w:topLinePunct w:val="0"/>
        <w:autoSpaceDE/>
        <w:autoSpaceDN/>
        <w:bidi w:val="0"/>
        <w:adjustRightInd/>
        <w:snapToGrid/>
        <w:spacing w:line="480" w:lineRule="exact"/>
        <w:ind w:firstLine="55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四</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）投标文件未按照招标文件第七篇投标文件格式中所规定签字、盖章的；</w:t>
      </w:r>
    </w:p>
    <w:p>
      <w:pPr>
        <w:keepNext w:val="0"/>
        <w:keepLines w:val="0"/>
        <w:pageBreakBefore w:val="0"/>
        <w:widowControl w:val="0"/>
        <w:kinsoku/>
        <w:wordWrap/>
        <w:overflowPunct/>
        <w:topLinePunct w:val="0"/>
        <w:autoSpaceDE/>
        <w:autoSpaceDN/>
        <w:bidi w:val="0"/>
        <w:adjustRightInd/>
        <w:snapToGrid/>
        <w:spacing w:line="480" w:lineRule="exact"/>
        <w:ind w:firstLine="55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五</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）投标文件出现多个投标方案或投标报价的；</w:t>
      </w:r>
    </w:p>
    <w:p>
      <w:pPr>
        <w:keepNext w:val="0"/>
        <w:keepLines w:val="0"/>
        <w:pageBreakBefore w:val="0"/>
        <w:widowControl w:val="0"/>
        <w:kinsoku/>
        <w:wordWrap/>
        <w:overflowPunct/>
        <w:topLinePunct w:val="0"/>
        <w:autoSpaceDE/>
        <w:autoSpaceDN/>
        <w:bidi w:val="0"/>
        <w:adjustRightInd/>
        <w:snapToGrid/>
        <w:spacing w:line="480" w:lineRule="exact"/>
        <w:ind w:firstLine="55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六</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）投标报价超过最高限价；</w:t>
      </w:r>
    </w:p>
    <w:p>
      <w:pPr>
        <w:keepNext w:val="0"/>
        <w:keepLines w:val="0"/>
        <w:pageBreakBefore w:val="0"/>
        <w:widowControl w:val="0"/>
        <w:kinsoku/>
        <w:wordWrap/>
        <w:overflowPunct/>
        <w:topLinePunct w:val="0"/>
        <w:autoSpaceDE/>
        <w:autoSpaceDN/>
        <w:bidi w:val="0"/>
        <w:adjustRightInd/>
        <w:snapToGrid/>
        <w:spacing w:line="480" w:lineRule="exact"/>
        <w:ind w:firstLine="55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七</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）投标产品不符合必须强制执行的国家标准的；</w:t>
      </w:r>
    </w:p>
    <w:p>
      <w:pPr>
        <w:keepNext w:val="0"/>
        <w:keepLines w:val="0"/>
        <w:pageBreakBefore w:val="0"/>
        <w:widowControl w:val="0"/>
        <w:kinsoku/>
        <w:wordWrap/>
        <w:overflowPunct/>
        <w:topLinePunct w:val="0"/>
        <w:autoSpaceDE/>
        <w:autoSpaceDN/>
        <w:bidi w:val="0"/>
        <w:adjustRightInd/>
        <w:snapToGrid/>
        <w:spacing w:line="480" w:lineRule="exact"/>
        <w:ind w:firstLine="55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八</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）供应商的交货期（或为：实施时间）、质量保证期及投标有效期不满足招标文件要求的；</w:t>
      </w:r>
    </w:p>
    <w:p>
      <w:pPr>
        <w:keepNext w:val="0"/>
        <w:keepLines w:val="0"/>
        <w:pageBreakBefore w:val="0"/>
        <w:widowControl w:val="0"/>
        <w:kinsoku/>
        <w:wordWrap/>
        <w:overflowPunct/>
        <w:topLinePunct w:val="0"/>
        <w:autoSpaceDE/>
        <w:autoSpaceDN/>
        <w:bidi w:val="0"/>
        <w:adjustRightInd/>
        <w:snapToGrid/>
        <w:spacing w:line="480" w:lineRule="exact"/>
        <w:ind w:firstLine="55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九</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）投标文件含有违反国家法律、法规的内容，或附有采购人不能接受的条件的。</w:t>
      </w:r>
    </w:p>
    <w:p>
      <w:pPr>
        <w:rPr>
          <w:rFonts w:hint="eastAsia"/>
        </w:rPr>
      </w:pPr>
    </w:p>
    <w:p>
      <w:pPr>
        <w:jc w:val="cente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t>第</w:t>
      </w:r>
      <w:r>
        <w:rPr>
          <w:rFonts w:hint="eastAsia" w:asciiTheme="minorEastAsia" w:hAnsiTheme="minorEastAsia" w:eastAsiaTheme="minorEastAsia" w:cstheme="minorEastAsia"/>
          <w:b/>
          <w:bCs/>
          <w:color w:val="000000" w:themeColor="text1"/>
          <w:spacing w:val="-1"/>
          <w:sz w:val="24"/>
          <w:szCs w:val="24"/>
          <w:lang w:val="en-US" w:eastAsia="zh-CN"/>
          <w14:textFill>
            <w14:solidFill>
              <w14:schemeClr w14:val="tx1"/>
            </w14:solidFill>
          </w14:textFill>
        </w:rPr>
        <w:t>六</w:t>
      </w:r>
      <w: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t>篇 采购合同</w:t>
      </w:r>
    </w:p>
    <w:p>
      <w:pPr>
        <w:ind w:firstLine="55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bookmarkStart w:id="4" w:name="_Hlk120190477"/>
      <w:r>
        <w:rPr>
          <w:rFonts w:hint="eastAsia" w:ascii="方正小标宋简体" w:hAnsi="方正小标宋简体" w:eastAsia="方正小标宋简体" w:cs="方正小标宋简体"/>
          <w:color w:val="000000" w:themeColor="text1"/>
          <w:sz w:val="32"/>
          <w:szCs w:val="32"/>
          <w:u w:val="none"/>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32"/>
          <w:szCs w:val="32"/>
          <w:u w:val="single"/>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采购合同</w:t>
      </w:r>
    </w:p>
    <w:bookmarkEnd w:id="4"/>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甲方（采购方）：重庆卓成建筑工程股份有限公司</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乙方（供应方）：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甲乙双方经充分协商，本着自愿及平等互利的原则，订立本合同。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第一条名称、品种、规格和质量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1.名称、规格、数量、单价（详见合同清单，清单附后）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2.质量：应当符合各项产品的国家标准。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3.用途：</w:t>
      </w:r>
      <w:r>
        <w:rPr>
          <w:rFonts w:hint="eastAsia" w:asciiTheme="minorEastAsia" w:hAnsiTheme="minorEastAsia" w:eastAsiaTheme="minorEastAsia" w:cstheme="minorEastAsia"/>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第二条交货事宜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1.交货时间：按照甲方要求供货。</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2.交货地点：綦江区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。具体位置节点</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3.运输方式：由乙方负责运输至甲方现场，运费由乙方负责。</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4.保险：由乙方负责运输保险。</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第三条货物验收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1.验收时间：交货时进行验收。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default" w:eastAsiaTheme="minorEastAsia"/>
          <w:lang w:val="en-US" w:eastAsia="zh-CN"/>
        </w:rPr>
      </w:pPr>
      <w:r>
        <w:rPr>
          <w:rFonts w:hint="eastAsia" w:asciiTheme="minorEastAsia" w:hAnsiTheme="minorEastAsia" w:eastAsiaTheme="minorEastAsia" w:cstheme="minorEastAsia"/>
          <w:sz w:val="24"/>
          <w:szCs w:val="24"/>
        </w:rPr>
        <w:t>2.验收方式：提供合格证等证明材料，对不符合质量标准的产品，甲方</w:t>
      </w:r>
      <w:r>
        <w:rPr>
          <w:rFonts w:hint="eastAsia" w:asciiTheme="minorEastAsia" w:hAnsiTheme="minorEastAsia" w:eastAsiaTheme="minorEastAsia" w:cstheme="minorEastAsia"/>
          <w:sz w:val="24"/>
          <w:szCs w:val="24"/>
          <w:lang w:val="en-US" w:eastAsia="zh-CN"/>
        </w:rPr>
        <w:t>有权</w:t>
      </w:r>
      <w:r>
        <w:rPr>
          <w:rFonts w:hint="eastAsia" w:asciiTheme="minorEastAsia" w:hAnsiTheme="minorEastAsia" w:eastAsiaTheme="minorEastAsia" w:cstheme="minorEastAsia"/>
          <w:sz w:val="24"/>
          <w:szCs w:val="24"/>
        </w:rPr>
        <w:t>拒收或拒付款。</w:t>
      </w:r>
      <w:r>
        <w:rPr>
          <w:rFonts w:hint="eastAsia" w:asciiTheme="minorEastAsia" w:hAnsiTheme="minorEastAsia" w:eastAsiaTheme="minorEastAsia" w:cstheme="minorEastAsia"/>
          <w:sz w:val="24"/>
          <w:szCs w:val="24"/>
          <w:lang w:val="en-US" w:eastAsia="zh-CN"/>
        </w:rPr>
        <w:t>每次供货需经双方签字确认，历次供货中，若实际供货量不足当期应供货量，最终结算供货数量=</w:t>
      </w:r>
      <w:r>
        <w:rPr>
          <w:rFonts w:hint="eastAsia" w:ascii="微软雅黑" w:hAnsi="微软雅黑" w:eastAsia="微软雅黑" w:cs="微软雅黑"/>
          <w:sz w:val="24"/>
          <w:szCs w:val="24"/>
          <w:lang w:val="en-US" w:eastAsia="zh-CN"/>
        </w:rPr>
        <w:t>∑</w:t>
      </w:r>
      <w:r>
        <w:rPr>
          <w:rFonts w:hint="eastAsia" w:asciiTheme="minorEastAsia" w:hAnsiTheme="minorEastAsia" w:eastAsiaTheme="minorEastAsia" w:cstheme="minorEastAsia"/>
          <w:sz w:val="24"/>
          <w:szCs w:val="24"/>
          <w:lang w:val="en-US" w:eastAsia="zh-CN"/>
        </w:rPr>
        <w:t>历次应供货量*min（某次实际供货量/当期应供货量）每车次可允许误差范围100Kg内。</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第四条价格与货款支付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1.本合同</w:t>
      </w:r>
      <w:r>
        <w:rPr>
          <w:rFonts w:hint="eastAsia" w:asciiTheme="minorEastAsia" w:hAnsiTheme="minorEastAsia" w:eastAsiaTheme="minorEastAsia" w:cstheme="minorEastAsia"/>
          <w:sz w:val="24"/>
          <w:szCs w:val="24"/>
          <w:u w:val="single"/>
        </w:rPr>
        <w:t>第一条</w:t>
      </w:r>
      <w:r>
        <w:rPr>
          <w:rFonts w:hint="eastAsia" w:asciiTheme="minorEastAsia" w:hAnsiTheme="minorEastAsia" w:eastAsiaTheme="minorEastAsia" w:cstheme="minorEastAsia"/>
          <w:sz w:val="24"/>
          <w:szCs w:val="24"/>
        </w:rPr>
        <w:t>约定的材料价格均包含税费（增值税专用发票）、运费、上下车费等其他费用。</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2.货款金额暂定：人民币:</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元，（大写：</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元整），最终结算以实际收货量为准。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3.本工程材料供应均不支付预付款，供货完毕后办理结算，项目完工后支付至结算金额的80%，</w:t>
      </w:r>
      <w:r>
        <w:rPr>
          <w:rFonts w:hint="eastAsia" w:asciiTheme="minorEastAsia" w:hAnsiTheme="minorEastAsia" w:eastAsiaTheme="minorEastAsia" w:cstheme="minorEastAsia"/>
          <w:sz w:val="24"/>
          <w:szCs w:val="24"/>
          <w:lang w:val="en-US" w:eastAsia="zh-CN"/>
        </w:rPr>
        <w:t>经</w:t>
      </w:r>
      <w:r>
        <w:rPr>
          <w:rFonts w:hint="eastAsia" w:asciiTheme="minorEastAsia" w:hAnsiTheme="minorEastAsia" w:eastAsiaTheme="minorEastAsia" w:cstheme="minorEastAsia"/>
          <w:sz w:val="24"/>
          <w:szCs w:val="24"/>
        </w:rPr>
        <w:t>竣工验收后结清货款。付款前，乙方需向甲方提供全额有效的增值税专用发票，甲方收到发票后十五个工作日内向乙方支付货款，乙方未提供足额发票的，甲方有权拒付当期款项；所有材料款支付均不计利息。付款方式：转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val="en-US" w:eastAsia="zh-CN"/>
        </w:rPr>
        <w:t>五</w:t>
      </w:r>
      <w:r>
        <w:rPr>
          <w:rFonts w:hint="eastAsia" w:asciiTheme="minorEastAsia" w:hAnsiTheme="minorEastAsia" w:eastAsiaTheme="minorEastAsia" w:cstheme="minorEastAsia"/>
          <w:b/>
          <w:bCs/>
          <w:sz w:val="24"/>
          <w:szCs w:val="24"/>
        </w:rPr>
        <w:t>条违约责任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1.甲方如中途退货，应事先与乙方协商，乙方同意退货的，应由甲方支付乙方因退货所产生的运费。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2.乙方逾期交货的，应按照货物总金额每日万分之3计算，向甲方支付逾期交货的违约金，并赔偿甲方因此所遭受的损失。如逾期超过7日，甲方有权终止合同并可就遭受的损失向乙方索赔。</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3.货物错发到货地点或接货人的，乙方除应负责运到合同规定的到货地点或接货人外，一切相关损失由乙方承担。</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.一方违约，另一方为实现债权所产生的费用（包括但不限于：诉讼费、担保费、保全费、律师费、差旅费等）由违约方承担。</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val="en-US" w:eastAsia="zh-CN"/>
        </w:rPr>
        <w:t>六</w:t>
      </w:r>
      <w:r>
        <w:rPr>
          <w:rFonts w:hint="eastAsia" w:asciiTheme="minorEastAsia" w:hAnsiTheme="minorEastAsia" w:eastAsiaTheme="minorEastAsia" w:cstheme="minorEastAsia"/>
          <w:b/>
          <w:bCs/>
          <w:sz w:val="24"/>
          <w:szCs w:val="24"/>
        </w:rPr>
        <w:t>条不可抗力</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任何一方由于不可抗力原因不能履行合同时，应在不可抗力事件结束后3日内向对方通报，以减轻可能给对方造成的损失，在取得有关机构的不可抗力证明后，允许延期履行、部分履行或者不履行合同，并根据情况可部分或全部免予承担违约责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val="en-US" w:eastAsia="zh-CN"/>
        </w:rPr>
        <w:t>七</w:t>
      </w:r>
      <w:r>
        <w:rPr>
          <w:rFonts w:hint="eastAsia" w:asciiTheme="minorEastAsia" w:hAnsiTheme="minorEastAsia" w:eastAsiaTheme="minorEastAsia" w:cstheme="minorEastAsia"/>
          <w:b/>
          <w:bCs/>
          <w:sz w:val="24"/>
          <w:szCs w:val="24"/>
        </w:rPr>
        <w:t>条争议解决及文书送达</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1.凡因本合同引起的或与本合同有关的任何争议，如双方不能通过友好协商解决，均应提交甲方所在地人民法院司法解决。</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2.如产生诉讼，则双方按照如下地址进行诉讼文书的送达。该送达地址可用于接收各类诉讼文书。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甲方：重庆卓成建筑工程股份有限公司</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地址：綦江区红星10栋11楼</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法院按照本条约定地址送达的，视为当事人签收；受送达人拒收的，不影响送达的效力。当事人如需变更本条所约定送达地址，应在变更后3日内以书面方式将变更后的送达地址通知对方当事人；未按此方式变更的，本条所约定送达地址仍为有效送达地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val="en-US" w:eastAsia="zh-CN"/>
        </w:rPr>
        <w:t>八</w:t>
      </w:r>
      <w:r>
        <w:rPr>
          <w:rFonts w:hint="eastAsia" w:asciiTheme="minorEastAsia" w:hAnsiTheme="minorEastAsia" w:eastAsiaTheme="minorEastAsia" w:cstheme="minorEastAsia"/>
          <w:b/>
          <w:bCs/>
          <w:sz w:val="24"/>
          <w:szCs w:val="24"/>
        </w:rPr>
        <w:t>条附则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1.本合同如有未尽事宜，须经双方共同协商，签订补充协议。</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补充协议与本合同具有同等效力。</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2.本合同一式陆份，甲方执伍份，乙方执壹份。</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甲方：重庆卓成建筑工程股份有限公司    乙方：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（盖章）                      （盖章）</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法定代表人或委托代理人：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法定代表人或委托代理人：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公司负责人：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公司负责人：</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联系地点：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联系地点：</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联系电话：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联系电话：</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   月  日                       年   月  日</w:t>
      </w:r>
    </w:p>
    <w:p>
      <w:pPr>
        <w:keepNext w:val="0"/>
        <w:keepLines w:val="0"/>
        <w:pageBreakBefore w:val="0"/>
        <w:widowControl w:val="0"/>
        <w:kinsoku/>
        <w:wordWrap/>
        <w:overflowPunct/>
        <w:topLinePunct w:val="0"/>
        <w:autoSpaceDE/>
        <w:autoSpaceDN/>
        <w:bidi w:val="0"/>
        <w:adjustRightInd/>
        <w:snapToGrid/>
        <w:spacing w:line="576" w:lineRule="exact"/>
        <w:ind w:firstLine="720" w:firstLineChars="200"/>
        <w:textAlignment w:val="auto"/>
        <w:rPr>
          <w:rFonts w:hint="eastAsia" w:asciiTheme="minorEastAsia" w:hAnsiTheme="minorEastAsia" w:eastAsiaTheme="minorEastAsia" w:cstheme="minorEastAsia"/>
          <w:sz w:val="32"/>
          <w:szCs w:val="32"/>
        </w:rPr>
      </w:pPr>
    </w:p>
    <w:p>
      <w:pPr>
        <w:jc w:val="center"/>
        <w:rPr>
          <w:rFonts w:hint="eastAsia" w:asciiTheme="minorEastAsia" w:hAnsiTheme="minorEastAsia" w:eastAsiaTheme="minorEastAsia" w:cstheme="minorEastAsia"/>
          <w:b/>
          <w:sz w:val="36"/>
          <w:szCs w:val="16"/>
        </w:rPr>
      </w:pPr>
    </w:p>
    <w:p>
      <w:pPr>
        <w:jc w:val="center"/>
        <w:rPr>
          <w:rFonts w:hint="eastAsia" w:asciiTheme="minorEastAsia" w:hAnsiTheme="minorEastAsia" w:eastAsiaTheme="minorEastAsia" w:cstheme="minorEastAsia"/>
          <w:b/>
          <w:sz w:val="36"/>
          <w:szCs w:val="16"/>
        </w:rPr>
      </w:pPr>
    </w:p>
    <w:p>
      <w:pPr>
        <w:pStyle w:val="18"/>
        <w:ind w:left="0" w:leftChars="0" w:firstLine="0" w:firstLineChars="0"/>
        <w:rPr>
          <w:rFonts w:hint="eastAsia" w:asciiTheme="minorEastAsia" w:hAnsiTheme="minorEastAsia" w:eastAsiaTheme="minorEastAsia" w:cstheme="minorEastAsia"/>
          <w:b/>
          <w:sz w:val="36"/>
          <w:szCs w:val="16"/>
        </w:rPr>
      </w:pPr>
    </w:p>
    <w:p>
      <w:pPr>
        <w:pStyle w:val="18"/>
        <w:ind w:left="0" w:leftChars="0" w:firstLine="0" w:firstLineChars="0"/>
        <w:rPr>
          <w:rFonts w:hint="eastAsia" w:asciiTheme="minorEastAsia" w:hAnsiTheme="minorEastAsia" w:eastAsiaTheme="minorEastAsia" w:cstheme="minorEastAsia"/>
          <w:b/>
          <w:sz w:val="36"/>
          <w:szCs w:val="16"/>
        </w:rPr>
      </w:pPr>
    </w:p>
    <w:p>
      <w:pPr>
        <w:pStyle w:val="18"/>
        <w:ind w:left="0" w:leftChars="0" w:firstLine="0" w:firstLineChars="0"/>
        <w:rPr>
          <w:rFonts w:hint="eastAsia" w:asciiTheme="minorEastAsia" w:hAnsiTheme="minorEastAsia" w:eastAsiaTheme="minorEastAsia" w:cstheme="minorEastAsia"/>
          <w:b/>
          <w:sz w:val="36"/>
          <w:szCs w:val="16"/>
        </w:rPr>
      </w:pPr>
    </w:p>
    <w:p>
      <w:pPr>
        <w:pStyle w:val="18"/>
        <w:ind w:left="0" w:leftChars="0" w:firstLine="0" w:firstLineChars="0"/>
        <w:rPr>
          <w:rFonts w:hint="eastAsia" w:asciiTheme="minorEastAsia" w:hAnsiTheme="minorEastAsia" w:eastAsiaTheme="minorEastAsia" w:cstheme="minorEastAsia"/>
          <w:b/>
          <w:sz w:val="36"/>
          <w:szCs w:val="16"/>
        </w:rPr>
      </w:pPr>
    </w:p>
    <w:p>
      <w:pPr>
        <w:pStyle w:val="18"/>
        <w:ind w:left="0" w:leftChars="0" w:firstLine="0" w:firstLineChars="0"/>
        <w:rPr>
          <w:rFonts w:hint="eastAsia" w:asciiTheme="minorEastAsia" w:hAnsiTheme="minorEastAsia" w:eastAsiaTheme="minorEastAsia" w:cstheme="minorEastAsia"/>
          <w:b/>
          <w:sz w:val="36"/>
          <w:szCs w:val="16"/>
        </w:rPr>
      </w:pPr>
    </w:p>
    <w:p>
      <w:pPr>
        <w:pStyle w:val="18"/>
        <w:ind w:left="0" w:leftChars="0" w:firstLine="0" w:firstLineChars="0"/>
        <w:rPr>
          <w:rFonts w:hint="eastAsia" w:asciiTheme="minorEastAsia" w:hAnsiTheme="minorEastAsia" w:eastAsiaTheme="minorEastAsia" w:cstheme="minorEastAsia"/>
          <w:b/>
          <w:sz w:val="36"/>
          <w:szCs w:val="16"/>
        </w:rPr>
      </w:pPr>
    </w:p>
    <w:p>
      <w:pPr>
        <w:pStyle w:val="18"/>
        <w:ind w:left="0" w:leftChars="0" w:firstLine="0" w:firstLineChars="0"/>
        <w:rPr>
          <w:rFonts w:hint="eastAsia" w:asciiTheme="minorEastAsia" w:hAnsiTheme="minorEastAsia" w:eastAsiaTheme="minorEastAsia" w:cstheme="minorEastAsia"/>
          <w:b/>
          <w:sz w:val="36"/>
          <w:szCs w:val="16"/>
        </w:rPr>
      </w:pPr>
    </w:p>
    <w:p>
      <w:pPr>
        <w:pStyle w:val="18"/>
        <w:ind w:left="0" w:leftChars="0" w:firstLine="0" w:firstLineChars="0"/>
        <w:rPr>
          <w:rFonts w:hint="eastAsia" w:asciiTheme="minorEastAsia" w:hAnsiTheme="minorEastAsia" w:eastAsiaTheme="minorEastAsia" w:cstheme="minorEastAsia"/>
          <w:b/>
          <w:sz w:val="36"/>
          <w:szCs w:val="16"/>
        </w:rPr>
      </w:pPr>
    </w:p>
    <w:p>
      <w:pPr>
        <w:pStyle w:val="18"/>
        <w:ind w:left="0" w:leftChars="0" w:firstLine="0" w:firstLineChars="0"/>
        <w:rPr>
          <w:rFonts w:hint="eastAsia" w:asciiTheme="minorEastAsia" w:hAnsiTheme="minorEastAsia" w:eastAsiaTheme="minorEastAsia" w:cstheme="minorEastAsia"/>
          <w:b/>
          <w:sz w:val="36"/>
          <w:szCs w:val="16"/>
        </w:rPr>
      </w:pPr>
    </w:p>
    <w:p>
      <w:pPr>
        <w:pStyle w:val="18"/>
        <w:ind w:left="0" w:leftChars="0" w:firstLine="0" w:firstLineChars="0"/>
        <w:rPr>
          <w:rFonts w:hint="eastAsia" w:asciiTheme="minorEastAsia" w:hAnsiTheme="minorEastAsia" w:eastAsiaTheme="minorEastAsia" w:cstheme="minorEastAsia"/>
          <w:b/>
          <w:sz w:val="36"/>
          <w:szCs w:val="16"/>
        </w:rPr>
      </w:pPr>
    </w:p>
    <w:p>
      <w:pPr>
        <w:pStyle w:val="18"/>
        <w:ind w:left="0" w:leftChars="0" w:firstLine="0" w:firstLineChars="0"/>
        <w:rPr>
          <w:rFonts w:hint="eastAsia" w:asciiTheme="minorEastAsia" w:hAnsiTheme="minorEastAsia" w:eastAsiaTheme="minorEastAsia" w:cstheme="minorEastAsia"/>
          <w:b/>
          <w:sz w:val="36"/>
          <w:szCs w:val="16"/>
        </w:rPr>
      </w:pPr>
    </w:p>
    <w:p>
      <w:pPr>
        <w:pStyle w:val="18"/>
        <w:ind w:left="0" w:leftChars="0" w:firstLine="0" w:firstLineChars="0"/>
        <w:rPr>
          <w:rFonts w:hint="eastAsia" w:asciiTheme="minorEastAsia" w:hAnsiTheme="minorEastAsia" w:eastAsiaTheme="minorEastAsia" w:cstheme="minorEastAsia"/>
          <w:b/>
          <w:sz w:val="36"/>
          <w:szCs w:val="16"/>
        </w:rPr>
      </w:pPr>
    </w:p>
    <w:p>
      <w:pPr>
        <w:pStyle w:val="18"/>
        <w:ind w:left="0" w:leftChars="0" w:firstLine="0" w:firstLineChars="0"/>
        <w:rPr>
          <w:rFonts w:hint="eastAsia" w:asciiTheme="minorEastAsia" w:hAnsiTheme="minorEastAsia" w:eastAsiaTheme="minorEastAsia" w:cstheme="minorEastAsia"/>
          <w:b/>
          <w:sz w:val="36"/>
          <w:szCs w:val="16"/>
          <w:lang w:eastAsia="zh-CN"/>
        </w:rPr>
      </w:pPr>
    </w:p>
    <w:p>
      <w:pPr>
        <w:pStyle w:val="18"/>
        <w:ind w:left="0" w:leftChars="0" w:firstLine="0" w:firstLineChars="0"/>
        <w:rPr>
          <w:rFonts w:hint="eastAsia" w:asciiTheme="minorEastAsia" w:hAnsiTheme="minorEastAsia" w:eastAsiaTheme="minorEastAsia" w:cstheme="minorEastAsia"/>
          <w:b/>
          <w:sz w:val="36"/>
          <w:szCs w:val="16"/>
          <w:lang w:eastAsia="zh-CN"/>
        </w:rPr>
      </w:pPr>
    </w:p>
    <w:p>
      <w:pPr>
        <w:pStyle w:val="18"/>
        <w:ind w:left="0" w:leftChars="0" w:firstLine="0" w:firstLineChars="0"/>
        <w:rPr>
          <w:rFonts w:hint="eastAsia" w:asciiTheme="minorEastAsia" w:hAnsiTheme="minorEastAsia" w:eastAsiaTheme="minorEastAsia" w:cstheme="minorEastAsia"/>
          <w:b/>
          <w:sz w:val="36"/>
          <w:szCs w:val="16"/>
          <w:lang w:eastAsia="zh-CN"/>
        </w:rPr>
      </w:pPr>
    </w:p>
    <w:p>
      <w:pPr>
        <w:pStyle w:val="18"/>
        <w:ind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ind w:firstLine="720"/>
        <w:jc w:val="cente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t>第</w:t>
      </w:r>
      <w:r>
        <w:rPr>
          <w:rFonts w:hint="eastAsia" w:asciiTheme="minorEastAsia" w:hAnsiTheme="minorEastAsia" w:eastAsiaTheme="minorEastAsia" w:cstheme="minorEastAsia"/>
          <w:b/>
          <w:bCs/>
          <w:color w:val="000000" w:themeColor="text1"/>
          <w:spacing w:val="-1"/>
          <w:sz w:val="24"/>
          <w:szCs w:val="24"/>
          <w:lang w:val="en-US" w:eastAsia="zh-CN"/>
          <w14:textFill>
            <w14:solidFill>
              <w14:schemeClr w14:val="tx1"/>
            </w14:solidFill>
          </w14:textFill>
        </w:rPr>
        <w:t>七</w:t>
      </w:r>
      <w: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t>篇 投标文件格式</w:t>
      </w:r>
    </w:p>
    <w:p>
      <w:pPr>
        <w:pStyle w:val="18"/>
        <w:ind w:firstLine="320"/>
        <w:rPr>
          <w:rFonts w:hint="eastAsia" w:asciiTheme="minorEastAsia" w:hAnsiTheme="minorEastAsia" w:eastAsiaTheme="minorEastAsia" w:cstheme="minorEastAsia"/>
          <w:sz w:val="32"/>
          <w:szCs w:val="32"/>
        </w:rPr>
      </w:pPr>
    </w:p>
    <w:p>
      <w:pPr>
        <w:pStyle w:val="18"/>
        <w:ind w:left="0" w:leftChars="0" w:firstLine="0" w:firstLineChars="0"/>
        <w:jc w:val="both"/>
        <w:rPr>
          <w:rFonts w:hint="eastAsia" w:asciiTheme="minorEastAsia" w:hAnsiTheme="minorEastAsia" w:eastAsiaTheme="minorEastAsia" w:cstheme="minorEastAsia"/>
          <w:sz w:val="32"/>
          <w:szCs w:val="32"/>
        </w:rPr>
      </w:pPr>
    </w:p>
    <w:p>
      <w:pPr>
        <w:autoSpaceDE w:val="0"/>
        <w:autoSpaceDN w:val="0"/>
        <w:adjustRightInd w:val="0"/>
        <w:snapToGrid w:val="0"/>
        <w:spacing w:line="360" w:lineRule="auto"/>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b/>
          <w:color w:val="000000" w:themeColor="text1"/>
          <w:w w:val="99"/>
          <w:kern w:val="0"/>
          <w:sz w:val="32"/>
          <w:szCs w:val="32"/>
          <w14:textFill>
            <w14:solidFill>
              <w14:schemeClr w14:val="tx1"/>
            </w14:solidFill>
          </w14:textFill>
        </w:rPr>
        <w:t>（项目名称</w:t>
      </w:r>
      <w:r>
        <w:rPr>
          <w:rFonts w:hint="eastAsia" w:asciiTheme="minorEastAsia" w:hAnsiTheme="minorEastAsia" w:eastAsiaTheme="minorEastAsia" w:cstheme="minorEastAsia"/>
          <w:b/>
          <w:color w:val="000000" w:themeColor="text1"/>
          <w:spacing w:val="1"/>
          <w:w w:val="99"/>
          <w:kern w:val="0"/>
          <w:sz w:val="32"/>
          <w:szCs w:val="32"/>
          <w14:textFill>
            <w14:solidFill>
              <w14:schemeClr w14:val="tx1"/>
            </w14:solidFill>
          </w14:textFill>
        </w:rPr>
        <w:t>）</w:t>
      </w:r>
    </w:p>
    <w:p>
      <w:pPr>
        <w:jc w:val="center"/>
        <w:rPr>
          <w:rFonts w:hint="eastAsia" w:asciiTheme="minorEastAsia" w:hAnsiTheme="minorEastAsia" w:eastAsiaTheme="minorEastAsia" w:cstheme="minorEastAsia"/>
          <w:b/>
          <w:color w:val="000000" w:themeColor="text1"/>
          <w:kern w:val="0"/>
          <w:sz w:val="44"/>
          <w:szCs w:val="44"/>
          <w14:textFill>
            <w14:solidFill>
              <w14:schemeClr w14:val="tx1"/>
            </w14:solidFill>
          </w14:textFill>
        </w:rPr>
      </w:pPr>
      <w:r>
        <w:rPr>
          <w:rFonts w:hint="eastAsia" w:asciiTheme="minorEastAsia" w:hAnsiTheme="minorEastAsia" w:eastAsiaTheme="minorEastAsia" w:cstheme="minorEastAsia"/>
          <w:b/>
          <w:color w:val="000000" w:themeColor="text1"/>
          <w:kern w:val="0"/>
          <w:sz w:val="44"/>
          <w:szCs w:val="44"/>
          <w14:textFill>
            <w14:solidFill>
              <w14:schemeClr w14:val="tx1"/>
            </w14:solidFill>
          </w14:textFill>
        </w:rPr>
        <w:t>投</w:t>
      </w:r>
    </w:p>
    <w:p>
      <w:pPr>
        <w:pStyle w:val="2"/>
        <w:rPr>
          <w:rFonts w:hint="eastAsia"/>
        </w:rPr>
      </w:pPr>
    </w:p>
    <w:p>
      <w:pPr>
        <w:jc w:val="center"/>
        <w:rPr>
          <w:rFonts w:hint="eastAsia" w:asciiTheme="minorEastAsia" w:hAnsiTheme="minorEastAsia" w:eastAsiaTheme="minorEastAsia" w:cstheme="minorEastAsia"/>
          <w:b/>
          <w:color w:val="000000" w:themeColor="text1"/>
          <w:kern w:val="0"/>
          <w:sz w:val="44"/>
          <w:szCs w:val="44"/>
          <w14:textFill>
            <w14:solidFill>
              <w14:schemeClr w14:val="tx1"/>
            </w14:solidFill>
          </w14:textFill>
        </w:rPr>
      </w:pPr>
      <w:r>
        <w:rPr>
          <w:rFonts w:hint="eastAsia" w:asciiTheme="minorEastAsia" w:hAnsiTheme="minorEastAsia" w:eastAsiaTheme="minorEastAsia" w:cstheme="minorEastAsia"/>
          <w:b/>
          <w:color w:val="000000" w:themeColor="text1"/>
          <w:kern w:val="0"/>
          <w:sz w:val="44"/>
          <w:szCs w:val="44"/>
          <w14:textFill>
            <w14:solidFill>
              <w14:schemeClr w14:val="tx1"/>
            </w14:solidFill>
          </w14:textFill>
        </w:rPr>
        <w:t>标</w:t>
      </w:r>
    </w:p>
    <w:p>
      <w:pPr>
        <w:pStyle w:val="2"/>
        <w:rPr>
          <w:rFonts w:hint="eastAsia"/>
        </w:rPr>
      </w:pPr>
    </w:p>
    <w:p>
      <w:pPr>
        <w:jc w:val="center"/>
        <w:rPr>
          <w:rFonts w:hint="eastAsia" w:asciiTheme="minorEastAsia" w:hAnsiTheme="minorEastAsia" w:eastAsiaTheme="minorEastAsia" w:cstheme="minorEastAsia"/>
          <w:b/>
          <w:color w:val="000000" w:themeColor="text1"/>
          <w:kern w:val="0"/>
          <w:sz w:val="44"/>
          <w:szCs w:val="44"/>
          <w14:textFill>
            <w14:solidFill>
              <w14:schemeClr w14:val="tx1"/>
            </w14:solidFill>
          </w14:textFill>
        </w:rPr>
      </w:pPr>
      <w:r>
        <w:rPr>
          <w:rFonts w:hint="eastAsia" w:asciiTheme="minorEastAsia" w:hAnsiTheme="minorEastAsia" w:eastAsiaTheme="minorEastAsia" w:cstheme="minorEastAsia"/>
          <w:b/>
          <w:color w:val="000000" w:themeColor="text1"/>
          <w:kern w:val="0"/>
          <w:sz w:val="44"/>
          <w:szCs w:val="44"/>
          <w14:textFill>
            <w14:solidFill>
              <w14:schemeClr w14:val="tx1"/>
            </w14:solidFill>
          </w14:textFill>
        </w:rPr>
        <w:t>文</w:t>
      </w:r>
    </w:p>
    <w:p>
      <w:pPr>
        <w:pStyle w:val="2"/>
        <w:rPr>
          <w:rFonts w:hint="eastAsia"/>
        </w:rPr>
      </w:pPr>
    </w:p>
    <w:p>
      <w:pPr>
        <w:jc w:val="center"/>
        <w:rPr>
          <w:rFonts w:hint="eastAsia" w:asciiTheme="minorEastAsia" w:hAnsiTheme="minorEastAsia" w:eastAsiaTheme="minorEastAsia" w:cstheme="minorEastAsia"/>
          <w:b/>
          <w:color w:val="000000" w:themeColor="text1"/>
          <w:kern w:val="0"/>
          <w:sz w:val="44"/>
          <w:szCs w:val="44"/>
          <w14:textFill>
            <w14:solidFill>
              <w14:schemeClr w14:val="tx1"/>
            </w14:solidFill>
          </w14:textFill>
        </w:rPr>
      </w:pPr>
      <w:r>
        <w:rPr>
          <w:rFonts w:hint="eastAsia" w:asciiTheme="minorEastAsia" w:hAnsiTheme="minorEastAsia" w:eastAsiaTheme="minorEastAsia" w:cstheme="minorEastAsia"/>
          <w:b/>
          <w:color w:val="000000" w:themeColor="text1"/>
          <w:kern w:val="0"/>
          <w:sz w:val="44"/>
          <w:szCs w:val="44"/>
          <w14:textFill>
            <w14:solidFill>
              <w14:schemeClr w14:val="tx1"/>
            </w14:solidFill>
          </w14:textFill>
        </w:rPr>
        <w:t>件</w:t>
      </w:r>
    </w:p>
    <w:p>
      <w:pPr>
        <w:pStyle w:val="18"/>
        <w:ind w:firstLine="0" w:firstLineChars="0"/>
        <w:rPr>
          <w:rFonts w:hint="eastAsia" w:asciiTheme="minorEastAsia" w:hAnsiTheme="minorEastAsia" w:eastAsiaTheme="minorEastAsia" w:cstheme="minorEastAsia"/>
          <w:sz w:val="32"/>
          <w:szCs w:val="32"/>
        </w:rPr>
      </w:pPr>
    </w:p>
    <w:p>
      <w:pPr>
        <w:autoSpaceDE w:val="0"/>
        <w:autoSpaceDN w:val="0"/>
        <w:adjustRightInd w:val="0"/>
        <w:snapToGrid w:val="0"/>
        <w:spacing w:line="360" w:lineRule="auto"/>
        <w:jc w:val="left"/>
        <w:rPr>
          <w:rFonts w:hint="eastAsia" w:asciiTheme="minorEastAsia" w:hAnsiTheme="minorEastAsia" w:eastAsiaTheme="minorEastAsia" w:cstheme="minorEastAsia"/>
          <w:color w:val="000000" w:themeColor="text1"/>
          <w:kern w:val="0"/>
          <w:sz w:val="32"/>
          <w:szCs w:val="32"/>
          <w14:textFill>
            <w14:solidFill>
              <w14:schemeClr w14:val="tx1"/>
            </w14:solidFill>
          </w14:textFill>
        </w:rPr>
      </w:pPr>
    </w:p>
    <w:p>
      <w:pPr>
        <w:tabs>
          <w:tab w:val="left" w:pos="6080"/>
          <w:tab w:val="left" w:pos="6640"/>
        </w:tabs>
        <w:autoSpaceDE w:val="0"/>
        <w:autoSpaceDN w:val="0"/>
        <w:adjustRightInd w:val="0"/>
        <w:snapToGrid w:val="0"/>
        <w:spacing w:line="360" w:lineRule="auto"/>
        <w:jc w:val="center"/>
        <w:rPr>
          <w:rFonts w:hint="eastAsia" w:asciiTheme="minorEastAsia" w:hAnsiTheme="minorEastAsia" w:eastAsiaTheme="minorEastAsia" w:cstheme="minorEastAsia"/>
          <w:b/>
          <w:color w:val="000000" w:themeColor="text1"/>
          <w:w w:val="99"/>
          <w:kern w:val="0"/>
          <w:sz w:val="30"/>
          <w:szCs w:val="30"/>
          <w14:textFill>
            <w14:solidFill>
              <w14:schemeClr w14:val="tx1"/>
            </w14:solidFill>
          </w14:textFill>
        </w:rPr>
      </w:pPr>
      <w:r>
        <w:rPr>
          <w:rFonts w:hint="eastAsia" w:asciiTheme="minorEastAsia" w:hAnsiTheme="minorEastAsia" w:eastAsiaTheme="minorEastAsia" w:cstheme="minorEastAsia"/>
          <w:b/>
          <w:color w:val="000000" w:themeColor="text1"/>
          <w:w w:val="99"/>
          <w:kern w:val="0"/>
          <w:sz w:val="30"/>
          <w:szCs w:val="30"/>
          <w14:textFill>
            <w14:solidFill>
              <w14:schemeClr w14:val="tx1"/>
            </w14:solidFill>
          </w14:textFill>
        </w:rPr>
        <w:t>供应商</w:t>
      </w:r>
      <w:r>
        <w:rPr>
          <w:rFonts w:hint="eastAsia" w:asciiTheme="minorEastAsia" w:hAnsiTheme="minorEastAsia" w:eastAsiaTheme="minorEastAsia" w:cstheme="minorEastAsia"/>
          <w:b/>
          <w:color w:val="000000" w:themeColor="text1"/>
          <w:spacing w:val="1"/>
          <w:w w:val="99"/>
          <w:kern w:val="0"/>
          <w:sz w:val="30"/>
          <w:szCs w:val="30"/>
          <w14:textFill>
            <w14:solidFill>
              <w14:schemeClr w14:val="tx1"/>
            </w14:solidFill>
          </w14:textFill>
        </w:rPr>
        <w:t>：</w:t>
      </w:r>
      <w:r>
        <w:rPr>
          <w:rFonts w:hint="eastAsia" w:asciiTheme="minorEastAsia" w:hAnsiTheme="minorEastAsia" w:eastAsiaTheme="minorEastAsia" w:cstheme="minorEastAsia"/>
          <w:b/>
          <w:color w:val="000000" w:themeColor="text1"/>
          <w:w w:val="198"/>
          <w:kern w:val="0"/>
          <w:sz w:val="30"/>
          <w:szCs w:val="30"/>
          <w:u w:val="single"/>
          <w14:textFill>
            <w14:solidFill>
              <w14:schemeClr w14:val="tx1"/>
            </w14:solidFill>
          </w14:textFill>
        </w:rPr>
        <w:t>　　　　　　</w:t>
      </w:r>
      <w:r>
        <w:rPr>
          <w:rFonts w:hint="eastAsia" w:asciiTheme="minorEastAsia" w:hAnsiTheme="minorEastAsia" w:eastAsiaTheme="minorEastAsia" w:cstheme="minorEastAsia"/>
          <w:b/>
          <w:color w:val="000000" w:themeColor="text1"/>
          <w:w w:val="99"/>
          <w:kern w:val="0"/>
          <w:sz w:val="30"/>
          <w:szCs w:val="30"/>
          <w14:textFill>
            <w14:solidFill>
              <w14:schemeClr w14:val="tx1"/>
            </w14:solidFill>
          </w14:textFill>
        </w:rPr>
        <w:t>（盖单位公章）</w:t>
      </w:r>
    </w:p>
    <w:p>
      <w:pPr>
        <w:pStyle w:val="18"/>
        <w:ind w:firstLine="300"/>
        <w:rPr>
          <w:rFonts w:hint="eastAsia" w:asciiTheme="minorEastAsia" w:hAnsiTheme="minorEastAsia" w:eastAsiaTheme="minorEastAsia" w:cstheme="minorEastAsia"/>
          <w:sz w:val="30"/>
          <w:szCs w:val="30"/>
        </w:rPr>
      </w:pPr>
    </w:p>
    <w:p>
      <w:pPr>
        <w:tabs>
          <w:tab w:val="left" w:pos="6080"/>
          <w:tab w:val="left" w:pos="6640"/>
        </w:tabs>
        <w:autoSpaceDE w:val="0"/>
        <w:autoSpaceDN w:val="0"/>
        <w:adjustRightInd w:val="0"/>
        <w:snapToGrid w:val="0"/>
        <w:spacing w:line="360" w:lineRule="auto"/>
        <w:jc w:val="center"/>
        <w:rPr>
          <w:rFonts w:hint="eastAsia" w:asciiTheme="minorEastAsia" w:hAnsiTheme="minorEastAsia" w:eastAsiaTheme="minorEastAsia" w:cstheme="minorEastAsia"/>
          <w:b/>
          <w:color w:val="000000" w:themeColor="text1"/>
          <w:w w:val="99"/>
          <w:kern w:val="0"/>
          <w:sz w:val="30"/>
          <w:szCs w:val="30"/>
          <w14:textFill>
            <w14:solidFill>
              <w14:schemeClr w14:val="tx1"/>
            </w14:solidFill>
          </w14:textFill>
        </w:rPr>
      </w:pPr>
      <w:r>
        <w:rPr>
          <w:rFonts w:hint="eastAsia" w:asciiTheme="minorEastAsia" w:hAnsiTheme="minorEastAsia" w:eastAsiaTheme="minorEastAsia" w:cstheme="minorEastAsia"/>
          <w:b/>
          <w:color w:val="000000" w:themeColor="text1"/>
          <w:w w:val="99"/>
          <w:kern w:val="0"/>
          <w:sz w:val="30"/>
          <w:szCs w:val="30"/>
          <w14:textFill>
            <w14:solidFill>
              <w14:schemeClr w14:val="tx1"/>
            </w14:solidFill>
          </w14:textFill>
        </w:rPr>
        <w:t>法定代表人或其委托代理人：</w:t>
      </w:r>
      <w:r>
        <w:rPr>
          <w:rFonts w:hint="eastAsia" w:asciiTheme="minorEastAsia" w:hAnsiTheme="minorEastAsia" w:eastAsiaTheme="minorEastAsia" w:cstheme="minorEastAsia"/>
          <w:b/>
          <w:color w:val="000000" w:themeColor="text1"/>
          <w:w w:val="198"/>
          <w:kern w:val="0"/>
          <w:sz w:val="30"/>
          <w:szCs w:val="30"/>
          <w:u w:val="single"/>
          <w14:textFill>
            <w14:solidFill>
              <w14:schemeClr w14:val="tx1"/>
            </w14:solidFill>
          </w14:textFill>
        </w:rPr>
        <w:t>　　　</w:t>
      </w:r>
      <w:r>
        <w:rPr>
          <w:rFonts w:hint="eastAsia" w:asciiTheme="minorEastAsia" w:hAnsiTheme="minorEastAsia" w:eastAsiaTheme="minorEastAsia" w:cstheme="minorEastAsia"/>
          <w:b/>
          <w:color w:val="000000" w:themeColor="text1"/>
          <w:w w:val="99"/>
          <w:kern w:val="0"/>
          <w:sz w:val="30"/>
          <w:szCs w:val="30"/>
          <w14:textFill>
            <w14:solidFill>
              <w14:schemeClr w14:val="tx1"/>
            </w14:solidFill>
          </w14:textFill>
        </w:rPr>
        <w:t>（签字或盖章）</w:t>
      </w:r>
    </w:p>
    <w:p>
      <w:pPr>
        <w:pStyle w:val="18"/>
        <w:ind w:firstLine="280"/>
        <w:rPr>
          <w:rFonts w:hint="eastAsia" w:asciiTheme="minorEastAsia" w:hAnsiTheme="minorEastAsia" w:eastAsiaTheme="minorEastAsia" w:cstheme="minorEastAsia"/>
        </w:rPr>
      </w:pPr>
    </w:p>
    <w:p>
      <w:pPr>
        <w:pStyle w:val="18"/>
        <w:ind w:firstLine="0" w:firstLineChars="0"/>
        <w:rPr>
          <w:rFonts w:hint="eastAsia" w:asciiTheme="minorEastAsia" w:hAnsiTheme="minorEastAsia" w:eastAsiaTheme="minorEastAsia" w:cstheme="minorEastAsia"/>
          <w:b/>
          <w:color w:val="000000" w:themeColor="text1"/>
          <w:w w:val="99"/>
          <w:kern w:val="0"/>
          <w:sz w:val="32"/>
          <w:szCs w:val="32"/>
          <w14:textFill>
            <w14:solidFill>
              <w14:schemeClr w14:val="tx1"/>
            </w14:solidFill>
          </w14:textFill>
        </w:rPr>
      </w:pPr>
      <w:bookmarkStart w:id="5" w:name="_Toc216323895"/>
      <w:bookmarkStart w:id="6" w:name="_Toc198022674"/>
      <w:bookmarkStart w:id="7" w:name="_Toc263070488"/>
      <w:bookmarkStart w:id="8" w:name="_Toc284151207"/>
      <w:bookmarkStart w:id="9" w:name="_Toc216270358"/>
      <w:bookmarkStart w:id="10" w:name="_Toc262038393"/>
      <w:bookmarkStart w:id="11" w:name="_Toc262544526"/>
      <w:bookmarkStart w:id="12" w:name="_Toc342377668"/>
      <w:bookmarkStart w:id="13" w:name="_Toc262571365"/>
      <w:bookmarkStart w:id="14" w:name="_Toc276044423"/>
      <w:bookmarkStart w:id="15" w:name="_Toc184704628"/>
      <w:r>
        <w:rPr>
          <w:rFonts w:hint="eastAsia" w:asciiTheme="minorEastAsia" w:hAnsiTheme="minorEastAsia" w:eastAsiaTheme="minorEastAsia" w:cstheme="minorEastAsia"/>
          <w:b/>
          <w:color w:val="000000" w:themeColor="text1"/>
          <w:w w:val="99"/>
          <w:kern w:val="0"/>
          <w:sz w:val="32"/>
          <w:szCs w:val="32"/>
          <w14:textFill>
            <w14:solidFill>
              <w14:schemeClr w14:val="tx1"/>
            </w14:solidFill>
          </w14:textFill>
        </w:rPr>
        <w:t xml:space="preserve">                    年    月    日</w:t>
      </w:r>
    </w:p>
    <w:p>
      <w:pPr>
        <w:pStyle w:val="18"/>
        <w:ind w:firstLine="0" w:firstLineChars="0"/>
        <w:rPr>
          <w:rFonts w:hint="eastAsia" w:asciiTheme="minorEastAsia" w:hAnsiTheme="minorEastAsia" w:eastAsiaTheme="minorEastAsia" w:cstheme="minorEastAsia"/>
          <w:b/>
          <w:color w:val="000000" w:themeColor="text1"/>
          <w:w w:val="99"/>
          <w:kern w:val="0"/>
          <w:sz w:val="24"/>
          <w:szCs w:val="24"/>
          <w14:textFill>
            <w14:solidFill>
              <w14:schemeClr w14:val="tx1"/>
            </w14:solidFill>
          </w14:textFill>
        </w:rPr>
      </w:pPr>
    </w:p>
    <w:p>
      <w:pPr>
        <w:snapToGrid w:val="0"/>
        <w:spacing w:line="360" w:lineRule="auto"/>
        <w:ind w:firstLine="560" w:firstLineChars="200"/>
        <w:rPr>
          <w:rFonts w:hint="eastAsia" w:asciiTheme="minorEastAsia" w:hAnsiTheme="minorEastAsia" w:eastAsiaTheme="minorEastAsia" w:cstheme="minorEastAsia"/>
          <w:b/>
          <w:color w:val="000000" w:themeColor="text1"/>
          <w:sz w:val="24"/>
          <w:szCs w:val="24"/>
          <w14:textFill>
            <w14:solidFill>
              <w14:schemeClr w14:val="tx1"/>
            </w14:solidFill>
          </w14:textFill>
        </w:rPr>
      </w:pPr>
      <w:bookmarkStart w:id="16" w:name="_Toc12521"/>
      <w:bookmarkStart w:id="17" w:name="_Toc429584885"/>
      <w:bookmarkStart w:id="18" w:name="_Toc441065695"/>
      <w:r>
        <w:rPr>
          <w:rFonts w:hint="eastAsia" w:asciiTheme="minorEastAsia" w:hAnsiTheme="minorEastAsia" w:eastAsiaTheme="minorEastAsia" w:cstheme="minorEastAsia"/>
          <w:b/>
          <w:color w:val="000000" w:themeColor="text1"/>
          <w:sz w:val="24"/>
          <w:szCs w:val="24"/>
          <w14:textFill>
            <w14:solidFill>
              <w14:schemeClr w14:val="tx1"/>
            </w14:solidFill>
          </w14:textFill>
        </w:rPr>
        <w:t>一、资格文件</w:t>
      </w:r>
    </w:p>
    <w:p>
      <w:pPr>
        <w:snapToGrid w:val="0"/>
        <w:spacing w:line="360" w:lineRule="auto"/>
        <w:ind w:firstLine="560" w:firstLineChars="200"/>
        <w:rPr>
          <w:rFonts w:hint="eastAsia" w:asciiTheme="minorEastAsia" w:hAnsiTheme="minorEastAsia" w:eastAsiaTheme="minorEastAsia" w:cstheme="minorEastAsia"/>
          <w:color w:val="000000" w:themeColor="text1"/>
          <w:spacing w:val="-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w:t>
      </w:r>
      <w:r>
        <w:rPr>
          <w:rFonts w:hint="eastAsia" w:asciiTheme="minorEastAsia" w:hAnsiTheme="minorEastAsia" w:eastAsiaTheme="minorEastAsia" w:cstheme="minorEastAsia"/>
          <w:color w:val="000000" w:themeColor="text1"/>
          <w:spacing w:val="-1"/>
          <w:kern w:val="2"/>
          <w:sz w:val="24"/>
          <w:szCs w:val="24"/>
          <w:lang w:val="en-US" w:eastAsia="zh-CN" w:bidi="ar-SA"/>
          <w14:textFill>
            <w14:solidFill>
              <w14:schemeClr w14:val="tx1"/>
            </w14:solidFill>
          </w14:textFill>
        </w:rPr>
        <w:t>营业执照</w:t>
      </w:r>
    </w:p>
    <w:p>
      <w:pPr>
        <w:snapToGrid w:val="0"/>
        <w:spacing w:line="360" w:lineRule="auto"/>
        <w:ind w:firstLine="56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（二）安全生产许可证（副本）</w:t>
      </w:r>
    </w:p>
    <w:p>
      <w:pPr>
        <w:snapToGrid w:val="0"/>
        <w:spacing w:line="360" w:lineRule="auto"/>
        <w:ind w:firstLine="56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（三）法定代表人身份证明书</w:t>
      </w:r>
    </w:p>
    <w:p>
      <w:pPr>
        <w:snapToGrid w:val="0"/>
        <w:spacing w:line="360" w:lineRule="auto"/>
        <w:ind w:firstLine="56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（四）法定代表人授权委托书</w:t>
      </w:r>
    </w:p>
    <w:p>
      <w:pPr>
        <w:snapToGrid w:val="0"/>
        <w:spacing w:line="360" w:lineRule="auto"/>
        <w:ind w:firstLine="56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（五）书面声明</w:t>
      </w:r>
    </w:p>
    <w:p>
      <w:pPr>
        <w:snapToGrid w:val="0"/>
        <w:spacing w:line="360" w:lineRule="auto"/>
        <w:ind w:firstLine="560" w:firstLineChars="200"/>
        <w:rPr>
          <w:rFonts w:hint="default" w:eastAsia="仿宋_GB2312"/>
          <w:lang w:val="en-US" w:eastAsia="zh-CN"/>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（六）产品检测合格证书</w:t>
      </w:r>
    </w:p>
    <w:p>
      <w:pPr>
        <w:snapToGrid w:val="0"/>
        <w:spacing w:line="360" w:lineRule="auto"/>
        <w:ind w:firstLine="560" w:firstLineChars="20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二、商务文件</w:t>
      </w:r>
    </w:p>
    <w:p>
      <w:pPr>
        <w:snapToGrid w:val="0"/>
        <w:spacing w:line="360" w:lineRule="auto"/>
        <w:ind w:firstLine="56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（一）投标函</w:t>
      </w:r>
    </w:p>
    <w:p>
      <w:pPr>
        <w:snapToGrid w:val="0"/>
        <w:spacing w:line="360" w:lineRule="auto"/>
        <w:ind w:firstLine="560" w:firstLineChars="200"/>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（二）投标报价</w:t>
      </w:r>
      <w:r>
        <w:rPr>
          <w:rFonts w:hint="eastAsia" w:asciiTheme="minorEastAsia" w:hAnsiTheme="minorEastAsia" w:eastAsiaTheme="minorEastAsia" w:cstheme="minorEastAsia"/>
          <w:color w:val="000000" w:themeColor="text1"/>
          <w:sz w:val="24"/>
          <w:szCs w:val="24"/>
          <w14:textFill>
            <w14:solidFill>
              <w14:schemeClr w14:val="tx1"/>
            </w14:solidFill>
          </w14:textFill>
        </w:rPr>
        <w:br w:type="page"/>
      </w:r>
      <w:r>
        <w:rPr>
          <w:rFonts w:hint="eastAsia" w:asciiTheme="minorEastAsia" w:hAnsiTheme="minorEastAsia" w:eastAsiaTheme="minorEastAsia" w:cstheme="minorEastAsia"/>
          <w:color w:val="000000" w:themeColor="text1"/>
          <w:sz w:val="24"/>
          <w:szCs w:val="24"/>
          <w14:textFill>
            <w14:solidFill>
              <w14:schemeClr w14:val="tx1"/>
            </w14:solidFill>
          </w14:textFill>
        </w:rPr>
        <w:t>一</w:t>
      </w:r>
      <w:r>
        <w:rPr>
          <w:rFonts w:hint="eastAsia" w:asciiTheme="minorEastAsia" w:hAnsiTheme="minorEastAsia" w:eastAsiaTheme="minorEastAsia" w:cstheme="minorEastAsia"/>
          <w:b/>
          <w:color w:val="000000" w:themeColor="text1"/>
          <w:sz w:val="24"/>
          <w:szCs w:val="24"/>
          <w14:textFill>
            <w14:solidFill>
              <w14:schemeClr w14:val="tx1"/>
            </w14:solidFill>
          </w14:textFill>
        </w:rPr>
        <w:t>、资格文件</w:t>
      </w:r>
      <w:bookmarkEnd w:id="16"/>
      <w:bookmarkEnd w:id="17"/>
      <w:bookmarkEnd w:id="18"/>
    </w:p>
    <w:p>
      <w:pPr>
        <w:tabs>
          <w:tab w:val="left" w:pos="6300"/>
        </w:tabs>
        <w:snapToGrid w:val="0"/>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w:t>
      </w:r>
      <w:r>
        <w:rPr>
          <w:rFonts w:hint="eastAsia" w:asciiTheme="minorEastAsia" w:hAnsiTheme="minorEastAsia" w:eastAsiaTheme="minorEastAsia" w:cstheme="minorEastAsia"/>
          <w:color w:val="000000" w:themeColor="text1"/>
          <w:spacing w:val="-1"/>
          <w:kern w:val="2"/>
          <w:sz w:val="24"/>
          <w:szCs w:val="24"/>
          <w:lang w:val="en-US" w:eastAsia="zh-CN" w:bidi="ar-SA"/>
          <w14:textFill>
            <w14:solidFill>
              <w14:schemeClr w14:val="tx1"/>
            </w14:solidFill>
          </w14:textFill>
        </w:rPr>
        <w:t>营业执照、</w:t>
      </w:r>
      <w:r>
        <w:rPr>
          <w:rFonts w:hint="eastAsia" w:asciiTheme="minorEastAsia" w:hAnsiTheme="minorEastAsia" w:eastAsiaTheme="minorEastAsia" w:cstheme="minorEastAsia"/>
          <w:color w:val="000000" w:themeColor="text1"/>
          <w:sz w:val="24"/>
          <w:szCs w:val="24"/>
          <w14:textFill>
            <w14:solidFill>
              <w14:schemeClr w14:val="tx1"/>
            </w14:solidFill>
          </w14:textFill>
        </w:rPr>
        <w:t>组织机构代码</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税务登记证</w:t>
      </w:r>
    </w:p>
    <w:p>
      <w:pPr>
        <w:widowControl/>
        <w:spacing w:line="360" w:lineRule="auto"/>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spacing w:line="360" w:lineRule="auto"/>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spacing w:line="360" w:lineRule="auto"/>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spacing w:line="360" w:lineRule="auto"/>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spacing w:line="360" w:lineRule="auto"/>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widowControl/>
        <w:spacing w:line="360" w:lineRule="auto"/>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6300"/>
        </w:tabs>
        <w:snapToGrid w:val="0"/>
        <w:spacing w:line="360" w:lineRule="auto"/>
        <w:ind w:firstLine="56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6300"/>
        </w:tabs>
        <w:snapToGrid w:val="0"/>
        <w:spacing w:line="360" w:lineRule="auto"/>
        <w:ind w:firstLine="56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6300"/>
        </w:tabs>
        <w:snapToGrid w:val="0"/>
        <w:spacing w:line="360" w:lineRule="auto"/>
        <w:ind w:firstLine="56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6300"/>
        </w:tabs>
        <w:snapToGrid w:val="0"/>
        <w:spacing w:line="360" w:lineRule="auto"/>
        <w:ind w:firstLine="56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6300"/>
        </w:tabs>
        <w:snapToGrid w:val="0"/>
        <w:spacing w:line="360" w:lineRule="auto"/>
        <w:ind w:firstLine="56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18"/>
        <w:ind w:firstLine="280"/>
        <w:rPr>
          <w:rFonts w:hint="eastAsia" w:asciiTheme="minorEastAsia" w:hAnsiTheme="minorEastAsia" w:eastAsiaTheme="minorEastAsia" w:cstheme="minorEastAsia"/>
        </w:rPr>
      </w:pPr>
    </w:p>
    <w:p>
      <w:pPr>
        <w:pStyle w:val="18"/>
        <w:ind w:firstLine="280"/>
        <w:rPr>
          <w:rFonts w:hint="eastAsia" w:asciiTheme="minorEastAsia" w:hAnsiTheme="minorEastAsia" w:eastAsiaTheme="minorEastAsia" w:cstheme="minorEastAsia"/>
        </w:rPr>
      </w:pPr>
    </w:p>
    <w:p>
      <w:pPr>
        <w:pStyle w:val="18"/>
        <w:ind w:firstLine="280"/>
        <w:rPr>
          <w:rFonts w:hint="eastAsia" w:asciiTheme="minorEastAsia" w:hAnsiTheme="minorEastAsia" w:eastAsiaTheme="minorEastAsia" w:cstheme="minorEastAsia"/>
        </w:rPr>
      </w:pPr>
    </w:p>
    <w:p>
      <w:pPr>
        <w:pStyle w:val="18"/>
        <w:ind w:firstLine="280"/>
        <w:rPr>
          <w:rFonts w:hint="eastAsia" w:asciiTheme="minorEastAsia" w:hAnsiTheme="minorEastAsia" w:eastAsiaTheme="minorEastAsia" w:cstheme="minorEastAsia"/>
        </w:rPr>
      </w:pPr>
    </w:p>
    <w:p>
      <w:pPr>
        <w:tabs>
          <w:tab w:val="left" w:pos="6300"/>
        </w:tabs>
        <w:snapToGrid w:val="0"/>
        <w:spacing w:line="360" w:lineRule="auto"/>
        <w:ind w:firstLine="56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6300"/>
        </w:tabs>
        <w:snapToGrid w:val="0"/>
        <w:spacing w:line="360" w:lineRule="auto"/>
        <w:ind w:firstLine="56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说明：供应商按“三证合一”登记制度办理营业执照的，组织机构代码证和税务登记证以供应商所提供的营业执照（副本）复印件为准。</w:t>
      </w:r>
    </w:p>
    <w:p>
      <w:pPr>
        <w:pStyle w:val="2"/>
        <w:rPr>
          <w:rFonts w:hint="eastAsia"/>
        </w:rPr>
      </w:pPr>
    </w:p>
    <w:p>
      <w:pPr>
        <w:pStyle w:val="18"/>
        <w:ind w:firstLine="0" w:firstLineChars="0"/>
        <w:rPr>
          <w:rFonts w:hint="eastAsia" w:asciiTheme="minorEastAsia" w:hAnsiTheme="minorEastAsia" w:eastAsiaTheme="minorEastAsia" w:cstheme="minorEastAsia"/>
        </w:rPr>
      </w:pPr>
    </w:p>
    <w:p>
      <w:pPr>
        <w:widowControl/>
        <w:spacing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（二）安全生产许可证（副本）（如有）</w:t>
      </w:r>
      <w:r>
        <w:rPr>
          <w:rFonts w:hint="eastAsia" w:asciiTheme="minorEastAsia" w:hAnsiTheme="minorEastAsia" w:eastAsiaTheme="minorEastAsia" w:cstheme="minorEastAsia"/>
          <w:color w:val="000000" w:themeColor="text1"/>
          <w:sz w:val="24"/>
          <w:szCs w:val="24"/>
          <w14:textFill>
            <w14:solidFill>
              <w14:schemeClr w14:val="tx1"/>
            </w14:solidFill>
          </w14:textFill>
        </w:rPr>
        <w:br w:type="page"/>
      </w:r>
      <w:r>
        <w:rPr>
          <w:rFonts w:hint="eastAsia" w:asciiTheme="minorEastAsia" w:hAnsiTheme="minorEastAsia" w:eastAsiaTheme="minorEastAsia" w:cstheme="minorEastAsia"/>
          <w:color w:val="000000" w:themeColor="text1"/>
          <w:sz w:val="24"/>
          <w:szCs w:val="24"/>
          <w14:textFill>
            <w14:solidFill>
              <w14:schemeClr w14:val="tx1"/>
            </w14:solidFill>
          </w14:textFill>
        </w:rPr>
        <w:t>（三）法定代表人身份证明书（格式）</w:t>
      </w:r>
    </w:p>
    <w:p>
      <w:pPr>
        <w:tabs>
          <w:tab w:val="left" w:pos="6300"/>
        </w:tabs>
        <w:snapToGrid w:val="0"/>
        <w:spacing w:line="360" w:lineRule="auto"/>
        <w:ind w:firstLine="57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6300"/>
        </w:tabs>
        <w:snapToGrid w:val="0"/>
        <w:spacing w:line="360" w:lineRule="auto"/>
        <w:ind w:firstLine="57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招标项目名称：</w:t>
      </w:r>
    </w:p>
    <w:p>
      <w:pPr>
        <w:tabs>
          <w:tab w:val="left" w:pos="6300"/>
        </w:tabs>
        <w:snapToGrid w:val="0"/>
        <w:spacing w:line="360" w:lineRule="auto"/>
        <w:ind w:firstLine="57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6300"/>
        </w:tabs>
        <w:snapToGrid w:val="0"/>
        <w:spacing w:line="360" w:lineRule="auto"/>
        <w:ind w:firstLine="57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致：（采购人名称）：</w:t>
      </w:r>
    </w:p>
    <w:p>
      <w:pPr>
        <w:tabs>
          <w:tab w:val="left" w:pos="6300"/>
        </w:tabs>
        <w:snapToGrid w:val="0"/>
        <w:spacing w:line="360" w:lineRule="auto"/>
        <w:ind w:firstLine="57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（法定代表人姓名）在（供应商名称）任（职务名称）职务，是（供应商名称）的法定代表人。</w:t>
      </w:r>
    </w:p>
    <w:p>
      <w:pPr>
        <w:tabs>
          <w:tab w:val="left" w:pos="6300"/>
        </w:tabs>
        <w:snapToGrid w:val="0"/>
        <w:spacing w:line="360" w:lineRule="auto"/>
        <w:ind w:firstLine="57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6300"/>
        </w:tabs>
        <w:snapToGrid w:val="0"/>
        <w:spacing w:line="360" w:lineRule="auto"/>
        <w:ind w:firstLine="57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特此证明。</w:t>
      </w:r>
    </w:p>
    <w:p>
      <w:pPr>
        <w:tabs>
          <w:tab w:val="left" w:pos="6300"/>
        </w:tabs>
        <w:snapToGrid w:val="0"/>
        <w:spacing w:line="360" w:lineRule="auto"/>
        <w:ind w:firstLine="57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6300"/>
        </w:tabs>
        <w:snapToGrid w:val="0"/>
        <w:spacing w:line="360" w:lineRule="auto"/>
        <w:ind w:firstLine="57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6300"/>
        </w:tabs>
        <w:snapToGrid w:val="0"/>
        <w:spacing w:line="360" w:lineRule="auto"/>
        <w:ind w:firstLine="57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6300"/>
        </w:tabs>
        <w:snapToGrid w:val="0"/>
        <w:spacing w:line="360" w:lineRule="auto"/>
        <w:ind w:firstLine="57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（供应商公章）</w:t>
      </w:r>
    </w:p>
    <w:p>
      <w:pPr>
        <w:tabs>
          <w:tab w:val="left" w:pos="6300"/>
        </w:tabs>
        <w:snapToGrid w:val="0"/>
        <w:spacing w:line="360" w:lineRule="auto"/>
        <w:ind w:firstLine="57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6300"/>
        </w:tabs>
        <w:snapToGrid w:val="0"/>
        <w:spacing w:line="360" w:lineRule="auto"/>
        <w:ind w:firstLine="57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年   月   日</w:t>
      </w:r>
    </w:p>
    <w:p>
      <w:pPr>
        <w:tabs>
          <w:tab w:val="left" w:pos="6300"/>
        </w:tabs>
        <w:snapToGrid w:val="0"/>
        <w:spacing w:line="360" w:lineRule="auto"/>
        <w:ind w:firstLine="57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6300"/>
        </w:tabs>
        <w:snapToGrid w:val="0"/>
        <w:spacing w:line="360" w:lineRule="auto"/>
        <w:ind w:firstLine="57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（附：法定代表人身份证正反面复印件）</w:t>
      </w:r>
    </w:p>
    <w:tbl>
      <w:tblPr>
        <w:tblStyle w:val="19"/>
        <w:tblpPr w:leftFromText="180" w:rightFromText="180" w:vertAnchor="text" w:horzAnchor="margin" w:tblpXSpec="center" w:tblpY="123"/>
        <w:tblW w:w="9070" w:type="dxa"/>
        <w:jc w:val="center"/>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8"/>
        <w:gridCol w:w="1134"/>
        <w:gridCol w:w="3968"/>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744" w:hRule="atLeast"/>
          <w:jc w:val="center"/>
        </w:trPr>
        <w:tc>
          <w:tcPr>
            <w:tcW w:w="39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此处粘贴</w:t>
            </w:r>
          </w:p>
          <w:p>
            <w:pPr>
              <w:autoSpaceDE w:val="0"/>
              <w:autoSpaceDN w:val="0"/>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Cs/>
                <w:sz w:val="24"/>
                <w:szCs w:val="24"/>
                <w:highlight w:val="none"/>
              </w:rPr>
              <w:t>法定代表人身份证复印件正面</w:t>
            </w:r>
          </w:p>
        </w:tc>
        <w:tc>
          <w:tcPr>
            <w:tcW w:w="1134" w:type="dxa"/>
            <w:tcBorders>
              <w:top w:val="nil"/>
              <w:left w:val="single" w:color="auto" w:sz="4" w:space="0"/>
              <w:bottom w:val="nil"/>
              <w:right w:val="single" w:color="auto" w:sz="4" w:space="0"/>
            </w:tcBorders>
            <w:noWrap w:val="0"/>
            <w:vAlign w:val="top"/>
          </w:tcPr>
          <w:p>
            <w:pPr>
              <w:autoSpaceDE w:val="0"/>
              <w:autoSpaceDN w:val="0"/>
              <w:jc w:val="left"/>
              <w:rPr>
                <w:rFonts w:hint="eastAsia" w:asciiTheme="minorEastAsia" w:hAnsiTheme="minorEastAsia" w:eastAsiaTheme="minorEastAsia" w:cstheme="minorEastAsia"/>
                <w:b/>
                <w:sz w:val="24"/>
                <w:szCs w:val="24"/>
                <w:highlight w:val="none"/>
              </w:rPr>
            </w:pPr>
          </w:p>
        </w:tc>
        <w:tc>
          <w:tcPr>
            <w:tcW w:w="39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此处粘贴</w:t>
            </w:r>
          </w:p>
          <w:p>
            <w:pPr>
              <w:autoSpaceDE w:val="0"/>
              <w:autoSpaceDN w:val="0"/>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Cs/>
                <w:sz w:val="24"/>
                <w:szCs w:val="24"/>
                <w:highlight w:val="none"/>
              </w:rPr>
              <w:t>法定代表人身份证复印件</w:t>
            </w:r>
            <w:r>
              <w:rPr>
                <w:rFonts w:hint="eastAsia" w:asciiTheme="minorEastAsia" w:hAnsiTheme="minorEastAsia" w:eastAsiaTheme="minorEastAsia" w:cstheme="minorEastAsia"/>
                <w:sz w:val="24"/>
                <w:szCs w:val="24"/>
                <w:highlight w:val="none"/>
              </w:rPr>
              <w:t>背面</w:t>
            </w:r>
          </w:p>
        </w:tc>
      </w:tr>
    </w:tbl>
    <w:p>
      <w:pPr>
        <w:tabs>
          <w:tab w:val="left" w:pos="6300"/>
        </w:tabs>
        <w:snapToGrid w:val="0"/>
        <w:spacing w:line="360" w:lineRule="auto"/>
        <w:ind w:firstLine="57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6300"/>
        </w:tabs>
        <w:snapToGrid w:val="0"/>
        <w:spacing w:line="360" w:lineRule="auto"/>
        <w:ind w:firstLine="57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6300"/>
        </w:tabs>
        <w:snapToGrid w:val="0"/>
        <w:spacing w:line="360" w:lineRule="auto"/>
        <w:ind w:firstLine="57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6300"/>
        </w:tabs>
        <w:snapToGrid w:val="0"/>
        <w:spacing w:line="360" w:lineRule="auto"/>
        <w:ind w:firstLine="57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6300"/>
        </w:tabs>
        <w:snapToGrid w:val="0"/>
        <w:spacing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br w:type="column"/>
      </w:r>
      <w:r>
        <w:rPr>
          <w:rFonts w:hint="eastAsia" w:asciiTheme="minorEastAsia" w:hAnsiTheme="minorEastAsia" w:eastAsiaTheme="minorEastAsia" w:cstheme="minorEastAsia"/>
          <w:color w:val="000000" w:themeColor="text1"/>
          <w:sz w:val="24"/>
          <w:szCs w:val="24"/>
          <w14:textFill>
            <w14:solidFill>
              <w14:schemeClr w14:val="tx1"/>
            </w14:solidFill>
          </w14:textFill>
        </w:rPr>
        <w:t>（四）法定代表人授权委托书（格式）</w:t>
      </w:r>
    </w:p>
    <w:p>
      <w:pPr>
        <w:tabs>
          <w:tab w:val="left" w:pos="6300"/>
        </w:tabs>
        <w:snapToGrid w:val="0"/>
        <w:spacing w:line="360" w:lineRule="auto"/>
        <w:ind w:firstLine="56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招标项目名称：</w:t>
      </w:r>
    </w:p>
    <w:p>
      <w:pPr>
        <w:tabs>
          <w:tab w:val="left" w:pos="6300"/>
        </w:tabs>
        <w:snapToGrid w:val="0"/>
        <w:spacing w:line="360" w:lineRule="auto"/>
        <w:ind w:firstLine="56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致：（采购人名称）：</w:t>
      </w:r>
    </w:p>
    <w:p>
      <w:pPr>
        <w:tabs>
          <w:tab w:val="left" w:pos="6300"/>
        </w:tabs>
        <w:snapToGrid w:val="0"/>
        <w:spacing w:line="360" w:lineRule="auto"/>
        <w:ind w:firstLine="56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（供应商法定代表人名称）是（供应商名称）的法定代表人，特授权（被授权人姓名及身份证代码）代表我单位全权办理上述项目的投标、谈判、签约等具体工作，并签署全部有关文件、协议及合同。</w:t>
      </w:r>
    </w:p>
    <w:p>
      <w:pPr>
        <w:tabs>
          <w:tab w:val="left" w:pos="6300"/>
        </w:tabs>
        <w:snapToGrid w:val="0"/>
        <w:spacing w:line="360" w:lineRule="auto"/>
        <w:ind w:firstLine="56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我单位对被授权人的签字负全部责任。</w:t>
      </w:r>
    </w:p>
    <w:p>
      <w:pPr>
        <w:tabs>
          <w:tab w:val="left" w:pos="6300"/>
        </w:tabs>
        <w:snapToGrid w:val="0"/>
        <w:spacing w:line="360" w:lineRule="auto"/>
        <w:ind w:firstLine="56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在撤消授权的书面通知以前，本授权书一直有效。被授权人在授权书有效期内签署的所有文件不因授权的撤消而失效。</w:t>
      </w:r>
    </w:p>
    <w:p>
      <w:pPr>
        <w:tabs>
          <w:tab w:val="left" w:pos="6300"/>
        </w:tabs>
        <w:snapToGrid w:val="0"/>
        <w:spacing w:line="360" w:lineRule="auto"/>
        <w:ind w:firstLine="57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6300"/>
        </w:tabs>
        <w:snapToGrid w:val="0"/>
        <w:spacing w:line="360" w:lineRule="auto"/>
        <w:ind w:firstLine="57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被授权人：                                 供应商法定代表人：</w:t>
      </w:r>
    </w:p>
    <w:p>
      <w:pPr>
        <w:tabs>
          <w:tab w:val="left" w:pos="6300"/>
        </w:tabs>
        <w:snapToGrid w:val="0"/>
        <w:spacing w:line="360" w:lineRule="auto"/>
        <w:ind w:firstLine="57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（签字或盖章）                                （签字或盖章）</w:t>
      </w:r>
    </w:p>
    <w:p>
      <w:pPr>
        <w:tabs>
          <w:tab w:val="left" w:pos="6300"/>
        </w:tabs>
        <w:snapToGrid w:val="0"/>
        <w:spacing w:line="360" w:lineRule="auto"/>
        <w:ind w:right="480" w:firstLine="570"/>
        <w:jc w:val="righ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（供应商公章）</w:t>
      </w:r>
    </w:p>
    <w:p>
      <w:pPr>
        <w:tabs>
          <w:tab w:val="left" w:pos="6300"/>
        </w:tabs>
        <w:snapToGrid w:val="0"/>
        <w:spacing w:line="360" w:lineRule="auto"/>
        <w:ind w:right="480" w:firstLine="570"/>
        <w:jc w:val="righ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年   月   日</w:t>
      </w:r>
    </w:p>
    <w:tbl>
      <w:tblPr>
        <w:tblStyle w:val="19"/>
        <w:tblpPr w:leftFromText="180" w:rightFromText="180" w:vertAnchor="text" w:horzAnchor="margin" w:tblpXSpec="center" w:tblpY="123"/>
        <w:tblW w:w="9070" w:type="dxa"/>
        <w:jc w:val="center"/>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8"/>
        <w:gridCol w:w="1134"/>
        <w:gridCol w:w="3968"/>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834" w:hRule="atLeast"/>
          <w:jc w:val="center"/>
        </w:trPr>
        <w:tc>
          <w:tcPr>
            <w:tcW w:w="3968"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此处粘贴</w:t>
            </w:r>
          </w:p>
          <w:p>
            <w:pPr>
              <w:spacing w:line="440" w:lineRule="exact"/>
              <w:jc w:val="center"/>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法定代表人身份证复印件正面</w:t>
            </w:r>
          </w:p>
          <w:p>
            <w:pPr>
              <w:spacing w:line="440" w:lineRule="exact"/>
              <w:rPr>
                <w:rFonts w:hint="eastAsia" w:asciiTheme="minorEastAsia" w:hAnsiTheme="minorEastAsia" w:eastAsiaTheme="minorEastAsia" w:cstheme="minorEastAsia"/>
                <w:b/>
                <w:sz w:val="24"/>
                <w:szCs w:val="24"/>
                <w:highlight w:val="none"/>
              </w:rPr>
            </w:pPr>
          </w:p>
          <w:p>
            <w:pPr>
              <w:spacing w:line="440" w:lineRule="exact"/>
              <w:rPr>
                <w:rFonts w:hint="eastAsia" w:asciiTheme="minorEastAsia" w:hAnsiTheme="minorEastAsia" w:eastAsiaTheme="minorEastAsia" w:cstheme="minorEastAsia"/>
                <w:b/>
                <w:sz w:val="24"/>
                <w:szCs w:val="24"/>
                <w:highlight w:val="none"/>
              </w:rPr>
            </w:pPr>
          </w:p>
          <w:p>
            <w:pPr>
              <w:spacing w:line="440" w:lineRule="exact"/>
              <w:rPr>
                <w:rFonts w:hint="eastAsia" w:asciiTheme="minorEastAsia" w:hAnsiTheme="minorEastAsia" w:eastAsiaTheme="minorEastAsia" w:cstheme="minorEastAsia"/>
                <w:b/>
                <w:sz w:val="24"/>
                <w:szCs w:val="24"/>
                <w:highlight w:val="none"/>
              </w:rPr>
            </w:pPr>
          </w:p>
        </w:tc>
        <w:tc>
          <w:tcPr>
            <w:tcW w:w="1134" w:type="dxa"/>
            <w:tcBorders>
              <w:top w:val="nil"/>
              <w:left w:val="single" w:color="auto" w:sz="4" w:space="0"/>
              <w:bottom w:val="nil"/>
              <w:right w:val="single" w:color="auto" w:sz="4" w:space="0"/>
            </w:tcBorders>
            <w:noWrap w:val="0"/>
            <w:vAlign w:val="top"/>
          </w:tcPr>
          <w:p>
            <w:pPr>
              <w:spacing w:line="440" w:lineRule="exact"/>
              <w:jc w:val="left"/>
              <w:rPr>
                <w:rFonts w:hint="eastAsia" w:asciiTheme="minorEastAsia" w:hAnsiTheme="minorEastAsia" w:eastAsiaTheme="minorEastAsia" w:cstheme="minorEastAsia"/>
                <w:b/>
                <w:sz w:val="24"/>
                <w:szCs w:val="24"/>
                <w:highlight w:val="none"/>
              </w:rPr>
            </w:pPr>
          </w:p>
        </w:tc>
        <w:tc>
          <w:tcPr>
            <w:tcW w:w="3968"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此处粘贴</w:t>
            </w:r>
          </w:p>
          <w:p>
            <w:pPr>
              <w:spacing w:line="440" w:lineRule="exact"/>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sz w:val="24"/>
                <w:szCs w:val="24"/>
                <w:highlight w:val="none"/>
              </w:rPr>
              <w:t>委托代理人身份证复印件正面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68" w:hRule="atLeast"/>
          <w:jc w:val="center"/>
        </w:trPr>
        <w:tc>
          <w:tcPr>
            <w:tcW w:w="3968" w:type="dxa"/>
            <w:tcBorders>
              <w:top w:val="single" w:color="auto" w:sz="4" w:space="0"/>
              <w:left w:val="nil"/>
              <w:bottom w:val="single" w:color="auto" w:sz="4" w:space="0"/>
              <w:right w:val="nil"/>
            </w:tcBorders>
            <w:noWrap w:val="0"/>
            <w:vAlign w:val="top"/>
          </w:tcPr>
          <w:p>
            <w:pPr>
              <w:spacing w:line="440" w:lineRule="exact"/>
              <w:rPr>
                <w:rFonts w:hint="eastAsia" w:asciiTheme="minorEastAsia" w:hAnsiTheme="minorEastAsia" w:eastAsiaTheme="minorEastAsia" w:cstheme="minorEastAsia"/>
                <w:b/>
                <w:sz w:val="24"/>
                <w:szCs w:val="24"/>
                <w:highlight w:val="none"/>
              </w:rPr>
            </w:pPr>
          </w:p>
        </w:tc>
        <w:tc>
          <w:tcPr>
            <w:tcW w:w="1134" w:type="dxa"/>
            <w:tcBorders>
              <w:top w:val="nil"/>
              <w:left w:val="nil"/>
              <w:bottom w:val="nil"/>
              <w:right w:val="nil"/>
            </w:tcBorders>
            <w:noWrap w:val="0"/>
            <w:vAlign w:val="top"/>
          </w:tcPr>
          <w:p>
            <w:pPr>
              <w:spacing w:line="440" w:lineRule="exact"/>
              <w:rPr>
                <w:rFonts w:hint="eastAsia" w:asciiTheme="minorEastAsia" w:hAnsiTheme="minorEastAsia" w:eastAsiaTheme="minorEastAsia" w:cstheme="minorEastAsia"/>
                <w:b/>
                <w:sz w:val="24"/>
                <w:szCs w:val="24"/>
                <w:highlight w:val="none"/>
              </w:rPr>
            </w:pPr>
          </w:p>
        </w:tc>
        <w:tc>
          <w:tcPr>
            <w:tcW w:w="3968" w:type="dxa"/>
            <w:tcBorders>
              <w:top w:val="single" w:color="auto" w:sz="4" w:space="0"/>
              <w:left w:val="nil"/>
              <w:bottom w:val="single" w:color="auto" w:sz="4" w:space="0"/>
              <w:right w:val="nil"/>
            </w:tcBorders>
            <w:noWrap w:val="0"/>
            <w:vAlign w:val="top"/>
          </w:tcPr>
          <w:p>
            <w:pPr>
              <w:spacing w:line="440" w:lineRule="exact"/>
              <w:rPr>
                <w:rFonts w:hint="eastAsia" w:asciiTheme="minorEastAsia" w:hAnsiTheme="minorEastAsia" w:eastAsiaTheme="minorEastAsia" w:cstheme="minorEastAsia"/>
                <w:sz w:val="24"/>
                <w:szCs w:val="24"/>
                <w:highlight w:val="none"/>
              </w:rPr>
            </w:pP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834" w:hRule="atLeast"/>
          <w:jc w:val="center"/>
        </w:trPr>
        <w:tc>
          <w:tcPr>
            <w:tcW w:w="3968"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此处粘贴</w:t>
            </w:r>
          </w:p>
          <w:p>
            <w:pPr>
              <w:spacing w:line="440" w:lineRule="exact"/>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Cs/>
                <w:sz w:val="24"/>
                <w:szCs w:val="24"/>
                <w:highlight w:val="none"/>
              </w:rPr>
              <w:t>法定代表人身份证复印件背面</w:t>
            </w:r>
          </w:p>
        </w:tc>
        <w:tc>
          <w:tcPr>
            <w:tcW w:w="1134" w:type="dxa"/>
            <w:tcBorders>
              <w:top w:val="nil"/>
              <w:left w:val="single" w:color="auto" w:sz="4" w:space="0"/>
              <w:bottom w:val="nil"/>
              <w:right w:val="single" w:color="auto" w:sz="4" w:space="0"/>
            </w:tcBorders>
            <w:noWrap w:val="0"/>
            <w:vAlign w:val="top"/>
          </w:tcPr>
          <w:p>
            <w:pPr>
              <w:spacing w:line="440" w:lineRule="exact"/>
              <w:jc w:val="left"/>
              <w:rPr>
                <w:rFonts w:hint="eastAsia" w:asciiTheme="minorEastAsia" w:hAnsiTheme="minorEastAsia" w:eastAsiaTheme="minorEastAsia" w:cstheme="minorEastAsia"/>
                <w:b/>
                <w:sz w:val="24"/>
                <w:szCs w:val="24"/>
                <w:highlight w:val="none"/>
              </w:rPr>
            </w:pPr>
          </w:p>
        </w:tc>
        <w:tc>
          <w:tcPr>
            <w:tcW w:w="3968"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此处粘贴</w:t>
            </w:r>
          </w:p>
          <w:p>
            <w:pPr>
              <w:spacing w:line="44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委托代理人身份证复印件背面</w:t>
            </w:r>
          </w:p>
        </w:tc>
      </w:tr>
    </w:tbl>
    <w:p>
      <w:pPr>
        <w:spacing w:line="440" w:lineRule="exact"/>
        <w:ind w:firstLine="56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highlight w:val="none"/>
        </w:rPr>
        <w:t>注：委托代理人参加现场开标会的，必须附法定代表人身份证明书。</w:t>
      </w:r>
    </w:p>
    <w:p>
      <w:pPr>
        <w:tabs>
          <w:tab w:val="left" w:pos="6300"/>
        </w:tabs>
        <w:snapToGrid w:val="0"/>
        <w:spacing w:line="360" w:lineRule="auto"/>
        <w:ind w:right="48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（五）书面声明</w:t>
      </w:r>
    </w:p>
    <w:p>
      <w:pPr>
        <w:tabs>
          <w:tab w:val="left" w:pos="6300"/>
        </w:tabs>
        <w:snapToGrid w:val="0"/>
        <w:spacing w:line="360" w:lineRule="auto"/>
        <w:ind w:firstLine="57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6300"/>
        </w:tabs>
        <w:snapToGrid w:val="0"/>
        <w:spacing w:line="360" w:lineRule="auto"/>
        <w:ind w:firstLine="56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招标项目名称：</w:t>
      </w:r>
    </w:p>
    <w:p>
      <w:pPr>
        <w:tabs>
          <w:tab w:val="left" w:pos="6300"/>
        </w:tabs>
        <w:snapToGrid w:val="0"/>
        <w:spacing w:line="360" w:lineRule="auto"/>
        <w:ind w:firstLine="57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6300"/>
        </w:tabs>
        <w:snapToGrid w:val="0"/>
        <w:spacing w:line="360" w:lineRule="auto"/>
        <w:ind w:firstLine="56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致：（采购人名称）：</w:t>
      </w:r>
    </w:p>
    <w:p>
      <w:pPr>
        <w:tabs>
          <w:tab w:val="left" w:pos="6300"/>
        </w:tabs>
        <w:snapToGrid w:val="0"/>
        <w:spacing w:line="360" w:lineRule="auto"/>
        <w:ind w:firstLine="56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（供应商名称）郑重声明，我公司具有良好的商业信誉</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和健全的财务会计制度</w:t>
      </w:r>
      <w:r>
        <w:rPr>
          <w:rFonts w:hint="eastAsia" w:asciiTheme="minorEastAsia" w:hAnsiTheme="minorEastAsia" w:eastAsiaTheme="minorEastAsia" w:cstheme="minorEastAsia"/>
          <w:color w:val="000000" w:themeColor="text1"/>
          <w:sz w:val="24"/>
          <w:szCs w:val="24"/>
          <w14:textFill>
            <w14:solidFill>
              <w14:schemeClr w14:val="tx1"/>
            </w14:solidFill>
          </w14:textFill>
        </w:rPr>
        <w:t>，具有履行合同所必需的设备和专业技术能力，</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有依法缴纳税收和社会保障资金的良好记录</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供应商资格条件。若我方中标后，</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严格</w:t>
      </w:r>
      <w:r>
        <w:rPr>
          <w:rFonts w:hint="eastAsia" w:asciiTheme="minorEastAsia" w:hAnsiTheme="minorEastAsia" w:eastAsiaTheme="minorEastAsia" w:cstheme="minorEastAsia"/>
          <w:color w:val="000000" w:themeColor="text1"/>
          <w:sz w:val="24"/>
          <w:szCs w:val="24"/>
          <w14:textFill>
            <w14:solidFill>
              <w14:schemeClr w14:val="tx1"/>
            </w14:solidFill>
          </w14:textFill>
        </w:rPr>
        <w:t>履行合同义务。我方对以上声明负全部法律责任。</w:t>
      </w:r>
    </w:p>
    <w:p>
      <w:pPr>
        <w:tabs>
          <w:tab w:val="left" w:pos="6300"/>
        </w:tabs>
        <w:snapToGrid w:val="0"/>
        <w:spacing w:line="360" w:lineRule="auto"/>
        <w:ind w:firstLine="56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6300"/>
        </w:tabs>
        <w:snapToGrid w:val="0"/>
        <w:spacing w:line="360" w:lineRule="auto"/>
        <w:ind w:firstLine="56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特此声明。</w:t>
      </w:r>
    </w:p>
    <w:p>
      <w:pPr>
        <w:tabs>
          <w:tab w:val="left" w:pos="6300"/>
        </w:tabs>
        <w:snapToGrid w:val="0"/>
        <w:spacing w:line="360" w:lineRule="auto"/>
        <w:ind w:firstLine="56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6300"/>
        </w:tabs>
        <w:snapToGrid w:val="0"/>
        <w:spacing w:line="360" w:lineRule="auto"/>
        <w:ind w:firstLine="57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6300"/>
        </w:tabs>
        <w:snapToGrid w:val="0"/>
        <w:spacing w:line="360" w:lineRule="auto"/>
        <w:ind w:firstLine="57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6300"/>
        </w:tabs>
        <w:snapToGrid w:val="0"/>
        <w:spacing w:line="360" w:lineRule="auto"/>
        <w:ind w:firstLine="57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tabs>
          <w:tab w:val="left" w:pos="6300"/>
        </w:tabs>
        <w:snapToGrid w:val="0"/>
        <w:spacing w:line="360" w:lineRule="auto"/>
        <w:ind w:right="424" w:firstLine="570"/>
        <w:jc w:val="righ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（供应商公章）</w:t>
      </w:r>
    </w:p>
    <w:p>
      <w:pPr>
        <w:tabs>
          <w:tab w:val="left" w:pos="6300"/>
        </w:tabs>
        <w:snapToGrid w:val="0"/>
        <w:spacing w:line="360" w:lineRule="auto"/>
        <w:ind w:right="480" w:firstLine="570"/>
        <w:jc w:val="righ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年   月   日</w:t>
      </w:r>
    </w:p>
    <w:p>
      <w:pPr>
        <w:pStyle w:val="2"/>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napToGrid w:val="0"/>
        <w:spacing w:line="360" w:lineRule="auto"/>
        <w:ind w:firstLine="560" w:firstLineChars="20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9" w:name="_Toc429584886"/>
      <w:bookmarkStart w:id="20" w:name="_Toc11728"/>
      <w:bookmarkStart w:id="21" w:name="_Toc441065696"/>
    </w:p>
    <w:p>
      <w:pPr>
        <w:snapToGrid w:val="0"/>
        <w:spacing w:line="360" w:lineRule="auto"/>
        <w:ind w:firstLine="560" w:firstLineChars="20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napToGrid w:val="0"/>
        <w:spacing w:line="360" w:lineRule="auto"/>
        <w:ind w:firstLine="560" w:firstLineChars="20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napToGrid w:val="0"/>
        <w:spacing w:line="360" w:lineRule="auto"/>
        <w:ind w:firstLine="560" w:firstLineChars="20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napToGrid w:val="0"/>
        <w:spacing w:line="360" w:lineRule="auto"/>
        <w:ind w:firstLine="560" w:firstLineChars="200"/>
        <w:jc w:val="center"/>
        <w:rPr>
          <w:rFonts w:hint="default" w:eastAsia="仿宋_GB2312"/>
          <w:lang w:val="en-US" w:eastAsia="zh-CN"/>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六</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产品检测合格证书</w:t>
      </w:r>
    </w:p>
    <w:p>
      <w:pPr>
        <w:pStyle w:val="4"/>
        <w:pageBreakBefore/>
        <w:spacing w:before="258" w:after="258"/>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二、商务文件</w:t>
      </w:r>
      <w:bookmarkEnd w:id="19"/>
      <w:bookmarkEnd w:id="20"/>
      <w:bookmarkEnd w:id="21"/>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采购</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人名称）                   </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1．我方已仔细研究了</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ab/>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ab/>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（项目名称）</w:t>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采购</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招标</w:t>
      </w:r>
      <w:r>
        <w:rPr>
          <w:rFonts w:hint="eastAsia" w:asciiTheme="minorEastAsia" w:hAnsiTheme="minorEastAsia" w:eastAsiaTheme="minorEastAsia" w:cstheme="minorEastAsia"/>
          <w:color w:val="000000" w:themeColor="text1"/>
          <w:sz w:val="24"/>
          <w:szCs w:val="24"/>
          <w14:textFill>
            <w14:solidFill>
              <w14:schemeClr w14:val="tx1"/>
            </w14:solidFill>
          </w14:textFill>
        </w:rPr>
        <w:t>文件的全部内容，愿意参加</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标</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投标报价祥见报价表，</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质量</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满足第二篇采购货物质量技术</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要求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，我方提交的所有投标文件、资料都是准确和真实的，如有虚假或隐瞒，我方愿意承担一切法律责任</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2．我方承诺在投标有效期内不修改、撤销投标文件。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3．如我方中标：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（1）我方承诺在收到中标通知书后，</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个工作日内与你方签订合同。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（2）合同签订前按规定缴纳履约保证金。</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（3）随同本投标函递交的投标函附录属于合同文件的组成部分。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4． </w:t>
      </w:r>
      <w:r>
        <w:rPr>
          <w:rFonts w:hint="eastAsia" w:asciiTheme="minorEastAsia" w:hAnsiTheme="minorEastAsia" w:eastAsiaTheme="minorEastAsia" w:cstheme="minorEastAsia"/>
          <w:color w:val="000000" w:themeColor="text1"/>
          <w:sz w:val="24"/>
          <w:szCs w:val="24"/>
          <w14:textFill>
            <w14:solidFill>
              <w14:schemeClr w14:val="tx1"/>
            </w14:solidFill>
          </w14:textFill>
        </w:rPr>
        <w:tab/>
      </w:r>
      <w:r>
        <w:rPr>
          <w:rFonts w:hint="eastAsia" w:asciiTheme="minorEastAsia" w:hAnsiTheme="minorEastAsia" w:eastAsiaTheme="minorEastAsia" w:cstheme="minorEastAsia"/>
          <w:color w:val="000000" w:themeColor="text1"/>
          <w:sz w:val="24"/>
          <w:szCs w:val="24"/>
          <w14:textFill>
            <w14:solidFill>
              <w14:schemeClr w14:val="tx1"/>
            </w14:solidFill>
          </w14:textFill>
        </w:rPr>
        <w:t>（其他补充说明）。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（盖单位章）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法定代表人或其委托代理人：             （签字）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地址： </w:t>
      </w:r>
      <w:r>
        <w:rPr>
          <w:rFonts w:hint="eastAsia" w:asciiTheme="minorEastAsia" w:hAnsiTheme="minorEastAsia" w:eastAsiaTheme="minorEastAsia" w:cstheme="minorEastAsia"/>
          <w:color w:val="000000" w:themeColor="text1"/>
          <w:sz w:val="24"/>
          <w:szCs w:val="24"/>
          <w14:textFill>
            <w14:solidFill>
              <w14:schemeClr w14:val="tx1"/>
            </w14:solidFill>
          </w14:textFill>
        </w:rPr>
        <w:tab/>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电话：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传真：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邮政编码：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p>
    <w:p>
      <w:pPr>
        <w:tabs>
          <w:tab w:val="left" w:pos="6300"/>
        </w:tabs>
        <w:snapToGrid w:val="0"/>
        <w:spacing w:line="360" w:lineRule="auto"/>
        <w:ind w:firstLine="6720" w:firstLineChars="24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年  月  日</w:t>
      </w:r>
      <w:r>
        <w:rPr>
          <w:rFonts w:ascii="宋体" w:hAnsi="宋体" w:cs="宋体"/>
          <w:b/>
          <w:sz w:val="21"/>
          <w:szCs w:val="21"/>
          <w:highlight w:val="none"/>
        </w:rPr>
        <w:br w:type="page"/>
      </w:r>
    </w:p>
    <w:p>
      <w:pPr>
        <w:numPr>
          <w:ilvl w:val="0"/>
          <w:numId w:val="2"/>
        </w:numPr>
        <w:tabs>
          <w:tab w:val="left" w:pos="6300"/>
        </w:tabs>
        <w:snapToGrid w:val="0"/>
        <w:spacing w:line="360" w:lineRule="auto"/>
        <w:jc w:val="center"/>
        <w:rPr>
          <w:rFonts w:hint="eastAsia" w:asciiTheme="minorEastAsia" w:hAnsiTheme="minorEastAsia" w:eastAsiaTheme="minorEastAsia" w:cstheme="minorEastAsia"/>
          <w:b/>
          <w:color w:val="000000" w:themeColor="text1"/>
          <w:sz w:val="24"/>
          <w:szCs w:val="24"/>
          <w14:textFill>
            <w14:solidFill>
              <w14:schemeClr w14:val="tx1"/>
            </w14:solidFill>
          </w14:textFill>
        </w:rPr>
        <w:sectPr>
          <w:headerReference r:id="rId5" w:type="default"/>
          <w:footerReference r:id="rId6" w:type="default"/>
          <w:footerReference r:id="rId7" w:type="even"/>
          <w:pgSz w:w="11906" w:h="16838"/>
          <w:pgMar w:top="1701" w:right="1247" w:bottom="1701" w:left="1361" w:header="851" w:footer="992" w:gutter="0"/>
          <w:pgNumType w:start="0"/>
          <w:cols w:space="720" w:num="1"/>
          <w:titlePg/>
          <w:docGrid w:type="linesAndChars" w:linePitch="516" w:charSpace="8319"/>
        </w:sectPr>
      </w:pPr>
    </w:p>
    <w:p>
      <w:pPr>
        <w:keepNext w:val="0"/>
        <w:keepLines w:val="0"/>
        <w:pageBreakBefore w:val="0"/>
        <w:widowControl w:val="0"/>
        <w:numPr>
          <w:ilvl w:val="0"/>
          <w:numId w:val="2"/>
        </w:numPr>
        <w:tabs>
          <w:tab w:val="left" w:pos="6300"/>
        </w:tabs>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投标报价</w:t>
      </w:r>
    </w:p>
    <w:p>
      <w:pPr>
        <w:keepNext w:val="0"/>
        <w:keepLines w:val="0"/>
        <w:pageBreakBefore w:val="0"/>
        <w:widowControl w:val="0"/>
        <w:numPr>
          <w:ilvl w:val="0"/>
          <w:numId w:val="0"/>
        </w:numPr>
        <w:tabs>
          <w:tab w:val="left" w:pos="6300"/>
        </w:tabs>
        <w:kinsoku/>
        <w:wordWrap/>
        <w:overflowPunct/>
        <w:topLinePunct w:val="0"/>
        <w:autoSpaceDE/>
        <w:autoSpaceDN/>
        <w:bidi w:val="0"/>
        <w:adjustRightInd/>
        <w:snapToGrid w:val="0"/>
        <w:spacing w:line="360" w:lineRule="auto"/>
        <w:jc w:val="right"/>
        <w:textAlignment w:val="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单位：元</w:t>
      </w:r>
    </w:p>
    <w:tbl>
      <w:tblPr>
        <w:tblStyle w:val="20"/>
        <w:tblW w:w="10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1665"/>
        <w:gridCol w:w="2407"/>
        <w:gridCol w:w="1065"/>
        <w:gridCol w:w="1185"/>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964" w:type="dxa"/>
            <w:vAlign w:val="center"/>
          </w:tcPr>
          <w:p>
            <w:pPr>
              <w:pStyle w:val="4"/>
              <w:spacing w:before="120" w:after="120"/>
              <w:jc w:val="center"/>
              <w:outlineLvl w:val="1"/>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序号</w:t>
            </w:r>
          </w:p>
        </w:tc>
        <w:tc>
          <w:tcPr>
            <w:tcW w:w="1665" w:type="dxa"/>
            <w:vAlign w:val="center"/>
          </w:tcPr>
          <w:p>
            <w:pPr>
              <w:pStyle w:val="4"/>
              <w:spacing w:before="120" w:after="120"/>
              <w:jc w:val="center"/>
              <w:outlineLvl w:val="1"/>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项目</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地址</w:t>
            </w:r>
          </w:p>
        </w:tc>
        <w:tc>
          <w:tcPr>
            <w:tcW w:w="2407" w:type="dxa"/>
            <w:tcBorders>
              <w:top w:val="single" w:color="auto" w:sz="4" w:space="0"/>
              <w:left w:val="single" w:color="auto" w:sz="4" w:space="0"/>
              <w:bottom w:val="single" w:color="auto" w:sz="4" w:space="0"/>
              <w:right w:val="single" w:color="auto" w:sz="4" w:space="0"/>
            </w:tcBorders>
            <w:vAlign w:val="center"/>
          </w:tcPr>
          <w:p>
            <w:pPr>
              <w:pStyle w:val="4"/>
              <w:tabs>
                <w:tab w:val="left" w:pos="518"/>
              </w:tabs>
              <w:spacing w:before="120" w:after="120"/>
              <w:jc w:val="center"/>
              <w:outlineLvl w:val="1"/>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块（片）石</w:t>
            </w:r>
          </w:p>
          <w:p>
            <w:pPr>
              <w:pStyle w:val="4"/>
              <w:tabs>
                <w:tab w:val="left" w:pos="518"/>
              </w:tabs>
              <w:spacing w:before="120" w:after="120"/>
              <w:jc w:val="center"/>
              <w:outlineLvl w:val="1"/>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型号/规格/材质</w:t>
            </w:r>
          </w:p>
        </w:tc>
        <w:tc>
          <w:tcPr>
            <w:tcW w:w="1065" w:type="dxa"/>
            <w:tcBorders>
              <w:top w:val="single" w:color="auto" w:sz="4" w:space="0"/>
              <w:left w:val="single" w:color="auto" w:sz="4" w:space="0"/>
              <w:bottom w:val="single" w:color="auto" w:sz="4" w:space="0"/>
              <w:right w:val="single" w:color="auto" w:sz="4" w:space="0"/>
            </w:tcBorders>
            <w:vAlign w:val="center"/>
          </w:tcPr>
          <w:p>
            <w:pPr>
              <w:pStyle w:val="4"/>
              <w:tabs>
                <w:tab w:val="left" w:pos="518"/>
              </w:tabs>
              <w:spacing w:before="120" w:after="120"/>
              <w:jc w:val="center"/>
              <w:outlineLvl w:val="1"/>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单位</w:t>
            </w:r>
          </w:p>
        </w:tc>
        <w:tc>
          <w:tcPr>
            <w:tcW w:w="1185" w:type="dxa"/>
            <w:tcBorders>
              <w:top w:val="single" w:color="auto" w:sz="4" w:space="0"/>
              <w:left w:val="single" w:color="auto" w:sz="4" w:space="0"/>
              <w:bottom w:val="single" w:color="auto" w:sz="4" w:space="0"/>
              <w:right w:val="single" w:color="auto" w:sz="4" w:space="0"/>
            </w:tcBorders>
            <w:vAlign w:val="center"/>
          </w:tcPr>
          <w:p>
            <w:pPr>
              <w:pStyle w:val="4"/>
              <w:spacing w:before="120" w:after="120"/>
              <w:jc w:val="center"/>
              <w:outlineLvl w:val="1"/>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数量</w:t>
            </w:r>
          </w:p>
        </w:tc>
        <w:tc>
          <w:tcPr>
            <w:tcW w:w="2370" w:type="dxa"/>
            <w:vAlign w:val="center"/>
          </w:tcPr>
          <w:p>
            <w:pPr>
              <w:pStyle w:val="4"/>
              <w:spacing w:before="120" w:after="120"/>
              <w:jc w:val="center"/>
              <w:outlineLvl w:val="1"/>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到岸含税单价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964" w:type="dxa"/>
            <w:vAlign w:val="center"/>
          </w:tcPr>
          <w:p>
            <w:pPr>
              <w:pStyle w:val="4"/>
              <w:spacing w:before="120" w:after="120"/>
              <w:outlineLvl w:val="1"/>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p>
        </w:tc>
        <w:tc>
          <w:tcPr>
            <w:tcW w:w="1665" w:type="dxa"/>
            <w:vAlign w:val="center"/>
          </w:tcPr>
          <w:p>
            <w:pPr>
              <w:pStyle w:val="4"/>
              <w:spacing w:before="120" w:after="120"/>
              <w:outlineLvl w:val="1"/>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永新镇</w:t>
            </w:r>
          </w:p>
        </w:tc>
        <w:tc>
          <w:tcPr>
            <w:tcW w:w="2407" w:type="dxa"/>
            <w:tcBorders>
              <w:top w:val="single" w:color="auto" w:sz="4" w:space="0"/>
            </w:tcBorders>
          </w:tcPr>
          <w:p>
            <w:pPr>
              <w:pStyle w:val="4"/>
              <w:spacing w:before="120" w:after="120"/>
              <w:outlineLvl w:val="1"/>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p>
        </w:tc>
        <w:tc>
          <w:tcPr>
            <w:tcW w:w="1065" w:type="dxa"/>
            <w:tcBorders>
              <w:top w:val="single" w:color="auto" w:sz="4" w:space="0"/>
            </w:tcBorders>
          </w:tcPr>
          <w:p>
            <w:pPr>
              <w:pStyle w:val="4"/>
              <w:spacing w:before="120" w:after="120"/>
              <w:outlineLvl w:val="1"/>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p>
        </w:tc>
        <w:tc>
          <w:tcPr>
            <w:tcW w:w="1185" w:type="dxa"/>
            <w:tcBorders>
              <w:top w:val="single" w:color="auto" w:sz="4" w:space="0"/>
            </w:tcBorders>
          </w:tcPr>
          <w:p>
            <w:pPr>
              <w:pStyle w:val="4"/>
              <w:spacing w:before="120" w:after="120"/>
              <w:outlineLvl w:val="1"/>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370" w:type="dxa"/>
            <w:vAlign w:val="center"/>
          </w:tcPr>
          <w:p>
            <w:pPr>
              <w:pStyle w:val="4"/>
              <w:spacing w:before="120" w:after="120"/>
              <w:outlineLvl w:val="1"/>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964" w:type="dxa"/>
            <w:vAlign w:val="center"/>
          </w:tcPr>
          <w:p>
            <w:pPr>
              <w:pStyle w:val="4"/>
              <w:spacing w:before="120" w:after="120"/>
              <w:outlineLvl w:val="1"/>
              <w:rPr>
                <w:rFonts w:hint="eastAsia" w:asciiTheme="minorEastAsia" w:hAnsiTheme="minorEastAsia" w:eastAsiaTheme="minorEastAsia" w:cstheme="minorEastAsia"/>
                <w:b/>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p>
        </w:tc>
        <w:tc>
          <w:tcPr>
            <w:tcW w:w="1665" w:type="dxa"/>
            <w:vAlign w:val="center"/>
          </w:tcPr>
          <w:p>
            <w:pPr>
              <w:pStyle w:val="4"/>
              <w:spacing w:before="120" w:after="120"/>
              <w:outlineLvl w:val="1"/>
              <w:rPr>
                <w:rFonts w:hint="eastAsia" w:asciiTheme="minorEastAsia" w:hAnsiTheme="minorEastAsia" w:eastAsiaTheme="minorEastAsia" w:cstheme="minorEastAsia"/>
                <w:b/>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石角镇</w:t>
            </w:r>
          </w:p>
        </w:tc>
        <w:tc>
          <w:tcPr>
            <w:tcW w:w="2407" w:type="dxa"/>
          </w:tcPr>
          <w:p>
            <w:pPr>
              <w:pStyle w:val="4"/>
              <w:spacing w:before="120" w:after="120"/>
              <w:outlineLvl w:val="1"/>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p>
        </w:tc>
        <w:tc>
          <w:tcPr>
            <w:tcW w:w="1065" w:type="dxa"/>
          </w:tcPr>
          <w:p>
            <w:pPr>
              <w:pStyle w:val="4"/>
              <w:spacing w:before="120" w:after="120"/>
              <w:outlineLvl w:val="1"/>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p>
        </w:tc>
        <w:tc>
          <w:tcPr>
            <w:tcW w:w="1185" w:type="dxa"/>
          </w:tcPr>
          <w:p>
            <w:pPr>
              <w:pStyle w:val="4"/>
              <w:spacing w:before="120" w:after="120"/>
              <w:outlineLvl w:val="1"/>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370" w:type="dxa"/>
            <w:vAlign w:val="center"/>
          </w:tcPr>
          <w:p>
            <w:pPr>
              <w:pStyle w:val="4"/>
              <w:spacing w:before="120" w:after="120"/>
              <w:outlineLvl w:val="1"/>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964" w:type="dxa"/>
            <w:vAlign w:val="center"/>
          </w:tcPr>
          <w:p>
            <w:pPr>
              <w:pStyle w:val="4"/>
              <w:spacing w:before="120" w:after="120"/>
              <w:outlineLvl w:val="1"/>
              <w:rPr>
                <w:rFonts w:hint="eastAsia" w:asciiTheme="minorEastAsia" w:hAnsiTheme="minorEastAsia" w:eastAsiaTheme="minorEastAsia" w:cstheme="minorEastAsia"/>
                <w:b/>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p>
        </w:tc>
        <w:tc>
          <w:tcPr>
            <w:tcW w:w="1665" w:type="dxa"/>
            <w:vAlign w:val="center"/>
          </w:tcPr>
          <w:p>
            <w:pPr>
              <w:pStyle w:val="4"/>
              <w:spacing w:before="120" w:after="120"/>
              <w:outlineLvl w:val="1"/>
              <w:rPr>
                <w:rFonts w:hint="eastAsia" w:asciiTheme="minorEastAsia" w:hAnsiTheme="minorEastAsia" w:eastAsiaTheme="minorEastAsia" w:cstheme="minorEastAsia"/>
                <w:b/>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三江街道</w:t>
            </w:r>
          </w:p>
        </w:tc>
        <w:tc>
          <w:tcPr>
            <w:tcW w:w="2407" w:type="dxa"/>
          </w:tcPr>
          <w:p>
            <w:pPr>
              <w:pStyle w:val="4"/>
              <w:spacing w:before="120" w:after="120"/>
              <w:outlineLvl w:val="1"/>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p>
        </w:tc>
        <w:tc>
          <w:tcPr>
            <w:tcW w:w="1065" w:type="dxa"/>
          </w:tcPr>
          <w:p>
            <w:pPr>
              <w:pStyle w:val="4"/>
              <w:spacing w:before="120" w:after="120"/>
              <w:outlineLvl w:val="1"/>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p>
        </w:tc>
        <w:tc>
          <w:tcPr>
            <w:tcW w:w="1185" w:type="dxa"/>
          </w:tcPr>
          <w:p>
            <w:pPr>
              <w:pStyle w:val="4"/>
              <w:spacing w:before="120" w:after="120"/>
              <w:outlineLvl w:val="1"/>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370" w:type="dxa"/>
            <w:vAlign w:val="center"/>
          </w:tcPr>
          <w:p>
            <w:pPr>
              <w:pStyle w:val="4"/>
              <w:spacing w:before="120" w:after="120"/>
              <w:outlineLvl w:val="1"/>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964" w:type="dxa"/>
            <w:vAlign w:val="center"/>
          </w:tcPr>
          <w:p>
            <w:pPr>
              <w:pStyle w:val="4"/>
              <w:spacing w:before="120" w:after="120"/>
              <w:outlineLvl w:val="1"/>
              <w:rPr>
                <w:rFonts w:hint="eastAsia" w:asciiTheme="minorEastAsia" w:hAnsiTheme="minorEastAsia" w:eastAsiaTheme="minorEastAsia" w:cstheme="minorEastAsia"/>
                <w:b/>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p>
        </w:tc>
        <w:tc>
          <w:tcPr>
            <w:tcW w:w="1665" w:type="dxa"/>
            <w:vAlign w:val="center"/>
          </w:tcPr>
          <w:p>
            <w:pPr>
              <w:pStyle w:val="4"/>
              <w:spacing w:before="120" w:after="120"/>
              <w:outlineLvl w:val="1"/>
              <w:rPr>
                <w:rFonts w:hint="eastAsia" w:asciiTheme="minorEastAsia" w:hAnsiTheme="minorEastAsia" w:eastAsiaTheme="minorEastAsia" w:cstheme="minorEastAsia"/>
                <w:b/>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新盛街道</w:t>
            </w:r>
          </w:p>
        </w:tc>
        <w:tc>
          <w:tcPr>
            <w:tcW w:w="2407" w:type="dxa"/>
          </w:tcPr>
          <w:p>
            <w:pPr>
              <w:pStyle w:val="4"/>
              <w:spacing w:before="120" w:after="120"/>
              <w:outlineLvl w:val="1"/>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p>
        </w:tc>
        <w:tc>
          <w:tcPr>
            <w:tcW w:w="1065" w:type="dxa"/>
          </w:tcPr>
          <w:p>
            <w:pPr>
              <w:pStyle w:val="4"/>
              <w:spacing w:before="120" w:after="120"/>
              <w:outlineLvl w:val="1"/>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p>
        </w:tc>
        <w:tc>
          <w:tcPr>
            <w:tcW w:w="1185" w:type="dxa"/>
          </w:tcPr>
          <w:p>
            <w:pPr>
              <w:pStyle w:val="4"/>
              <w:spacing w:before="120" w:after="120"/>
              <w:outlineLvl w:val="1"/>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370" w:type="dxa"/>
            <w:vAlign w:val="center"/>
          </w:tcPr>
          <w:p>
            <w:pPr>
              <w:pStyle w:val="4"/>
              <w:spacing w:before="120" w:after="120"/>
              <w:outlineLvl w:val="1"/>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bl>
    <w:p>
      <w:pPr>
        <w:spacing w:line="500" w:lineRule="exact"/>
        <w:ind w:firstLine="560" w:firstLineChars="200"/>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供应商：                                        法定代表人（或法定代表人授权代表）</w:t>
      </w:r>
    </w:p>
    <w:p>
      <w:pPr>
        <w:spacing w:line="500" w:lineRule="exact"/>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 xml:space="preserve">  （供应商公章）                                            （签署或盖章）</w:t>
      </w:r>
    </w:p>
    <w:p>
      <w:pPr>
        <w:spacing w:line="500" w:lineRule="exact"/>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p>
    <w:p>
      <w:pPr>
        <w:spacing w:line="500" w:lineRule="exact"/>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p>
    <w:p>
      <w:pPr>
        <w:spacing w:line="500" w:lineRule="exact"/>
        <w:rPr>
          <w:rFonts w:hint="default"/>
          <w:lang w:val="en-US" w:eastAsia="zh-CN"/>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 xml:space="preserve">                                                              年     月  </w:t>
      </w:r>
      <w:bookmarkEnd w:id="0"/>
      <w:bookmarkEnd w:id="5"/>
      <w:bookmarkEnd w:id="6"/>
      <w:bookmarkEnd w:id="7"/>
      <w:bookmarkEnd w:id="8"/>
      <w:bookmarkEnd w:id="9"/>
      <w:bookmarkEnd w:id="10"/>
      <w:bookmarkEnd w:id="11"/>
      <w:bookmarkEnd w:id="12"/>
      <w:bookmarkEnd w:id="13"/>
      <w:bookmarkEnd w:id="14"/>
      <w:bookmarkEnd w:id="15"/>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 xml:space="preserve">  日</w:t>
      </w:r>
    </w:p>
    <w:sectPr>
      <w:pgSz w:w="16838" w:h="11906" w:orient="landscape"/>
      <w:pgMar w:top="1361" w:right="1701" w:bottom="1247" w:left="1701" w:header="851" w:footer="992" w:gutter="0"/>
      <w:pgNumType w:start="0"/>
      <w:cols w:space="720" w:num="1"/>
      <w:titlePg/>
      <w:docGrid w:type="linesAndChars" w:linePitch="516" w:charSpace="8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jc w:val="cente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3"/>
                      <w:jc w:val="cente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end"/>
    </w:r>
  </w:p>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rPr>
        <w:rFonts w:ascii="方正仿宋_GBK" w:eastAsia="方正仿宋_GBK"/>
        <w:sz w:val="21"/>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chineseCountingThousand"/>
      <w:pStyle w:val="6"/>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80F37D5"/>
    <w:multiLevelType w:val="singleLevel"/>
    <w:tmpl w:val="580F37D5"/>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321"/>
  <w:drawingGridVerticalSpacing w:val="258"/>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xNjc0ZjEyNGI0Nzc3Yzk1NWJkMDAyY2NiZmE2OWYifQ=="/>
  </w:docVars>
  <w:rsids>
    <w:rsidRoot w:val="005210F4"/>
    <w:rsid w:val="00002D07"/>
    <w:rsid w:val="00004246"/>
    <w:rsid w:val="00004B26"/>
    <w:rsid w:val="0000792E"/>
    <w:rsid w:val="00011595"/>
    <w:rsid w:val="00011707"/>
    <w:rsid w:val="00011D15"/>
    <w:rsid w:val="000158AB"/>
    <w:rsid w:val="00022DC9"/>
    <w:rsid w:val="00024F10"/>
    <w:rsid w:val="000346E6"/>
    <w:rsid w:val="00042967"/>
    <w:rsid w:val="00054B7E"/>
    <w:rsid w:val="00055874"/>
    <w:rsid w:val="000632D9"/>
    <w:rsid w:val="00066617"/>
    <w:rsid w:val="000774CC"/>
    <w:rsid w:val="0008031C"/>
    <w:rsid w:val="0008202D"/>
    <w:rsid w:val="00095198"/>
    <w:rsid w:val="000A2664"/>
    <w:rsid w:val="000B4E58"/>
    <w:rsid w:val="000B52D0"/>
    <w:rsid w:val="000B66AA"/>
    <w:rsid w:val="000C1A06"/>
    <w:rsid w:val="000D26FB"/>
    <w:rsid w:val="000D4494"/>
    <w:rsid w:val="000E1CF3"/>
    <w:rsid w:val="000E27D7"/>
    <w:rsid w:val="000E316D"/>
    <w:rsid w:val="000E584D"/>
    <w:rsid w:val="000F464C"/>
    <w:rsid w:val="00116C6C"/>
    <w:rsid w:val="00117342"/>
    <w:rsid w:val="00126BB0"/>
    <w:rsid w:val="00134996"/>
    <w:rsid w:val="001436EF"/>
    <w:rsid w:val="0014442F"/>
    <w:rsid w:val="00154536"/>
    <w:rsid w:val="00157CF6"/>
    <w:rsid w:val="00163145"/>
    <w:rsid w:val="0016323B"/>
    <w:rsid w:val="00165774"/>
    <w:rsid w:val="001808A3"/>
    <w:rsid w:val="001816DC"/>
    <w:rsid w:val="001966B6"/>
    <w:rsid w:val="001A5C6F"/>
    <w:rsid w:val="001C007D"/>
    <w:rsid w:val="001C38A4"/>
    <w:rsid w:val="001D1026"/>
    <w:rsid w:val="001D49AE"/>
    <w:rsid w:val="001D4C3C"/>
    <w:rsid w:val="001E380E"/>
    <w:rsid w:val="001E695E"/>
    <w:rsid w:val="001F1778"/>
    <w:rsid w:val="001F1E9F"/>
    <w:rsid w:val="001F5256"/>
    <w:rsid w:val="001F6913"/>
    <w:rsid w:val="00201932"/>
    <w:rsid w:val="00201B61"/>
    <w:rsid w:val="0021421A"/>
    <w:rsid w:val="00214410"/>
    <w:rsid w:val="00215ED6"/>
    <w:rsid w:val="00222F51"/>
    <w:rsid w:val="00230BCB"/>
    <w:rsid w:val="002319DF"/>
    <w:rsid w:val="00237D8C"/>
    <w:rsid w:val="00244E57"/>
    <w:rsid w:val="0025290C"/>
    <w:rsid w:val="002574AB"/>
    <w:rsid w:val="002609EC"/>
    <w:rsid w:val="00276F81"/>
    <w:rsid w:val="00297314"/>
    <w:rsid w:val="002A7A4F"/>
    <w:rsid w:val="002A7E8D"/>
    <w:rsid w:val="002B5438"/>
    <w:rsid w:val="002C148B"/>
    <w:rsid w:val="002C1F07"/>
    <w:rsid w:val="002D4A9E"/>
    <w:rsid w:val="002D6D2C"/>
    <w:rsid w:val="00300BE7"/>
    <w:rsid w:val="00304111"/>
    <w:rsid w:val="00305209"/>
    <w:rsid w:val="00310949"/>
    <w:rsid w:val="00311F2F"/>
    <w:rsid w:val="003175F5"/>
    <w:rsid w:val="00317F68"/>
    <w:rsid w:val="003203AA"/>
    <w:rsid w:val="00343D98"/>
    <w:rsid w:val="00345B30"/>
    <w:rsid w:val="00357B8D"/>
    <w:rsid w:val="00364B59"/>
    <w:rsid w:val="00385F18"/>
    <w:rsid w:val="00392B2E"/>
    <w:rsid w:val="003973C3"/>
    <w:rsid w:val="003A2C44"/>
    <w:rsid w:val="003B4262"/>
    <w:rsid w:val="003B5429"/>
    <w:rsid w:val="003B7E2B"/>
    <w:rsid w:val="003C0D8C"/>
    <w:rsid w:val="003C1146"/>
    <w:rsid w:val="003D4500"/>
    <w:rsid w:val="003D7F55"/>
    <w:rsid w:val="003F4F24"/>
    <w:rsid w:val="003F5D74"/>
    <w:rsid w:val="0040096D"/>
    <w:rsid w:val="004057B7"/>
    <w:rsid w:val="00405B09"/>
    <w:rsid w:val="00412D84"/>
    <w:rsid w:val="0041372A"/>
    <w:rsid w:val="004177E5"/>
    <w:rsid w:val="00425F78"/>
    <w:rsid w:val="00430252"/>
    <w:rsid w:val="004308F2"/>
    <w:rsid w:val="00431D89"/>
    <w:rsid w:val="00443B5E"/>
    <w:rsid w:val="00451768"/>
    <w:rsid w:val="00453892"/>
    <w:rsid w:val="00453EC8"/>
    <w:rsid w:val="0046052C"/>
    <w:rsid w:val="00460BC4"/>
    <w:rsid w:val="004677E6"/>
    <w:rsid w:val="00472679"/>
    <w:rsid w:val="004726E7"/>
    <w:rsid w:val="004744BB"/>
    <w:rsid w:val="004763B7"/>
    <w:rsid w:val="00487AE1"/>
    <w:rsid w:val="00492FF6"/>
    <w:rsid w:val="004A0DE1"/>
    <w:rsid w:val="004A1965"/>
    <w:rsid w:val="004B1D64"/>
    <w:rsid w:val="004B2883"/>
    <w:rsid w:val="004B6DC1"/>
    <w:rsid w:val="004C0A69"/>
    <w:rsid w:val="004E111D"/>
    <w:rsid w:val="004E591F"/>
    <w:rsid w:val="004E5E47"/>
    <w:rsid w:val="004E7F1B"/>
    <w:rsid w:val="004F0B08"/>
    <w:rsid w:val="004F0F8A"/>
    <w:rsid w:val="005032BE"/>
    <w:rsid w:val="0052001E"/>
    <w:rsid w:val="005210F4"/>
    <w:rsid w:val="005237F6"/>
    <w:rsid w:val="0052438F"/>
    <w:rsid w:val="00535A53"/>
    <w:rsid w:val="00556654"/>
    <w:rsid w:val="0055673F"/>
    <w:rsid w:val="005603AE"/>
    <w:rsid w:val="00560D68"/>
    <w:rsid w:val="00562AAB"/>
    <w:rsid w:val="005630A9"/>
    <w:rsid w:val="00581406"/>
    <w:rsid w:val="005921F8"/>
    <w:rsid w:val="005A0A23"/>
    <w:rsid w:val="005A52F6"/>
    <w:rsid w:val="005A7842"/>
    <w:rsid w:val="005B297F"/>
    <w:rsid w:val="005B36D2"/>
    <w:rsid w:val="005C59F9"/>
    <w:rsid w:val="005D250F"/>
    <w:rsid w:val="005D2B37"/>
    <w:rsid w:val="005D5AE2"/>
    <w:rsid w:val="005E1092"/>
    <w:rsid w:val="005E274D"/>
    <w:rsid w:val="005E718C"/>
    <w:rsid w:val="005F12F7"/>
    <w:rsid w:val="005F15D6"/>
    <w:rsid w:val="005F76F3"/>
    <w:rsid w:val="006053F3"/>
    <w:rsid w:val="006073F4"/>
    <w:rsid w:val="00610F5D"/>
    <w:rsid w:val="00613778"/>
    <w:rsid w:val="006228FE"/>
    <w:rsid w:val="006562FA"/>
    <w:rsid w:val="00656785"/>
    <w:rsid w:val="00661C05"/>
    <w:rsid w:val="006641FD"/>
    <w:rsid w:val="0066737C"/>
    <w:rsid w:val="00673DA8"/>
    <w:rsid w:val="00676570"/>
    <w:rsid w:val="00676FED"/>
    <w:rsid w:val="00677C14"/>
    <w:rsid w:val="00690714"/>
    <w:rsid w:val="00690C7A"/>
    <w:rsid w:val="006973CC"/>
    <w:rsid w:val="006A1173"/>
    <w:rsid w:val="006A4C4A"/>
    <w:rsid w:val="006C2BB9"/>
    <w:rsid w:val="006D1876"/>
    <w:rsid w:val="006D5304"/>
    <w:rsid w:val="006D76B1"/>
    <w:rsid w:val="006E1BD9"/>
    <w:rsid w:val="006E2DB5"/>
    <w:rsid w:val="006F0A8F"/>
    <w:rsid w:val="006F707A"/>
    <w:rsid w:val="007004F6"/>
    <w:rsid w:val="00714175"/>
    <w:rsid w:val="00720068"/>
    <w:rsid w:val="00730D05"/>
    <w:rsid w:val="007333FF"/>
    <w:rsid w:val="00736808"/>
    <w:rsid w:val="00740450"/>
    <w:rsid w:val="0075382B"/>
    <w:rsid w:val="00753882"/>
    <w:rsid w:val="00767459"/>
    <w:rsid w:val="00776F2B"/>
    <w:rsid w:val="00782FFD"/>
    <w:rsid w:val="0079325A"/>
    <w:rsid w:val="007937FF"/>
    <w:rsid w:val="00793C62"/>
    <w:rsid w:val="00797C82"/>
    <w:rsid w:val="007B2CD2"/>
    <w:rsid w:val="007B33CC"/>
    <w:rsid w:val="007C0FED"/>
    <w:rsid w:val="007C564A"/>
    <w:rsid w:val="007C7561"/>
    <w:rsid w:val="007C791A"/>
    <w:rsid w:val="007D2446"/>
    <w:rsid w:val="007D6548"/>
    <w:rsid w:val="007E1C3C"/>
    <w:rsid w:val="007E4CE5"/>
    <w:rsid w:val="007E4D34"/>
    <w:rsid w:val="007E7124"/>
    <w:rsid w:val="007F0152"/>
    <w:rsid w:val="007F2769"/>
    <w:rsid w:val="007F6730"/>
    <w:rsid w:val="00800648"/>
    <w:rsid w:val="00802622"/>
    <w:rsid w:val="00811F63"/>
    <w:rsid w:val="00812C75"/>
    <w:rsid w:val="0081338F"/>
    <w:rsid w:val="008239BC"/>
    <w:rsid w:val="00830EAF"/>
    <w:rsid w:val="00862B94"/>
    <w:rsid w:val="00867F9B"/>
    <w:rsid w:val="00872EB5"/>
    <w:rsid w:val="008773EC"/>
    <w:rsid w:val="00883F10"/>
    <w:rsid w:val="0088409C"/>
    <w:rsid w:val="00886D66"/>
    <w:rsid w:val="008874C7"/>
    <w:rsid w:val="0089098C"/>
    <w:rsid w:val="008912EC"/>
    <w:rsid w:val="008A4A06"/>
    <w:rsid w:val="008C2812"/>
    <w:rsid w:val="008E3582"/>
    <w:rsid w:val="00900417"/>
    <w:rsid w:val="00902304"/>
    <w:rsid w:val="00903F4F"/>
    <w:rsid w:val="00910F57"/>
    <w:rsid w:val="00911D9F"/>
    <w:rsid w:val="00912118"/>
    <w:rsid w:val="009241C5"/>
    <w:rsid w:val="00925B1D"/>
    <w:rsid w:val="00933743"/>
    <w:rsid w:val="00933FB9"/>
    <w:rsid w:val="009379ED"/>
    <w:rsid w:val="00937EE3"/>
    <w:rsid w:val="00943AA2"/>
    <w:rsid w:val="009502C7"/>
    <w:rsid w:val="00954B7B"/>
    <w:rsid w:val="009567B5"/>
    <w:rsid w:val="009664D0"/>
    <w:rsid w:val="00973EAE"/>
    <w:rsid w:val="00980F13"/>
    <w:rsid w:val="00984E95"/>
    <w:rsid w:val="00985AFE"/>
    <w:rsid w:val="00996DFB"/>
    <w:rsid w:val="009B0C9E"/>
    <w:rsid w:val="009B2799"/>
    <w:rsid w:val="009B7E7D"/>
    <w:rsid w:val="009C55A8"/>
    <w:rsid w:val="009E4896"/>
    <w:rsid w:val="009F125A"/>
    <w:rsid w:val="009F137F"/>
    <w:rsid w:val="009F3B99"/>
    <w:rsid w:val="009F639E"/>
    <w:rsid w:val="009F73D7"/>
    <w:rsid w:val="009F7944"/>
    <w:rsid w:val="00A02D90"/>
    <w:rsid w:val="00A04697"/>
    <w:rsid w:val="00A127B7"/>
    <w:rsid w:val="00A14131"/>
    <w:rsid w:val="00A1607C"/>
    <w:rsid w:val="00A16C8F"/>
    <w:rsid w:val="00A23699"/>
    <w:rsid w:val="00A3187C"/>
    <w:rsid w:val="00A326D2"/>
    <w:rsid w:val="00A4330C"/>
    <w:rsid w:val="00A44E8B"/>
    <w:rsid w:val="00A50708"/>
    <w:rsid w:val="00A6124F"/>
    <w:rsid w:val="00A643B9"/>
    <w:rsid w:val="00A6793E"/>
    <w:rsid w:val="00A67BE3"/>
    <w:rsid w:val="00A70411"/>
    <w:rsid w:val="00A73319"/>
    <w:rsid w:val="00A737A1"/>
    <w:rsid w:val="00A810C6"/>
    <w:rsid w:val="00A8177D"/>
    <w:rsid w:val="00A81ACB"/>
    <w:rsid w:val="00A81DBE"/>
    <w:rsid w:val="00A83E4A"/>
    <w:rsid w:val="00A85EEF"/>
    <w:rsid w:val="00A8644E"/>
    <w:rsid w:val="00A86E24"/>
    <w:rsid w:val="00A8734B"/>
    <w:rsid w:val="00A95DC2"/>
    <w:rsid w:val="00AA6785"/>
    <w:rsid w:val="00AB0A88"/>
    <w:rsid w:val="00AB48A7"/>
    <w:rsid w:val="00AC0081"/>
    <w:rsid w:val="00AC0285"/>
    <w:rsid w:val="00AC156B"/>
    <w:rsid w:val="00AE0C45"/>
    <w:rsid w:val="00AE25CC"/>
    <w:rsid w:val="00AE52C0"/>
    <w:rsid w:val="00AE7F9E"/>
    <w:rsid w:val="00AF5522"/>
    <w:rsid w:val="00B00B34"/>
    <w:rsid w:val="00B02063"/>
    <w:rsid w:val="00B12CB0"/>
    <w:rsid w:val="00B208DC"/>
    <w:rsid w:val="00B26E14"/>
    <w:rsid w:val="00B318D8"/>
    <w:rsid w:val="00B324D3"/>
    <w:rsid w:val="00B4074E"/>
    <w:rsid w:val="00B43D96"/>
    <w:rsid w:val="00B53B45"/>
    <w:rsid w:val="00B54D5B"/>
    <w:rsid w:val="00B647FE"/>
    <w:rsid w:val="00B702BA"/>
    <w:rsid w:val="00B718F0"/>
    <w:rsid w:val="00B72C55"/>
    <w:rsid w:val="00B810F7"/>
    <w:rsid w:val="00B95436"/>
    <w:rsid w:val="00BA42CE"/>
    <w:rsid w:val="00BB7C3C"/>
    <w:rsid w:val="00BD2382"/>
    <w:rsid w:val="00BD79EF"/>
    <w:rsid w:val="00BE16E5"/>
    <w:rsid w:val="00BE25F0"/>
    <w:rsid w:val="00BE5D29"/>
    <w:rsid w:val="00BE7C78"/>
    <w:rsid w:val="00BF3B49"/>
    <w:rsid w:val="00BF3D74"/>
    <w:rsid w:val="00C10AB3"/>
    <w:rsid w:val="00C11BE0"/>
    <w:rsid w:val="00C14901"/>
    <w:rsid w:val="00C1755F"/>
    <w:rsid w:val="00C17971"/>
    <w:rsid w:val="00C240DE"/>
    <w:rsid w:val="00C30836"/>
    <w:rsid w:val="00C31FD5"/>
    <w:rsid w:val="00C34451"/>
    <w:rsid w:val="00C4287C"/>
    <w:rsid w:val="00C44FD7"/>
    <w:rsid w:val="00C45FD7"/>
    <w:rsid w:val="00C617DE"/>
    <w:rsid w:val="00C7623E"/>
    <w:rsid w:val="00C76C4F"/>
    <w:rsid w:val="00C83A3B"/>
    <w:rsid w:val="00C92148"/>
    <w:rsid w:val="00C9229E"/>
    <w:rsid w:val="00C96B19"/>
    <w:rsid w:val="00CA16F9"/>
    <w:rsid w:val="00CB1AEE"/>
    <w:rsid w:val="00CB44C8"/>
    <w:rsid w:val="00CC4235"/>
    <w:rsid w:val="00CC62F5"/>
    <w:rsid w:val="00CC749D"/>
    <w:rsid w:val="00CE0E95"/>
    <w:rsid w:val="00CE2C0A"/>
    <w:rsid w:val="00CE60B1"/>
    <w:rsid w:val="00CF09B4"/>
    <w:rsid w:val="00CF37EF"/>
    <w:rsid w:val="00D02F76"/>
    <w:rsid w:val="00D067B5"/>
    <w:rsid w:val="00D06EEA"/>
    <w:rsid w:val="00D12A02"/>
    <w:rsid w:val="00D30E85"/>
    <w:rsid w:val="00D31C35"/>
    <w:rsid w:val="00D367CC"/>
    <w:rsid w:val="00D42C57"/>
    <w:rsid w:val="00D47913"/>
    <w:rsid w:val="00D742C4"/>
    <w:rsid w:val="00DA0807"/>
    <w:rsid w:val="00DA2416"/>
    <w:rsid w:val="00DB635A"/>
    <w:rsid w:val="00DC2105"/>
    <w:rsid w:val="00DD2DF3"/>
    <w:rsid w:val="00E03234"/>
    <w:rsid w:val="00E07AE4"/>
    <w:rsid w:val="00E10A83"/>
    <w:rsid w:val="00E26BF8"/>
    <w:rsid w:val="00E31F0F"/>
    <w:rsid w:val="00E363F4"/>
    <w:rsid w:val="00E41765"/>
    <w:rsid w:val="00E4567F"/>
    <w:rsid w:val="00E50442"/>
    <w:rsid w:val="00E65A95"/>
    <w:rsid w:val="00E7085A"/>
    <w:rsid w:val="00E80454"/>
    <w:rsid w:val="00E86BE0"/>
    <w:rsid w:val="00E933F1"/>
    <w:rsid w:val="00E93A1B"/>
    <w:rsid w:val="00E96143"/>
    <w:rsid w:val="00E96B35"/>
    <w:rsid w:val="00EB3C1B"/>
    <w:rsid w:val="00EC2B12"/>
    <w:rsid w:val="00EC3013"/>
    <w:rsid w:val="00EC31D7"/>
    <w:rsid w:val="00ED4A28"/>
    <w:rsid w:val="00EE2909"/>
    <w:rsid w:val="00F1400F"/>
    <w:rsid w:val="00F151B6"/>
    <w:rsid w:val="00F20C71"/>
    <w:rsid w:val="00F2308A"/>
    <w:rsid w:val="00F232C8"/>
    <w:rsid w:val="00F26132"/>
    <w:rsid w:val="00F3140D"/>
    <w:rsid w:val="00F36201"/>
    <w:rsid w:val="00F436F8"/>
    <w:rsid w:val="00F46C16"/>
    <w:rsid w:val="00F50534"/>
    <w:rsid w:val="00F5270F"/>
    <w:rsid w:val="00F53A18"/>
    <w:rsid w:val="00F569D5"/>
    <w:rsid w:val="00F73B6C"/>
    <w:rsid w:val="00F75167"/>
    <w:rsid w:val="00F821B4"/>
    <w:rsid w:val="00F90A34"/>
    <w:rsid w:val="00F9619A"/>
    <w:rsid w:val="00FA025F"/>
    <w:rsid w:val="00FA7582"/>
    <w:rsid w:val="00FB0DCF"/>
    <w:rsid w:val="00FB532C"/>
    <w:rsid w:val="00FC04E1"/>
    <w:rsid w:val="00FD12DC"/>
    <w:rsid w:val="00FE393A"/>
    <w:rsid w:val="00FF2763"/>
    <w:rsid w:val="00FF4CC2"/>
    <w:rsid w:val="00FF537F"/>
    <w:rsid w:val="014D2319"/>
    <w:rsid w:val="025053E3"/>
    <w:rsid w:val="06F6356D"/>
    <w:rsid w:val="09297E7F"/>
    <w:rsid w:val="09383E5F"/>
    <w:rsid w:val="09EB047D"/>
    <w:rsid w:val="0B01026C"/>
    <w:rsid w:val="0B543BB6"/>
    <w:rsid w:val="0C397098"/>
    <w:rsid w:val="109A31D4"/>
    <w:rsid w:val="10E45667"/>
    <w:rsid w:val="122D2CFB"/>
    <w:rsid w:val="1443424E"/>
    <w:rsid w:val="16C04B66"/>
    <w:rsid w:val="1727485C"/>
    <w:rsid w:val="17E26210"/>
    <w:rsid w:val="1A307936"/>
    <w:rsid w:val="1C726002"/>
    <w:rsid w:val="1E352F3E"/>
    <w:rsid w:val="1E8474D2"/>
    <w:rsid w:val="203B4696"/>
    <w:rsid w:val="21C569DD"/>
    <w:rsid w:val="22F8223D"/>
    <w:rsid w:val="23A128D5"/>
    <w:rsid w:val="23D417F6"/>
    <w:rsid w:val="25027C8E"/>
    <w:rsid w:val="257A1577"/>
    <w:rsid w:val="26E603FD"/>
    <w:rsid w:val="26E86A6C"/>
    <w:rsid w:val="27036FA1"/>
    <w:rsid w:val="27A61BE0"/>
    <w:rsid w:val="2A461AE0"/>
    <w:rsid w:val="2A593205"/>
    <w:rsid w:val="2B7E23ED"/>
    <w:rsid w:val="2BD655AA"/>
    <w:rsid w:val="2CA22666"/>
    <w:rsid w:val="2F3E2B8A"/>
    <w:rsid w:val="30837C95"/>
    <w:rsid w:val="30B83816"/>
    <w:rsid w:val="311D3E91"/>
    <w:rsid w:val="314F5EB0"/>
    <w:rsid w:val="31CE4997"/>
    <w:rsid w:val="32DA0492"/>
    <w:rsid w:val="341D55D2"/>
    <w:rsid w:val="34B9436A"/>
    <w:rsid w:val="35452C16"/>
    <w:rsid w:val="369260AD"/>
    <w:rsid w:val="36D57D43"/>
    <w:rsid w:val="37F03C14"/>
    <w:rsid w:val="39585E49"/>
    <w:rsid w:val="39813657"/>
    <w:rsid w:val="398D3420"/>
    <w:rsid w:val="3AE01C7A"/>
    <w:rsid w:val="3C333F9A"/>
    <w:rsid w:val="3CC571DC"/>
    <w:rsid w:val="3D5404B6"/>
    <w:rsid w:val="3DF718EB"/>
    <w:rsid w:val="3E96253B"/>
    <w:rsid w:val="3ECF33C6"/>
    <w:rsid w:val="409B41E1"/>
    <w:rsid w:val="413D1A37"/>
    <w:rsid w:val="44E906E3"/>
    <w:rsid w:val="45892EE5"/>
    <w:rsid w:val="45A4154B"/>
    <w:rsid w:val="49462205"/>
    <w:rsid w:val="4A9F30A7"/>
    <w:rsid w:val="4AFA77DB"/>
    <w:rsid w:val="4C660202"/>
    <w:rsid w:val="4CD35BF3"/>
    <w:rsid w:val="4D3A5AA0"/>
    <w:rsid w:val="4FCB6477"/>
    <w:rsid w:val="506D39BB"/>
    <w:rsid w:val="51EE6C25"/>
    <w:rsid w:val="5510646B"/>
    <w:rsid w:val="56683C9B"/>
    <w:rsid w:val="56CF2CD9"/>
    <w:rsid w:val="56EC1B81"/>
    <w:rsid w:val="572C5B54"/>
    <w:rsid w:val="59B944DB"/>
    <w:rsid w:val="5A3A2B60"/>
    <w:rsid w:val="5AF70AD1"/>
    <w:rsid w:val="5B4348A7"/>
    <w:rsid w:val="5BD27CB5"/>
    <w:rsid w:val="5C1F060D"/>
    <w:rsid w:val="5DFC012C"/>
    <w:rsid w:val="5FB9575D"/>
    <w:rsid w:val="605B54A0"/>
    <w:rsid w:val="6291640D"/>
    <w:rsid w:val="634109BD"/>
    <w:rsid w:val="64A137DB"/>
    <w:rsid w:val="66F51339"/>
    <w:rsid w:val="6A4F7190"/>
    <w:rsid w:val="6B450877"/>
    <w:rsid w:val="6CC14A1B"/>
    <w:rsid w:val="6EE507B2"/>
    <w:rsid w:val="6F5F0AFC"/>
    <w:rsid w:val="6FE12496"/>
    <w:rsid w:val="71D86FC8"/>
    <w:rsid w:val="73B13A3B"/>
    <w:rsid w:val="744040A8"/>
    <w:rsid w:val="7916535A"/>
    <w:rsid w:val="79D8521D"/>
    <w:rsid w:val="7DF3469A"/>
    <w:rsid w:val="7E7949A5"/>
    <w:rsid w:val="7FEBAAB4"/>
    <w:rsid w:val="C33DB00B"/>
    <w:rsid w:val="F7EFC49B"/>
    <w:rsid w:val="FFFDF4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8"/>
      <w:lang w:val="en-US" w:eastAsia="zh-CN" w:bidi="ar-SA"/>
    </w:rPr>
  </w:style>
  <w:style w:type="paragraph" w:styleId="3">
    <w:name w:val="heading 1"/>
    <w:basedOn w:val="1"/>
    <w:next w:val="1"/>
    <w:link w:val="70"/>
    <w:qFormat/>
    <w:uiPriority w:val="0"/>
    <w:pPr>
      <w:keepNext/>
      <w:keepLines/>
      <w:spacing w:before="340" w:after="330" w:line="578" w:lineRule="auto"/>
      <w:outlineLvl w:val="0"/>
    </w:pPr>
    <w:rPr>
      <w:rFonts w:eastAsia="宋体"/>
      <w:b/>
      <w:bCs/>
      <w:kern w:val="44"/>
      <w:sz w:val="44"/>
      <w:szCs w:val="44"/>
    </w:rPr>
  </w:style>
  <w:style w:type="paragraph" w:styleId="4">
    <w:name w:val="heading 2"/>
    <w:basedOn w:val="1"/>
    <w:next w:val="1"/>
    <w:link w:val="72"/>
    <w:qFormat/>
    <w:uiPriority w:val="0"/>
    <w:pPr>
      <w:adjustRightInd w:val="0"/>
      <w:snapToGrid w:val="0"/>
      <w:spacing w:beforeLines="50" w:afterLines="50" w:line="360" w:lineRule="auto"/>
      <w:jc w:val="center"/>
      <w:outlineLvl w:val="1"/>
    </w:pPr>
    <w:rPr>
      <w:rFonts w:ascii="宋体" w:hAnsi="宋体"/>
      <w:b/>
      <w:color w:val="000000"/>
      <w:kern w:val="0"/>
    </w:rPr>
  </w:style>
  <w:style w:type="paragraph" w:styleId="5">
    <w:name w:val="heading 3"/>
    <w:basedOn w:val="1"/>
    <w:next w:val="1"/>
    <w:qFormat/>
    <w:uiPriority w:val="0"/>
    <w:pPr>
      <w:keepNext/>
      <w:keepLines/>
      <w:spacing w:before="260" w:after="260" w:line="413" w:lineRule="auto"/>
      <w:outlineLvl w:val="2"/>
    </w:pPr>
    <w:rPr>
      <w:b/>
      <w:sz w:val="32"/>
    </w:rPr>
  </w:style>
  <w:style w:type="paragraph" w:styleId="6">
    <w:name w:val="heading 4"/>
    <w:basedOn w:val="1"/>
    <w:next w:val="1"/>
    <w:unhideWhenUsed/>
    <w:qFormat/>
    <w:uiPriority w:val="0"/>
    <w:pPr>
      <w:keepNext/>
      <w:keepLines/>
      <w:numPr>
        <w:ilvl w:val="0"/>
        <w:numId w:val="1"/>
      </w:numPr>
      <w:spacing w:line="377" w:lineRule="auto"/>
      <w:outlineLvl w:val="3"/>
    </w:pPr>
    <w:rPr>
      <w:rFonts w:ascii="Arial" w:hAnsi="Arial" w:eastAsia="黑体"/>
      <w:b/>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7"/>
    <w:qFormat/>
    <w:uiPriority w:val="0"/>
    <w:pPr>
      <w:spacing w:after="120"/>
    </w:pPr>
  </w:style>
  <w:style w:type="paragraph" w:styleId="7">
    <w:name w:val="Normal Indent"/>
    <w:basedOn w:val="1"/>
    <w:qFormat/>
    <w:uiPriority w:val="0"/>
    <w:pPr>
      <w:widowControl/>
      <w:ind w:firstLine="420"/>
      <w:jc w:val="left"/>
    </w:pPr>
    <w:rPr>
      <w:kern w:val="0"/>
      <w:sz w:val="20"/>
    </w:rPr>
  </w:style>
  <w:style w:type="paragraph" w:styleId="8">
    <w:name w:val="annotation text"/>
    <w:basedOn w:val="1"/>
    <w:semiHidden/>
    <w:qFormat/>
    <w:uiPriority w:val="0"/>
    <w:pPr>
      <w:jc w:val="left"/>
    </w:pPr>
  </w:style>
  <w:style w:type="paragraph" w:styleId="9">
    <w:name w:val="Body Text Indent"/>
    <w:basedOn w:val="1"/>
    <w:qFormat/>
    <w:uiPriority w:val="0"/>
    <w:pPr>
      <w:spacing w:after="120"/>
      <w:ind w:left="420" w:leftChars="200"/>
    </w:pPr>
  </w:style>
  <w:style w:type="paragraph" w:styleId="10">
    <w:name w:val="Date"/>
    <w:basedOn w:val="1"/>
    <w:next w:val="1"/>
    <w:qFormat/>
    <w:uiPriority w:val="0"/>
    <w:rPr>
      <w:sz w:val="24"/>
    </w:rPr>
  </w:style>
  <w:style w:type="paragraph" w:styleId="11">
    <w:name w:val="Body Text Indent 2"/>
    <w:basedOn w:val="1"/>
    <w:qFormat/>
    <w:uiPriority w:val="0"/>
    <w:pPr>
      <w:ind w:firstLine="480"/>
    </w:pPr>
    <w:rPr>
      <w:rFonts w:ascii="仿宋_GB2312"/>
      <w:sz w:val="30"/>
    </w:rPr>
  </w:style>
  <w:style w:type="paragraph" w:styleId="12">
    <w:name w:val="Balloon Text"/>
    <w:basedOn w:val="1"/>
    <w:qFormat/>
    <w:uiPriority w:val="0"/>
    <w:rPr>
      <w:sz w:val="18"/>
    </w:rPr>
  </w:style>
  <w:style w:type="paragraph" w:styleId="13">
    <w:name w:val="footer"/>
    <w:basedOn w:val="1"/>
    <w:next w:val="14"/>
    <w:qFormat/>
    <w:uiPriority w:val="0"/>
    <w:pPr>
      <w:tabs>
        <w:tab w:val="center" w:pos="4153"/>
        <w:tab w:val="right" w:pos="8306"/>
      </w:tabs>
      <w:snapToGrid w:val="0"/>
      <w:jc w:val="left"/>
    </w:pPr>
    <w:rPr>
      <w:sz w:val="18"/>
    </w:rPr>
  </w:style>
  <w:style w:type="paragraph" w:customStyle="1" w:styleId="14">
    <w:name w:val="正文缩进1"/>
    <w:next w:val="1"/>
    <w:qFormat/>
    <w:uiPriority w:val="0"/>
    <w:pPr>
      <w:wordWrap w:val="0"/>
      <w:ind w:left="3400"/>
      <w:jc w:val="both"/>
    </w:pPr>
    <w:rPr>
      <w:rFonts w:ascii="Times New Roman" w:hAnsi="Times New Roman" w:eastAsia="宋体" w:cs="Times New Roman"/>
      <w:sz w:val="21"/>
      <w:lang w:val="en-US" w:eastAsia="zh-CN" w:bidi="ar-SA"/>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rPr>
  </w:style>
  <w:style w:type="paragraph" w:styleId="16">
    <w:name w:val="Normal (Web)"/>
    <w:basedOn w:val="1"/>
    <w:qFormat/>
    <w:uiPriority w:val="99"/>
    <w:pPr>
      <w:widowControl/>
      <w:spacing w:before="100" w:beforeAutospacing="1" w:after="100" w:afterAutospacing="1"/>
      <w:jc w:val="left"/>
    </w:pPr>
    <w:rPr>
      <w:rFonts w:ascii="宋体" w:hAnsi="宋体"/>
      <w:kern w:val="0"/>
      <w:sz w:val="24"/>
    </w:rPr>
  </w:style>
  <w:style w:type="paragraph" w:styleId="17">
    <w:name w:val="annotation subject"/>
    <w:basedOn w:val="8"/>
    <w:next w:val="8"/>
    <w:qFormat/>
    <w:uiPriority w:val="0"/>
    <w:rPr>
      <w:b/>
    </w:rPr>
  </w:style>
  <w:style w:type="paragraph" w:styleId="18">
    <w:name w:val="Body Text First Indent"/>
    <w:basedOn w:val="2"/>
    <w:link w:val="68"/>
    <w:qFormat/>
    <w:uiPriority w:val="99"/>
    <w:pPr>
      <w:ind w:firstLine="420" w:firstLineChars="10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rPr>
  </w:style>
  <w:style w:type="character" w:styleId="23">
    <w:name w:val="page number"/>
    <w:basedOn w:val="21"/>
    <w:qFormat/>
    <w:uiPriority w:val="0"/>
  </w:style>
  <w:style w:type="character" w:styleId="24">
    <w:name w:val="FollowedHyperlink"/>
    <w:basedOn w:val="21"/>
    <w:qFormat/>
    <w:uiPriority w:val="0"/>
    <w:rPr>
      <w:color w:val="800080"/>
      <w:u w:val="single"/>
    </w:rPr>
  </w:style>
  <w:style w:type="character" w:styleId="25">
    <w:name w:val="Emphasis"/>
    <w:basedOn w:val="21"/>
    <w:qFormat/>
    <w:uiPriority w:val="0"/>
    <w:rPr>
      <w:i/>
    </w:rPr>
  </w:style>
  <w:style w:type="character" w:styleId="26">
    <w:name w:val="Hyperlink"/>
    <w:basedOn w:val="21"/>
    <w:qFormat/>
    <w:uiPriority w:val="0"/>
    <w:rPr>
      <w:color w:val="0000FF"/>
      <w:u w:val="single"/>
    </w:rPr>
  </w:style>
  <w:style w:type="character" w:styleId="27">
    <w:name w:val="annotation reference"/>
    <w:basedOn w:val="21"/>
    <w:qFormat/>
    <w:uiPriority w:val="0"/>
    <w:rPr>
      <w:sz w:val="21"/>
    </w:rPr>
  </w:style>
  <w:style w:type="paragraph" w:customStyle="1" w:styleId="28">
    <w:name w:val="Char Char1 Char Char Char Char Char Char Char"/>
    <w:basedOn w:val="1"/>
    <w:qFormat/>
    <w:uiPriority w:val="0"/>
    <w:pPr>
      <w:pageBreakBefore/>
    </w:pPr>
    <w:rPr>
      <w:rFonts w:ascii="宋体" w:cs="宋体"/>
    </w:rPr>
  </w:style>
  <w:style w:type="paragraph" w:customStyle="1" w:styleId="29">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30">
    <w:name w:val="8899"/>
    <w:basedOn w:val="1"/>
    <w:qFormat/>
    <w:uiPriority w:val="0"/>
    <w:pPr>
      <w:widowControl/>
      <w:spacing w:before="120" w:after="120"/>
      <w:outlineLvl w:val="3"/>
    </w:pPr>
    <w:rPr>
      <w:rFonts w:hAnsi="华文中宋" w:eastAsia="华文中宋"/>
      <w:b/>
      <w:snapToGrid w:val="0"/>
      <w:kern w:val="0"/>
      <w:sz w:val="32"/>
      <w:szCs w:val="44"/>
    </w:rPr>
  </w:style>
  <w:style w:type="paragraph" w:customStyle="1" w:styleId="31">
    <w:name w:val="节"/>
    <w:next w:val="1"/>
    <w:qFormat/>
    <w:uiPriority w:val="0"/>
    <w:pPr>
      <w:widowControl w:val="0"/>
      <w:jc w:val="center"/>
    </w:pPr>
    <w:rPr>
      <w:rFonts w:ascii="黑体" w:hAnsi="华文中宋" w:eastAsia="黑体" w:cs="Times New Roman"/>
      <w:b/>
      <w:kern w:val="2"/>
      <w:sz w:val="32"/>
      <w:szCs w:val="24"/>
      <w:lang w:val="en-US" w:eastAsia="zh-CN" w:bidi="ar-SA"/>
    </w:rPr>
  </w:style>
  <w:style w:type="paragraph" w:customStyle="1" w:styleId="32">
    <w:name w:val="正文格式"/>
    <w:qFormat/>
    <w:uiPriority w:val="0"/>
    <w:pPr>
      <w:widowControl w:val="0"/>
      <w:jc w:val="both"/>
    </w:pPr>
    <w:rPr>
      <w:rFonts w:ascii="楷体_GB2312" w:hAnsi="宋体" w:eastAsia="楷体_GB2312" w:cs="Times New Roman"/>
      <w:bCs/>
      <w:snapToGrid w:val="0"/>
      <w:sz w:val="28"/>
      <w:szCs w:val="24"/>
      <w:lang w:val="en-US" w:eastAsia="zh-CN" w:bidi="ar-SA"/>
    </w:rPr>
  </w:style>
  <w:style w:type="paragraph" w:customStyle="1" w:styleId="33">
    <w:name w:val="样式 样式 正文小标题 + 首行缩进:  1 字符 + 首行缩进:  1 字符"/>
    <w:basedOn w:val="1"/>
    <w:qFormat/>
    <w:uiPriority w:val="0"/>
    <w:pPr>
      <w:spacing w:line="420" w:lineRule="exact"/>
      <w:ind w:firstLine="504" w:firstLineChars="180"/>
      <w:outlineLvl w:val="2"/>
    </w:pPr>
    <w:rPr>
      <w:rFonts w:ascii="仿宋_GB2312" w:hAnsi="宋体" w:eastAsia="楷体_GB2312" w:cs="宋体"/>
      <w:bCs/>
      <w:snapToGrid w:val="0"/>
      <w:kern w:val="44"/>
    </w:rPr>
  </w:style>
  <w:style w:type="paragraph" w:customStyle="1" w:styleId="34">
    <w:name w:val="样式 5号正文 + 首行缩进:  2 字符1"/>
    <w:basedOn w:val="1"/>
    <w:qFormat/>
    <w:uiPriority w:val="0"/>
    <w:pPr>
      <w:spacing w:line="520" w:lineRule="exact"/>
      <w:ind w:firstLine="588" w:firstLineChars="210"/>
    </w:pPr>
    <w:rPr>
      <w:rFonts w:ascii="仿宋_GB2312" w:hAnsi="宋体" w:eastAsia="楷体_GB2312"/>
      <w:kern w:val="44"/>
    </w:rPr>
  </w:style>
  <w:style w:type="paragraph" w:customStyle="1" w:styleId="35">
    <w:name w:val="样式 标题 2 + 字距调整二号"/>
    <w:basedOn w:val="4"/>
    <w:qFormat/>
    <w:uiPriority w:val="0"/>
    <w:pPr>
      <w:widowControl/>
      <w:snapToGrid/>
      <w:spacing w:beforeLines="0" w:afterLines="0" w:line="440" w:lineRule="exact"/>
      <w:ind w:firstLine="522" w:firstLineChars="174"/>
      <w:jc w:val="both"/>
      <w:textAlignment w:val="baseline"/>
    </w:pPr>
    <w:rPr>
      <w:rFonts w:ascii="Times New Roman" w:hAnsi="Times New Roman" w:eastAsia="楷体_GB2312"/>
      <w:b w:val="0"/>
      <w:snapToGrid w:val="0"/>
      <w:color w:val="auto"/>
      <w:kern w:val="44"/>
      <w:sz w:val="30"/>
      <w:szCs w:val="20"/>
    </w:rPr>
  </w:style>
  <w:style w:type="paragraph" w:customStyle="1" w:styleId="36">
    <w:name w:val="表体"/>
    <w:basedOn w:val="1"/>
    <w:next w:val="1"/>
    <w:qFormat/>
    <w:uiPriority w:val="0"/>
    <w:pPr>
      <w:spacing w:line="0" w:lineRule="atLeast"/>
      <w:jc w:val="center"/>
    </w:pPr>
    <w:rPr>
      <w:rFonts w:ascii="楷体_GB2312" w:hAnsi="楷体_GB2312" w:eastAsia="楷体_GB2312"/>
      <w:bCs/>
      <w:sz w:val="24"/>
      <w:szCs w:val="24"/>
    </w:rPr>
  </w:style>
  <w:style w:type="paragraph" w:customStyle="1" w:styleId="37">
    <w:name w:val="5号正文"/>
    <w:qFormat/>
    <w:uiPriority w:val="0"/>
    <w:pPr>
      <w:widowControl w:val="0"/>
      <w:spacing w:line="420" w:lineRule="exact"/>
      <w:ind w:firstLine="524" w:firstLineChars="187"/>
      <w:jc w:val="both"/>
    </w:pPr>
    <w:rPr>
      <w:rFonts w:ascii="楷体_GB2312" w:hAnsi="宋体" w:eastAsia="楷体_GB2312" w:cs="Times New Roman"/>
      <w:kern w:val="2"/>
      <w:sz w:val="28"/>
      <w:szCs w:val="28"/>
      <w:lang w:val="en-US" w:eastAsia="zh-CN" w:bidi="ar-SA"/>
    </w:rPr>
  </w:style>
  <w:style w:type="paragraph" w:customStyle="1" w:styleId="38">
    <w:name w:val="正文小标题"/>
    <w:basedOn w:val="32"/>
    <w:next w:val="32"/>
    <w:qFormat/>
    <w:uiPriority w:val="0"/>
    <w:pPr>
      <w:spacing w:line="460" w:lineRule="exact"/>
      <w:jc w:val="center"/>
      <w:outlineLvl w:val="2"/>
    </w:pPr>
    <w:rPr>
      <w:b/>
      <w:bCs w:val="0"/>
      <w:kern w:val="44"/>
    </w:rPr>
  </w:style>
  <w:style w:type="paragraph" w:customStyle="1" w:styleId="39">
    <w:name w:val="样式 样式 小四 行距: 1.5 倍行距 首行缩进:  2 字符 + 首行缩进:  2 字符"/>
    <w:basedOn w:val="1"/>
    <w:qFormat/>
    <w:uiPriority w:val="0"/>
    <w:pPr>
      <w:snapToGrid w:val="0"/>
      <w:spacing w:line="300" w:lineRule="auto"/>
      <w:ind w:firstLine="620"/>
    </w:pPr>
    <w:rPr>
      <w:rFonts w:ascii="楷体_GB2312" w:eastAsia="楷体_GB2312"/>
      <w:snapToGrid w:val="0"/>
      <w:kern w:val="0"/>
      <w:szCs w:val="21"/>
    </w:rPr>
  </w:style>
  <w:style w:type="paragraph" w:customStyle="1" w:styleId="40">
    <w:name w:val="样式 样式 标题 2 + (西文) Times New Roman (中文) 宋体 小三 首行缩进:  1.06 厘米 段前:...."/>
    <w:basedOn w:val="1"/>
    <w:qFormat/>
    <w:uiPriority w:val="0"/>
    <w:pPr>
      <w:keepNext/>
      <w:keepLines/>
      <w:adjustRightInd w:val="0"/>
      <w:spacing w:line="300" w:lineRule="auto"/>
      <w:jc w:val="center"/>
      <w:outlineLvl w:val="1"/>
    </w:pPr>
    <w:rPr>
      <w:rFonts w:ascii="楷体_GB2312" w:eastAsia="楷体_GB2312"/>
      <w:b/>
      <w:bCs/>
      <w:kern w:val="44"/>
      <w:szCs w:val="20"/>
    </w:rPr>
  </w:style>
  <w:style w:type="paragraph" w:customStyle="1" w:styleId="41">
    <w:name w:val="Definition Term"/>
    <w:basedOn w:val="1"/>
    <w:next w:val="42"/>
    <w:qFormat/>
    <w:uiPriority w:val="0"/>
    <w:pPr>
      <w:autoSpaceDE w:val="0"/>
      <w:autoSpaceDN w:val="0"/>
      <w:adjustRightInd w:val="0"/>
      <w:jc w:val="left"/>
    </w:pPr>
    <w:rPr>
      <w:rFonts w:eastAsia="宋体"/>
      <w:kern w:val="0"/>
      <w:sz w:val="24"/>
      <w:szCs w:val="20"/>
    </w:rPr>
  </w:style>
  <w:style w:type="paragraph" w:customStyle="1" w:styleId="42">
    <w:name w:val="Definition List"/>
    <w:basedOn w:val="1"/>
    <w:next w:val="41"/>
    <w:qFormat/>
    <w:uiPriority w:val="0"/>
    <w:pPr>
      <w:autoSpaceDE w:val="0"/>
      <w:autoSpaceDN w:val="0"/>
      <w:adjustRightInd w:val="0"/>
      <w:ind w:left="360"/>
      <w:jc w:val="left"/>
    </w:pPr>
    <w:rPr>
      <w:rFonts w:eastAsia="宋体"/>
      <w:kern w:val="0"/>
      <w:sz w:val="24"/>
      <w:szCs w:val="20"/>
    </w:rPr>
  </w:style>
  <w:style w:type="character" w:customStyle="1" w:styleId="43">
    <w:name w:val="Definition"/>
    <w:qFormat/>
    <w:uiPriority w:val="0"/>
    <w:rPr>
      <w:i/>
    </w:rPr>
  </w:style>
  <w:style w:type="paragraph" w:customStyle="1" w:styleId="44">
    <w:name w:val="H1"/>
    <w:basedOn w:val="1"/>
    <w:next w:val="1"/>
    <w:qFormat/>
    <w:uiPriority w:val="0"/>
    <w:pPr>
      <w:keepNext/>
      <w:autoSpaceDE w:val="0"/>
      <w:autoSpaceDN w:val="0"/>
      <w:adjustRightInd w:val="0"/>
      <w:spacing w:before="100" w:after="100"/>
      <w:jc w:val="left"/>
      <w:outlineLvl w:val="1"/>
    </w:pPr>
    <w:rPr>
      <w:rFonts w:eastAsia="宋体"/>
      <w:b/>
      <w:kern w:val="36"/>
      <w:sz w:val="48"/>
      <w:szCs w:val="20"/>
    </w:rPr>
  </w:style>
  <w:style w:type="paragraph" w:customStyle="1" w:styleId="45">
    <w:name w:val="H2"/>
    <w:basedOn w:val="1"/>
    <w:next w:val="1"/>
    <w:qFormat/>
    <w:uiPriority w:val="0"/>
    <w:pPr>
      <w:keepNext/>
      <w:autoSpaceDE w:val="0"/>
      <w:autoSpaceDN w:val="0"/>
      <w:adjustRightInd w:val="0"/>
      <w:spacing w:before="100" w:after="100"/>
      <w:jc w:val="left"/>
      <w:outlineLvl w:val="2"/>
    </w:pPr>
    <w:rPr>
      <w:rFonts w:eastAsia="宋体"/>
      <w:b/>
      <w:kern w:val="0"/>
      <w:sz w:val="36"/>
      <w:szCs w:val="20"/>
    </w:rPr>
  </w:style>
  <w:style w:type="paragraph" w:customStyle="1" w:styleId="46">
    <w:name w:val="H3"/>
    <w:basedOn w:val="1"/>
    <w:next w:val="1"/>
    <w:qFormat/>
    <w:uiPriority w:val="0"/>
    <w:pPr>
      <w:keepNext/>
      <w:autoSpaceDE w:val="0"/>
      <w:autoSpaceDN w:val="0"/>
      <w:adjustRightInd w:val="0"/>
      <w:spacing w:before="100" w:after="100"/>
      <w:jc w:val="left"/>
      <w:outlineLvl w:val="3"/>
    </w:pPr>
    <w:rPr>
      <w:rFonts w:eastAsia="宋体"/>
      <w:b/>
      <w:kern w:val="0"/>
      <w:szCs w:val="20"/>
    </w:rPr>
  </w:style>
  <w:style w:type="paragraph" w:customStyle="1" w:styleId="47">
    <w:name w:val="H4"/>
    <w:basedOn w:val="1"/>
    <w:next w:val="1"/>
    <w:qFormat/>
    <w:uiPriority w:val="0"/>
    <w:pPr>
      <w:keepNext/>
      <w:autoSpaceDE w:val="0"/>
      <w:autoSpaceDN w:val="0"/>
      <w:adjustRightInd w:val="0"/>
      <w:spacing w:before="100" w:after="100"/>
      <w:jc w:val="left"/>
      <w:outlineLvl w:val="4"/>
    </w:pPr>
    <w:rPr>
      <w:rFonts w:eastAsia="宋体"/>
      <w:b/>
      <w:kern w:val="0"/>
      <w:sz w:val="24"/>
      <w:szCs w:val="20"/>
    </w:rPr>
  </w:style>
  <w:style w:type="paragraph" w:customStyle="1" w:styleId="48">
    <w:name w:val="H5"/>
    <w:basedOn w:val="1"/>
    <w:next w:val="1"/>
    <w:qFormat/>
    <w:uiPriority w:val="0"/>
    <w:pPr>
      <w:keepNext/>
      <w:autoSpaceDE w:val="0"/>
      <w:autoSpaceDN w:val="0"/>
      <w:adjustRightInd w:val="0"/>
      <w:spacing w:before="100" w:after="100"/>
      <w:jc w:val="left"/>
      <w:outlineLvl w:val="5"/>
    </w:pPr>
    <w:rPr>
      <w:rFonts w:eastAsia="宋体"/>
      <w:b/>
      <w:kern w:val="0"/>
      <w:sz w:val="20"/>
      <w:szCs w:val="20"/>
    </w:rPr>
  </w:style>
  <w:style w:type="paragraph" w:customStyle="1" w:styleId="49">
    <w:name w:val="H6"/>
    <w:basedOn w:val="1"/>
    <w:next w:val="1"/>
    <w:qFormat/>
    <w:uiPriority w:val="0"/>
    <w:pPr>
      <w:keepNext/>
      <w:autoSpaceDE w:val="0"/>
      <w:autoSpaceDN w:val="0"/>
      <w:adjustRightInd w:val="0"/>
      <w:spacing w:before="100" w:after="100"/>
      <w:jc w:val="left"/>
      <w:outlineLvl w:val="6"/>
    </w:pPr>
    <w:rPr>
      <w:rFonts w:eastAsia="宋体"/>
      <w:b/>
      <w:kern w:val="0"/>
      <w:sz w:val="16"/>
      <w:szCs w:val="20"/>
    </w:rPr>
  </w:style>
  <w:style w:type="paragraph" w:customStyle="1" w:styleId="50">
    <w:name w:val="Address"/>
    <w:basedOn w:val="1"/>
    <w:next w:val="1"/>
    <w:qFormat/>
    <w:uiPriority w:val="0"/>
    <w:pPr>
      <w:autoSpaceDE w:val="0"/>
      <w:autoSpaceDN w:val="0"/>
      <w:adjustRightInd w:val="0"/>
      <w:jc w:val="left"/>
    </w:pPr>
    <w:rPr>
      <w:rFonts w:eastAsia="宋体"/>
      <w:i/>
      <w:kern w:val="0"/>
      <w:sz w:val="24"/>
      <w:szCs w:val="20"/>
    </w:rPr>
  </w:style>
  <w:style w:type="character" w:customStyle="1" w:styleId="51">
    <w:name w:val="CITE"/>
    <w:qFormat/>
    <w:uiPriority w:val="0"/>
    <w:rPr>
      <w:i/>
    </w:rPr>
  </w:style>
  <w:style w:type="character" w:customStyle="1" w:styleId="52">
    <w:name w:val="CODE"/>
    <w:qFormat/>
    <w:uiPriority w:val="0"/>
    <w:rPr>
      <w:rFonts w:ascii="Courier New" w:hAnsi="Courier New"/>
      <w:sz w:val="20"/>
    </w:rPr>
  </w:style>
  <w:style w:type="character" w:customStyle="1" w:styleId="53">
    <w:name w:val="Keyboard"/>
    <w:qFormat/>
    <w:uiPriority w:val="0"/>
    <w:rPr>
      <w:rFonts w:ascii="Courier New" w:hAnsi="Courier New"/>
      <w:b/>
      <w:sz w:val="20"/>
    </w:rPr>
  </w:style>
  <w:style w:type="paragraph" w:customStyle="1" w:styleId="5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55">
    <w:name w:val="z-Bottom of Form"/>
    <w:next w:val="1"/>
    <w:qFormat/>
    <w:uiPriority w:val="0"/>
    <w:pPr>
      <w:widowControl w:val="0"/>
      <w:pBdr>
        <w:top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56">
    <w:name w:val="z-Top of Form"/>
    <w:next w:val="1"/>
    <w:qFormat/>
    <w:uiPriority w:val="0"/>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character" w:customStyle="1" w:styleId="57">
    <w:name w:val="Sample"/>
    <w:qFormat/>
    <w:uiPriority w:val="0"/>
    <w:rPr>
      <w:rFonts w:ascii="Courier New" w:hAnsi="Courier New"/>
    </w:rPr>
  </w:style>
  <w:style w:type="character" w:customStyle="1" w:styleId="58">
    <w:name w:val="Typewriter"/>
    <w:qFormat/>
    <w:uiPriority w:val="0"/>
    <w:rPr>
      <w:rFonts w:ascii="Courier New" w:hAnsi="Courier New"/>
      <w:sz w:val="20"/>
    </w:rPr>
  </w:style>
  <w:style w:type="character" w:customStyle="1" w:styleId="59">
    <w:name w:val="Variable"/>
    <w:qFormat/>
    <w:uiPriority w:val="0"/>
    <w:rPr>
      <w:i/>
    </w:rPr>
  </w:style>
  <w:style w:type="character" w:customStyle="1" w:styleId="60">
    <w:name w:val="HTML Markup"/>
    <w:qFormat/>
    <w:uiPriority w:val="0"/>
    <w:rPr>
      <w:vanish/>
      <w:color w:val="FF0000"/>
    </w:rPr>
  </w:style>
  <w:style w:type="character" w:customStyle="1" w:styleId="61">
    <w:name w:val="Comment"/>
    <w:qFormat/>
    <w:uiPriority w:val="0"/>
    <w:rPr>
      <w:vanish/>
    </w:rPr>
  </w:style>
  <w:style w:type="paragraph" w:customStyle="1" w:styleId="62">
    <w:name w:val="xl22"/>
    <w:basedOn w:val="1"/>
    <w:qFormat/>
    <w:uiPriority w:val="0"/>
    <w:pPr>
      <w:widowControl/>
      <w:spacing w:before="100" w:beforeAutospacing="1" w:after="100" w:afterAutospacing="1"/>
      <w:jc w:val="center"/>
    </w:pPr>
    <w:rPr>
      <w:rFonts w:ascii="Arial Unicode MS" w:hAnsi="Arial Unicode MS" w:eastAsia="宋体"/>
      <w:kern w:val="0"/>
      <w:sz w:val="21"/>
      <w:szCs w:val="21"/>
    </w:rPr>
  </w:style>
  <w:style w:type="character" w:customStyle="1" w:styleId="63">
    <w:name w:val="招标正文 Char"/>
    <w:basedOn w:val="21"/>
    <w:link w:val="64"/>
    <w:qFormat/>
    <w:uiPriority w:val="0"/>
    <w:rPr>
      <w:rFonts w:ascii="宋体" w:hAnsi="宋体" w:eastAsia="宋体"/>
      <w:kern w:val="2"/>
      <w:sz w:val="21"/>
      <w:szCs w:val="21"/>
      <w:lang w:val="en-US" w:eastAsia="zh-CN" w:bidi="ar-SA"/>
    </w:rPr>
  </w:style>
  <w:style w:type="paragraph" w:customStyle="1" w:styleId="64">
    <w:name w:val="招标正文"/>
    <w:basedOn w:val="1"/>
    <w:link w:val="63"/>
    <w:qFormat/>
    <w:uiPriority w:val="0"/>
    <w:pPr>
      <w:spacing w:line="300" w:lineRule="auto"/>
      <w:ind w:firstLine="420" w:firstLineChars="200"/>
    </w:pPr>
    <w:rPr>
      <w:rFonts w:ascii="宋体" w:hAnsi="宋体" w:eastAsia="宋体"/>
      <w:sz w:val="21"/>
      <w:szCs w:val="21"/>
    </w:rPr>
  </w:style>
  <w:style w:type="paragraph" w:customStyle="1" w:styleId="65">
    <w:name w:val="Char1"/>
    <w:basedOn w:val="1"/>
    <w:qFormat/>
    <w:uiPriority w:val="0"/>
    <w:rPr>
      <w:rFonts w:ascii="Arial" w:hAnsi="Arial" w:cs="Arial"/>
      <w:sz w:val="20"/>
      <w:szCs w:val="20"/>
    </w:rPr>
  </w:style>
  <w:style w:type="character" w:customStyle="1" w:styleId="66">
    <w:name w:val="font21"/>
    <w:basedOn w:val="21"/>
    <w:qFormat/>
    <w:uiPriority w:val="0"/>
    <w:rPr>
      <w:rFonts w:hint="eastAsia" w:ascii="宋体" w:hAnsi="宋体" w:eastAsia="宋体" w:cs="宋体"/>
      <w:color w:val="000000"/>
      <w:sz w:val="24"/>
      <w:szCs w:val="24"/>
      <w:u w:val="none"/>
      <w:vertAlign w:val="superscript"/>
    </w:rPr>
  </w:style>
  <w:style w:type="character" w:customStyle="1" w:styleId="67">
    <w:name w:val="正文文本 Char"/>
    <w:basedOn w:val="21"/>
    <w:link w:val="2"/>
    <w:qFormat/>
    <w:uiPriority w:val="0"/>
    <w:rPr>
      <w:rFonts w:eastAsia="仿宋_GB2312"/>
      <w:kern w:val="2"/>
      <w:sz w:val="28"/>
      <w:szCs w:val="28"/>
    </w:rPr>
  </w:style>
  <w:style w:type="character" w:customStyle="1" w:styleId="68">
    <w:name w:val="正文首行缩进 Char"/>
    <w:basedOn w:val="67"/>
    <w:link w:val="18"/>
    <w:qFormat/>
    <w:uiPriority w:val="99"/>
    <w:rPr>
      <w:rFonts w:eastAsia="仿宋_GB2312"/>
      <w:kern w:val="2"/>
      <w:sz w:val="28"/>
      <w:szCs w:val="28"/>
    </w:rPr>
  </w:style>
  <w:style w:type="paragraph" w:styleId="69">
    <w:name w:val="List Paragraph"/>
    <w:basedOn w:val="1"/>
    <w:qFormat/>
    <w:uiPriority w:val="99"/>
    <w:pPr>
      <w:ind w:firstLine="420" w:firstLineChars="200"/>
    </w:pPr>
  </w:style>
  <w:style w:type="character" w:customStyle="1" w:styleId="70">
    <w:name w:val="标题 1 Char"/>
    <w:basedOn w:val="21"/>
    <w:link w:val="3"/>
    <w:qFormat/>
    <w:uiPriority w:val="0"/>
    <w:rPr>
      <w:b/>
      <w:bCs/>
      <w:kern w:val="44"/>
      <w:sz w:val="44"/>
      <w:szCs w:val="44"/>
    </w:rPr>
  </w:style>
  <w:style w:type="paragraph" w:customStyle="1" w:styleId="71">
    <w:name w:val="索引 51"/>
    <w:next w:val="1"/>
    <w:qFormat/>
    <w:uiPriority w:val="0"/>
    <w:pPr>
      <w:widowControl w:val="0"/>
      <w:ind w:left="1680"/>
      <w:jc w:val="both"/>
    </w:pPr>
    <w:rPr>
      <w:rFonts w:ascii="Calibri" w:hAnsi="Calibri" w:eastAsia="宋体" w:cs="Times New Roman"/>
      <w:kern w:val="2"/>
      <w:sz w:val="21"/>
      <w:szCs w:val="24"/>
      <w:lang w:val="en-US" w:eastAsia="zh-CN" w:bidi="ar-SA"/>
    </w:rPr>
  </w:style>
  <w:style w:type="character" w:customStyle="1" w:styleId="72">
    <w:name w:val="标题 2 Char"/>
    <w:link w:val="4"/>
    <w:qFormat/>
    <w:uiPriority w:val="0"/>
    <w:rPr>
      <w:rFonts w:ascii="宋体" w:hAnsi="宋体" w:eastAsia="仿宋_GB2312"/>
      <w:b/>
      <w:color w:val="000000"/>
      <w:sz w:val="28"/>
      <w:szCs w:val="28"/>
    </w:rPr>
  </w:style>
  <w:style w:type="paragraph" w:customStyle="1" w:styleId="73">
    <w:name w:val="样式 标题 3 + (中文) 黑体 小四 非加粗 段前: 7.8 磅 段后: 0 磅 行距: 固定值 20 磅"/>
    <w:basedOn w:val="5"/>
    <w:qFormat/>
    <w:uiPriority w:val="0"/>
    <w:pPr>
      <w:spacing w:before="0" w:after="0" w:line="400" w:lineRule="exact"/>
    </w:pPr>
    <w:rPr>
      <w:rFonts w:eastAsia="黑体" w:cs="宋体"/>
      <w:b w:val="0"/>
      <w:sz w:val="24"/>
    </w:rPr>
  </w:style>
  <w:style w:type="paragraph" w:customStyle="1" w:styleId="74">
    <w:name w:val="Heading3"/>
    <w:basedOn w:val="1"/>
    <w:next w:val="1"/>
    <w:qFormat/>
    <w:uiPriority w:val="99"/>
    <w:pPr>
      <w:spacing w:before="16"/>
      <w:jc w:val="left"/>
    </w:pPr>
    <w:rPr>
      <w:rFonts w:ascii="仿宋_GB2312" w:hAnsi="宋体" w:eastAsia="仿宋_GB2312" w:cs="仿宋_GB2312"/>
      <w:b/>
      <w:bCs/>
      <w:sz w:val="24"/>
      <w:szCs w:val="24"/>
    </w:rPr>
  </w:style>
  <w:style w:type="character" w:customStyle="1" w:styleId="75">
    <w:name w:val="font31"/>
    <w:basedOn w:val="21"/>
    <w:qFormat/>
    <w:uiPriority w:val="0"/>
    <w:rPr>
      <w:rFonts w:hint="eastAsia" w:ascii="宋体" w:hAnsi="宋体" w:eastAsia="宋体" w:cs="宋体"/>
      <w:color w:val="000000"/>
      <w:sz w:val="20"/>
      <w:szCs w:val="20"/>
      <w:u w:val="none"/>
      <w:vertAlign w:val="superscript"/>
    </w:rPr>
  </w:style>
  <w:style w:type="character" w:customStyle="1" w:styleId="76">
    <w:name w:val="font11"/>
    <w:basedOn w:val="21"/>
    <w:qFormat/>
    <w:uiPriority w:val="0"/>
    <w:rPr>
      <w:rFonts w:hint="eastAsia" w:ascii="宋体" w:hAnsi="宋体" w:eastAsia="宋体" w:cs="宋体"/>
      <w:color w:val="000000"/>
      <w:sz w:val="20"/>
      <w:szCs w:val="20"/>
      <w:u w:val="none"/>
    </w:rPr>
  </w:style>
  <w:style w:type="character" w:customStyle="1" w:styleId="77">
    <w:name w:val="font01"/>
    <w:basedOn w:val="21"/>
    <w:qFormat/>
    <w:uiPriority w:val="0"/>
    <w:rPr>
      <w:rFonts w:hint="eastAsia" w:ascii="宋体" w:hAnsi="宋体" w:eastAsia="宋体" w:cs="宋体"/>
      <w:color w:val="000000"/>
      <w:sz w:val="18"/>
      <w:szCs w:val="18"/>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28</Pages>
  <Words>9015</Words>
  <Characters>9429</Characters>
  <Lines>70</Lines>
  <Paragraphs>19</Paragraphs>
  <TotalTime>192</TotalTime>
  <ScaleCrop>false</ScaleCrop>
  <LinksUpToDate>false</LinksUpToDate>
  <CharactersWithSpaces>10436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2022-11-21T23:10:00Z</dcterms:created>
  <dc:creator>user</dc:creator>
  <cp:lastModifiedBy>葉小偞</cp:lastModifiedBy>
  <cp:lastPrinted>2022-12-27T02:13:00Z</cp:lastPrinted>
  <dcterms:modified xsi:type="dcterms:W3CDTF">2023-02-09T07:50:04Z</dcterms:modified>
  <dc:title>元方新城A区1号楼工程</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A6E696CCC0BE41BAB2BE2BCC8351559C</vt:lpwstr>
  </property>
</Properties>
</file>