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widowControl/>
        <w:pBdr>
          <w:top w:val="none" w:color="auto" w:sz="0" w:space="0"/>
          <w:left w:val="none" w:color="auto" w:sz="0" w:space="0"/>
          <w:bottom w:val="none" w:color="auto" w:sz="0" w:space="0"/>
          <w:right w:val="none" w:color="auto" w:sz="0" w:space="0"/>
        </w:pBdr>
        <w:kinsoku w:val="0"/>
        <w:wordWrap/>
        <w:autoSpaceDE w:val="0"/>
        <w:autoSpaceDN w:val="0"/>
        <w:adjustRightInd w:val="0"/>
        <w:snapToGrid w:val="0"/>
        <w:spacing w:before="0" w:beforeAutospacing="0" w:after="0" w:afterAutospacing="0" w:line="576" w:lineRule="exact"/>
        <w:ind w:left="0" w:leftChars="0" w:right="0"/>
        <w:jc w:val="center"/>
        <w:textAlignment w:val="baseline"/>
        <w:outlineLvl w:val="9"/>
        <w:rPr>
          <w:rFonts w:hint="eastAsia" w:ascii="方正小标宋_GBK" w:hAnsi="方正小标宋_GBK" w:eastAsia="方正小标宋_GBK" w:cs="方正小标宋_GBK"/>
          <w:i w:val="0"/>
          <w:caps w:val="0"/>
          <w:color w:val="333333"/>
          <w:spacing w:val="0"/>
          <w:sz w:val="44"/>
          <w:szCs w:val="44"/>
          <w:shd w:val="clear" w:color="auto" w:fill="FFFFFF"/>
        </w:rPr>
      </w:pPr>
      <w:r>
        <w:rPr>
          <w:rFonts w:hint="eastAsia" w:ascii="方正小标宋_GBK" w:hAnsi="方正小标宋_GBK" w:eastAsia="方正小标宋_GBK" w:cs="方正小标宋_GBK"/>
          <w:i w:val="0"/>
          <w:caps w:val="0"/>
          <w:color w:val="333333"/>
          <w:spacing w:val="0"/>
          <w:sz w:val="44"/>
          <w:szCs w:val="44"/>
          <w:shd w:val="clear" w:color="auto" w:fill="FFFFFF"/>
        </w:rPr>
        <w:t>重庆市发展和改革委员会 重庆市财政局</w:t>
      </w:r>
    </w:p>
    <w:p>
      <w:pPr>
        <w:pStyle w:val="2"/>
        <w:widowControl/>
        <w:pBdr>
          <w:top w:val="none" w:color="auto" w:sz="0" w:space="0"/>
          <w:left w:val="none" w:color="auto" w:sz="0" w:space="0"/>
          <w:bottom w:val="none" w:color="auto" w:sz="0" w:space="0"/>
          <w:right w:val="none" w:color="auto" w:sz="0" w:space="0"/>
        </w:pBdr>
        <w:kinsoku w:val="0"/>
        <w:wordWrap/>
        <w:autoSpaceDE w:val="0"/>
        <w:autoSpaceDN w:val="0"/>
        <w:adjustRightInd w:val="0"/>
        <w:snapToGrid w:val="0"/>
        <w:spacing w:before="0" w:beforeAutospacing="0" w:after="0" w:afterAutospacing="0" w:line="576" w:lineRule="exact"/>
        <w:ind w:left="0" w:leftChars="0" w:right="0"/>
        <w:jc w:val="center"/>
        <w:textAlignment w:val="baseline"/>
        <w:outlineLvl w:val="9"/>
        <w:rPr>
          <w:rFonts w:hint="eastAsia" w:ascii="方正小标宋_GBK" w:hAnsi="方正小标宋_GBK" w:eastAsia="方正小标宋_GBK" w:cs="方正小标宋_GBK"/>
          <w:i w:val="0"/>
          <w:caps w:val="0"/>
          <w:color w:val="333333"/>
          <w:spacing w:val="0"/>
          <w:sz w:val="44"/>
          <w:szCs w:val="44"/>
          <w:shd w:val="clear" w:color="auto" w:fill="FFFFFF"/>
        </w:rPr>
      </w:pPr>
      <w:r>
        <w:rPr>
          <w:rFonts w:hint="eastAsia" w:ascii="方正小标宋_GBK" w:hAnsi="方正小标宋_GBK" w:eastAsia="方正小标宋_GBK" w:cs="方正小标宋_GBK"/>
          <w:i w:val="0"/>
          <w:caps w:val="0"/>
          <w:color w:val="333333"/>
          <w:spacing w:val="0"/>
          <w:sz w:val="44"/>
          <w:szCs w:val="44"/>
          <w:shd w:val="clear" w:color="auto" w:fill="FFFFFF"/>
        </w:rPr>
        <w:t>关于进一步降低疾控机构新冠病毒核酸检测</w:t>
      </w:r>
    </w:p>
    <w:p>
      <w:pPr>
        <w:pStyle w:val="2"/>
        <w:widowControl/>
        <w:pBdr>
          <w:top w:val="none" w:color="auto" w:sz="0" w:space="0"/>
          <w:left w:val="none" w:color="auto" w:sz="0" w:space="0"/>
          <w:bottom w:val="none" w:color="auto" w:sz="0" w:space="0"/>
          <w:right w:val="none" w:color="auto" w:sz="0" w:space="0"/>
        </w:pBdr>
        <w:kinsoku w:val="0"/>
        <w:wordWrap/>
        <w:autoSpaceDE w:val="0"/>
        <w:autoSpaceDN w:val="0"/>
        <w:adjustRightInd w:val="0"/>
        <w:snapToGrid w:val="0"/>
        <w:spacing w:before="0" w:beforeAutospacing="0" w:after="0" w:afterAutospacing="0" w:line="576" w:lineRule="exact"/>
        <w:ind w:left="0" w:leftChars="0" w:right="0"/>
        <w:jc w:val="center"/>
        <w:textAlignment w:val="baseline"/>
        <w:outlineLvl w:val="9"/>
        <w:rPr>
          <w:rFonts w:hint="eastAsia" w:ascii="方正小标宋_GBK" w:hAnsi="方正小标宋_GBK" w:eastAsia="方正小标宋_GBK" w:cs="方正小标宋_GBK"/>
          <w:i w:val="0"/>
          <w:caps w:val="0"/>
          <w:color w:val="333333"/>
          <w:spacing w:val="0"/>
          <w:sz w:val="44"/>
          <w:szCs w:val="44"/>
          <w:shd w:val="clear" w:color="auto" w:fill="FFFFFF"/>
        </w:rPr>
      </w:pPr>
      <w:r>
        <w:rPr>
          <w:rFonts w:hint="eastAsia" w:ascii="方正小标宋_GBK" w:hAnsi="方正小标宋_GBK" w:eastAsia="方正小标宋_GBK" w:cs="方正小标宋_GBK"/>
          <w:i w:val="0"/>
          <w:caps w:val="0"/>
          <w:color w:val="333333"/>
          <w:spacing w:val="0"/>
          <w:sz w:val="44"/>
          <w:szCs w:val="44"/>
          <w:shd w:val="clear" w:color="auto" w:fill="FFFFFF"/>
        </w:rPr>
        <w:t>收费标准的通知</w:t>
      </w:r>
    </w:p>
    <w:p>
      <w:pPr>
        <w:pStyle w:val="2"/>
        <w:widowControl/>
        <w:pBdr>
          <w:top w:val="none" w:color="auto" w:sz="0" w:space="0"/>
          <w:left w:val="none" w:color="auto" w:sz="0" w:space="0"/>
          <w:bottom w:val="none" w:color="auto" w:sz="0" w:space="0"/>
          <w:right w:val="none" w:color="auto" w:sz="0" w:space="0"/>
        </w:pBdr>
        <w:kinsoku w:val="0"/>
        <w:wordWrap/>
        <w:autoSpaceDE w:val="0"/>
        <w:autoSpaceDN w:val="0"/>
        <w:adjustRightInd w:val="0"/>
        <w:snapToGrid w:val="0"/>
        <w:spacing w:before="0" w:beforeAutospacing="0" w:after="0" w:afterAutospacing="0" w:line="576" w:lineRule="exact"/>
        <w:ind w:left="0" w:leftChars="0" w:right="0"/>
        <w:jc w:val="center"/>
        <w:textAlignment w:val="baseline"/>
        <w:outlineLvl w:val="9"/>
        <w:rPr>
          <w:rFonts w:hint="eastAsia" w:ascii="方正仿宋_GBK" w:hAnsi="方正仿宋_GBK" w:eastAsia="方正仿宋_GBK" w:cs="方正仿宋_GBK"/>
          <w:i w:val="0"/>
          <w:caps w:val="0"/>
          <w:color w:val="333333"/>
          <w:spacing w:val="0"/>
          <w:sz w:val="32"/>
          <w:szCs w:val="32"/>
          <w:shd w:val="clear" w:color="auto" w:fill="FFFFFF"/>
        </w:rPr>
      </w:pPr>
    </w:p>
    <w:p>
      <w:pPr>
        <w:pStyle w:val="2"/>
        <w:widowControl/>
        <w:pBdr>
          <w:top w:val="none" w:color="auto" w:sz="0" w:space="0"/>
          <w:left w:val="none" w:color="auto" w:sz="0" w:space="0"/>
          <w:bottom w:val="none" w:color="auto" w:sz="0" w:space="0"/>
          <w:right w:val="none" w:color="auto" w:sz="0" w:space="0"/>
        </w:pBdr>
        <w:kinsoku w:val="0"/>
        <w:wordWrap/>
        <w:autoSpaceDE w:val="0"/>
        <w:autoSpaceDN w:val="0"/>
        <w:adjustRightInd w:val="0"/>
        <w:snapToGrid w:val="0"/>
        <w:spacing w:before="0" w:beforeAutospacing="0" w:after="0" w:afterAutospacing="0" w:line="576" w:lineRule="exact"/>
        <w:ind w:left="0" w:leftChars="0" w:right="0" w:firstLine="0"/>
        <w:jc w:val="left"/>
        <w:textAlignment w:val="baseline"/>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0"/>
          <w:sz w:val="32"/>
          <w:szCs w:val="32"/>
          <w:shd w:val="clear" w:color="auto" w:fill="FFFFFF"/>
        </w:rPr>
        <w:t>市卫生健康委，各区县（自治县）发展改革委、财政局，两江新区市场监管局、财政局，重庆高新区改革发展局、财政局，万盛经开区发展改革局、财政局：</w:t>
      </w:r>
    </w:p>
    <w:p>
      <w:pPr>
        <w:pStyle w:val="2"/>
        <w:widowControl/>
        <w:pBdr>
          <w:top w:val="none" w:color="auto" w:sz="0" w:space="0"/>
          <w:left w:val="none" w:color="auto" w:sz="0" w:space="0"/>
          <w:bottom w:val="none" w:color="auto" w:sz="0" w:space="0"/>
          <w:right w:val="none" w:color="auto" w:sz="0" w:space="0"/>
        </w:pBdr>
        <w:kinsoku w:val="0"/>
        <w:wordWrap/>
        <w:autoSpaceDE w:val="0"/>
        <w:autoSpaceDN w:val="0"/>
        <w:adjustRightInd w:val="0"/>
        <w:snapToGrid w:val="0"/>
        <w:spacing w:before="0" w:beforeAutospacing="0" w:after="0" w:afterAutospacing="0" w:line="576" w:lineRule="exact"/>
        <w:ind w:left="0" w:leftChars="0" w:right="0" w:firstLine="420"/>
        <w:jc w:val="left"/>
        <w:textAlignment w:val="baseline"/>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0"/>
          <w:sz w:val="32"/>
          <w:szCs w:val="32"/>
          <w:shd w:val="clear" w:color="auto" w:fill="FFFFFF"/>
        </w:rPr>
        <w:t>为适应新冠病毒肺炎疫情防控要求，降低疫情防控成本，减轻群众费用负担，近日，市医疗保障局、市卫生健康委印发了《关于进一步降低新冠病毒核酸检测项目价格的通知》（渝医保发〔2022〕11号）。按照与</w:t>
      </w:r>
      <w:r>
        <w:rPr>
          <w:rFonts w:hint="eastAsia" w:ascii="方正仿宋_GBK" w:hAnsi="方正仿宋_GBK" w:eastAsia="方正仿宋_GBK" w:cs="方正仿宋_GBK"/>
          <w:i w:val="0"/>
          <w:caps w:val="0"/>
          <w:color w:val="000000"/>
          <w:spacing w:val="0"/>
          <w:sz w:val="32"/>
          <w:szCs w:val="32"/>
          <w:shd w:val="clear" w:color="auto" w:fill="FFFFFF"/>
        </w:rPr>
        <w:t>医疗机构新冠病毒核酸检测收费标准相衔接的原则</w:t>
      </w:r>
      <w:r>
        <w:rPr>
          <w:rFonts w:hint="eastAsia" w:ascii="方正仿宋_GBK" w:hAnsi="方正仿宋_GBK" w:eastAsia="方正仿宋_GBK" w:cs="方正仿宋_GBK"/>
          <w:i w:val="0"/>
          <w:caps w:val="0"/>
          <w:color w:val="333333"/>
          <w:spacing w:val="0"/>
          <w:sz w:val="32"/>
          <w:szCs w:val="32"/>
          <w:shd w:val="clear" w:color="auto" w:fill="FFFFFF"/>
        </w:rPr>
        <w:t>，现就进一步降低我市疾控机构新冠病毒核酸检测收费有关事项通知如下。</w:t>
      </w:r>
    </w:p>
    <w:p>
      <w:pPr>
        <w:pStyle w:val="2"/>
        <w:widowControl/>
        <w:pBdr>
          <w:top w:val="none" w:color="auto" w:sz="0" w:space="0"/>
          <w:left w:val="none" w:color="auto" w:sz="0" w:space="0"/>
          <w:bottom w:val="none" w:color="auto" w:sz="0" w:space="0"/>
          <w:right w:val="none" w:color="auto" w:sz="0" w:space="0"/>
        </w:pBdr>
        <w:kinsoku w:val="0"/>
        <w:wordWrap/>
        <w:autoSpaceDE w:val="0"/>
        <w:autoSpaceDN w:val="0"/>
        <w:adjustRightInd w:val="0"/>
        <w:snapToGrid w:val="0"/>
        <w:spacing w:before="0" w:beforeAutospacing="0" w:after="0" w:afterAutospacing="0" w:line="576" w:lineRule="exact"/>
        <w:ind w:left="0" w:leftChars="0" w:right="0" w:firstLine="420"/>
        <w:jc w:val="left"/>
        <w:textAlignment w:val="baseline"/>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0"/>
          <w:sz w:val="32"/>
          <w:szCs w:val="32"/>
          <w:shd w:val="clear" w:color="auto" w:fill="FFFFFF"/>
        </w:rPr>
        <w:t>一、疾控机构新冠病毒核酸检测收费标准：单人单检为每人份20元，多人混检为每人份4元。收费标准含检验相关的试剂等耗材。</w:t>
      </w:r>
    </w:p>
    <w:p>
      <w:pPr>
        <w:pStyle w:val="2"/>
        <w:widowControl/>
        <w:pBdr>
          <w:top w:val="none" w:color="auto" w:sz="0" w:space="0"/>
          <w:left w:val="none" w:color="auto" w:sz="0" w:space="0"/>
          <w:bottom w:val="none" w:color="auto" w:sz="0" w:space="0"/>
          <w:right w:val="none" w:color="auto" w:sz="0" w:space="0"/>
        </w:pBdr>
        <w:kinsoku w:val="0"/>
        <w:wordWrap/>
        <w:autoSpaceDE w:val="0"/>
        <w:autoSpaceDN w:val="0"/>
        <w:adjustRightInd w:val="0"/>
        <w:snapToGrid w:val="0"/>
        <w:spacing w:before="0" w:beforeAutospacing="0" w:after="0" w:afterAutospacing="0" w:line="576" w:lineRule="exact"/>
        <w:ind w:left="0" w:leftChars="0" w:right="0" w:firstLine="420"/>
        <w:jc w:val="left"/>
        <w:textAlignment w:val="baseline"/>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0"/>
          <w:sz w:val="32"/>
          <w:szCs w:val="32"/>
          <w:shd w:val="clear" w:color="auto" w:fill="FFFFFF"/>
        </w:rPr>
        <w:t>二、市、区疾控机构开展新冠病毒核酸检测服务，应同时提供单人单检和多人混检两种服务选项，在符合疫情防控规定的前提下，允许“愿检尽检”的群众自愿选择。</w:t>
      </w:r>
    </w:p>
    <w:p>
      <w:pPr>
        <w:pStyle w:val="2"/>
        <w:widowControl/>
        <w:pBdr>
          <w:top w:val="none" w:color="auto" w:sz="0" w:space="0"/>
          <w:left w:val="none" w:color="auto" w:sz="0" w:space="0"/>
          <w:bottom w:val="none" w:color="auto" w:sz="0" w:space="0"/>
          <w:right w:val="none" w:color="auto" w:sz="0" w:space="0"/>
        </w:pBdr>
        <w:kinsoku w:val="0"/>
        <w:wordWrap/>
        <w:autoSpaceDE w:val="0"/>
        <w:autoSpaceDN w:val="0"/>
        <w:adjustRightInd w:val="0"/>
        <w:snapToGrid w:val="0"/>
        <w:spacing w:before="0" w:beforeAutospacing="0" w:after="0" w:afterAutospacing="0" w:line="576" w:lineRule="exact"/>
        <w:ind w:left="0" w:leftChars="0" w:right="0" w:firstLine="420"/>
        <w:jc w:val="left"/>
        <w:textAlignment w:val="baseline"/>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0"/>
          <w:sz w:val="32"/>
          <w:szCs w:val="32"/>
          <w:shd w:val="clear" w:color="auto" w:fill="FFFFFF"/>
        </w:rPr>
        <w:t>三、其他有关规定仍按《重庆市财政局 重庆市发展和改革委员会关于全市疾控机构收取新冠病毒核酸检测费的通知》（渝财综〔2021〕7号）文件规定执行。</w:t>
      </w:r>
    </w:p>
    <w:p>
      <w:pPr>
        <w:pStyle w:val="2"/>
        <w:widowControl/>
        <w:pBdr>
          <w:top w:val="none" w:color="auto" w:sz="0" w:space="0"/>
          <w:left w:val="none" w:color="auto" w:sz="0" w:space="0"/>
          <w:bottom w:val="none" w:color="auto" w:sz="0" w:space="0"/>
          <w:right w:val="none" w:color="auto" w:sz="0" w:space="0"/>
        </w:pBdr>
        <w:kinsoku w:val="0"/>
        <w:wordWrap/>
        <w:autoSpaceDE w:val="0"/>
        <w:autoSpaceDN w:val="0"/>
        <w:adjustRightInd w:val="0"/>
        <w:snapToGrid w:val="0"/>
        <w:spacing w:before="0" w:beforeAutospacing="0" w:after="0" w:afterAutospacing="0" w:line="576" w:lineRule="exact"/>
        <w:ind w:left="0" w:leftChars="0" w:right="0" w:firstLine="420"/>
        <w:jc w:val="left"/>
        <w:textAlignment w:val="baseline"/>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0"/>
          <w:sz w:val="32"/>
          <w:szCs w:val="32"/>
          <w:shd w:val="clear" w:color="auto" w:fill="FFFFFF"/>
        </w:rPr>
        <w:t>四、疾控机构应按规定在本单位网站和服务收费场所的显著位置公示收费项目、计费单位、收费标准、收费对象、收费依据（批准机关及文号）、收费单位主管部门的监督电话和价格监督电话等，自觉接受市场监管、审计等部门和社会监督。</w:t>
      </w:r>
    </w:p>
    <w:p>
      <w:pPr>
        <w:pStyle w:val="2"/>
        <w:widowControl/>
        <w:pBdr>
          <w:top w:val="none" w:color="auto" w:sz="0" w:space="0"/>
          <w:left w:val="none" w:color="auto" w:sz="0" w:space="0"/>
          <w:bottom w:val="none" w:color="auto" w:sz="0" w:space="0"/>
          <w:right w:val="none" w:color="auto" w:sz="0" w:space="0"/>
        </w:pBdr>
        <w:kinsoku w:val="0"/>
        <w:wordWrap/>
        <w:autoSpaceDE w:val="0"/>
        <w:autoSpaceDN w:val="0"/>
        <w:adjustRightInd w:val="0"/>
        <w:snapToGrid w:val="0"/>
        <w:spacing w:before="0" w:beforeAutospacing="0" w:after="0" w:afterAutospacing="0" w:line="576" w:lineRule="exact"/>
        <w:ind w:left="0" w:leftChars="0" w:right="0" w:firstLine="420"/>
        <w:jc w:val="left"/>
        <w:textAlignment w:val="baseline"/>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0"/>
          <w:sz w:val="32"/>
          <w:szCs w:val="32"/>
          <w:shd w:val="clear" w:color="auto" w:fill="FFFFFF"/>
        </w:rPr>
        <w:t>五、本通知自印发之日起执行。《重庆市发展和改革委员会  重庆市财政局关于降低疾病预防控制机构新冠病毒核酸检测收费标准的通知》（渝发改收费〔2022〕474号）同时废止。执行期间如遇国家和市相关政策调整，按照新政策执行。</w:t>
      </w:r>
    </w:p>
    <w:p>
      <w:pPr>
        <w:pStyle w:val="2"/>
        <w:widowControl/>
        <w:pBdr>
          <w:top w:val="none" w:color="auto" w:sz="0" w:space="0"/>
          <w:left w:val="none" w:color="auto" w:sz="0" w:space="0"/>
          <w:bottom w:val="none" w:color="auto" w:sz="0" w:space="0"/>
          <w:right w:val="none" w:color="auto" w:sz="0" w:space="0"/>
        </w:pBdr>
        <w:kinsoku w:val="0"/>
        <w:wordWrap/>
        <w:autoSpaceDE w:val="0"/>
        <w:autoSpaceDN w:val="0"/>
        <w:adjustRightInd w:val="0"/>
        <w:snapToGrid w:val="0"/>
        <w:spacing w:before="0" w:beforeAutospacing="0" w:after="0" w:afterAutospacing="0" w:line="576" w:lineRule="exact"/>
        <w:ind w:left="0" w:leftChars="0" w:right="0" w:firstLine="420"/>
        <w:jc w:val="left"/>
        <w:textAlignment w:val="baseline"/>
        <w:outlineLvl w:val="9"/>
        <w:rPr>
          <w:rFonts w:hint="eastAsia" w:ascii="方正仿宋_GBK" w:hAnsi="方正仿宋_GBK" w:eastAsia="方正仿宋_GBK" w:cs="方正仿宋_GBK"/>
          <w:sz w:val="32"/>
          <w:szCs w:val="32"/>
        </w:rPr>
      </w:pPr>
    </w:p>
    <w:p>
      <w:pPr>
        <w:pStyle w:val="2"/>
        <w:widowControl/>
        <w:pBdr>
          <w:top w:val="none" w:color="auto" w:sz="0" w:space="0"/>
          <w:left w:val="none" w:color="auto" w:sz="0" w:space="0"/>
          <w:bottom w:val="none" w:color="auto" w:sz="0" w:space="0"/>
          <w:right w:val="none" w:color="auto" w:sz="0" w:space="0"/>
        </w:pBdr>
        <w:kinsoku w:val="0"/>
        <w:wordWrap/>
        <w:autoSpaceDE w:val="0"/>
        <w:autoSpaceDN w:val="0"/>
        <w:adjustRightInd w:val="0"/>
        <w:snapToGrid w:val="0"/>
        <w:spacing w:before="0" w:beforeAutospacing="0" w:after="0" w:afterAutospacing="0" w:line="576" w:lineRule="exact"/>
        <w:ind w:left="0" w:leftChars="0" w:right="0" w:firstLine="420"/>
        <w:jc w:val="center"/>
        <w:textAlignment w:val="baseline"/>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0"/>
          <w:sz w:val="32"/>
          <w:szCs w:val="32"/>
          <w:shd w:val="clear" w:color="auto" w:fill="FFFFFF"/>
        </w:rPr>
        <w:t>重庆市发展和改革委员会    重庆市财政局</w:t>
      </w:r>
    </w:p>
    <w:p>
      <w:pPr>
        <w:pStyle w:val="2"/>
        <w:widowControl/>
        <w:pBdr>
          <w:top w:val="none" w:color="auto" w:sz="0" w:space="0"/>
          <w:left w:val="none" w:color="auto" w:sz="0" w:space="0"/>
          <w:bottom w:val="none" w:color="auto" w:sz="0" w:space="0"/>
          <w:right w:val="none" w:color="auto" w:sz="0" w:space="0"/>
        </w:pBdr>
        <w:kinsoku w:val="0"/>
        <w:wordWrap/>
        <w:autoSpaceDE w:val="0"/>
        <w:autoSpaceDN w:val="0"/>
        <w:adjustRightInd w:val="0"/>
        <w:snapToGrid w:val="0"/>
        <w:spacing w:before="0" w:beforeAutospacing="0" w:after="0" w:afterAutospacing="0" w:line="576" w:lineRule="exact"/>
        <w:ind w:left="0" w:leftChars="0" w:right="0" w:firstLine="420"/>
        <w:jc w:val="center"/>
        <w:textAlignment w:val="baseline"/>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0"/>
          <w:sz w:val="32"/>
          <w:szCs w:val="32"/>
          <w:shd w:val="clear" w:color="auto" w:fill="FFFFFF"/>
          <w:lang w:val="en-US" w:eastAsia="zh-CN"/>
        </w:rPr>
        <w:t xml:space="preserve">                                                      </w:t>
      </w:r>
      <w:bookmarkStart w:id="0" w:name="_GoBack"/>
      <w:bookmarkEnd w:id="0"/>
      <w:r>
        <w:rPr>
          <w:rFonts w:hint="eastAsia" w:ascii="方正仿宋_GBK" w:hAnsi="方正仿宋_GBK" w:eastAsia="方正仿宋_GBK" w:cs="方正仿宋_GBK"/>
          <w:i w:val="0"/>
          <w:caps w:val="0"/>
          <w:color w:val="333333"/>
          <w:spacing w:val="0"/>
          <w:sz w:val="32"/>
          <w:szCs w:val="32"/>
          <w:shd w:val="clear" w:color="auto" w:fill="FFFFFF"/>
        </w:rPr>
        <w:t>2022年5月17日</w:t>
      </w:r>
    </w:p>
    <w:p>
      <w:pPr>
        <w:widowControl/>
        <w:kinsoku w:val="0"/>
        <w:wordWrap/>
        <w:autoSpaceDE w:val="0"/>
        <w:autoSpaceDN w:val="0"/>
        <w:adjustRightInd w:val="0"/>
        <w:snapToGrid w:val="0"/>
        <w:spacing w:before="0" w:after="0" w:line="576" w:lineRule="exact"/>
        <w:ind w:left="0" w:leftChars="0" w:right="0"/>
        <w:textAlignment w:val="baseline"/>
        <w:outlineLvl w:val="9"/>
        <w:rPr>
          <w:rFonts w:hint="eastAsia" w:ascii="方正仿宋_GBK" w:hAnsi="方正仿宋_GBK" w:eastAsia="方正仿宋_GBK" w:cs="方正仿宋_GBK"/>
          <w:sz w:val="32"/>
          <w:szCs w:val="32"/>
        </w:rPr>
      </w:pPr>
    </w:p>
    <w:p>
      <w:pPr>
        <w:widowControl/>
        <w:kinsoku w:val="0"/>
        <w:wordWrap/>
        <w:autoSpaceDE w:val="0"/>
        <w:autoSpaceDN w:val="0"/>
        <w:adjustRightInd w:val="0"/>
        <w:snapToGrid w:val="0"/>
        <w:spacing w:before="0" w:after="0" w:line="576" w:lineRule="exact"/>
        <w:ind w:left="0" w:leftChars="0" w:right="0"/>
        <w:textAlignment w:val="baseline"/>
        <w:outlineLvl w:val="9"/>
        <w:rPr>
          <w:rFonts w:hint="eastAsia" w:ascii="方正仿宋_GBK" w:hAnsi="方正仿宋_GBK" w:eastAsia="方正仿宋_GBK" w:cs="方正仿宋_GBK"/>
          <w:sz w:val="32"/>
          <w:szCs w:val="32"/>
        </w:rPr>
      </w:pPr>
    </w:p>
    <w:sectPr>
      <w:footerReference r:id="rId4" w:type="default"/>
      <w:pgSz w:w="11907" w:h="16840"/>
      <w:pgMar w:top="1431" w:right="1483" w:bottom="1655" w:left="1588" w:header="0" w:footer="137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87" w:lineRule="auto"/>
      <w:jc w:val="right"/>
      <w:rPr>
        <w:rFonts w:ascii="宋体" w:hAnsi="宋体" w:eastAsia="宋体" w:cs="宋体"/>
        <w:sz w:val="28"/>
        <w:szCs w:val="28"/>
      </w:rPr>
    </w:pPr>
    <w:r>
      <w:rPr>
        <w:rFonts w:ascii="宋体" w:hAnsi="宋体" w:eastAsia="宋体" w:cs="宋体"/>
        <w:spacing w:val="-31"/>
        <w:sz w:val="28"/>
        <w:szCs w:val="28"/>
      </w:rPr>
      <w:t>—</w:t>
    </w:r>
    <w:r>
      <w:rPr>
        <w:rFonts w:ascii="宋体" w:hAnsi="宋体" w:eastAsia="宋体" w:cs="宋体"/>
        <w:spacing w:val="-29"/>
        <w:sz w:val="28"/>
        <w:szCs w:val="28"/>
      </w:rPr>
      <w:t xml:space="preserve"> 11—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0"/>
  <w:bordersDoNotSurroundFooter w:val="0"/>
  <w:documentProtection w:enforcement="0"/>
  <w:defaultTabStop w:val="420"/>
  <w:drawingGridHorizontalSpacing w:val="0"/>
  <w:displayHorizontalDrawingGridEvery w:val="1"/>
  <w:displayVerticalDrawingGridEvery w:val="1"/>
  <w:noPunctuationKerning w:val="1"/>
  <w:characterSpacingControl w:val="doNotCompress"/>
  <w:compat>
    <w:spaceForUL/>
    <w:doNotLeaveBackslashAlone/>
    <w:ulTrailSpac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ODFjNjE1OGZkODdlNDA0ZmYxMjZiZDExYTFhM2M5YzUifQ=="/>
  </w:docVar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zh-CN" w:bidi="ar-SA"/>
    </w:rPr>
  </w:style>
  <w:style w:type="character" w:default="1" w:styleId="3">
    <w:name w:val="Default Paragraph Font"/>
    <w:semiHidden/>
    <w:uiPriority w:val="0"/>
  </w:style>
  <w:style w:type="paragraph" w:styleId="2">
    <w:name w:val="Normal (Web)"/>
    <w:basedOn w:val="1"/>
    <w:uiPriority w:val="0"/>
    <w:pPr>
      <w:spacing w:before="0" w:beforeAutospacing="1" w:after="0" w:afterAutospacing="1"/>
      <w:ind w:left="0" w:right="0"/>
      <w:jc w:val="left"/>
    </w:pPr>
    <w:rPr>
      <w:kern w:val="0"/>
      <w:sz w:val="24"/>
      <w:szCs w:val="20"/>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14</Pages>
  <Words>4315</Words>
  <Characters>4519</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2022-06-10T17:25:00Z</dcterms:created>
  <dc:creator>jfs</dc:creator>
  <cp:lastModifiedBy>Administrator</cp:lastModifiedBy>
  <cp:lastPrinted>2022-07-01T05:59:00Z</cp:lastPrinted>
  <dcterms:modified xsi:type="dcterms:W3CDTF">2022-07-21T07:33:02Z</dcterms:modified>
  <dc:title>军队院校招收普通高中毕业生政治考核表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2022-06-28T17:34:00Z</vt:filetime>
  </property>
  <property fmtid="{D5CDD505-2E9C-101B-9397-08002B2CF9AE}" pid="4" name="KSOProductBuildVer">
    <vt:lpwstr>2052-9.1.0.4688</vt:lpwstr>
  </property>
  <property fmtid="{D5CDD505-2E9C-101B-9397-08002B2CF9AE}" pid="5" name="ICV">
    <vt:lpwstr>1A01CB3746DF4725A80033A111E399DE</vt:lpwstr>
  </property>
</Properties>
</file>