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2C" w:rsidRDefault="0045622C">
      <w:pPr>
        <w:spacing w:line="570" w:lineRule="exact"/>
        <w:rPr>
          <w:rFonts w:eastAsia="方正仿宋_GBK"/>
          <w:color w:val="000000"/>
          <w:sz w:val="32"/>
          <w:szCs w:val="32"/>
        </w:rPr>
      </w:pPr>
    </w:p>
    <w:p w:rsidR="0045622C" w:rsidRDefault="0045622C">
      <w:pPr>
        <w:spacing w:line="570" w:lineRule="exact"/>
        <w:rPr>
          <w:rFonts w:eastAsia="方正仿宋_GBK"/>
          <w:color w:val="000000"/>
          <w:sz w:val="32"/>
          <w:szCs w:val="32"/>
        </w:rPr>
      </w:pPr>
    </w:p>
    <w:p w:rsidR="0045622C" w:rsidRDefault="0045622C">
      <w:pPr>
        <w:spacing w:line="570" w:lineRule="exact"/>
        <w:rPr>
          <w:rFonts w:eastAsia="方正仿宋_GBK"/>
          <w:color w:val="000000"/>
          <w:sz w:val="32"/>
          <w:szCs w:val="32"/>
        </w:rPr>
      </w:pPr>
    </w:p>
    <w:p w:rsidR="0045622C" w:rsidRDefault="0045622C">
      <w:pPr>
        <w:spacing w:line="570" w:lineRule="exact"/>
        <w:rPr>
          <w:rFonts w:eastAsia="方正仿宋_GBK"/>
          <w:color w:val="000000"/>
          <w:sz w:val="32"/>
          <w:szCs w:val="32"/>
        </w:rPr>
      </w:pPr>
    </w:p>
    <w:p w:rsidR="0045622C" w:rsidRDefault="0045622C">
      <w:pPr>
        <w:spacing w:line="570" w:lineRule="exact"/>
        <w:rPr>
          <w:rFonts w:eastAsia="方正仿宋_GBK"/>
          <w:color w:val="000000"/>
          <w:sz w:val="32"/>
          <w:szCs w:val="32"/>
        </w:rPr>
      </w:pPr>
    </w:p>
    <w:p w:rsidR="0045622C" w:rsidRDefault="0045622C">
      <w:pPr>
        <w:spacing w:line="570" w:lineRule="exact"/>
        <w:rPr>
          <w:rFonts w:eastAsia="方正仿宋_GBK"/>
          <w:color w:val="000000"/>
          <w:sz w:val="32"/>
          <w:szCs w:val="32"/>
        </w:rPr>
      </w:pPr>
    </w:p>
    <w:p w:rsidR="0045622C" w:rsidRDefault="0045622C">
      <w:pPr>
        <w:spacing w:line="570" w:lineRule="exact"/>
        <w:rPr>
          <w:rFonts w:eastAsia="方正仿宋_GBK"/>
          <w:color w:val="000000"/>
          <w:sz w:val="32"/>
          <w:szCs w:val="32"/>
        </w:rPr>
      </w:pPr>
    </w:p>
    <w:p w:rsidR="0045622C" w:rsidRDefault="0045622C">
      <w:pPr>
        <w:spacing w:line="570" w:lineRule="exact"/>
        <w:jc w:val="center"/>
        <w:rPr>
          <w:rFonts w:eastAsia="方正仿宋_GBK"/>
          <w:color w:val="000000"/>
          <w:sz w:val="32"/>
          <w:szCs w:val="32"/>
        </w:rPr>
      </w:pPr>
      <w:r>
        <w:rPr>
          <w:rFonts w:eastAsia="方正仿宋_GBK" w:hint="eastAsia"/>
          <w:sz w:val="32"/>
          <w:szCs w:val="32"/>
        </w:rPr>
        <w:t>綦发改审批</w:t>
      </w:r>
      <w:r>
        <w:rPr>
          <w:rFonts w:eastAsia="方正仿宋_GBK" w:hint="eastAsia"/>
          <w:color w:val="000000"/>
          <w:sz w:val="32"/>
          <w:szCs w:val="32"/>
        </w:rPr>
        <w:t>〔</w:t>
      </w:r>
      <w:r>
        <w:rPr>
          <w:rFonts w:eastAsia="方正仿宋_GBK"/>
          <w:color w:val="000000"/>
          <w:sz w:val="32"/>
          <w:szCs w:val="32"/>
        </w:rPr>
        <w:t>2022</w:t>
      </w:r>
      <w:r>
        <w:rPr>
          <w:rFonts w:eastAsia="方正仿宋_GBK" w:hint="eastAsia"/>
          <w:color w:val="000000"/>
          <w:sz w:val="32"/>
          <w:szCs w:val="32"/>
        </w:rPr>
        <w:t>〕</w:t>
      </w:r>
      <w:r>
        <w:rPr>
          <w:rFonts w:eastAsia="方正仿宋_GBK"/>
          <w:color w:val="000000"/>
          <w:sz w:val="32"/>
          <w:szCs w:val="32"/>
        </w:rPr>
        <w:t>27</w:t>
      </w:r>
      <w:r>
        <w:rPr>
          <w:rFonts w:eastAsia="方正仿宋_GBK" w:hint="eastAsia"/>
          <w:color w:val="000000"/>
          <w:sz w:val="32"/>
          <w:szCs w:val="32"/>
        </w:rPr>
        <w:t>号</w:t>
      </w:r>
    </w:p>
    <w:p w:rsidR="0045622C" w:rsidRDefault="0045622C">
      <w:pPr>
        <w:spacing w:line="570" w:lineRule="exact"/>
        <w:rPr>
          <w:rFonts w:eastAsia="方正小标宋_GBK"/>
          <w:color w:val="000000"/>
          <w:sz w:val="44"/>
          <w:szCs w:val="44"/>
        </w:rPr>
      </w:pPr>
    </w:p>
    <w:p w:rsidR="0045622C" w:rsidRDefault="0045622C">
      <w:pPr>
        <w:spacing w:line="570" w:lineRule="exact"/>
        <w:rPr>
          <w:rFonts w:eastAsia="方正小标宋_GBK"/>
          <w:color w:val="000000"/>
          <w:sz w:val="44"/>
          <w:szCs w:val="44"/>
        </w:rPr>
      </w:pPr>
    </w:p>
    <w:p w:rsidR="0045622C" w:rsidRDefault="0045622C">
      <w:pPr>
        <w:spacing w:line="576" w:lineRule="exact"/>
        <w:jc w:val="center"/>
        <w:rPr>
          <w:rFonts w:eastAsia="方正小标宋_GBK"/>
          <w:color w:val="000000"/>
          <w:sz w:val="44"/>
          <w:szCs w:val="44"/>
        </w:rPr>
      </w:pPr>
      <w:r>
        <w:rPr>
          <w:rFonts w:eastAsia="方正小标宋_GBK" w:hint="eastAsia"/>
          <w:color w:val="000000"/>
          <w:sz w:val="44"/>
          <w:szCs w:val="44"/>
        </w:rPr>
        <w:t>重庆市綦江区发展和改革委员会</w:t>
      </w:r>
    </w:p>
    <w:p w:rsidR="0045622C" w:rsidRDefault="0045622C">
      <w:pPr>
        <w:spacing w:line="576" w:lineRule="exact"/>
        <w:jc w:val="center"/>
        <w:rPr>
          <w:rFonts w:eastAsia="方正小标宋_GBK"/>
          <w:sz w:val="44"/>
          <w:szCs w:val="44"/>
        </w:rPr>
      </w:pPr>
      <w:r>
        <w:rPr>
          <w:rFonts w:eastAsia="方正小标宋_GBK" w:hint="eastAsia"/>
          <w:sz w:val="44"/>
          <w:szCs w:val="44"/>
        </w:rPr>
        <w:t>关于回收铝灰及铝渣无害化利用项目</w:t>
      </w:r>
    </w:p>
    <w:p w:rsidR="0045622C" w:rsidRDefault="0045622C">
      <w:pPr>
        <w:spacing w:line="576" w:lineRule="exact"/>
        <w:jc w:val="center"/>
        <w:rPr>
          <w:rFonts w:eastAsia="方正小标宋_GBK"/>
          <w:sz w:val="44"/>
          <w:szCs w:val="44"/>
        </w:rPr>
      </w:pPr>
      <w:r>
        <w:rPr>
          <w:rFonts w:eastAsia="方正小标宋_GBK" w:hint="eastAsia"/>
          <w:sz w:val="44"/>
          <w:szCs w:val="44"/>
        </w:rPr>
        <w:t>节能审查的意见</w:t>
      </w:r>
    </w:p>
    <w:p w:rsidR="0045622C" w:rsidRDefault="0045622C">
      <w:pPr>
        <w:spacing w:line="576" w:lineRule="exact"/>
        <w:rPr>
          <w:rFonts w:eastAsia="方正仿宋_GBK"/>
          <w:sz w:val="32"/>
          <w:szCs w:val="32"/>
        </w:rPr>
      </w:pPr>
    </w:p>
    <w:p w:rsidR="0045622C" w:rsidRDefault="0045622C">
      <w:pPr>
        <w:spacing w:line="576" w:lineRule="exact"/>
        <w:rPr>
          <w:rFonts w:eastAsia="方正仿宋_GBK"/>
          <w:sz w:val="32"/>
          <w:szCs w:val="32"/>
        </w:rPr>
      </w:pPr>
      <w:r>
        <w:rPr>
          <w:rFonts w:eastAsia="方正仿宋_GBK" w:hint="eastAsia"/>
          <w:sz w:val="32"/>
          <w:szCs w:val="32"/>
        </w:rPr>
        <w:t>重庆康祺环保科技有限公司：</w:t>
      </w:r>
    </w:p>
    <w:p w:rsidR="0045622C" w:rsidRDefault="0045622C" w:rsidP="002916F6">
      <w:pPr>
        <w:spacing w:line="576" w:lineRule="exact"/>
        <w:ind w:firstLineChars="200" w:firstLine="31680"/>
        <w:rPr>
          <w:rFonts w:eastAsia="方正仿宋_GBK"/>
          <w:color w:val="000000"/>
          <w:sz w:val="32"/>
          <w:szCs w:val="32"/>
        </w:rPr>
      </w:pPr>
      <w:r>
        <w:rPr>
          <w:rFonts w:eastAsia="方正仿宋_GBK" w:hint="eastAsia"/>
          <w:color w:val="000000"/>
          <w:sz w:val="32"/>
          <w:szCs w:val="32"/>
        </w:rPr>
        <w:t>你单位《回收铝灰及铝渣无害化利用项目节能报告》及有关材料收悉。按照《固定资产投资节能审查办法》（国家发展改革委</w:t>
      </w:r>
      <w:r>
        <w:rPr>
          <w:rFonts w:eastAsia="方正仿宋_GBK"/>
          <w:color w:val="000000"/>
          <w:sz w:val="32"/>
          <w:szCs w:val="32"/>
        </w:rPr>
        <w:t>2016</w:t>
      </w:r>
      <w:r>
        <w:rPr>
          <w:rFonts w:eastAsia="方正仿宋_GBK" w:hint="eastAsia"/>
          <w:color w:val="000000"/>
          <w:sz w:val="32"/>
          <w:szCs w:val="32"/>
        </w:rPr>
        <w:t>年</w:t>
      </w:r>
      <w:r>
        <w:rPr>
          <w:rFonts w:eastAsia="方正仿宋_GBK"/>
          <w:color w:val="000000"/>
          <w:sz w:val="32"/>
          <w:szCs w:val="32"/>
        </w:rPr>
        <w:t>44</w:t>
      </w:r>
      <w:r>
        <w:rPr>
          <w:rFonts w:eastAsia="方正仿宋_GBK" w:hint="eastAsia"/>
          <w:color w:val="000000"/>
          <w:sz w:val="32"/>
          <w:szCs w:val="32"/>
        </w:rPr>
        <w:t>号令）《固定资产投资项目节能审查实施办法》（渝发改环〔</w:t>
      </w:r>
      <w:r>
        <w:rPr>
          <w:rFonts w:eastAsia="方正仿宋_GBK"/>
          <w:color w:val="000000"/>
          <w:sz w:val="32"/>
          <w:szCs w:val="32"/>
        </w:rPr>
        <w:t>2017</w:t>
      </w:r>
      <w:r>
        <w:rPr>
          <w:rFonts w:eastAsia="方正仿宋_GBK" w:hint="eastAsia"/>
          <w:color w:val="000000"/>
          <w:sz w:val="32"/>
          <w:szCs w:val="32"/>
        </w:rPr>
        <w:t>〕</w:t>
      </w:r>
      <w:r>
        <w:rPr>
          <w:rFonts w:eastAsia="方正仿宋_GBK"/>
          <w:color w:val="000000"/>
          <w:sz w:val="32"/>
          <w:szCs w:val="32"/>
        </w:rPr>
        <w:t>1585</w:t>
      </w:r>
      <w:r>
        <w:rPr>
          <w:rFonts w:eastAsia="方正仿宋_GBK" w:hint="eastAsia"/>
          <w:color w:val="000000"/>
          <w:sz w:val="32"/>
          <w:szCs w:val="32"/>
        </w:rPr>
        <w:t>号），结合重庆同丰工程管理咨询有限公司对回收铝灰及铝渣无害化利用项目（以下简称</w:t>
      </w:r>
      <w:r>
        <w:rPr>
          <w:rFonts w:eastAsia="方正仿宋_GBK"/>
          <w:color w:val="000000"/>
          <w:sz w:val="32"/>
          <w:szCs w:val="32"/>
        </w:rPr>
        <w:t>“</w:t>
      </w:r>
      <w:r>
        <w:rPr>
          <w:rFonts w:eastAsia="方正仿宋_GBK" w:hint="eastAsia"/>
          <w:color w:val="000000"/>
          <w:sz w:val="32"/>
          <w:szCs w:val="32"/>
        </w:rPr>
        <w:t>项目</w:t>
      </w:r>
      <w:r>
        <w:rPr>
          <w:rFonts w:eastAsia="方正仿宋_GBK"/>
          <w:color w:val="000000"/>
          <w:sz w:val="32"/>
          <w:szCs w:val="32"/>
        </w:rPr>
        <w:t>”</w:t>
      </w:r>
      <w:r>
        <w:rPr>
          <w:rFonts w:eastAsia="方正仿宋_GBK" w:hint="eastAsia"/>
          <w:color w:val="000000"/>
          <w:sz w:val="32"/>
          <w:szCs w:val="32"/>
        </w:rPr>
        <w:t>）节能报告的评审报告，审查意见如下：</w:t>
      </w:r>
    </w:p>
    <w:p w:rsidR="0045622C" w:rsidRDefault="0045622C" w:rsidP="002916F6">
      <w:pPr>
        <w:spacing w:line="576" w:lineRule="exact"/>
        <w:ind w:firstLineChars="200" w:firstLine="31680"/>
        <w:rPr>
          <w:rFonts w:eastAsia="方正仿宋_GBK"/>
          <w:color w:val="000000"/>
          <w:sz w:val="32"/>
          <w:szCs w:val="32"/>
        </w:rPr>
      </w:pPr>
      <w:r>
        <w:rPr>
          <w:rFonts w:eastAsia="方正仿宋_GBK" w:hint="eastAsia"/>
          <w:color w:val="000000"/>
          <w:sz w:val="32"/>
          <w:szCs w:val="32"/>
        </w:rPr>
        <w:t>一、原则同意项目（项目代码：</w:t>
      </w:r>
      <w:r>
        <w:rPr>
          <w:rFonts w:eastAsia="方正仿宋_GBK"/>
          <w:color w:val="000000"/>
          <w:sz w:val="32"/>
          <w:szCs w:val="32"/>
        </w:rPr>
        <w:t>2104-50</w:t>
      </w:r>
      <w:smartTag w:uri="urn:schemas-microsoft-com:office:smarttags" w:element="chsdate">
        <w:smartTagPr>
          <w:attr w:name="IsROCDate" w:val="False"/>
          <w:attr w:name="IsLunarDate" w:val="False"/>
          <w:attr w:name="Day" w:val="5"/>
          <w:attr w:name="Month" w:val="4"/>
          <w:attr w:name="Year" w:val="110"/>
        </w:smartTagPr>
        <w:r>
          <w:rPr>
            <w:rFonts w:eastAsia="方正仿宋_GBK"/>
            <w:color w:val="000000"/>
            <w:sz w:val="32"/>
            <w:szCs w:val="32"/>
          </w:rPr>
          <w:t>0110-04-05</w:t>
        </w:r>
      </w:smartTag>
      <w:r>
        <w:rPr>
          <w:rFonts w:eastAsia="方正仿宋_GBK"/>
          <w:color w:val="000000"/>
          <w:sz w:val="32"/>
          <w:szCs w:val="32"/>
        </w:rPr>
        <w:t>-536052</w:t>
      </w:r>
      <w:r>
        <w:rPr>
          <w:rFonts w:eastAsia="方正仿宋_GBK" w:hint="eastAsia"/>
          <w:color w:val="000000"/>
          <w:sz w:val="32"/>
          <w:szCs w:val="32"/>
        </w:rPr>
        <w:t>）节能报告。</w:t>
      </w:r>
    </w:p>
    <w:p w:rsidR="0045622C" w:rsidRDefault="0045622C" w:rsidP="002916F6">
      <w:pPr>
        <w:spacing w:line="576" w:lineRule="exact"/>
        <w:ind w:firstLineChars="200" w:firstLine="31680"/>
        <w:rPr>
          <w:rFonts w:eastAsia="方正仿宋_GBK"/>
          <w:color w:val="000000"/>
          <w:sz w:val="32"/>
          <w:szCs w:val="32"/>
        </w:rPr>
      </w:pPr>
      <w:r>
        <w:rPr>
          <w:rFonts w:eastAsia="方正仿宋_GBK" w:hint="eastAsia"/>
          <w:sz w:val="32"/>
          <w:szCs w:val="32"/>
        </w:rPr>
        <w:t>二、项目主要无害化利用铝灰及铝渣</w:t>
      </w:r>
      <w:r>
        <w:rPr>
          <w:rFonts w:eastAsia="方正仿宋_GBK" w:hint="eastAsia"/>
          <w:color w:val="000000"/>
          <w:sz w:val="32"/>
          <w:szCs w:val="32"/>
        </w:rPr>
        <w:t>，单位利用能耗为</w:t>
      </w:r>
      <w:r>
        <w:rPr>
          <w:rFonts w:eastAsia="方正仿宋_GBK"/>
          <w:color w:val="000000"/>
          <w:sz w:val="32"/>
          <w:szCs w:val="32"/>
        </w:rPr>
        <w:t>538.16</w:t>
      </w:r>
      <w:r>
        <w:rPr>
          <w:rFonts w:eastAsia="方正仿宋_GBK" w:hint="eastAsia"/>
          <w:color w:val="000000"/>
          <w:sz w:val="32"/>
          <w:szCs w:val="32"/>
        </w:rPr>
        <w:t>吨标准煤</w:t>
      </w:r>
      <w:r>
        <w:rPr>
          <w:rFonts w:eastAsia="方正仿宋_GBK"/>
          <w:color w:val="000000"/>
          <w:sz w:val="32"/>
          <w:szCs w:val="32"/>
        </w:rPr>
        <w:t>/</w:t>
      </w:r>
      <w:r>
        <w:rPr>
          <w:rFonts w:eastAsia="方正仿宋_GBK" w:hint="eastAsia"/>
          <w:color w:val="000000"/>
          <w:sz w:val="32"/>
          <w:szCs w:val="32"/>
        </w:rPr>
        <w:t>万吨，项目属于《产业结构调整指导目录（</w:t>
      </w:r>
      <w:r>
        <w:rPr>
          <w:rFonts w:eastAsia="方正仿宋_GBK"/>
          <w:color w:val="000000"/>
          <w:sz w:val="32"/>
          <w:szCs w:val="32"/>
        </w:rPr>
        <w:t>2019</w:t>
      </w:r>
      <w:r>
        <w:rPr>
          <w:rFonts w:eastAsia="方正仿宋_GBK" w:hint="eastAsia"/>
          <w:color w:val="000000"/>
          <w:sz w:val="32"/>
          <w:szCs w:val="32"/>
        </w:rPr>
        <w:t>年本）》鼓励类项目，符合相关准入要求。</w:t>
      </w:r>
    </w:p>
    <w:p w:rsidR="0045622C" w:rsidRDefault="0045622C" w:rsidP="002916F6">
      <w:pPr>
        <w:spacing w:line="576" w:lineRule="exact"/>
        <w:ind w:firstLineChars="200" w:firstLine="31680"/>
        <w:rPr>
          <w:rFonts w:eastAsia="方正仿宋_GBK"/>
          <w:kern w:val="0"/>
          <w:sz w:val="32"/>
          <w:szCs w:val="32"/>
        </w:rPr>
      </w:pPr>
      <w:r>
        <w:rPr>
          <w:rFonts w:eastAsia="方正仿宋_GBK" w:hint="eastAsia"/>
          <w:sz w:val="32"/>
          <w:szCs w:val="32"/>
        </w:rPr>
        <w:t>三、项目年综合能源消费量</w:t>
      </w:r>
      <w:r>
        <w:rPr>
          <w:rFonts w:eastAsia="方正仿宋_GBK"/>
          <w:sz w:val="32"/>
          <w:szCs w:val="32"/>
        </w:rPr>
        <w:t>2007</w:t>
      </w:r>
      <w:r>
        <w:rPr>
          <w:rFonts w:eastAsia="方正仿宋_GBK" w:hint="eastAsia"/>
          <w:sz w:val="32"/>
          <w:szCs w:val="32"/>
        </w:rPr>
        <w:t>吨标准煤（当量值）、</w:t>
      </w:r>
      <w:r>
        <w:rPr>
          <w:rFonts w:eastAsia="方正仿宋_GBK"/>
          <w:sz w:val="32"/>
          <w:szCs w:val="32"/>
        </w:rPr>
        <w:t>3283</w:t>
      </w:r>
      <w:r>
        <w:rPr>
          <w:rFonts w:eastAsia="方正仿宋_GBK" w:hint="eastAsia"/>
          <w:sz w:val="32"/>
          <w:szCs w:val="32"/>
        </w:rPr>
        <w:t>吨标准煤（等价值）。其中：年耗电力</w:t>
      </w:r>
      <w:r>
        <w:rPr>
          <w:rFonts w:eastAsia="方正仿宋_GBK"/>
          <w:sz w:val="32"/>
          <w:szCs w:val="32"/>
        </w:rPr>
        <w:t>699</w:t>
      </w:r>
      <w:r>
        <w:rPr>
          <w:rFonts w:eastAsia="方正仿宋_GBK" w:hint="eastAsia"/>
          <w:sz w:val="32"/>
          <w:szCs w:val="32"/>
        </w:rPr>
        <w:t>万千瓦时，折合标准煤</w:t>
      </w:r>
      <w:r>
        <w:rPr>
          <w:rFonts w:eastAsia="方正仿宋_GBK"/>
          <w:sz w:val="32"/>
          <w:szCs w:val="32"/>
        </w:rPr>
        <w:t>859</w:t>
      </w:r>
      <w:r>
        <w:rPr>
          <w:rFonts w:eastAsia="方正仿宋_GBK" w:hint="eastAsia"/>
          <w:sz w:val="32"/>
          <w:szCs w:val="32"/>
        </w:rPr>
        <w:t>吨（当量值）、</w:t>
      </w:r>
      <w:r>
        <w:rPr>
          <w:rFonts w:eastAsia="方正仿宋_GBK"/>
          <w:sz w:val="32"/>
          <w:szCs w:val="32"/>
        </w:rPr>
        <w:t>2135</w:t>
      </w:r>
      <w:r>
        <w:rPr>
          <w:rFonts w:eastAsia="方正仿宋_GBK" w:hint="eastAsia"/>
          <w:sz w:val="32"/>
          <w:szCs w:val="32"/>
        </w:rPr>
        <w:t>吨（等价值）；年耗天然气</w:t>
      </w:r>
      <w:r>
        <w:rPr>
          <w:rFonts w:eastAsia="方正仿宋_GBK"/>
          <w:sz w:val="32"/>
          <w:szCs w:val="32"/>
        </w:rPr>
        <w:t>94</w:t>
      </w:r>
      <w:r>
        <w:rPr>
          <w:rFonts w:eastAsia="方正仿宋_GBK" w:hint="eastAsia"/>
          <w:sz w:val="32"/>
          <w:szCs w:val="32"/>
        </w:rPr>
        <w:t>万标准立方米，折合标准煤</w:t>
      </w:r>
      <w:r>
        <w:rPr>
          <w:rFonts w:eastAsia="方正仿宋_GBK"/>
          <w:sz w:val="32"/>
          <w:szCs w:val="32"/>
        </w:rPr>
        <w:t>1139</w:t>
      </w:r>
      <w:r>
        <w:rPr>
          <w:rFonts w:eastAsia="方正仿宋_GBK" w:hint="eastAsia"/>
          <w:sz w:val="32"/>
          <w:szCs w:val="32"/>
        </w:rPr>
        <w:t>吨；年耗柴油</w:t>
      </w:r>
      <w:r>
        <w:rPr>
          <w:rFonts w:eastAsia="方正仿宋_GBK"/>
          <w:sz w:val="32"/>
          <w:szCs w:val="32"/>
        </w:rPr>
        <w:t>6</w:t>
      </w:r>
      <w:r>
        <w:rPr>
          <w:rFonts w:eastAsia="方正仿宋_GBK" w:hint="eastAsia"/>
          <w:sz w:val="32"/>
          <w:szCs w:val="32"/>
        </w:rPr>
        <w:t>吨，折合标准煤</w:t>
      </w:r>
      <w:r>
        <w:rPr>
          <w:rFonts w:eastAsia="方正仿宋_GBK"/>
          <w:sz w:val="32"/>
          <w:szCs w:val="32"/>
        </w:rPr>
        <w:t>9</w:t>
      </w:r>
      <w:r>
        <w:rPr>
          <w:rFonts w:eastAsia="方正仿宋_GBK" w:hint="eastAsia"/>
          <w:sz w:val="32"/>
          <w:szCs w:val="32"/>
        </w:rPr>
        <w:t>吨</w:t>
      </w:r>
      <w:r>
        <w:rPr>
          <w:rFonts w:eastAsia="方正仿宋_GBK" w:hint="eastAsia"/>
          <w:kern w:val="0"/>
          <w:sz w:val="32"/>
          <w:szCs w:val="32"/>
        </w:rPr>
        <w:t>。项目对重庆市和</w:t>
      </w:r>
      <w:r>
        <w:rPr>
          <w:rFonts w:eastAsia="方正仿宋_GBK" w:hint="eastAsia"/>
          <w:sz w:val="32"/>
          <w:szCs w:val="32"/>
        </w:rPr>
        <w:t>綦江</w:t>
      </w:r>
      <w:r>
        <w:rPr>
          <w:rFonts w:eastAsia="方正仿宋_GBK" w:hint="eastAsia"/>
          <w:kern w:val="0"/>
          <w:sz w:val="32"/>
          <w:szCs w:val="32"/>
        </w:rPr>
        <w:t>区完成“十四五”单位地区生产总值能耗下降目标的影响程度均为“影响较小”。</w:t>
      </w:r>
    </w:p>
    <w:p w:rsidR="0045622C" w:rsidRDefault="0045622C" w:rsidP="002916F6">
      <w:pPr>
        <w:spacing w:line="576" w:lineRule="exact"/>
        <w:ind w:firstLineChars="200" w:firstLine="31680"/>
        <w:rPr>
          <w:rFonts w:eastAsia="方正仿宋_GBK"/>
          <w:sz w:val="32"/>
          <w:szCs w:val="32"/>
        </w:rPr>
      </w:pPr>
      <w:r>
        <w:rPr>
          <w:rFonts w:eastAsia="方正仿宋_GBK" w:hint="eastAsia"/>
          <w:kern w:val="0"/>
          <w:sz w:val="32"/>
          <w:szCs w:val="32"/>
        </w:rPr>
        <w:t>四、项目法人在严格落实节能报告中各项节能措施基础上，应进一步做好以下节能工</w:t>
      </w:r>
      <w:r>
        <w:rPr>
          <w:rFonts w:eastAsia="方正仿宋_GBK" w:hint="eastAsia"/>
          <w:sz w:val="32"/>
          <w:szCs w:val="32"/>
        </w:rPr>
        <w:t>作：</w:t>
      </w:r>
    </w:p>
    <w:p w:rsidR="0045622C" w:rsidRDefault="0045622C" w:rsidP="002916F6">
      <w:pPr>
        <w:spacing w:line="576" w:lineRule="exact"/>
        <w:ind w:firstLineChars="200" w:firstLine="31680"/>
        <w:rPr>
          <w:rFonts w:eastAsia="方正仿宋_GBK"/>
          <w:sz w:val="32"/>
          <w:szCs w:val="32"/>
        </w:rPr>
      </w:pPr>
      <w:r>
        <w:rPr>
          <w:rFonts w:eastAsia="方正仿宋_GBK" w:hint="eastAsia"/>
          <w:sz w:val="32"/>
          <w:szCs w:val="32"/>
        </w:rPr>
        <w:t>（一）优化用能工艺。在满足工艺技术要求的情况下，合理布置生产车间设备、工艺流程、划分生产区域，减少物料、能源在输送、分配及主要生产工序等环节产生的过程消耗，提高能源利用效率。</w:t>
      </w:r>
    </w:p>
    <w:p w:rsidR="0045622C" w:rsidRDefault="0045622C" w:rsidP="002916F6">
      <w:pPr>
        <w:spacing w:line="576" w:lineRule="exact"/>
        <w:ind w:firstLineChars="200" w:firstLine="31680"/>
        <w:rPr>
          <w:rFonts w:eastAsia="方正仿宋_GBK"/>
          <w:sz w:val="32"/>
          <w:szCs w:val="32"/>
        </w:rPr>
      </w:pPr>
      <w:r>
        <w:rPr>
          <w:rFonts w:eastAsia="方正仿宋_GBK" w:hint="eastAsia"/>
          <w:sz w:val="32"/>
          <w:szCs w:val="32"/>
        </w:rPr>
        <w:t>（二）选用高效节能设备。变压器、空压机、水泵等主要用能设备应达到国家二级及以上能效标准，或者选用国家及我市节能技术产品推广目录中的产品，进一步降低项目综合能耗。</w:t>
      </w:r>
    </w:p>
    <w:p w:rsidR="0045622C" w:rsidRDefault="0045622C" w:rsidP="002916F6">
      <w:pPr>
        <w:spacing w:line="576" w:lineRule="exact"/>
        <w:ind w:firstLineChars="200" w:firstLine="31680"/>
        <w:textAlignment w:val="baseline"/>
        <w:rPr>
          <w:rFonts w:eastAsia="方正仿宋_GBK"/>
          <w:sz w:val="32"/>
          <w:szCs w:val="32"/>
        </w:rPr>
      </w:pPr>
      <w:r>
        <w:rPr>
          <w:rFonts w:eastAsia="方正仿宋_GBK" w:hint="eastAsia"/>
          <w:sz w:val="32"/>
          <w:szCs w:val="32"/>
        </w:rPr>
        <w:t>（三）切实加强节能管理。根据《能源管理体系要求及使用指南》（</w:t>
      </w:r>
      <w:r>
        <w:rPr>
          <w:rFonts w:eastAsia="方正仿宋_GBK"/>
          <w:sz w:val="32"/>
          <w:szCs w:val="32"/>
        </w:rPr>
        <w:t>GB/T23331</w:t>
      </w:r>
      <w:r>
        <w:rPr>
          <w:rFonts w:eastAsia="方正仿宋_GBK" w:hint="eastAsia"/>
          <w:sz w:val="32"/>
          <w:szCs w:val="32"/>
        </w:rPr>
        <w:t>）《工业企业能源管理导则》（</w:t>
      </w:r>
      <w:r>
        <w:rPr>
          <w:rFonts w:eastAsia="方正仿宋_GBK"/>
          <w:sz w:val="32"/>
          <w:szCs w:val="32"/>
        </w:rPr>
        <w:t>GB/T15587</w:t>
      </w:r>
      <w:r>
        <w:rPr>
          <w:rFonts w:eastAsia="方正仿宋_GBK" w:hint="eastAsia"/>
          <w:sz w:val="32"/>
          <w:szCs w:val="32"/>
        </w:rPr>
        <w:t>）等规定，建立健全能源监督管理体系；根据《用能单位能源计量器具配备和管理通则》（</w:t>
      </w:r>
      <w:r>
        <w:rPr>
          <w:rFonts w:eastAsia="方正仿宋_GBK"/>
          <w:sz w:val="32"/>
          <w:szCs w:val="32"/>
        </w:rPr>
        <w:t>GB17167</w:t>
      </w:r>
      <w:r>
        <w:rPr>
          <w:rFonts w:eastAsia="方正仿宋_GBK" w:hint="eastAsia"/>
          <w:sz w:val="32"/>
          <w:szCs w:val="32"/>
        </w:rPr>
        <w:t>）等标准规范，完善项目主要耗能设备计量仪表配置，提升能源计量监测水平，同时结合项目能源监控需求，进一步细化项目能源计量器具配备方案，做好能源统计与分析。</w:t>
      </w:r>
    </w:p>
    <w:p w:rsidR="0045622C" w:rsidRDefault="0045622C" w:rsidP="002916F6">
      <w:pPr>
        <w:spacing w:line="576" w:lineRule="exact"/>
        <w:ind w:firstLineChars="200" w:firstLine="31680"/>
        <w:rPr>
          <w:rFonts w:eastAsia="方正仿宋_GBK"/>
          <w:sz w:val="32"/>
          <w:szCs w:val="32"/>
        </w:rPr>
      </w:pPr>
      <w:r>
        <w:rPr>
          <w:rFonts w:eastAsia="方正仿宋_GBK" w:hint="eastAsia"/>
          <w:sz w:val="32"/>
          <w:szCs w:val="32"/>
        </w:rPr>
        <w:t>（四）按要求开展节能验收。项目法人应于项目投入生产、使用前，组织节能专家或委托有关机构进行验收，并及时向节能审查机关报送节能验收报告，作为监督检查的重要依据。</w:t>
      </w:r>
    </w:p>
    <w:p w:rsidR="0045622C" w:rsidRDefault="0045622C" w:rsidP="002916F6">
      <w:pPr>
        <w:spacing w:line="576" w:lineRule="exact"/>
        <w:ind w:firstLineChars="200" w:firstLine="31680"/>
        <w:rPr>
          <w:rFonts w:eastAsia="方正仿宋_GBK"/>
          <w:color w:val="000000"/>
          <w:sz w:val="32"/>
          <w:szCs w:val="32"/>
        </w:rPr>
      </w:pPr>
      <w:r>
        <w:rPr>
          <w:rFonts w:eastAsia="方正仿宋_GBK" w:hint="eastAsia"/>
          <w:color w:val="000000"/>
          <w:sz w:val="32"/>
          <w:szCs w:val="32"/>
        </w:rPr>
        <w:t>五、节能主管部门将对项目节能审查意见的落实情况，适时组织监督检查，对落实不到位的将按有关规定严肃处理。</w:t>
      </w:r>
    </w:p>
    <w:p w:rsidR="0045622C" w:rsidRDefault="0045622C" w:rsidP="002916F6">
      <w:pPr>
        <w:spacing w:line="576" w:lineRule="exact"/>
        <w:ind w:firstLineChars="200" w:firstLine="31680"/>
        <w:rPr>
          <w:rFonts w:eastAsia="方正仿宋_GBK"/>
          <w:color w:val="000000"/>
          <w:sz w:val="32"/>
          <w:szCs w:val="32"/>
        </w:rPr>
      </w:pPr>
      <w:r>
        <w:rPr>
          <w:rFonts w:eastAsia="方正仿宋_GBK" w:hint="eastAsia"/>
          <w:color w:val="000000"/>
          <w:sz w:val="32"/>
          <w:szCs w:val="32"/>
        </w:rPr>
        <w:t>六、通过节能审查的固定资产投资项目，建设内容、能效水平等发生重大变动的，项目法人应向节能审查机关提出变更申请。</w:t>
      </w:r>
    </w:p>
    <w:p w:rsidR="0045622C" w:rsidRDefault="0045622C" w:rsidP="002916F6">
      <w:pPr>
        <w:spacing w:line="576" w:lineRule="exact"/>
        <w:ind w:firstLineChars="200" w:firstLine="31680"/>
        <w:rPr>
          <w:rFonts w:eastAsia="方正仿宋_GBK"/>
          <w:sz w:val="32"/>
          <w:szCs w:val="32"/>
        </w:rPr>
      </w:pPr>
      <w:r>
        <w:rPr>
          <w:rFonts w:eastAsia="方正仿宋_GBK" w:hint="eastAsia"/>
          <w:sz w:val="32"/>
          <w:szCs w:val="32"/>
        </w:rPr>
        <w:t>七、本审查意见自印发之日起</w:t>
      </w:r>
      <w:r>
        <w:rPr>
          <w:rFonts w:eastAsia="方正仿宋_GBK"/>
          <w:sz w:val="32"/>
          <w:szCs w:val="32"/>
        </w:rPr>
        <w:t>2</w:t>
      </w:r>
      <w:r>
        <w:rPr>
          <w:rFonts w:eastAsia="方正仿宋_GBK" w:hint="eastAsia"/>
          <w:sz w:val="32"/>
          <w:szCs w:val="32"/>
        </w:rPr>
        <w:t>年内有效。</w:t>
      </w:r>
    </w:p>
    <w:p w:rsidR="0045622C" w:rsidRDefault="0045622C" w:rsidP="002916F6">
      <w:pPr>
        <w:spacing w:line="576" w:lineRule="exact"/>
        <w:ind w:firstLineChars="1100" w:firstLine="31680"/>
        <w:jc w:val="right"/>
        <w:rPr>
          <w:rFonts w:eastAsia="方正仿宋_GBK"/>
          <w:color w:val="000000"/>
          <w:sz w:val="32"/>
          <w:szCs w:val="32"/>
        </w:rPr>
      </w:pPr>
    </w:p>
    <w:p w:rsidR="0045622C" w:rsidRDefault="0045622C" w:rsidP="002916F6">
      <w:pPr>
        <w:spacing w:line="576" w:lineRule="exact"/>
        <w:ind w:firstLineChars="1100" w:firstLine="31680"/>
        <w:jc w:val="right"/>
        <w:rPr>
          <w:rFonts w:eastAsia="方正仿宋_GBK"/>
          <w:color w:val="000000"/>
          <w:sz w:val="32"/>
          <w:szCs w:val="32"/>
        </w:rPr>
      </w:pPr>
      <w:r>
        <w:rPr>
          <w:rFonts w:eastAsia="方正仿宋_GBK" w:hint="eastAsia"/>
          <w:color w:val="000000"/>
          <w:sz w:val="32"/>
          <w:szCs w:val="32"/>
        </w:rPr>
        <w:t>重庆市綦江区发展和改革委员会</w:t>
      </w:r>
    </w:p>
    <w:p w:rsidR="0045622C" w:rsidRDefault="0045622C" w:rsidP="002916F6">
      <w:pPr>
        <w:spacing w:line="576" w:lineRule="exact"/>
        <w:ind w:firstLineChars="1400" w:firstLine="31680"/>
        <w:jc w:val="center"/>
        <w:rPr>
          <w:rFonts w:eastAsia="方正仿宋_GBK"/>
          <w:color w:val="000000"/>
          <w:sz w:val="32"/>
          <w:szCs w:val="32"/>
        </w:rPr>
      </w:pPr>
      <w:r>
        <w:rPr>
          <w:rFonts w:eastAsia="方正仿宋_GBK"/>
          <w:color w:val="000000"/>
          <w:sz w:val="32"/>
          <w:szCs w:val="32"/>
        </w:rPr>
        <w:t xml:space="preserve">    </w:t>
      </w:r>
      <w:smartTag w:uri="urn:schemas-microsoft-com:office:smarttags" w:element="chsdate">
        <w:smartTagPr>
          <w:attr w:name="IsROCDate" w:val="False"/>
          <w:attr w:name="IsLunarDate" w:val="False"/>
          <w:attr w:name="Day" w:val="26"/>
          <w:attr w:name="Month" w:val="1"/>
          <w:attr w:name="Year" w:val="2022"/>
        </w:smartTagPr>
        <w:r>
          <w:rPr>
            <w:rFonts w:eastAsia="方正仿宋_GBK"/>
            <w:color w:val="000000"/>
            <w:sz w:val="32"/>
            <w:szCs w:val="32"/>
          </w:rPr>
          <w:t>2022</w:t>
        </w:r>
        <w:r>
          <w:rPr>
            <w:rFonts w:eastAsia="方正仿宋_GBK" w:hint="eastAsia"/>
            <w:color w:val="000000"/>
            <w:sz w:val="32"/>
            <w:szCs w:val="32"/>
          </w:rPr>
          <w:t>年</w:t>
        </w:r>
        <w:r>
          <w:rPr>
            <w:rFonts w:eastAsia="方正仿宋_GBK"/>
            <w:color w:val="000000"/>
            <w:sz w:val="32"/>
            <w:szCs w:val="32"/>
          </w:rPr>
          <w:t>1</w:t>
        </w:r>
        <w:r>
          <w:rPr>
            <w:rFonts w:eastAsia="方正仿宋_GBK" w:hint="eastAsia"/>
            <w:color w:val="000000"/>
            <w:sz w:val="32"/>
            <w:szCs w:val="32"/>
          </w:rPr>
          <w:t>月</w:t>
        </w:r>
        <w:r>
          <w:rPr>
            <w:rFonts w:eastAsia="方正仿宋_GBK"/>
            <w:color w:val="000000"/>
            <w:sz w:val="32"/>
            <w:szCs w:val="32"/>
          </w:rPr>
          <w:t>26</w:t>
        </w:r>
        <w:r>
          <w:rPr>
            <w:rFonts w:eastAsia="方正仿宋_GBK" w:hint="eastAsia"/>
            <w:color w:val="000000"/>
            <w:sz w:val="32"/>
            <w:szCs w:val="32"/>
          </w:rPr>
          <w:t>日</w:t>
        </w:r>
      </w:smartTag>
    </w:p>
    <w:p w:rsidR="0045622C" w:rsidRDefault="0045622C" w:rsidP="002916F6">
      <w:pPr>
        <w:spacing w:line="576" w:lineRule="exact"/>
        <w:ind w:firstLineChars="1400" w:firstLine="31680"/>
        <w:jc w:val="center"/>
        <w:rPr>
          <w:rFonts w:eastAsia="方正仿宋_GBK"/>
          <w:color w:val="000000"/>
          <w:sz w:val="32"/>
          <w:szCs w:val="32"/>
        </w:rPr>
      </w:pPr>
    </w:p>
    <w:p w:rsidR="0045622C" w:rsidRDefault="0045622C">
      <w:pPr>
        <w:spacing w:line="576" w:lineRule="exac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bookmarkStart w:id="0" w:name="_GoBack"/>
      <w:bookmarkEnd w:id="0"/>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pPr>
        <w:pStyle w:val="BodyText"/>
        <w:rPr>
          <w:rFonts w:eastAsia="方正仿宋_GBK"/>
          <w:color w:val="000000"/>
          <w:sz w:val="32"/>
          <w:szCs w:val="32"/>
        </w:rPr>
      </w:pPr>
    </w:p>
    <w:p w:rsidR="0045622C" w:rsidRDefault="0045622C" w:rsidP="002916F6">
      <w:pPr>
        <w:snapToGrid w:val="0"/>
        <w:spacing w:line="500" w:lineRule="exact"/>
        <w:ind w:firstLineChars="100" w:firstLine="31680"/>
        <w:jc w:val="left"/>
        <w:rPr>
          <w:rFonts w:eastAsia="方正仿宋_GBK"/>
          <w:sz w:val="28"/>
          <w:szCs w:val="28"/>
        </w:rPr>
      </w:pPr>
      <w:r>
        <w:rPr>
          <w:noProof/>
        </w:rPr>
        <w:pict>
          <v:line id="直线 10" o:spid="_x0000_s1026" style="position:absolute;left:0;text-align:left;z-index:251658240" from="-2.35pt,1pt" to="438.65pt,1pt"/>
        </w:pict>
      </w:r>
      <w:r>
        <w:rPr>
          <w:noProof/>
        </w:rPr>
        <w:pict>
          <v:line id="直线 11" o:spid="_x0000_s1027" style="position:absolute;left:0;text-align:left;z-index:251659264" from="-2.35pt,30.45pt" to="438.65pt,30.45pt"/>
        </w:pict>
      </w:r>
      <w:r>
        <w:rPr>
          <w:rFonts w:eastAsia="方正仿宋_GBK" w:hint="eastAsia"/>
          <w:sz w:val="28"/>
          <w:szCs w:val="28"/>
        </w:rPr>
        <w:t>重庆市綦江区发展和改革委员会办公室</w:t>
      </w:r>
      <w:r>
        <w:rPr>
          <w:rFonts w:eastAsia="方正仿宋_GBK"/>
          <w:sz w:val="28"/>
          <w:szCs w:val="28"/>
        </w:rPr>
        <w:t xml:space="preserve">    </w:t>
      </w:r>
      <w:smartTag w:uri="urn:schemas-microsoft-com:office:smarttags" w:element="chsdate">
        <w:smartTagPr>
          <w:attr w:name="IsROCDate" w:val="False"/>
          <w:attr w:name="IsLunarDate" w:val="False"/>
          <w:attr w:name="Day" w:val="26"/>
          <w:attr w:name="Month" w:val="1"/>
          <w:attr w:name="Year" w:val="2022"/>
        </w:smartTagPr>
        <w:r>
          <w:rPr>
            <w:rFonts w:eastAsia="方正仿宋_GBK"/>
            <w:sz w:val="28"/>
            <w:szCs w:val="28"/>
          </w:rPr>
          <w:t>2022</w:t>
        </w:r>
        <w:r>
          <w:rPr>
            <w:rFonts w:eastAsia="方正仿宋_GBK" w:hint="eastAsia"/>
            <w:sz w:val="28"/>
            <w:szCs w:val="28"/>
          </w:rPr>
          <w:t>年</w:t>
        </w:r>
        <w:r>
          <w:rPr>
            <w:rFonts w:eastAsia="方正仿宋_GBK"/>
            <w:sz w:val="28"/>
            <w:szCs w:val="28"/>
          </w:rPr>
          <w:t>1</w:t>
        </w:r>
        <w:r>
          <w:rPr>
            <w:rFonts w:eastAsia="方正仿宋_GBK" w:hint="eastAsia"/>
            <w:sz w:val="28"/>
            <w:szCs w:val="28"/>
          </w:rPr>
          <w:t>月</w:t>
        </w:r>
        <w:r>
          <w:rPr>
            <w:rFonts w:eastAsia="方正仿宋_GBK"/>
            <w:sz w:val="28"/>
            <w:szCs w:val="28"/>
          </w:rPr>
          <w:t>26</w:t>
        </w:r>
        <w:r>
          <w:rPr>
            <w:rFonts w:eastAsia="方正仿宋_GBK" w:hint="eastAsia"/>
            <w:sz w:val="28"/>
            <w:szCs w:val="28"/>
          </w:rPr>
          <w:t>日</w:t>
        </w:r>
      </w:smartTag>
      <w:r>
        <w:rPr>
          <w:rFonts w:eastAsia="方正仿宋_GBK" w:hint="eastAsia"/>
          <w:sz w:val="28"/>
          <w:szCs w:val="28"/>
        </w:rPr>
        <w:t>印发</w:t>
      </w:r>
    </w:p>
    <w:p w:rsidR="0045622C" w:rsidRDefault="0045622C" w:rsidP="006D5652">
      <w:pPr>
        <w:snapToGrid w:val="0"/>
        <w:spacing w:line="500" w:lineRule="exact"/>
        <w:ind w:firstLineChars="100" w:firstLine="31680"/>
        <w:jc w:val="right"/>
        <w:rPr>
          <w:rFonts w:eastAsia="方正仿宋_GBK"/>
          <w:sz w:val="28"/>
          <w:szCs w:val="28"/>
        </w:rPr>
      </w:pPr>
      <w:r>
        <w:rPr>
          <w:rFonts w:eastAsia="方正仿宋_GBK" w:hint="eastAsia"/>
          <w:sz w:val="28"/>
          <w:szCs w:val="28"/>
        </w:rPr>
        <w:t>（共印</w:t>
      </w:r>
      <w:r>
        <w:rPr>
          <w:rFonts w:eastAsia="方正仿宋_GBK"/>
          <w:sz w:val="28"/>
          <w:szCs w:val="28"/>
        </w:rPr>
        <w:t>5</w:t>
      </w:r>
      <w:r>
        <w:rPr>
          <w:rFonts w:eastAsia="方正仿宋_GBK" w:hint="eastAsia"/>
          <w:sz w:val="28"/>
          <w:szCs w:val="28"/>
        </w:rPr>
        <w:t>份）</w:t>
      </w:r>
    </w:p>
    <w:sectPr w:rsidR="0045622C" w:rsidSect="00902E45">
      <w:headerReference w:type="default" r:id="rId6"/>
      <w:footerReference w:type="even" r:id="rId7"/>
      <w:footerReference w:type="default" r:id="rId8"/>
      <w:pgSz w:w="11906" w:h="16838"/>
      <w:pgMar w:top="2098" w:right="1474" w:bottom="1985" w:left="1588" w:header="851" w:footer="1418"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2C" w:rsidRDefault="0045622C" w:rsidP="00902E45">
      <w:r>
        <w:separator/>
      </w:r>
    </w:p>
  </w:endnote>
  <w:endnote w:type="continuationSeparator" w:id="0">
    <w:p w:rsidR="0045622C" w:rsidRDefault="0045622C" w:rsidP="00902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2C" w:rsidRDefault="0045622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5622C" w:rsidRDefault="0045622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2C" w:rsidRDefault="0045622C">
    <w:pPr>
      <w:pStyle w:val="Footer"/>
      <w:framePr w:wrap="around" w:vAnchor="text" w:hAnchor="margin" w:xAlign="outside" w:y="1"/>
      <w:rPr>
        <w:rStyle w:val="PageNumber"/>
        <w:rFonts w:ascii="宋体"/>
        <w:sz w:val="24"/>
        <w:szCs w:val="24"/>
      </w:rPr>
    </w:pP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- 2 -</w:t>
    </w:r>
    <w:r>
      <w:rPr>
        <w:rStyle w:val="PageNumber"/>
        <w:rFonts w:ascii="宋体" w:hAnsi="宋体"/>
        <w:sz w:val="24"/>
        <w:szCs w:val="24"/>
      </w:rPr>
      <w:fldChar w:fldCharType="end"/>
    </w:r>
  </w:p>
  <w:p w:rsidR="0045622C" w:rsidRDefault="0045622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2C" w:rsidRDefault="0045622C" w:rsidP="00902E45">
      <w:r>
        <w:separator/>
      </w:r>
    </w:p>
  </w:footnote>
  <w:footnote w:type="continuationSeparator" w:id="0">
    <w:p w:rsidR="0045622C" w:rsidRDefault="0045622C" w:rsidP="00902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2C" w:rsidRDefault="0045622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E90"/>
    <w:rsid w:val="00001838"/>
    <w:rsid w:val="0000280E"/>
    <w:rsid w:val="00004344"/>
    <w:rsid w:val="000049D9"/>
    <w:rsid w:val="00007042"/>
    <w:rsid w:val="00007925"/>
    <w:rsid w:val="00007ED0"/>
    <w:rsid w:val="0001186C"/>
    <w:rsid w:val="00012155"/>
    <w:rsid w:val="00016F42"/>
    <w:rsid w:val="000270F3"/>
    <w:rsid w:val="00031957"/>
    <w:rsid w:val="0003295E"/>
    <w:rsid w:val="00032BF2"/>
    <w:rsid w:val="00033948"/>
    <w:rsid w:val="00037072"/>
    <w:rsid w:val="000401C1"/>
    <w:rsid w:val="000411AF"/>
    <w:rsid w:val="00041A82"/>
    <w:rsid w:val="000431E6"/>
    <w:rsid w:val="00044A78"/>
    <w:rsid w:val="00050C53"/>
    <w:rsid w:val="00054BBB"/>
    <w:rsid w:val="0005561F"/>
    <w:rsid w:val="000573D7"/>
    <w:rsid w:val="000576C5"/>
    <w:rsid w:val="0006159D"/>
    <w:rsid w:val="00061DC0"/>
    <w:rsid w:val="00063235"/>
    <w:rsid w:val="00064CB3"/>
    <w:rsid w:val="00071597"/>
    <w:rsid w:val="00074A58"/>
    <w:rsid w:val="00091619"/>
    <w:rsid w:val="000944AF"/>
    <w:rsid w:val="00095008"/>
    <w:rsid w:val="000950FF"/>
    <w:rsid w:val="00095DD2"/>
    <w:rsid w:val="000A0BD6"/>
    <w:rsid w:val="000A39E8"/>
    <w:rsid w:val="000B284F"/>
    <w:rsid w:val="000B287C"/>
    <w:rsid w:val="000B356D"/>
    <w:rsid w:val="000B5118"/>
    <w:rsid w:val="000B5752"/>
    <w:rsid w:val="000C1043"/>
    <w:rsid w:val="000C55ED"/>
    <w:rsid w:val="000D15EE"/>
    <w:rsid w:val="000D29F0"/>
    <w:rsid w:val="000E0A0D"/>
    <w:rsid w:val="000E5853"/>
    <w:rsid w:val="000E7718"/>
    <w:rsid w:val="000F2A7B"/>
    <w:rsid w:val="000F43A2"/>
    <w:rsid w:val="000F4FC2"/>
    <w:rsid w:val="000F510E"/>
    <w:rsid w:val="000F6341"/>
    <w:rsid w:val="000F6873"/>
    <w:rsid w:val="001019BC"/>
    <w:rsid w:val="00102643"/>
    <w:rsid w:val="00102BD3"/>
    <w:rsid w:val="00102DFC"/>
    <w:rsid w:val="00117411"/>
    <w:rsid w:val="00117CA2"/>
    <w:rsid w:val="00117FC2"/>
    <w:rsid w:val="00122039"/>
    <w:rsid w:val="0012636A"/>
    <w:rsid w:val="00130F66"/>
    <w:rsid w:val="0013254E"/>
    <w:rsid w:val="0013556A"/>
    <w:rsid w:val="00140D2F"/>
    <w:rsid w:val="001417D0"/>
    <w:rsid w:val="00147EE0"/>
    <w:rsid w:val="00153A12"/>
    <w:rsid w:val="0015611C"/>
    <w:rsid w:val="0016056F"/>
    <w:rsid w:val="00163513"/>
    <w:rsid w:val="001709E0"/>
    <w:rsid w:val="0017584F"/>
    <w:rsid w:val="00181FB0"/>
    <w:rsid w:val="0019686E"/>
    <w:rsid w:val="00197B36"/>
    <w:rsid w:val="00197C32"/>
    <w:rsid w:val="001A0426"/>
    <w:rsid w:val="001A0829"/>
    <w:rsid w:val="001A4660"/>
    <w:rsid w:val="001A65D9"/>
    <w:rsid w:val="001B1B2A"/>
    <w:rsid w:val="001B5D65"/>
    <w:rsid w:val="001B76CD"/>
    <w:rsid w:val="001C1C5B"/>
    <w:rsid w:val="001C3930"/>
    <w:rsid w:val="001C40E3"/>
    <w:rsid w:val="001C4381"/>
    <w:rsid w:val="001C50E2"/>
    <w:rsid w:val="001D0D48"/>
    <w:rsid w:val="001D50A8"/>
    <w:rsid w:val="001D677D"/>
    <w:rsid w:val="001D73D5"/>
    <w:rsid w:val="001E1207"/>
    <w:rsid w:val="001E3AE0"/>
    <w:rsid w:val="001E46F9"/>
    <w:rsid w:val="001E547E"/>
    <w:rsid w:val="001E5F9C"/>
    <w:rsid w:val="001E6883"/>
    <w:rsid w:val="001F50AC"/>
    <w:rsid w:val="001F5240"/>
    <w:rsid w:val="001F5D3B"/>
    <w:rsid w:val="0020194F"/>
    <w:rsid w:val="002023BF"/>
    <w:rsid w:val="00205059"/>
    <w:rsid w:val="00213626"/>
    <w:rsid w:val="0021528B"/>
    <w:rsid w:val="00215B48"/>
    <w:rsid w:val="002162FA"/>
    <w:rsid w:val="002176D9"/>
    <w:rsid w:val="002178C8"/>
    <w:rsid w:val="00225463"/>
    <w:rsid w:val="002269D4"/>
    <w:rsid w:val="0023096D"/>
    <w:rsid w:val="00230972"/>
    <w:rsid w:val="0023174F"/>
    <w:rsid w:val="00232FA9"/>
    <w:rsid w:val="00233ACE"/>
    <w:rsid w:val="0023457B"/>
    <w:rsid w:val="0023529B"/>
    <w:rsid w:val="002439AD"/>
    <w:rsid w:val="00243F12"/>
    <w:rsid w:val="00250B8D"/>
    <w:rsid w:val="00250D40"/>
    <w:rsid w:val="0025107A"/>
    <w:rsid w:val="00252475"/>
    <w:rsid w:val="00252F90"/>
    <w:rsid w:val="00254160"/>
    <w:rsid w:val="00261215"/>
    <w:rsid w:val="002621AF"/>
    <w:rsid w:val="00262F36"/>
    <w:rsid w:val="00263558"/>
    <w:rsid w:val="00264B4A"/>
    <w:rsid w:val="00267868"/>
    <w:rsid w:val="0027353D"/>
    <w:rsid w:val="002752B9"/>
    <w:rsid w:val="00275C8A"/>
    <w:rsid w:val="002836F4"/>
    <w:rsid w:val="002853BB"/>
    <w:rsid w:val="002916F6"/>
    <w:rsid w:val="0029363E"/>
    <w:rsid w:val="0029737D"/>
    <w:rsid w:val="0029783D"/>
    <w:rsid w:val="00297D53"/>
    <w:rsid w:val="002A023D"/>
    <w:rsid w:val="002A5C6A"/>
    <w:rsid w:val="002A7E55"/>
    <w:rsid w:val="002B11B7"/>
    <w:rsid w:val="002B231D"/>
    <w:rsid w:val="002B299A"/>
    <w:rsid w:val="002B3AA2"/>
    <w:rsid w:val="002B7BE6"/>
    <w:rsid w:val="002C02D3"/>
    <w:rsid w:val="002C0309"/>
    <w:rsid w:val="002C4E76"/>
    <w:rsid w:val="002D0E38"/>
    <w:rsid w:val="002D377E"/>
    <w:rsid w:val="002D6614"/>
    <w:rsid w:val="002E3A28"/>
    <w:rsid w:val="002E3FC1"/>
    <w:rsid w:val="002E4EDB"/>
    <w:rsid w:val="002E7BAC"/>
    <w:rsid w:val="002F0C31"/>
    <w:rsid w:val="002F411F"/>
    <w:rsid w:val="002F4360"/>
    <w:rsid w:val="002F6D5F"/>
    <w:rsid w:val="003037B1"/>
    <w:rsid w:val="00304A13"/>
    <w:rsid w:val="00310044"/>
    <w:rsid w:val="00310704"/>
    <w:rsid w:val="00311D72"/>
    <w:rsid w:val="00313398"/>
    <w:rsid w:val="0031436E"/>
    <w:rsid w:val="0031690A"/>
    <w:rsid w:val="00320F57"/>
    <w:rsid w:val="003258BC"/>
    <w:rsid w:val="00330C0A"/>
    <w:rsid w:val="00332C87"/>
    <w:rsid w:val="00335476"/>
    <w:rsid w:val="00337315"/>
    <w:rsid w:val="00340897"/>
    <w:rsid w:val="00345CC0"/>
    <w:rsid w:val="003515BA"/>
    <w:rsid w:val="00352FFA"/>
    <w:rsid w:val="00353BDE"/>
    <w:rsid w:val="00360137"/>
    <w:rsid w:val="003674AD"/>
    <w:rsid w:val="00372868"/>
    <w:rsid w:val="00373586"/>
    <w:rsid w:val="00376306"/>
    <w:rsid w:val="0038004D"/>
    <w:rsid w:val="00381725"/>
    <w:rsid w:val="0038366A"/>
    <w:rsid w:val="00383F17"/>
    <w:rsid w:val="00383F73"/>
    <w:rsid w:val="003862B4"/>
    <w:rsid w:val="00390003"/>
    <w:rsid w:val="003916F3"/>
    <w:rsid w:val="0039265B"/>
    <w:rsid w:val="00394150"/>
    <w:rsid w:val="00394AFE"/>
    <w:rsid w:val="003975DB"/>
    <w:rsid w:val="003A05BE"/>
    <w:rsid w:val="003B79A1"/>
    <w:rsid w:val="003C1759"/>
    <w:rsid w:val="003C3042"/>
    <w:rsid w:val="003C3ED6"/>
    <w:rsid w:val="003C71BD"/>
    <w:rsid w:val="003D0ED5"/>
    <w:rsid w:val="003D3A3A"/>
    <w:rsid w:val="003D3CF9"/>
    <w:rsid w:val="003D65BC"/>
    <w:rsid w:val="003E1F36"/>
    <w:rsid w:val="003E2314"/>
    <w:rsid w:val="003E2BC9"/>
    <w:rsid w:val="003E4A1B"/>
    <w:rsid w:val="003E6697"/>
    <w:rsid w:val="003E6DB5"/>
    <w:rsid w:val="003F05C4"/>
    <w:rsid w:val="003F16DF"/>
    <w:rsid w:val="003F6589"/>
    <w:rsid w:val="00400C5C"/>
    <w:rsid w:val="00401A12"/>
    <w:rsid w:val="00401D56"/>
    <w:rsid w:val="00405795"/>
    <w:rsid w:val="00411A4E"/>
    <w:rsid w:val="004163CE"/>
    <w:rsid w:val="004211FC"/>
    <w:rsid w:val="00421CFF"/>
    <w:rsid w:val="00422786"/>
    <w:rsid w:val="00425928"/>
    <w:rsid w:val="00426E4C"/>
    <w:rsid w:val="00430750"/>
    <w:rsid w:val="004310AB"/>
    <w:rsid w:val="00433F37"/>
    <w:rsid w:val="004349B0"/>
    <w:rsid w:val="00442EAC"/>
    <w:rsid w:val="0044579E"/>
    <w:rsid w:val="00445BAD"/>
    <w:rsid w:val="0045057E"/>
    <w:rsid w:val="0045066D"/>
    <w:rsid w:val="00451C99"/>
    <w:rsid w:val="00451DE8"/>
    <w:rsid w:val="004548CF"/>
    <w:rsid w:val="00455464"/>
    <w:rsid w:val="0045622C"/>
    <w:rsid w:val="004564C0"/>
    <w:rsid w:val="00456B4D"/>
    <w:rsid w:val="00457218"/>
    <w:rsid w:val="00473369"/>
    <w:rsid w:val="00473DFC"/>
    <w:rsid w:val="00474626"/>
    <w:rsid w:val="004836B2"/>
    <w:rsid w:val="00484862"/>
    <w:rsid w:val="004851CD"/>
    <w:rsid w:val="00490903"/>
    <w:rsid w:val="00493FBA"/>
    <w:rsid w:val="00495055"/>
    <w:rsid w:val="00495E8B"/>
    <w:rsid w:val="004A260A"/>
    <w:rsid w:val="004A667A"/>
    <w:rsid w:val="004B057B"/>
    <w:rsid w:val="004B1CE8"/>
    <w:rsid w:val="004B2941"/>
    <w:rsid w:val="004B604B"/>
    <w:rsid w:val="004B60E0"/>
    <w:rsid w:val="004B76DD"/>
    <w:rsid w:val="004C18D8"/>
    <w:rsid w:val="004C1D0A"/>
    <w:rsid w:val="004C59ED"/>
    <w:rsid w:val="004C766F"/>
    <w:rsid w:val="004C78A5"/>
    <w:rsid w:val="004D0BBB"/>
    <w:rsid w:val="004D0FC2"/>
    <w:rsid w:val="004D1015"/>
    <w:rsid w:val="004D1521"/>
    <w:rsid w:val="004D2329"/>
    <w:rsid w:val="004E2CE5"/>
    <w:rsid w:val="004E315E"/>
    <w:rsid w:val="004E6750"/>
    <w:rsid w:val="004F2E55"/>
    <w:rsid w:val="004F3436"/>
    <w:rsid w:val="004F4D33"/>
    <w:rsid w:val="004F52EA"/>
    <w:rsid w:val="004F5696"/>
    <w:rsid w:val="004F77A1"/>
    <w:rsid w:val="00500360"/>
    <w:rsid w:val="00500C58"/>
    <w:rsid w:val="00501F0F"/>
    <w:rsid w:val="005023D6"/>
    <w:rsid w:val="00502AAA"/>
    <w:rsid w:val="00504D23"/>
    <w:rsid w:val="00506C0F"/>
    <w:rsid w:val="00510917"/>
    <w:rsid w:val="00511EA2"/>
    <w:rsid w:val="005128B6"/>
    <w:rsid w:val="00513F97"/>
    <w:rsid w:val="00517255"/>
    <w:rsid w:val="00523C20"/>
    <w:rsid w:val="005253D5"/>
    <w:rsid w:val="005301A0"/>
    <w:rsid w:val="00537396"/>
    <w:rsid w:val="005377CB"/>
    <w:rsid w:val="00541EDA"/>
    <w:rsid w:val="00542581"/>
    <w:rsid w:val="00544FFA"/>
    <w:rsid w:val="005455E2"/>
    <w:rsid w:val="00546BE0"/>
    <w:rsid w:val="0054718B"/>
    <w:rsid w:val="00547519"/>
    <w:rsid w:val="00550847"/>
    <w:rsid w:val="00554818"/>
    <w:rsid w:val="00561243"/>
    <w:rsid w:val="00561639"/>
    <w:rsid w:val="00564ADD"/>
    <w:rsid w:val="00567159"/>
    <w:rsid w:val="00567722"/>
    <w:rsid w:val="00570242"/>
    <w:rsid w:val="00570A52"/>
    <w:rsid w:val="0057188A"/>
    <w:rsid w:val="005722FE"/>
    <w:rsid w:val="0057346E"/>
    <w:rsid w:val="00576721"/>
    <w:rsid w:val="0058107D"/>
    <w:rsid w:val="0058178A"/>
    <w:rsid w:val="00581850"/>
    <w:rsid w:val="005825EA"/>
    <w:rsid w:val="0058262D"/>
    <w:rsid w:val="00582C4F"/>
    <w:rsid w:val="00585744"/>
    <w:rsid w:val="0059264E"/>
    <w:rsid w:val="00593C19"/>
    <w:rsid w:val="00597B57"/>
    <w:rsid w:val="005A4B02"/>
    <w:rsid w:val="005A763F"/>
    <w:rsid w:val="005B7359"/>
    <w:rsid w:val="005B7490"/>
    <w:rsid w:val="005C09EA"/>
    <w:rsid w:val="005C1091"/>
    <w:rsid w:val="005C23C6"/>
    <w:rsid w:val="005C431C"/>
    <w:rsid w:val="005D3016"/>
    <w:rsid w:val="005D55ED"/>
    <w:rsid w:val="005D6084"/>
    <w:rsid w:val="005D6528"/>
    <w:rsid w:val="005E06AD"/>
    <w:rsid w:val="005E0F23"/>
    <w:rsid w:val="005E1529"/>
    <w:rsid w:val="005E1F62"/>
    <w:rsid w:val="005E2421"/>
    <w:rsid w:val="005E3A47"/>
    <w:rsid w:val="005E61AB"/>
    <w:rsid w:val="005F05B6"/>
    <w:rsid w:val="005F1D9D"/>
    <w:rsid w:val="005F6761"/>
    <w:rsid w:val="0060008E"/>
    <w:rsid w:val="00602821"/>
    <w:rsid w:val="00604C74"/>
    <w:rsid w:val="00606C0B"/>
    <w:rsid w:val="00611863"/>
    <w:rsid w:val="00611F10"/>
    <w:rsid w:val="00616FBA"/>
    <w:rsid w:val="006176BC"/>
    <w:rsid w:val="006202BE"/>
    <w:rsid w:val="00623232"/>
    <w:rsid w:val="00625070"/>
    <w:rsid w:val="00627691"/>
    <w:rsid w:val="0063039A"/>
    <w:rsid w:val="00630DBF"/>
    <w:rsid w:val="00631EB1"/>
    <w:rsid w:val="00632F9A"/>
    <w:rsid w:val="006335EC"/>
    <w:rsid w:val="00634B7E"/>
    <w:rsid w:val="00640209"/>
    <w:rsid w:val="00641AEF"/>
    <w:rsid w:val="00644719"/>
    <w:rsid w:val="00647E01"/>
    <w:rsid w:val="00650026"/>
    <w:rsid w:val="00651A9D"/>
    <w:rsid w:val="00653063"/>
    <w:rsid w:val="00653401"/>
    <w:rsid w:val="00656E4C"/>
    <w:rsid w:val="00661EE2"/>
    <w:rsid w:val="00664B78"/>
    <w:rsid w:val="00664EC6"/>
    <w:rsid w:val="0066581F"/>
    <w:rsid w:val="006659D1"/>
    <w:rsid w:val="00674BF7"/>
    <w:rsid w:val="00675FFF"/>
    <w:rsid w:val="00677A7E"/>
    <w:rsid w:val="0068105B"/>
    <w:rsid w:val="006824B8"/>
    <w:rsid w:val="00683FCC"/>
    <w:rsid w:val="00685948"/>
    <w:rsid w:val="0068794B"/>
    <w:rsid w:val="00692273"/>
    <w:rsid w:val="006929A2"/>
    <w:rsid w:val="006945A3"/>
    <w:rsid w:val="00695BE8"/>
    <w:rsid w:val="0069723C"/>
    <w:rsid w:val="00697663"/>
    <w:rsid w:val="006A1BA0"/>
    <w:rsid w:val="006A3637"/>
    <w:rsid w:val="006A36EF"/>
    <w:rsid w:val="006A5995"/>
    <w:rsid w:val="006A6427"/>
    <w:rsid w:val="006B0293"/>
    <w:rsid w:val="006B037F"/>
    <w:rsid w:val="006B1135"/>
    <w:rsid w:val="006B5871"/>
    <w:rsid w:val="006B78B5"/>
    <w:rsid w:val="006C0E89"/>
    <w:rsid w:val="006C2517"/>
    <w:rsid w:val="006C4412"/>
    <w:rsid w:val="006D25F3"/>
    <w:rsid w:val="006D538E"/>
    <w:rsid w:val="006D5652"/>
    <w:rsid w:val="006D7EA8"/>
    <w:rsid w:val="006F7A48"/>
    <w:rsid w:val="006F7D96"/>
    <w:rsid w:val="00703732"/>
    <w:rsid w:val="007055CF"/>
    <w:rsid w:val="007064D9"/>
    <w:rsid w:val="007077E7"/>
    <w:rsid w:val="0071155E"/>
    <w:rsid w:val="00712BC6"/>
    <w:rsid w:val="0071630C"/>
    <w:rsid w:val="0071733A"/>
    <w:rsid w:val="00717D5C"/>
    <w:rsid w:val="00720599"/>
    <w:rsid w:val="00721539"/>
    <w:rsid w:val="00724A2A"/>
    <w:rsid w:val="0073375A"/>
    <w:rsid w:val="00741ABF"/>
    <w:rsid w:val="007435AB"/>
    <w:rsid w:val="00744A10"/>
    <w:rsid w:val="0074537E"/>
    <w:rsid w:val="00745C7D"/>
    <w:rsid w:val="007479D1"/>
    <w:rsid w:val="00756D5B"/>
    <w:rsid w:val="0075729F"/>
    <w:rsid w:val="00761B33"/>
    <w:rsid w:val="00763D16"/>
    <w:rsid w:val="0076491B"/>
    <w:rsid w:val="00765822"/>
    <w:rsid w:val="00771491"/>
    <w:rsid w:val="00773EA2"/>
    <w:rsid w:val="00774041"/>
    <w:rsid w:val="00777E18"/>
    <w:rsid w:val="00783CC5"/>
    <w:rsid w:val="00785151"/>
    <w:rsid w:val="00786EF5"/>
    <w:rsid w:val="00791C0A"/>
    <w:rsid w:val="0079258B"/>
    <w:rsid w:val="00794428"/>
    <w:rsid w:val="0079641A"/>
    <w:rsid w:val="007A0065"/>
    <w:rsid w:val="007A2711"/>
    <w:rsid w:val="007A3256"/>
    <w:rsid w:val="007A3460"/>
    <w:rsid w:val="007A36D9"/>
    <w:rsid w:val="007A5A88"/>
    <w:rsid w:val="007A5BEF"/>
    <w:rsid w:val="007A6ADA"/>
    <w:rsid w:val="007B09E8"/>
    <w:rsid w:val="007B116C"/>
    <w:rsid w:val="007B2B7A"/>
    <w:rsid w:val="007B4352"/>
    <w:rsid w:val="007C0FFF"/>
    <w:rsid w:val="007C2619"/>
    <w:rsid w:val="007C599C"/>
    <w:rsid w:val="007D15F7"/>
    <w:rsid w:val="007E313E"/>
    <w:rsid w:val="007E4E0D"/>
    <w:rsid w:val="007F1438"/>
    <w:rsid w:val="007F18E8"/>
    <w:rsid w:val="007F2690"/>
    <w:rsid w:val="007F2B74"/>
    <w:rsid w:val="007F3809"/>
    <w:rsid w:val="007F4973"/>
    <w:rsid w:val="007F5728"/>
    <w:rsid w:val="007F62D5"/>
    <w:rsid w:val="007F6A49"/>
    <w:rsid w:val="007F75BD"/>
    <w:rsid w:val="007F7914"/>
    <w:rsid w:val="00801298"/>
    <w:rsid w:val="008026F4"/>
    <w:rsid w:val="0080374A"/>
    <w:rsid w:val="008037C8"/>
    <w:rsid w:val="00814429"/>
    <w:rsid w:val="00815648"/>
    <w:rsid w:val="00823E49"/>
    <w:rsid w:val="00827295"/>
    <w:rsid w:val="00833D6F"/>
    <w:rsid w:val="00833EDA"/>
    <w:rsid w:val="00835191"/>
    <w:rsid w:val="00836E3A"/>
    <w:rsid w:val="00837171"/>
    <w:rsid w:val="00845E45"/>
    <w:rsid w:val="00851F80"/>
    <w:rsid w:val="0085270D"/>
    <w:rsid w:val="008631E8"/>
    <w:rsid w:val="008645BB"/>
    <w:rsid w:val="00865E2A"/>
    <w:rsid w:val="00867FCE"/>
    <w:rsid w:val="0087031D"/>
    <w:rsid w:val="00870B47"/>
    <w:rsid w:val="00872B63"/>
    <w:rsid w:val="00876728"/>
    <w:rsid w:val="00877B3C"/>
    <w:rsid w:val="008817F4"/>
    <w:rsid w:val="00883181"/>
    <w:rsid w:val="00883A8B"/>
    <w:rsid w:val="00884344"/>
    <w:rsid w:val="0088467C"/>
    <w:rsid w:val="0088522D"/>
    <w:rsid w:val="00886356"/>
    <w:rsid w:val="0089016E"/>
    <w:rsid w:val="00890567"/>
    <w:rsid w:val="008912C0"/>
    <w:rsid w:val="00891D4B"/>
    <w:rsid w:val="00893793"/>
    <w:rsid w:val="008B3DD2"/>
    <w:rsid w:val="008B5A0A"/>
    <w:rsid w:val="008C0618"/>
    <w:rsid w:val="008C0663"/>
    <w:rsid w:val="008C599F"/>
    <w:rsid w:val="008D054F"/>
    <w:rsid w:val="008D1B23"/>
    <w:rsid w:val="008D45BD"/>
    <w:rsid w:val="008D755E"/>
    <w:rsid w:val="008E0148"/>
    <w:rsid w:val="008E38A2"/>
    <w:rsid w:val="008E4FEE"/>
    <w:rsid w:val="008E6DD1"/>
    <w:rsid w:val="008E70AB"/>
    <w:rsid w:val="008E7834"/>
    <w:rsid w:val="008E7D60"/>
    <w:rsid w:val="008F245D"/>
    <w:rsid w:val="009007D7"/>
    <w:rsid w:val="00900C8A"/>
    <w:rsid w:val="00901B6C"/>
    <w:rsid w:val="00902E45"/>
    <w:rsid w:val="00904C57"/>
    <w:rsid w:val="0090689B"/>
    <w:rsid w:val="0091217D"/>
    <w:rsid w:val="0091358A"/>
    <w:rsid w:val="00913A0A"/>
    <w:rsid w:val="00913EBA"/>
    <w:rsid w:val="009168DC"/>
    <w:rsid w:val="00917702"/>
    <w:rsid w:val="00926A21"/>
    <w:rsid w:val="00927C75"/>
    <w:rsid w:val="0093079D"/>
    <w:rsid w:val="00930B96"/>
    <w:rsid w:val="00933354"/>
    <w:rsid w:val="00933824"/>
    <w:rsid w:val="00935E58"/>
    <w:rsid w:val="0093605A"/>
    <w:rsid w:val="009374CB"/>
    <w:rsid w:val="00943E26"/>
    <w:rsid w:val="009444EA"/>
    <w:rsid w:val="00951C07"/>
    <w:rsid w:val="00952216"/>
    <w:rsid w:val="0095305E"/>
    <w:rsid w:val="00954DD8"/>
    <w:rsid w:val="00957724"/>
    <w:rsid w:val="00957BD9"/>
    <w:rsid w:val="00961289"/>
    <w:rsid w:val="00961BFE"/>
    <w:rsid w:val="009639CB"/>
    <w:rsid w:val="00964822"/>
    <w:rsid w:val="0096645C"/>
    <w:rsid w:val="00966FB9"/>
    <w:rsid w:val="00967C0F"/>
    <w:rsid w:val="009707CE"/>
    <w:rsid w:val="00973867"/>
    <w:rsid w:val="00976BAB"/>
    <w:rsid w:val="00977B86"/>
    <w:rsid w:val="0098117B"/>
    <w:rsid w:val="0098245B"/>
    <w:rsid w:val="00992BFF"/>
    <w:rsid w:val="00993B8F"/>
    <w:rsid w:val="009A44F1"/>
    <w:rsid w:val="009A53F5"/>
    <w:rsid w:val="009A6C14"/>
    <w:rsid w:val="009C140C"/>
    <w:rsid w:val="009C47D2"/>
    <w:rsid w:val="009C48D8"/>
    <w:rsid w:val="009C692B"/>
    <w:rsid w:val="009D2A81"/>
    <w:rsid w:val="009E129E"/>
    <w:rsid w:val="009E1503"/>
    <w:rsid w:val="009E30D8"/>
    <w:rsid w:val="009E610C"/>
    <w:rsid w:val="009E62CE"/>
    <w:rsid w:val="009E682D"/>
    <w:rsid w:val="009F0956"/>
    <w:rsid w:val="009F2062"/>
    <w:rsid w:val="009F7555"/>
    <w:rsid w:val="009F76F0"/>
    <w:rsid w:val="00A00AB6"/>
    <w:rsid w:val="00A041FD"/>
    <w:rsid w:val="00A06B91"/>
    <w:rsid w:val="00A07993"/>
    <w:rsid w:val="00A1479A"/>
    <w:rsid w:val="00A15D1E"/>
    <w:rsid w:val="00A179C3"/>
    <w:rsid w:val="00A17B49"/>
    <w:rsid w:val="00A233A5"/>
    <w:rsid w:val="00A2600F"/>
    <w:rsid w:val="00A30204"/>
    <w:rsid w:val="00A3312F"/>
    <w:rsid w:val="00A3395F"/>
    <w:rsid w:val="00A45832"/>
    <w:rsid w:val="00A45873"/>
    <w:rsid w:val="00A46A7F"/>
    <w:rsid w:val="00A47AC1"/>
    <w:rsid w:val="00A50411"/>
    <w:rsid w:val="00A55966"/>
    <w:rsid w:val="00A57E46"/>
    <w:rsid w:val="00A670EA"/>
    <w:rsid w:val="00A70752"/>
    <w:rsid w:val="00A72FE7"/>
    <w:rsid w:val="00A74EFB"/>
    <w:rsid w:val="00A806E3"/>
    <w:rsid w:val="00A84064"/>
    <w:rsid w:val="00A84CE4"/>
    <w:rsid w:val="00A86CEF"/>
    <w:rsid w:val="00A95E56"/>
    <w:rsid w:val="00A96C17"/>
    <w:rsid w:val="00AA02E6"/>
    <w:rsid w:val="00AA3704"/>
    <w:rsid w:val="00AA5810"/>
    <w:rsid w:val="00AA6591"/>
    <w:rsid w:val="00AB03D8"/>
    <w:rsid w:val="00AB09B6"/>
    <w:rsid w:val="00AB1E5A"/>
    <w:rsid w:val="00AB1E90"/>
    <w:rsid w:val="00AB20BD"/>
    <w:rsid w:val="00AB33F1"/>
    <w:rsid w:val="00AB72BC"/>
    <w:rsid w:val="00AB74DF"/>
    <w:rsid w:val="00AB79F2"/>
    <w:rsid w:val="00AC1150"/>
    <w:rsid w:val="00AC1D95"/>
    <w:rsid w:val="00AC4B4F"/>
    <w:rsid w:val="00AC71D8"/>
    <w:rsid w:val="00AC7E20"/>
    <w:rsid w:val="00AD0465"/>
    <w:rsid w:val="00AD1D38"/>
    <w:rsid w:val="00AD40AE"/>
    <w:rsid w:val="00AD49FC"/>
    <w:rsid w:val="00AD7878"/>
    <w:rsid w:val="00AE03CB"/>
    <w:rsid w:val="00AE1DAD"/>
    <w:rsid w:val="00AE2775"/>
    <w:rsid w:val="00AE3A74"/>
    <w:rsid w:val="00AE4698"/>
    <w:rsid w:val="00AE6E41"/>
    <w:rsid w:val="00AF4A5D"/>
    <w:rsid w:val="00AF7A77"/>
    <w:rsid w:val="00AF7DE3"/>
    <w:rsid w:val="00B00938"/>
    <w:rsid w:val="00B01329"/>
    <w:rsid w:val="00B01661"/>
    <w:rsid w:val="00B040D1"/>
    <w:rsid w:val="00B05343"/>
    <w:rsid w:val="00B0639E"/>
    <w:rsid w:val="00B06FD1"/>
    <w:rsid w:val="00B07066"/>
    <w:rsid w:val="00B15DE5"/>
    <w:rsid w:val="00B16C31"/>
    <w:rsid w:val="00B17C99"/>
    <w:rsid w:val="00B17DE2"/>
    <w:rsid w:val="00B251AA"/>
    <w:rsid w:val="00B25343"/>
    <w:rsid w:val="00B26A3B"/>
    <w:rsid w:val="00B32F69"/>
    <w:rsid w:val="00B356C2"/>
    <w:rsid w:val="00B35BF9"/>
    <w:rsid w:val="00B377A8"/>
    <w:rsid w:val="00B40BBC"/>
    <w:rsid w:val="00B435AB"/>
    <w:rsid w:val="00B506C8"/>
    <w:rsid w:val="00B50CE6"/>
    <w:rsid w:val="00B518B2"/>
    <w:rsid w:val="00B54475"/>
    <w:rsid w:val="00B5490D"/>
    <w:rsid w:val="00B55DAA"/>
    <w:rsid w:val="00B573A6"/>
    <w:rsid w:val="00B63A01"/>
    <w:rsid w:val="00B65B87"/>
    <w:rsid w:val="00B70C3F"/>
    <w:rsid w:val="00B72103"/>
    <w:rsid w:val="00B74B1D"/>
    <w:rsid w:val="00B7609F"/>
    <w:rsid w:val="00B812D5"/>
    <w:rsid w:val="00B815E6"/>
    <w:rsid w:val="00B83B1B"/>
    <w:rsid w:val="00B83F82"/>
    <w:rsid w:val="00B8695A"/>
    <w:rsid w:val="00B87D9D"/>
    <w:rsid w:val="00B9415B"/>
    <w:rsid w:val="00B95287"/>
    <w:rsid w:val="00B95EFF"/>
    <w:rsid w:val="00BA1BE8"/>
    <w:rsid w:val="00BA2709"/>
    <w:rsid w:val="00BA38DB"/>
    <w:rsid w:val="00BA4D94"/>
    <w:rsid w:val="00BA65B6"/>
    <w:rsid w:val="00BA6FE1"/>
    <w:rsid w:val="00BB2B31"/>
    <w:rsid w:val="00BB4B80"/>
    <w:rsid w:val="00BB6DE6"/>
    <w:rsid w:val="00BB6FBE"/>
    <w:rsid w:val="00BB748B"/>
    <w:rsid w:val="00BC015E"/>
    <w:rsid w:val="00BC07C2"/>
    <w:rsid w:val="00BC1899"/>
    <w:rsid w:val="00BC2639"/>
    <w:rsid w:val="00BC3D73"/>
    <w:rsid w:val="00BC3FF8"/>
    <w:rsid w:val="00BC719B"/>
    <w:rsid w:val="00BD08B2"/>
    <w:rsid w:val="00BD25C9"/>
    <w:rsid w:val="00BD419B"/>
    <w:rsid w:val="00BD5487"/>
    <w:rsid w:val="00BD65BC"/>
    <w:rsid w:val="00BE04A6"/>
    <w:rsid w:val="00BE2DA1"/>
    <w:rsid w:val="00BE45A2"/>
    <w:rsid w:val="00BF0A4F"/>
    <w:rsid w:val="00BF332D"/>
    <w:rsid w:val="00BF4353"/>
    <w:rsid w:val="00BF5ED1"/>
    <w:rsid w:val="00C009E1"/>
    <w:rsid w:val="00C16562"/>
    <w:rsid w:val="00C20962"/>
    <w:rsid w:val="00C263D3"/>
    <w:rsid w:val="00C323DA"/>
    <w:rsid w:val="00C3312A"/>
    <w:rsid w:val="00C33406"/>
    <w:rsid w:val="00C34375"/>
    <w:rsid w:val="00C36A62"/>
    <w:rsid w:val="00C36FCF"/>
    <w:rsid w:val="00C4020F"/>
    <w:rsid w:val="00C40AE2"/>
    <w:rsid w:val="00C43796"/>
    <w:rsid w:val="00C4407A"/>
    <w:rsid w:val="00C46BC7"/>
    <w:rsid w:val="00C53125"/>
    <w:rsid w:val="00C53E90"/>
    <w:rsid w:val="00C54C7A"/>
    <w:rsid w:val="00C60785"/>
    <w:rsid w:val="00C6111C"/>
    <w:rsid w:val="00C64B52"/>
    <w:rsid w:val="00C66A23"/>
    <w:rsid w:val="00C702C0"/>
    <w:rsid w:val="00C70758"/>
    <w:rsid w:val="00C70C18"/>
    <w:rsid w:val="00C7244D"/>
    <w:rsid w:val="00C73A06"/>
    <w:rsid w:val="00C75977"/>
    <w:rsid w:val="00C827B1"/>
    <w:rsid w:val="00C9011D"/>
    <w:rsid w:val="00C936DC"/>
    <w:rsid w:val="00C94C99"/>
    <w:rsid w:val="00C94D1E"/>
    <w:rsid w:val="00C9626A"/>
    <w:rsid w:val="00CA00B1"/>
    <w:rsid w:val="00CA0BF3"/>
    <w:rsid w:val="00CA6F0B"/>
    <w:rsid w:val="00CB0BC4"/>
    <w:rsid w:val="00CB2E65"/>
    <w:rsid w:val="00CB3822"/>
    <w:rsid w:val="00CB5FD9"/>
    <w:rsid w:val="00CB6C6D"/>
    <w:rsid w:val="00CB7B26"/>
    <w:rsid w:val="00CC1D8E"/>
    <w:rsid w:val="00CC2808"/>
    <w:rsid w:val="00CC428D"/>
    <w:rsid w:val="00CC6CD6"/>
    <w:rsid w:val="00CD2ABD"/>
    <w:rsid w:val="00CD3241"/>
    <w:rsid w:val="00CD5E41"/>
    <w:rsid w:val="00CE3229"/>
    <w:rsid w:val="00CE4521"/>
    <w:rsid w:val="00CE4B20"/>
    <w:rsid w:val="00CE607A"/>
    <w:rsid w:val="00CF235D"/>
    <w:rsid w:val="00CF79DF"/>
    <w:rsid w:val="00D0432A"/>
    <w:rsid w:val="00D0443F"/>
    <w:rsid w:val="00D10CCB"/>
    <w:rsid w:val="00D13B75"/>
    <w:rsid w:val="00D15F71"/>
    <w:rsid w:val="00D23B22"/>
    <w:rsid w:val="00D23EB5"/>
    <w:rsid w:val="00D2580A"/>
    <w:rsid w:val="00D25EA6"/>
    <w:rsid w:val="00D26E7A"/>
    <w:rsid w:val="00D2722E"/>
    <w:rsid w:val="00D30309"/>
    <w:rsid w:val="00D3379A"/>
    <w:rsid w:val="00D34513"/>
    <w:rsid w:val="00D404C0"/>
    <w:rsid w:val="00D4155B"/>
    <w:rsid w:val="00D44186"/>
    <w:rsid w:val="00D57271"/>
    <w:rsid w:val="00D6660B"/>
    <w:rsid w:val="00D66AAA"/>
    <w:rsid w:val="00D66FF8"/>
    <w:rsid w:val="00D70DA1"/>
    <w:rsid w:val="00D74CB8"/>
    <w:rsid w:val="00D76EA0"/>
    <w:rsid w:val="00D777AD"/>
    <w:rsid w:val="00D8086B"/>
    <w:rsid w:val="00D84688"/>
    <w:rsid w:val="00D846D4"/>
    <w:rsid w:val="00D859B3"/>
    <w:rsid w:val="00D878D9"/>
    <w:rsid w:val="00D8792B"/>
    <w:rsid w:val="00D947ED"/>
    <w:rsid w:val="00D94BAA"/>
    <w:rsid w:val="00DA13B6"/>
    <w:rsid w:val="00DA1E81"/>
    <w:rsid w:val="00DB50BC"/>
    <w:rsid w:val="00DB70D5"/>
    <w:rsid w:val="00DC4C15"/>
    <w:rsid w:val="00DD050C"/>
    <w:rsid w:val="00DD0D28"/>
    <w:rsid w:val="00DD18E1"/>
    <w:rsid w:val="00DD1BD3"/>
    <w:rsid w:val="00DD4E16"/>
    <w:rsid w:val="00DE1278"/>
    <w:rsid w:val="00DE2536"/>
    <w:rsid w:val="00DF359D"/>
    <w:rsid w:val="00DF4082"/>
    <w:rsid w:val="00DF42A0"/>
    <w:rsid w:val="00DF586F"/>
    <w:rsid w:val="00DF5916"/>
    <w:rsid w:val="00DF6527"/>
    <w:rsid w:val="00E06003"/>
    <w:rsid w:val="00E072C6"/>
    <w:rsid w:val="00E077C9"/>
    <w:rsid w:val="00E14A51"/>
    <w:rsid w:val="00E14AD4"/>
    <w:rsid w:val="00E17BF3"/>
    <w:rsid w:val="00E20922"/>
    <w:rsid w:val="00E23E5B"/>
    <w:rsid w:val="00E23F4A"/>
    <w:rsid w:val="00E24D13"/>
    <w:rsid w:val="00E251F3"/>
    <w:rsid w:val="00E26129"/>
    <w:rsid w:val="00E3126E"/>
    <w:rsid w:val="00E375DE"/>
    <w:rsid w:val="00E41B1B"/>
    <w:rsid w:val="00E443D4"/>
    <w:rsid w:val="00E451C4"/>
    <w:rsid w:val="00E453CE"/>
    <w:rsid w:val="00E46C7F"/>
    <w:rsid w:val="00E51DD7"/>
    <w:rsid w:val="00E52FBE"/>
    <w:rsid w:val="00E666BE"/>
    <w:rsid w:val="00E704D6"/>
    <w:rsid w:val="00E73C61"/>
    <w:rsid w:val="00E7551F"/>
    <w:rsid w:val="00E76126"/>
    <w:rsid w:val="00E8081B"/>
    <w:rsid w:val="00E82B75"/>
    <w:rsid w:val="00E85157"/>
    <w:rsid w:val="00E854B1"/>
    <w:rsid w:val="00E87F2B"/>
    <w:rsid w:val="00E958C7"/>
    <w:rsid w:val="00EA5B4D"/>
    <w:rsid w:val="00EA6832"/>
    <w:rsid w:val="00EA6AC8"/>
    <w:rsid w:val="00EB0712"/>
    <w:rsid w:val="00EB420E"/>
    <w:rsid w:val="00EB5ED1"/>
    <w:rsid w:val="00EB62A0"/>
    <w:rsid w:val="00EC0928"/>
    <w:rsid w:val="00EC2665"/>
    <w:rsid w:val="00EC329D"/>
    <w:rsid w:val="00EC4B42"/>
    <w:rsid w:val="00EC7560"/>
    <w:rsid w:val="00ED42BF"/>
    <w:rsid w:val="00ED4A93"/>
    <w:rsid w:val="00ED7D4A"/>
    <w:rsid w:val="00EE0CAA"/>
    <w:rsid w:val="00EE1F10"/>
    <w:rsid w:val="00EE3EB2"/>
    <w:rsid w:val="00EE3ED7"/>
    <w:rsid w:val="00EE3FF0"/>
    <w:rsid w:val="00EE775A"/>
    <w:rsid w:val="00EF2EB7"/>
    <w:rsid w:val="00EF5D56"/>
    <w:rsid w:val="00F00BCB"/>
    <w:rsid w:val="00F07810"/>
    <w:rsid w:val="00F10501"/>
    <w:rsid w:val="00F10F8F"/>
    <w:rsid w:val="00F13767"/>
    <w:rsid w:val="00F20641"/>
    <w:rsid w:val="00F24047"/>
    <w:rsid w:val="00F2466F"/>
    <w:rsid w:val="00F256B5"/>
    <w:rsid w:val="00F259B7"/>
    <w:rsid w:val="00F26FE4"/>
    <w:rsid w:val="00F31F7F"/>
    <w:rsid w:val="00F336DF"/>
    <w:rsid w:val="00F33B50"/>
    <w:rsid w:val="00F35B43"/>
    <w:rsid w:val="00F5014F"/>
    <w:rsid w:val="00F5132D"/>
    <w:rsid w:val="00F51E39"/>
    <w:rsid w:val="00F525A7"/>
    <w:rsid w:val="00F53ADA"/>
    <w:rsid w:val="00F54D32"/>
    <w:rsid w:val="00F61681"/>
    <w:rsid w:val="00F617D5"/>
    <w:rsid w:val="00F63DEF"/>
    <w:rsid w:val="00F65899"/>
    <w:rsid w:val="00F66AA1"/>
    <w:rsid w:val="00F66D8B"/>
    <w:rsid w:val="00F67A62"/>
    <w:rsid w:val="00F7045F"/>
    <w:rsid w:val="00F70549"/>
    <w:rsid w:val="00F75BE4"/>
    <w:rsid w:val="00F77328"/>
    <w:rsid w:val="00F93FB1"/>
    <w:rsid w:val="00F9589C"/>
    <w:rsid w:val="00FA31C0"/>
    <w:rsid w:val="00FA346A"/>
    <w:rsid w:val="00FB002F"/>
    <w:rsid w:val="00FB01C5"/>
    <w:rsid w:val="00FB2924"/>
    <w:rsid w:val="00FB43FA"/>
    <w:rsid w:val="00FB6DC9"/>
    <w:rsid w:val="00FC034E"/>
    <w:rsid w:val="00FC4DFD"/>
    <w:rsid w:val="00FC5C8E"/>
    <w:rsid w:val="00FC64B6"/>
    <w:rsid w:val="00FC6E8C"/>
    <w:rsid w:val="00FC7B11"/>
    <w:rsid w:val="00FD70F3"/>
    <w:rsid w:val="00FE495D"/>
    <w:rsid w:val="00FE50AB"/>
    <w:rsid w:val="00FE5242"/>
    <w:rsid w:val="00FE5A0F"/>
    <w:rsid w:val="00FF092B"/>
    <w:rsid w:val="00FF4AF4"/>
    <w:rsid w:val="030E4C99"/>
    <w:rsid w:val="060D4D92"/>
    <w:rsid w:val="09366670"/>
    <w:rsid w:val="0B9601EF"/>
    <w:rsid w:val="0C0C6728"/>
    <w:rsid w:val="0CA675C0"/>
    <w:rsid w:val="0DA354EC"/>
    <w:rsid w:val="0FCB1FEB"/>
    <w:rsid w:val="10B8701B"/>
    <w:rsid w:val="10BB7E1D"/>
    <w:rsid w:val="11670565"/>
    <w:rsid w:val="164E6F65"/>
    <w:rsid w:val="21DB3A11"/>
    <w:rsid w:val="240C4F6E"/>
    <w:rsid w:val="24D87407"/>
    <w:rsid w:val="26995A6F"/>
    <w:rsid w:val="276251E6"/>
    <w:rsid w:val="2BCB6619"/>
    <w:rsid w:val="2CA44769"/>
    <w:rsid w:val="330B1DF3"/>
    <w:rsid w:val="33AB20FE"/>
    <w:rsid w:val="36137F41"/>
    <w:rsid w:val="36E264B7"/>
    <w:rsid w:val="383438BD"/>
    <w:rsid w:val="3A6517F1"/>
    <w:rsid w:val="3AE618B6"/>
    <w:rsid w:val="3BF16E75"/>
    <w:rsid w:val="3D4475C5"/>
    <w:rsid w:val="3F403DAF"/>
    <w:rsid w:val="40163314"/>
    <w:rsid w:val="40A20F2F"/>
    <w:rsid w:val="4E232FFF"/>
    <w:rsid w:val="4E4F6A84"/>
    <w:rsid w:val="4F9F071F"/>
    <w:rsid w:val="51AC19C1"/>
    <w:rsid w:val="5757634C"/>
    <w:rsid w:val="57E63E92"/>
    <w:rsid w:val="5CBF4E4C"/>
    <w:rsid w:val="5FA45D2F"/>
    <w:rsid w:val="5FD80ED7"/>
    <w:rsid w:val="638E1680"/>
    <w:rsid w:val="692A2738"/>
    <w:rsid w:val="6B5B71AC"/>
    <w:rsid w:val="6B8E20A0"/>
    <w:rsid w:val="6BEC06F8"/>
    <w:rsid w:val="6CB4615A"/>
    <w:rsid w:val="70DD3504"/>
    <w:rsid w:val="738D065A"/>
    <w:rsid w:val="74DF361A"/>
    <w:rsid w:val="74E640A6"/>
    <w:rsid w:val="76094308"/>
    <w:rsid w:val="77430707"/>
    <w:rsid w:val="79D47C48"/>
    <w:rsid w:val="7B9B27F6"/>
    <w:rsid w:val="7C131DB8"/>
    <w:rsid w:val="7CDD2132"/>
    <w:rsid w:val="7D7C08CE"/>
    <w:rsid w:val="7E713B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902E4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2E45"/>
    <w:pPr>
      <w:spacing w:after="120"/>
    </w:pPr>
  </w:style>
  <w:style w:type="character" w:customStyle="1" w:styleId="BodyTextChar">
    <w:name w:val="Body Text Char"/>
    <w:basedOn w:val="DefaultParagraphFont"/>
    <w:link w:val="BodyText"/>
    <w:uiPriority w:val="99"/>
    <w:semiHidden/>
    <w:rsid w:val="00AE3687"/>
    <w:rPr>
      <w:szCs w:val="24"/>
    </w:rPr>
  </w:style>
  <w:style w:type="paragraph" w:styleId="Date">
    <w:name w:val="Date"/>
    <w:basedOn w:val="Normal"/>
    <w:next w:val="Normal"/>
    <w:link w:val="DateChar"/>
    <w:uiPriority w:val="99"/>
    <w:rsid w:val="00902E45"/>
    <w:pPr>
      <w:ind w:leftChars="2500" w:left="100"/>
    </w:pPr>
  </w:style>
  <w:style w:type="character" w:customStyle="1" w:styleId="DateChar">
    <w:name w:val="Date Char"/>
    <w:basedOn w:val="DefaultParagraphFont"/>
    <w:link w:val="Date"/>
    <w:uiPriority w:val="99"/>
    <w:semiHidden/>
    <w:rsid w:val="00AE3687"/>
    <w:rPr>
      <w:szCs w:val="24"/>
    </w:rPr>
  </w:style>
  <w:style w:type="paragraph" w:styleId="BalloonText">
    <w:name w:val="Balloon Text"/>
    <w:basedOn w:val="Normal"/>
    <w:link w:val="BalloonTextChar"/>
    <w:uiPriority w:val="99"/>
    <w:semiHidden/>
    <w:rsid w:val="00902E45"/>
    <w:rPr>
      <w:sz w:val="18"/>
      <w:szCs w:val="18"/>
    </w:rPr>
  </w:style>
  <w:style w:type="character" w:customStyle="1" w:styleId="BalloonTextChar">
    <w:name w:val="Balloon Text Char"/>
    <w:basedOn w:val="DefaultParagraphFont"/>
    <w:link w:val="BalloonText"/>
    <w:uiPriority w:val="99"/>
    <w:semiHidden/>
    <w:rsid w:val="00AE3687"/>
    <w:rPr>
      <w:sz w:val="0"/>
      <w:szCs w:val="0"/>
    </w:rPr>
  </w:style>
  <w:style w:type="paragraph" w:styleId="Footer">
    <w:name w:val="footer"/>
    <w:basedOn w:val="Normal"/>
    <w:link w:val="FooterChar"/>
    <w:uiPriority w:val="99"/>
    <w:rsid w:val="00902E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E3687"/>
    <w:rPr>
      <w:sz w:val="18"/>
      <w:szCs w:val="18"/>
    </w:rPr>
  </w:style>
  <w:style w:type="paragraph" w:styleId="Header">
    <w:name w:val="header"/>
    <w:basedOn w:val="Normal"/>
    <w:link w:val="HeaderChar"/>
    <w:uiPriority w:val="99"/>
    <w:rsid w:val="00902E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E3687"/>
    <w:rPr>
      <w:sz w:val="18"/>
      <w:szCs w:val="18"/>
    </w:rPr>
  </w:style>
  <w:style w:type="table" w:styleId="TableGrid">
    <w:name w:val="Table Grid"/>
    <w:basedOn w:val="TableNormal"/>
    <w:uiPriority w:val="99"/>
    <w:rsid w:val="00902E4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02E45"/>
    <w:rPr>
      <w:rFonts w:cs="Times New Roman"/>
    </w:rPr>
  </w:style>
  <w:style w:type="paragraph" w:customStyle="1" w:styleId="H-">
    <w:name w:val="H-正文格式"/>
    <w:basedOn w:val="Normal"/>
    <w:link w:val="H-Char"/>
    <w:uiPriority w:val="99"/>
    <w:rsid w:val="00902E45"/>
    <w:pPr>
      <w:spacing w:line="360" w:lineRule="auto"/>
      <w:ind w:firstLineChars="200" w:firstLine="480"/>
    </w:pPr>
    <w:rPr>
      <w:sz w:val="24"/>
      <w:szCs w:val="22"/>
    </w:rPr>
  </w:style>
  <w:style w:type="character" w:customStyle="1" w:styleId="H-Char">
    <w:name w:val="H-正文格式 Char"/>
    <w:link w:val="H-"/>
    <w:uiPriority w:val="99"/>
    <w:locked/>
    <w:rsid w:val="00902E45"/>
    <w:rPr>
      <w:kern w:val="2"/>
      <w:sz w:val="22"/>
    </w:rPr>
  </w:style>
  <w:style w:type="paragraph" w:customStyle="1" w:styleId="ParaCharCharCharCharCharCharCharCharCharChar">
    <w:name w:val="默认段落字体 Para Char Char Char Char Char Char Char Char Char Char"/>
    <w:basedOn w:val="Normal"/>
    <w:uiPriority w:val="99"/>
    <w:rsid w:val="00902E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4</Pages>
  <Words>184</Words>
  <Characters>1052</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綦计〔2007〕　号　　　　　　　　　　　签发人：</dc:title>
  <dc:subject/>
  <dc:creator>番茄花园</dc:creator>
  <cp:keywords/>
  <dc:description/>
  <cp:lastModifiedBy>微软用户</cp:lastModifiedBy>
  <cp:revision>6</cp:revision>
  <cp:lastPrinted>2022-01-26T07:28:00Z</cp:lastPrinted>
  <dcterms:created xsi:type="dcterms:W3CDTF">2020-11-29T06:53:00Z</dcterms:created>
  <dcterms:modified xsi:type="dcterms:W3CDTF">2022-01-26T07:29:00Z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FF585E7183C64E48BC9E1EAA9A5132F9</vt:lpwstr>
  </property>
</Properties>
</file>