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both"/>
        <w:rPr>
          <w:rFonts w:hint="eastAsia" w:cs="Times New Roman"/>
          <w:lang w:eastAsia="zh-CN"/>
        </w:rPr>
      </w:pPr>
    </w:p>
    <w:p>
      <w:pPr>
        <w:spacing w:line="560" w:lineRule="exact"/>
        <w:jc w:val="center"/>
        <w:rPr>
          <w:rFonts w:hint="eastAsia" w:cs="Times New Roman"/>
          <w:lang w:eastAsia="zh-CN"/>
        </w:rPr>
      </w:pPr>
    </w:p>
    <w:p>
      <w:pPr>
        <w:spacing w:line="560" w:lineRule="exact"/>
        <w:jc w:val="center"/>
        <w:rPr>
          <w:rFonts w:hint="eastAsia" w:cs="Times New Roman"/>
          <w:lang w:val="en-US" w:eastAsia="zh-CN"/>
        </w:rPr>
      </w:pPr>
      <w:r>
        <w:rPr>
          <w:rFonts w:hint="eastAsia" w:cs="Times New Roman"/>
          <w:lang w:eastAsia="zh-CN"/>
        </w:rPr>
        <w:t>綦发改审批〔</w:t>
      </w:r>
      <w:r>
        <w:rPr>
          <w:rFonts w:hint="eastAsia" w:cs="Times New Roman"/>
          <w:lang w:val="en-US" w:eastAsia="zh-CN"/>
        </w:rPr>
        <w:t>2024</w:t>
      </w:r>
      <w:r>
        <w:rPr>
          <w:rFonts w:hint="eastAsia" w:cs="Times New Roman"/>
          <w:lang w:eastAsia="zh-CN"/>
        </w:rPr>
        <w:t>〕</w:t>
      </w:r>
      <w:r>
        <w:rPr>
          <w:rFonts w:hint="eastAsia" w:cs="Times New Roman"/>
          <w:lang w:val="en-US" w:eastAsia="zh-CN"/>
        </w:rPr>
        <w:t>55</w:t>
      </w:r>
      <w:bookmarkStart w:id="0" w:name="_GoBack"/>
      <w:bookmarkEnd w:id="0"/>
      <w:r>
        <w:rPr>
          <w:rFonts w:hint="eastAsia" w:cs="Times New Roman"/>
          <w:lang w:val="en-US" w:eastAsia="zh-CN"/>
        </w:rPr>
        <w:t>号</w:t>
      </w:r>
    </w:p>
    <w:p>
      <w:pPr>
        <w:spacing w:line="560" w:lineRule="exact"/>
        <w:ind w:firstLine="632" w:firstLineChars="200"/>
        <w:jc w:val="center"/>
        <w:rPr>
          <w:rFonts w:hint="default" w:cs="Times New Roman"/>
          <w:lang w:val="en-US" w:eastAsia="zh-CN"/>
        </w:rPr>
      </w:pPr>
    </w:p>
    <w:p>
      <w:pPr>
        <w:spacing w:line="560" w:lineRule="exact"/>
        <w:ind w:firstLine="632" w:firstLineChars="200"/>
        <w:jc w:val="center"/>
        <w:rPr>
          <w:rFonts w:hint="default" w:cs="Times New Roman"/>
          <w:lang w:val="en-US" w:eastAsia="zh-CN"/>
        </w:rPr>
      </w:pPr>
    </w:p>
    <w:p>
      <w:pPr>
        <w:spacing w:line="560" w:lineRule="exact"/>
        <w:jc w:val="center"/>
        <w:rPr>
          <w:rFonts w:hint="eastAsia" w:eastAsia="方正小标宋_GBK" w:cs="Times New Roman"/>
          <w:sz w:val="44"/>
          <w:szCs w:val="44"/>
          <w:lang w:eastAsia="zh-CN"/>
        </w:rPr>
      </w:pPr>
      <w:r>
        <w:rPr>
          <w:rFonts w:hint="eastAsia" w:eastAsia="方正小标宋_GBK" w:cs="Times New Roman"/>
          <w:sz w:val="44"/>
          <w:szCs w:val="44"/>
          <w:lang w:eastAsia="zh-CN"/>
        </w:rPr>
        <w:t>重庆市綦江区发展和改革委员会</w:t>
      </w:r>
    </w:p>
    <w:p>
      <w:pPr>
        <w:spacing w:line="560" w:lineRule="exact"/>
        <w:jc w:val="center"/>
        <w:rPr>
          <w:rFonts w:eastAsia="方正小标宋_GBK" w:cs="Times New Roman"/>
          <w:sz w:val="44"/>
          <w:szCs w:val="44"/>
        </w:rPr>
      </w:pPr>
      <w:r>
        <w:rPr>
          <w:rFonts w:eastAsia="方正小标宋_GBK" w:cs="Times New Roman"/>
          <w:sz w:val="44"/>
          <w:szCs w:val="44"/>
        </w:rPr>
        <w:t>关于</w:t>
      </w:r>
      <w:r>
        <w:rPr>
          <w:rFonts w:hint="eastAsia" w:eastAsia="方正小标宋_GBK" w:cs="Times New Roman"/>
          <w:sz w:val="44"/>
          <w:szCs w:val="44"/>
          <w:lang w:eastAsia="zh-CN"/>
        </w:rPr>
        <w:t>同意</w:t>
      </w:r>
      <w:r>
        <w:rPr>
          <w:rFonts w:eastAsia="方正小标宋_GBK" w:cs="Times New Roman"/>
          <w:sz w:val="44"/>
          <w:szCs w:val="44"/>
        </w:rPr>
        <w:t>文龙街道名奥片区老旧小区及</w:t>
      </w:r>
    </w:p>
    <w:p>
      <w:pPr>
        <w:spacing w:line="560" w:lineRule="exact"/>
        <w:jc w:val="center"/>
        <w:rPr>
          <w:rFonts w:hint="eastAsia" w:eastAsia="方正小标宋_GBK" w:cs="Times New Roman"/>
          <w:sz w:val="44"/>
          <w:szCs w:val="44"/>
          <w:lang w:eastAsia="zh-CN"/>
        </w:rPr>
      </w:pPr>
      <w:r>
        <w:rPr>
          <w:rFonts w:eastAsia="方正小标宋_GBK" w:cs="Times New Roman"/>
          <w:sz w:val="44"/>
          <w:szCs w:val="44"/>
        </w:rPr>
        <w:t>周边配套设施改造项目建议书的</w:t>
      </w:r>
      <w:r>
        <w:rPr>
          <w:rFonts w:hint="eastAsia" w:eastAsia="方正小标宋_GBK" w:cs="Times New Roman"/>
          <w:sz w:val="44"/>
          <w:szCs w:val="44"/>
          <w:lang w:eastAsia="zh-CN"/>
        </w:rPr>
        <w:t>批复</w:t>
      </w:r>
    </w:p>
    <w:p>
      <w:pPr>
        <w:spacing w:line="560" w:lineRule="exact"/>
        <w:rPr>
          <w:rFonts w:cs="Times New Roman"/>
        </w:rPr>
      </w:pPr>
    </w:p>
    <w:p>
      <w:pPr>
        <w:spacing w:line="560" w:lineRule="exact"/>
        <w:rPr>
          <w:rFonts w:cs="Times New Roman"/>
        </w:rPr>
      </w:pPr>
      <w:r>
        <w:rPr>
          <w:rFonts w:hint="eastAsia" w:cs="Times New Roman"/>
          <w:lang w:eastAsia="zh-CN"/>
        </w:rPr>
        <w:t>重庆市綦江区文龙街道办事处</w:t>
      </w:r>
      <w:r>
        <w:rPr>
          <w:rFonts w:cs="Times New Roman"/>
        </w:rPr>
        <w:t>：</w:t>
      </w:r>
    </w:p>
    <w:p>
      <w:pPr>
        <w:spacing w:line="560" w:lineRule="exact"/>
        <w:ind w:firstLine="632" w:firstLineChars="200"/>
        <w:rPr>
          <w:rFonts w:hint="eastAsia" w:cs="Times New Roman"/>
        </w:rPr>
      </w:pPr>
      <w:r>
        <w:rPr>
          <w:rFonts w:hint="eastAsia" w:ascii="方正仿宋_GBK" w:hAnsi="宋体" w:eastAsia="方正仿宋_GBK" w:cs="Times New Roman"/>
          <w:sz w:val="32"/>
          <w:szCs w:val="32"/>
          <w:lang w:eastAsia="zh-CN"/>
        </w:rPr>
        <w:t>你单位《</w:t>
      </w:r>
      <w:r>
        <w:rPr>
          <w:rFonts w:hint="eastAsia" w:ascii="方正仿宋_GBK" w:hAnsi="宋体" w:eastAsia="方正仿宋_GBK" w:cs="Times New Roman"/>
          <w:sz w:val="32"/>
          <w:szCs w:val="32"/>
          <w:lang w:val="en-US" w:eastAsia="zh-CN"/>
        </w:rPr>
        <w:t>关于审批</w:t>
      </w:r>
      <w:r>
        <w:rPr>
          <w:rFonts w:ascii="Times New Roman" w:hAnsi="Times New Roman" w:cs="Times New Roman"/>
        </w:rPr>
        <w:t>文龙街道名奥片区老旧小区及周边配套设施改造项目</w:t>
      </w:r>
      <w:r>
        <w:rPr>
          <w:rFonts w:hint="eastAsia" w:ascii="Times New Roman" w:hAnsi="Times New Roman" w:cs="Times New Roman"/>
          <w:lang w:eastAsia="zh-CN"/>
        </w:rPr>
        <w:t>建议书的函</w:t>
      </w:r>
      <w:r>
        <w:rPr>
          <w:rFonts w:hint="eastAsia" w:ascii="方正仿宋_GBK" w:hAnsi="宋体" w:eastAsia="方正仿宋_GBK" w:cs="Times New Roman"/>
          <w:sz w:val="32"/>
          <w:szCs w:val="32"/>
          <w:lang w:eastAsia="zh-CN"/>
        </w:rPr>
        <w:t>》（</w:t>
      </w:r>
      <w:r>
        <w:rPr>
          <w:rFonts w:hint="eastAsia" w:ascii="方正仿宋_GBK" w:hAnsi="宋体" w:cs="Times New Roman"/>
          <w:sz w:val="32"/>
          <w:szCs w:val="32"/>
          <w:lang w:eastAsia="zh-CN"/>
        </w:rPr>
        <w:t>文龙街办</w:t>
      </w:r>
      <w:r>
        <w:rPr>
          <w:rFonts w:hint="eastAsia" w:ascii="方正仿宋_GBK" w:hAnsi="宋体" w:eastAsia="方正仿宋_GBK" w:cs="Times New Roman"/>
          <w:sz w:val="32"/>
          <w:szCs w:val="32"/>
          <w:lang w:eastAsia="zh-CN"/>
        </w:rPr>
        <w:t>函</w:t>
      </w:r>
      <w:r>
        <w:rPr>
          <w:rFonts w:hint="default" w:ascii="方正仿宋_GBK" w:hAnsi="宋体" w:eastAsia="方正仿宋_GBK" w:cs="Times New Roman"/>
          <w:sz w:val="32"/>
          <w:szCs w:val="32"/>
          <w:lang w:eastAsia="zh-CN"/>
        </w:rPr>
        <w:t>〔20</w:t>
      </w:r>
      <w:r>
        <w:rPr>
          <w:rFonts w:hint="default" w:ascii="方正仿宋_GBK" w:hAnsi="宋体" w:eastAsia="方正仿宋_GBK" w:cs="Times New Roman"/>
          <w:sz w:val="32"/>
          <w:szCs w:val="32"/>
          <w:lang w:val="en-US" w:eastAsia="zh-CN"/>
        </w:rPr>
        <w:t>2</w:t>
      </w:r>
      <w:r>
        <w:rPr>
          <w:rFonts w:hint="eastAsia" w:ascii="方正仿宋_GBK" w:hAnsi="宋体" w:cs="Times New Roman"/>
          <w:sz w:val="32"/>
          <w:szCs w:val="32"/>
          <w:lang w:val="en-US" w:eastAsia="zh-CN"/>
        </w:rPr>
        <w:t>4</w:t>
      </w:r>
      <w:r>
        <w:rPr>
          <w:rFonts w:hint="default" w:ascii="方正仿宋_GBK" w:hAnsi="宋体" w:eastAsia="方正仿宋_GBK" w:cs="Times New Roman"/>
          <w:sz w:val="32"/>
          <w:szCs w:val="32"/>
          <w:lang w:eastAsia="zh-CN"/>
        </w:rPr>
        <w:t>〕</w:t>
      </w:r>
      <w:r>
        <w:rPr>
          <w:rFonts w:hint="eastAsia" w:ascii="方正仿宋_GBK" w:hAnsi="宋体" w:cs="Times New Roman"/>
          <w:sz w:val="32"/>
          <w:szCs w:val="32"/>
          <w:lang w:val="en-US" w:eastAsia="zh-CN"/>
        </w:rPr>
        <w:t>23</w:t>
      </w:r>
      <w:r>
        <w:rPr>
          <w:rFonts w:hint="eastAsia" w:ascii="方正仿宋_GBK" w:hAnsi="宋体" w:eastAsia="方正仿宋_GBK" w:cs="Times New Roman"/>
          <w:sz w:val="32"/>
          <w:szCs w:val="32"/>
          <w:lang w:val="en-US" w:eastAsia="zh-CN"/>
        </w:rPr>
        <w:t>号</w:t>
      </w:r>
      <w:r>
        <w:rPr>
          <w:rFonts w:hint="eastAsia" w:ascii="方正仿宋_GBK" w:hAnsi="宋体" w:eastAsia="方正仿宋_GBK" w:cs="Times New Roman"/>
          <w:sz w:val="32"/>
          <w:szCs w:val="32"/>
          <w:lang w:eastAsia="zh-CN"/>
        </w:rPr>
        <w:t>）收悉，经我委研究，同意该项目</w:t>
      </w:r>
      <w:r>
        <w:rPr>
          <w:rFonts w:hint="eastAsia" w:ascii="方正仿宋_GBK" w:hAnsi="宋体" w:eastAsia="方正仿宋_GBK" w:cs="Times New Roman"/>
          <w:sz w:val="32"/>
          <w:szCs w:val="32"/>
          <w:lang w:val="en-US" w:eastAsia="zh-CN"/>
        </w:rPr>
        <w:t>立项</w:t>
      </w:r>
      <w:r>
        <w:rPr>
          <w:rFonts w:hint="eastAsia" w:ascii="方正仿宋_GBK" w:hAnsi="宋体" w:eastAsia="方正仿宋_GBK" w:cs="Times New Roman"/>
          <w:sz w:val="32"/>
          <w:szCs w:val="32"/>
          <w:lang w:eastAsia="zh-CN"/>
        </w:rPr>
        <w:t>。现就有关事项通知如下：</w:t>
      </w:r>
    </w:p>
    <w:p>
      <w:pPr>
        <w:numPr>
          <w:ilvl w:val="0"/>
          <w:numId w:val="0"/>
        </w:numPr>
        <w:spacing w:line="560" w:lineRule="exact"/>
        <w:ind w:firstLine="632" w:firstLineChars="200"/>
        <w:rPr>
          <w:rFonts w:cs="Times New Roman"/>
        </w:rPr>
      </w:pPr>
      <w:r>
        <w:rPr>
          <w:rFonts w:hint="eastAsia" w:eastAsia="方正黑体_GBK" w:cs="Times New Roman"/>
          <w:lang w:eastAsia="zh-CN"/>
        </w:rPr>
        <w:t>一、</w:t>
      </w:r>
      <w:r>
        <w:rPr>
          <w:rFonts w:eastAsia="方正黑体_GBK" w:cs="Times New Roman"/>
        </w:rPr>
        <w:t>项目名称：</w:t>
      </w:r>
      <w:r>
        <w:rPr>
          <w:rFonts w:cs="Times New Roman"/>
        </w:rPr>
        <w:t>文龙街道名奥片区老旧小区及周边配套设施改造项目</w:t>
      </w:r>
    </w:p>
    <w:p>
      <w:pPr>
        <w:numPr>
          <w:ilvl w:val="0"/>
          <w:numId w:val="0"/>
        </w:numPr>
        <w:spacing w:line="560" w:lineRule="exact"/>
        <w:ind w:firstLine="632" w:firstLineChars="200"/>
        <w:rPr>
          <w:rFonts w:ascii="Times New Roman" w:hAnsi="Times New Roman" w:eastAsia="方正黑体_GBK" w:cs="Times New Roman"/>
        </w:rPr>
      </w:pPr>
      <w:r>
        <w:rPr>
          <w:rFonts w:hint="eastAsia" w:ascii="Times New Roman" w:hAnsi="Times New Roman" w:eastAsia="方正黑体_GBK" w:cs="Times New Roman"/>
          <w:lang w:eastAsia="zh-CN"/>
        </w:rPr>
        <w:t>二、项目代码：</w:t>
      </w:r>
      <w:r>
        <w:rPr>
          <w:rFonts w:ascii="Times New Roman" w:hAnsi="Times New Roman" w:cs="Times New Roman"/>
        </w:rPr>
        <w:t>2403-500110-04-01-830679</w:t>
      </w:r>
    </w:p>
    <w:p>
      <w:pPr>
        <w:spacing w:line="560" w:lineRule="exact"/>
        <w:ind w:firstLine="632" w:firstLineChars="200"/>
        <w:rPr>
          <w:rFonts w:cs="Times New Roman"/>
        </w:rPr>
      </w:pPr>
      <w:r>
        <w:rPr>
          <w:rFonts w:hint="eastAsia" w:eastAsia="方正黑体_GBK" w:cs="Times New Roman"/>
          <w:lang w:eastAsia="zh-CN"/>
        </w:rPr>
        <w:t>三</w:t>
      </w:r>
      <w:r>
        <w:rPr>
          <w:rFonts w:eastAsia="方正黑体_GBK" w:cs="Times New Roman"/>
        </w:rPr>
        <w:t>、项目业主：</w:t>
      </w:r>
      <w:r>
        <w:rPr>
          <w:rFonts w:hint="eastAsia" w:cs="Times New Roman"/>
          <w:lang w:eastAsia="zh-CN"/>
        </w:rPr>
        <w:t>重庆市綦江区文龙街道办事处</w:t>
      </w:r>
    </w:p>
    <w:p>
      <w:pPr>
        <w:spacing w:line="560" w:lineRule="exact"/>
        <w:ind w:firstLine="632" w:firstLineChars="200"/>
        <w:rPr>
          <w:rFonts w:cs="Times New Roman"/>
        </w:rPr>
      </w:pPr>
      <w:r>
        <w:rPr>
          <w:rFonts w:hint="eastAsia" w:eastAsia="方正黑体_GBK" w:cs="Times New Roman"/>
          <w:lang w:eastAsia="zh-CN"/>
        </w:rPr>
        <w:t>四</w:t>
      </w:r>
      <w:r>
        <w:rPr>
          <w:rFonts w:eastAsia="方正黑体_GBK" w:cs="Times New Roman"/>
        </w:rPr>
        <w:t>、建设地址：</w:t>
      </w:r>
      <w:r>
        <w:rPr>
          <w:rFonts w:cs="Times New Roman"/>
        </w:rPr>
        <w:t>文龙街道</w:t>
      </w:r>
      <w:r>
        <w:rPr>
          <w:rFonts w:hint="eastAsia" w:cs="Times New Roman"/>
        </w:rPr>
        <w:t>名奥</w:t>
      </w:r>
      <w:r>
        <w:rPr>
          <w:rFonts w:cs="Times New Roman"/>
        </w:rPr>
        <w:t>片区</w:t>
      </w:r>
    </w:p>
    <w:p>
      <w:pPr>
        <w:spacing w:line="560" w:lineRule="exact"/>
        <w:ind w:firstLine="632" w:firstLineChars="200"/>
        <w:rPr>
          <w:rFonts w:cs="Times New Roman"/>
        </w:rPr>
      </w:pPr>
      <w:r>
        <w:rPr>
          <w:rFonts w:hint="eastAsia" w:eastAsia="方正黑体_GBK" w:cs="Times New Roman"/>
          <w:lang w:eastAsia="zh-CN"/>
        </w:rPr>
        <w:t>五</w:t>
      </w:r>
      <w:r>
        <w:rPr>
          <w:rFonts w:eastAsia="方正黑体_GBK" w:cs="Times New Roman"/>
        </w:rPr>
        <w:t>、建设规模及主要建设内容：</w:t>
      </w:r>
      <w:r>
        <w:rPr>
          <w:rFonts w:cs="Times New Roman"/>
        </w:rPr>
        <w:t>对</w:t>
      </w:r>
      <w:r>
        <w:rPr>
          <w:rFonts w:hint="eastAsia" w:cs="Times New Roman"/>
          <w:lang w:eastAsia="zh-CN"/>
        </w:rPr>
        <w:t>老旧小区</w:t>
      </w:r>
      <w:r>
        <w:rPr>
          <w:rFonts w:cs="Times New Roman"/>
        </w:rPr>
        <w:t>房屋、堡坎开展排危整治，安装安防设施等。</w:t>
      </w:r>
    </w:p>
    <w:p>
      <w:pPr>
        <w:spacing w:line="560" w:lineRule="exact"/>
        <w:ind w:firstLine="632" w:firstLineChars="200"/>
        <w:rPr>
          <w:rFonts w:cs="Times New Roman"/>
        </w:rPr>
      </w:pPr>
      <w:r>
        <w:rPr>
          <w:rFonts w:hint="eastAsia" w:eastAsia="方正黑体_GBK"/>
          <w:color w:val="000000"/>
          <w:sz w:val="32"/>
          <w:szCs w:val="32"/>
          <w:lang w:eastAsia="zh-CN"/>
        </w:rPr>
        <w:t>六、</w:t>
      </w:r>
      <w:r>
        <w:rPr>
          <w:rFonts w:eastAsia="方正黑体_GBK"/>
          <w:color w:val="000000"/>
          <w:sz w:val="32"/>
          <w:szCs w:val="32"/>
        </w:rPr>
        <w:t>总投资</w:t>
      </w:r>
      <w:r>
        <w:rPr>
          <w:rFonts w:hint="eastAsia" w:eastAsia="方正黑体_GBK"/>
          <w:color w:val="000000"/>
          <w:sz w:val="32"/>
          <w:szCs w:val="32"/>
          <w:lang w:eastAsia="zh-CN"/>
        </w:rPr>
        <w:t>及资金来源</w:t>
      </w:r>
      <w:r>
        <w:rPr>
          <w:rFonts w:eastAsia="方正黑体_GBK"/>
          <w:color w:val="000000"/>
          <w:sz w:val="32"/>
          <w:szCs w:val="32"/>
        </w:rPr>
        <w:t>：</w:t>
      </w:r>
      <w:r>
        <w:rPr>
          <w:rFonts w:hint="default" w:ascii="Times New Roman" w:hAnsi="Times New Roman" w:eastAsia="方正仿宋_GBK" w:cs="Times New Roman"/>
          <w:sz w:val="32"/>
          <w:szCs w:val="32"/>
          <w:lang w:val="en-US" w:eastAsia="zh-CN"/>
        </w:rPr>
        <w:t>总投资</w:t>
      </w:r>
      <w:r>
        <w:rPr>
          <w:rFonts w:hint="eastAsia" w:ascii="Times New Roman" w:hAnsi="Times New Roman" w:cs="Times New Roman"/>
          <w:sz w:val="32"/>
          <w:szCs w:val="32"/>
          <w:lang w:val="en-US" w:eastAsia="zh-CN"/>
        </w:rPr>
        <w:t>95</w:t>
      </w:r>
      <w:r>
        <w:rPr>
          <w:rFonts w:hint="default" w:ascii="Times New Roman" w:hAnsi="Times New Roman" w:eastAsia="方正仿宋_GBK" w:cs="Times New Roman"/>
          <w:sz w:val="32"/>
          <w:szCs w:val="32"/>
          <w:lang w:val="en-US" w:eastAsia="zh-CN"/>
        </w:rPr>
        <w:t>万元</w:t>
      </w:r>
      <w:r>
        <w:rPr>
          <w:rFonts w:hint="eastAsia" w:ascii="Times New Roman" w:hAnsi="Times New Roman" w:eastAsia="方正仿宋_GBK" w:cs="Times New Roman"/>
          <w:sz w:val="32"/>
          <w:szCs w:val="32"/>
          <w:lang w:val="en-US" w:eastAsia="zh-CN"/>
        </w:rPr>
        <w:t>，资金来源：</w:t>
      </w:r>
      <w:r>
        <w:rPr>
          <w:rFonts w:hint="eastAsia" w:ascii="Times New Roman" w:hAnsi="Times New Roman" w:cs="Times New Roman"/>
          <w:sz w:val="32"/>
          <w:szCs w:val="32"/>
          <w:lang w:val="en-US" w:eastAsia="zh-CN"/>
        </w:rPr>
        <w:t>中央专项资金</w:t>
      </w:r>
      <w:r>
        <w:rPr>
          <w:rFonts w:hint="eastAsia" w:ascii="Times New Roman" w:hAnsi="Times New Roman" w:eastAsia="方正仿宋_GBK" w:cs="Times New Roman"/>
          <w:sz w:val="32"/>
          <w:szCs w:val="32"/>
          <w:highlight w:val="none"/>
          <w:lang w:val="en-US" w:eastAsia="zh-CN"/>
        </w:rPr>
        <w:t>。</w:t>
      </w:r>
    </w:p>
    <w:p>
      <w:pPr>
        <w:spacing w:line="560" w:lineRule="exact"/>
        <w:ind w:firstLine="632" w:firstLineChars="200"/>
        <w:rPr>
          <w:rFonts w:cs="Times New Roman"/>
        </w:rPr>
      </w:pPr>
      <w:r>
        <w:rPr>
          <w:rFonts w:eastAsia="方正黑体_GBK" w:cs="Times New Roman"/>
        </w:rPr>
        <w:t>七、建设工期：</w:t>
      </w:r>
      <w:r>
        <w:rPr>
          <w:rFonts w:cs="Times New Roman"/>
        </w:rPr>
        <w:t>1个月。</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八、其他要求：</w:t>
      </w:r>
      <w:r>
        <w:rPr>
          <w:rFonts w:hint="eastAsia" w:eastAsia="方正仿宋_GBK"/>
          <w:sz w:val="32"/>
          <w:szCs w:val="32"/>
          <w:lang w:val="en-US" w:eastAsia="zh-CN"/>
        </w:rPr>
        <w:t>根据《关于印发重庆市綦江区贯彻落实在重点工程项目中大力实施以工代赈促进当地群众就业增收工作方案重点任务分工的通知》（綦江府办〔2023〕4号）等文件要求，在项目设计、施工等建设内容或环节中，严格落实在重点工程项目中大力实施以工代赈的相关要求，积极采取以工代赈方式，组织当地群众参与务工，加强技能培训，并及时足额发放劳务报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32"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eastAsia" w:ascii="方正仿宋_GBK" w:hAnsi="宋体" w:eastAsia="方正仿宋_GBK"/>
          <w:sz w:val="32"/>
          <w:szCs w:val="32"/>
          <w:lang w:eastAsia="zh-CN"/>
        </w:rPr>
        <w:t>接文后，</w:t>
      </w:r>
      <w:r>
        <w:rPr>
          <w:rFonts w:hint="eastAsia" w:ascii="Times New Roman" w:hAnsi="Times New Roman" w:eastAsia="方正仿宋_GBK" w:cs="Times New Roman"/>
          <w:color w:val="auto"/>
          <w:kern w:val="2"/>
          <w:sz w:val="32"/>
          <w:szCs w:val="32"/>
          <w:highlight w:val="none"/>
          <w:lang w:val="en-US" w:eastAsia="zh-CN" w:bidi="ar-SA"/>
        </w:rPr>
        <w:t>请积极落实建设条件，待办理完相关前期手续后方可动工建设；项目建设须严格执行基本建设项目管理程序，如需对本项目批复的建设规模及主要建设内容进行调整，需以书面形式向我委报告，并按照綦江府发</w:t>
      </w:r>
      <w:r>
        <w:rPr>
          <w:rFonts w:hint="default"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16号文件的要求办理。</w:t>
      </w:r>
    </w:p>
    <w:p>
      <w:pPr>
        <w:spacing w:beforeLines="0" w:afterLines="0" w:line="576" w:lineRule="exact"/>
        <w:ind w:firstLine="4108" w:firstLineChars="1300"/>
        <w:rPr>
          <w:rFonts w:hint="eastAsia" w:ascii="Times New Roman" w:hAnsi="Times New Roman" w:eastAsia="方正仿宋_GBK" w:cs="Times New Roman"/>
          <w:color w:val="auto"/>
          <w:sz w:val="32"/>
          <w:szCs w:val="32"/>
        </w:rPr>
      </w:pPr>
    </w:p>
    <w:p>
      <w:pPr>
        <w:spacing w:beforeLines="0" w:afterLines="0" w:line="576" w:lineRule="exact"/>
        <w:ind w:firstLine="4108" w:firstLineChars="1300"/>
        <w:rPr>
          <w:rFonts w:hint="eastAsia" w:ascii="Times New Roman" w:hAnsi="Times New Roman" w:eastAsia="方正仿宋_GBK" w:cs="Times New Roman"/>
          <w:color w:val="auto"/>
          <w:sz w:val="32"/>
          <w:szCs w:val="32"/>
        </w:rPr>
      </w:pPr>
    </w:p>
    <w:p>
      <w:pPr>
        <w:spacing w:beforeLines="0" w:afterLines="0" w:line="576" w:lineRule="exact"/>
        <w:ind w:firstLine="4108" w:firstLineChars="13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重庆市綦江区发展和改革委员会</w:t>
      </w:r>
    </w:p>
    <w:p>
      <w:pPr>
        <w:spacing w:beforeLines="0" w:afterLines="0" w:line="576" w:lineRule="exact"/>
        <w:ind w:firstLine="5372" w:firstLineChars="1700"/>
        <w:rPr>
          <w:rFonts w:hint="eastAsia"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rPr>
        <w:t>4年</w:t>
      </w:r>
      <w:r>
        <w:rPr>
          <w:rFonts w:hint="eastAsia" w:ascii="Times New Roman" w:hAnsi="Times New Roman" w:cs="Times New Roman"/>
          <w:color w:val="auto"/>
          <w:sz w:val="32"/>
          <w:szCs w:val="32"/>
          <w:lang w:val="en-US" w:eastAsia="zh-CN"/>
        </w:rPr>
        <w:t>3</w:t>
      </w:r>
      <w:r>
        <w:rPr>
          <w:rFonts w:hint="eastAsia" w:ascii="Times New Roman" w:hAnsi="Times New Roman" w:eastAsia="方正仿宋_GBK" w:cs="Times New Roman"/>
          <w:color w:val="auto"/>
          <w:sz w:val="32"/>
          <w:szCs w:val="32"/>
        </w:rPr>
        <w:t>月</w:t>
      </w:r>
      <w:r>
        <w:rPr>
          <w:rFonts w:hint="eastAsia" w:ascii="Times New Roman" w:hAnsi="Times New Roman" w:cs="Times New Roman"/>
          <w:color w:val="auto"/>
          <w:sz w:val="32"/>
          <w:szCs w:val="32"/>
          <w:lang w:val="en-US" w:eastAsia="zh-CN"/>
        </w:rPr>
        <w:t>27</w:t>
      </w:r>
      <w:r>
        <w:rPr>
          <w:rFonts w:hint="eastAsia" w:ascii="Times New Roman" w:hAnsi="Times New Roman" w:eastAsia="方正仿宋_GBK" w:cs="Times New Roman"/>
          <w:color w:val="auto"/>
          <w:sz w:val="32"/>
          <w:szCs w:val="32"/>
        </w:rPr>
        <w:t>日</w:t>
      </w:r>
    </w:p>
    <w:p>
      <w:pPr>
        <w:spacing w:line="560" w:lineRule="exact"/>
        <w:ind w:firstLine="552" w:firstLineChars="200"/>
        <w:rPr>
          <w:rFonts w:cs="Times New Roman"/>
        </w:rPr>
      </w:pPr>
      <w:r>
        <w:rPr>
          <w:rFonts w:hint="default" w:ascii="方正仿宋_GBK" w:hAnsi="方正仿宋_GBK" w:eastAsia="方正仿宋_GBK" w:cs="方正仿宋_GBK"/>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12700</wp:posOffset>
                </wp:positionV>
                <wp:extent cx="5600700" cy="0"/>
                <wp:effectExtent l="0" t="4445" r="0" b="5080"/>
                <wp:wrapNone/>
                <wp:docPr id="6" name="直线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35pt;margin-top:1pt;height:0pt;width:441pt;z-index:251659264;mso-width-relative:page;mso-height-relative:page;" filled="f" stroked="t" coordsize="21600,21600" o:gfxdata="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9nS79QAAAAG&#10;AQAADwAAAAAAAAABACAAAAAiAAAAZHJzL2Rvd25yZXYueG1sUEsBAhQAFAAAAAgAh07iQBP0Y+nn&#10;AQAA3AMAAA4AAAAAAAAAAQAgAAAAIwEAAGRycy9lMm9Eb2MueG1sUEsFBgAAAAAGAAYAWQEAAHwF&#10;AAAAAA==&#10;">
                <v:fill on="f" focussize="0,0"/>
                <v:stroke color="#000000" joinstyle="round"/>
                <v:imagedata o:title=""/>
                <o:lock v:ext="edit" aspectratio="f"/>
              </v:line>
            </w:pict>
          </mc:Fallback>
        </mc:AlternateContent>
      </w:r>
      <w:r>
        <w:rPr>
          <w:rFonts w:hint="default" w:ascii="方正仿宋_GBK" w:hAnsi="方正仿宋_GBK" w:eastAsia="方正仿宋_GBK" w:cs="方正仿宋_GBK"/>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386715</wp:posOffset>
                </wp:positionV>
                <wp:extent cx="5600700" cy="0"/>
                <wp:effectExtent l="0" t="4445" r="0" b="5080"/>
                <wp:wrapNone/>
                <wp:docPr id="5" name="直线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35pt;margin-top:30.45pt;height:0pt;width:441pt;z-index:251660288;mso-width-relative:page;mso-height-relative:page;" filled="f" stroked="t" coordsize="21600,21600" o:gfxdata="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N099DX&#10;AAAACAEAAA8AAAAAAAAAAQAgAAAAIgAAAGRycy9kb3ducmV2LnhtbFBLAQIUABQAAAAIAIdO4kAl&#10;Tgd96AEAANwDAAAOAAAAAAAAAAEAIAAAACYBAABkcnMvZTJvRG9jLnhtbFBLBQYAAAAABgAGAFkB&#10;AACA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color w:val="auto"/>
          <w:sz w:val="28"/>
          <w:szCs w:val="28"/>
        </w:rPr>
        <w:t>重庆市綦江区发展和改革委员会办公室      2024年</w:t>
      </w:r>
      <w:r>
        <w:rPr>
          <w:rFonts w:hint="eastAsia" w:ascii="方正仿宋_GBK" w:hAnsi="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月</w:t>
      </w:r>
      <w:r>
        <w:rPr>
          <w:rFonts w:hint="eastAsia" w:ascii="方正仿宋_GBK" w:hAnsi="方正仿宋_GBK" w:cs="方正仿宋_GBK"/>
          <w:color w:val="auto"/>
          <w:sz w:val="28"/>
          <w:szCs w:val="28"/>
          <w:lang w:val="en-US" w:eastAsia="zh-CN"/>
        </w:rPr>
        <w:t>27</w:t>
      </w:r>
      <w:r>
        <w:rPr>
          <w:rFonts w:hint="eastAsia" w:ascii="方正仿宋_GBK" w:hAnsi="方正仿宋_GBK" w:eastAsia="方正仿宋_GBK" w:cs="方正仿宋_GBK"/>
          <w:color w:val="auto"/>
          <w:sz w:val="28"/>
          <w:szCs w:val="28"/>
        </w:rPr>
        <w:t xml:space="preserve">日印发       </w:t>
      </w:r>
    </w:p>
    <w:sectPr>
      <w:pgSz w:w="11906" w:h="16838"/>
      <w:pgMar w:top="2098" w:right="1474" w:bottom="1985" w:left="1588"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58"/>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5NTNjZWNiY2Y2YTAwMTQzMzVkYWMyNDE5YTE3NjkifQ=="/>
  </w:docVars>
  <w:rsids>
    <w:rsidRoot w:val="00172A27"/>
    <w:rsid w:val="00012C35"/>
    <w:rsid w:val="00021743"/>
    <w:rsid w:val="000400D5"/>
    <w:rsid w:val="00072DD7"/>
    <w:rsid w:val="00296584"/>
    <w:rsid w:val="003169D0"/>
    <w:rsid w:val="006D1CC3"/>
    <w:rsid w:val="008E4873"/>
    <w:rsid w:val="00995E64"/>
    <w:rsid w:val="00B03FFD"/>
    <w:rsid w:val="00D44EE6"/>
    <w:rsid w:val="00DC5644"/>
    <w:rsid w:val="00DD4B53"/>
    <w:rsid w:val="00EB7902"/>
    <w:rsid w:val="00F17E8A"/>
    <w:rsid w:val="448C69EB"/>
    <w:rsid w:val="4A4E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unhideWhenUsed/>
    <w:qFormat/>
    <w:uiPriority w:val="0"/>
    <w:rPr>
      <w:rFonts w:hint="default"/>
      <w:sz w:val="24"/>
      <w:szCs w:val="24"/>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X-SOFT</Company>
  <Pages>1</Pages>
  <Words>62</Words>
  <Characters>355</Characters>
  <Lines>1</Lines>
  <Paragraphs>1</Paragraphs>
  <TotalTime>0</TotalTime>
  <ScaleCrop>false</ScaleCrop>
  <LinksUpToDate>false</LinksUpToDate>
  <CharactersWithSpaces>416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2024-03-13T06:55:00Z</dcterms:created>
  <dc:creator>Microsoft 帐户</dc:creator>
  <cp:lastModifiedBy>Administrator</cp:lastModifiedBy>
  <dcterms:modified xsi:type="dcterms:W3CDTF">2024-03-28T02:04:34Z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837D9FB441A149EE95AE1823F992689E_12</vt:lpwstr>
  </property>
</Properties>
</file>