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D5" w:rsidRDefault="006A49D5" w:rsidP="006A49D5">
      <w:pPr>
        <w:jc w:val="center"/>
        <w:rPr>
          <w:rFonts w:hint="eastAsia"/>
          <w:sz w:val="44"/>
          <w:szCs w:val="44"/>
        </w:rPr>
      </w:pPr>
      <w:r w:rsidRPr="006A49D5">
        <w:rPr>
          <w:rFonts w:hint="eastAsia"/>
          <w:sz w:val="44"/>
          <w:szCs w:val="44"/>
        </w:rPr>
        <w:t>重庆市綦江区公安局</w:t>
      </w:r>
      <w:r w:rsidRPr="006A49D5">
        <w:rPr>
          <w:rFonts w:hint="eastAsia"/>
          <w:sz w:val="44"/>
          <w:szCs w:val="44"/>
        </w:rPr>
        <w:t>2020</w:t>
      </w:r>
      <w:r w:rsidRPr="006A49D5">
        <w:rPr>
          <w:rFonts w:hint="eastAsia"/>
          <w:sz w:val="44"/>
          <w:szCs w:val="44"/>
        </w:rPr>
        <w:t>年政府信息</w:t>
      </w:r>
    </w:p>
    <w:p w:rsidR="00C6259A" w:rsidRPr="006A49D5" w:rsidRDefault="006A49D5" w:rsidP="006A49D5">
      <w:pPr>
        <w:jc w:val="center"/>
        <w:rPr>
          <w:rFonts w:hint="eastAsia"/>
          <w:sz w:val="44"/>
          <w:szCs w:val="44"/>
        </w:rPr>
      </w:pPr>
      <w:r w:rsidRPr="006A49D5">
        <w:rPr>
          <w:rFonts w:hint="eastAsia"/>
          <w:sz w:val="44"/>
          <w:szCs w:val="44"/>
        </w:rPr>
        <w:t>公开工作年度报告</w:t>
      </w:r>
    </w:p>
    <w:p w:rsidR="006A49D5" w:rsidRDefault="006A49D5" w:rsidP="006A49D5">
      <w:pPr>
        <w:jc w:val="center"/>
        <w:rPr>
          <w:rFonts w:hint="eastAsia"/>
          <w:sz w:val="28"/>
        </w:rPr>
      </w:pP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黑体_GBK" w:eastAsia="方正黑体_GBK" w:hAnsi="宋体" w:cs="宋体" w:hint="eastAsia"/>
          <w:kern w:val="0"/>
          <w:sz w:val="32"/>
          <w:szCs w:val="32"/>
        </w:rPr>
        <w:t>一、总体情况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年， 我局在区委、区政府和市公安局的领导下，坚持以习近平新时代中国特色社会主义思想为指导，深入贯彻党的十九届五中全会精神，严格按照《中华人民共和国政府 信息公开条例》，坚持“以公开为常态、以不公开为例外”原则，全面推进决策、执行、服务、结果公开，完善政府信息公开工作规范，积极拓宽政府信息公开载体 和形式，依托区政务服务大厅、公安机关各办事窗口等传统阵地、綦江区人民政府网站和 “平安綦江”官方微博、</w:t>
      </w:r>
      <w:proofErr w:type="gramStart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微信新</w:t>
      </w:r>
      <w:proofErr w:type="gramEnd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媒体平台，稳步推进政府信息公开工作。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楷体_GBK" w:eastAsia="方正楷体_GBK" w:hAnsi="宋体" w:cs="宋体" w:hint="eastAsia"/>
          <w:kern w:val="0"/>
          <w:sz w:val="32"/>
          <w:szCs w:val="32"/>
        </w:rPr>
        <w:t>（一）主动公开方面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。我局主动公开政府信息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59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条，其中政府网站公开信息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54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条，</w:t>
      </w:r>
      <w:proofErr w:type="gramStart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政务微信公开</w:t>
      </w:r>
      <w:proofErr w:type="gramEnd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政府信息数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条。其中，人大政协建议提案办理结果公开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36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条，其他政务信息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23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楷体_GBK" w:eastAsia="方正楷体_GBK" w:hAnsi="宋体" w:cs="宋体" w:hint="eastAsia"/>
          <w:kern w:val="0"/>
          <w:sz w:val="32"/>
          <w:szCs w:val="32"/>
        </w:rPr>
        <w:t>（二）依申请公开方面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。全年受理到政府信息依申请公开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条，因政府信息公开申请行政复议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件、提起行政诉讼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件。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楷体_GBK" w:eastAsia="方正楷体_GBK" w:hAnsi="宋体" w:cs="宋体" w:hint="eastAsia"/>
          <w:kern w:val="0"/>
          <w:sz w:val="32"/>
          <w:szCs w:val="32"/>
        </w:rPr>
        <w:lastRenderedPageBreak/>
        <w:t>（三）政府信息管理。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由局办公室安排专人负责政府信息公开工作，加强政府信息公开平台的内容维护和更新；积极参加政务信息公开工作培训，提升政务信息公开工作能力。</w:t>
      </w:r>
    </w:p>
    <w:p w:rsidR="006A49D5" w:rsidRPr="006A49D5" w:rsidRDefault="006A49D5" w:rsidP="006A49D5">
      <w:pPr>
        <w:widowControl/>
        <w:spacing w:before="100" w:beforeAutospacing="1" w:line="576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楷体_GBK" w:eastAsia="方正楷体_GBK" w:hAnsi="宋体" w:cs="宋体" w:hint="eastAsia"/>
          <w:kern w:val="0"/>
          <w:sz w:val="32"/>
          <w:szCs w:val="32"/>
        </w:rPr>
        <w:t>（四）平台建设。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现有重庆市綦江区公安局部门网页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个；政务新媒体总数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个，</w:t>
      </w:r>
      <w:proofErr w:type="gramStart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其中微信公众号</w:t>
      </w:r>
      <w:proofErr w:type="gramEnd"/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个、</w:t>
      </w:r>
      <w:proofErr w:type="gramStart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微博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个</w:t>
      </w:r>
      <w:proofErr w:type="gramEnd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，其他政务新媒体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个。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楷体_GBK" w:eastAsia="方正楷体_GBK" w:hAnsi="宋体" w:cs="宋体" w:hint="eastAsia"/>
          <w:kern w:val="0"/>
          <w:sz w:val="32"/>
          <w:szCs w:val="32"/>
        </w:rPr>
        <w:t>（五）监督保障方面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。严格按照法律规定和綦江区信息公开工作要求，严格执行信息发布三级审查制度，确保信息准确无误。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黑体_GBK" w:eastAsia="方正黑体_GBK" w:hAnsi="宋体" w:cs="宋体" w:hint="eastAsia"/>
          <w:kern w:val="0"/>
          <w:sz w:val="32"/>
          <w:szCs w:val="32"/>
        </w:rPr>
        <w:t>二、主动公开政府信息情况</w:t>
      </w:r>
    </w:p>
    <w:tbl>
      <w:tblPr>
        <w:tblW w:w="679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1425"/>
        <w:gridCol w:w="932"/>
        <w:gridCol w:w="1997"/>
      </w:tblGrid>
      <w:tr w:rsidR="006A49D5" w:rsidRPr="006A49D5" w:rsidTr="006A49D5">
        <w:trPr>
          <w:trHeight w:val="270"/>
          <w:jc w:val="center"/>
        </w:trPr>
        <w:tc>
          <w:tcPr>
            <w:tcW w:w="79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6A49D5" w:rsidRPr="006A49D5" w:rsidTr="006A49D5">
        <w:trPr>
          <w:trHeight w:val="67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0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6A49D5" w:rsidRPr="006A49D5" w:rsidTr="006A49D5">
        <w:trPr>
          <w:trHeight w:val="31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25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270"/>
          <w:jc w:val="center"/>
        </w:trPr>
        <w:tc>
          <w:tcPr>
            <w:tcW w:w="79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6A49D5" w:rsidRPr="006A49D5" w:rsidTr="006A49D5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0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6A49D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6A49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A49D5" w:rsidRPr="006A49D5" w:rsidTr="006A49D5">
        <w:trPr>
          <w:trHeight w:val="31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23770</w:t>
            </w:r>
          </w:p>
        </w:tc>
      </w:tr>
      <w:tr w:rsidR="006A49D5" w:rsidRPr="006A49D5" w:rsidTr="006A49D5">
        <w:trPr>
          <w:trHeight w:val="34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195"/>
          <w:jc w:val="center"/>
        </w:trPr>
        <w:tc>
          <w:tcPr>
            <w:tcW w:w="79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6A49D5" w:rsidRPr="006A49D5" w:rsidTr="006A49D5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0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6A49D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6A49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A49D5" w:rsidRPr="006A49D5" w:rsidTr="006A49D5">
        <w:trPr>
          <w:trHeight w:val="22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19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270"/>
          <w:jc w:val="center"/>
        </w:trPr>
        <w:tc>
          <w:tcPr>
            <w:tcW w:w="79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6A49D5" w:rsidRPr="006A49D5" w:rsidTr="006A49D5">
        <w:trPr>
          <w:trHeight w:val="60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92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6A49D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6A49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</w:tr>
      <w:tr w:rsidR="006A49D5" w:rsidRPr="006A49D5" w:rsidTr="006A49D5">
        <w:trPr>
          <w:trHeight w:val="34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49D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trHeight w:val="270"/>
          <w:jc w:val="center"/>
        </w:trPr>
        <w:tc>
          <w:tcPr>
            <w:tcW w:w="7905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6A49D5" w:rsidRPr="006A49D5" w:rsidTr="006A49D5">
        <w:trPr>
          <w:trHeight w:val="37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92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6A49D5" w:rsidRPr="006A49D5" w:rsidTr="006A49D5">
        <w:trPr>
          <w:trHeight w:val="315"/>
          <w:jc w:val="center"/>
        </w:trPr>
        <w:tc>
          <w:tcPr>
            <w:tcW w:w="2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ind w:firstLine="10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9608.1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6A49D5" w:rsidRPr="006A49D5" w:rsidRDefault="006A49D5" w:rsidP="006A49D5">
      <w:pPr>
        <w:widowControl/>
        <w:shd w:val="clear" w:color="auto" w:fill="FFFFFF"/>
        <w:spacing w:before="100" w:beforeAutospacing="1" w:line="562" w:lineRule="atLeast"/>
        <w:ind w:firstLine="634"/>
        <w:rPr>
          <w:rFonts w:ascii="宋体" w:eastAsia="宋体" w:hAnsi="宋体" w:cs="宋体"/>
          <w:kern w:val="0"/>
          <w:sz w:val="24"/>
          <w:szCs w:val="24"/>
        </w:rPr>
      </w:pPr>
    </w:p>
    <w:p w:rsidR="006A49D5" w:rsidRPr="006A49D5" w:rsidRDefault="006A49D5" w:rsidP="006A49D5">
      <w:pPr>
        <w:widowControl/>
        <w:shd w:val="clear" w:color="auto" w:fill="FFFFFF"/>
        <w:spacing w:before="100" w:beforeAutospacing="1" w:line="562" w:lineRule="atLeast"/>
        <w:ind w:firstLine="634"/>
        <w:rPr>
          <w:rFonts w:ascii="宋体" w:eastAsia="宋体" w:hAnsi="宋体" w:cs="宋体"/>
          <w:kern w:val="0"/>
          <w:sz w:val="24"/>
          <w:szCs w:val="24"/>
        </w:rPr>
      </w:pPr>
      <w:r w:rsidRPr="006A49D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7513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715"/>
        <w:gridCol w:w="1793"/>
        <w:gridCol w:w="529"/>
        <w:gridCol w:w="486"/>
        <w:gridCol w:w="486"/>
        <w:gridCol w:w="529"/>
        <w:gridCol w:w="646"/>
        <w:gridCol w:w="1042"/>
        <w:gridCol w:w="657"/>
      </w:tblGrid>
      <w:tr w:rsidR="006A49D5" w:rsidRPr="006A49D5" w:rsidTr="006A49D5">
        <w:trPr>
          <w:jc w:val="center"/>
        </w:trPr>
        <w:tc>
          <w:tcPr>
            <w:tcW w:w="3375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7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A49D5" w:rsidRPr="006A49D5" w:rsidTr="006A49D5">
        <w:trPr>
          <w:jc w:val="center"/>
        </w:trPr>
        <w:tc>
          <w:tcPr>
            <w:tcW w:w="337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337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40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无法提供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本机关不掌握相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</w:t>
            </w: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49D5" w:rsidRPr="006A49D5" w:rsidTr="006A49D5">
        <w:trPr>
          <w:jc w:val="center"/>
        </w:trPr>
        <w:tc>
          <w:tcPr>
            <w:tcW w:w="337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 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A49D5" w:rsidRPr="006A49D5" w:rsidRDefault="006A49D5" w:rsidP="006A49D5">
      <w:pPr>
        <w:widowControl/>
        <w:shd w:val="clear" w:color="auto" w:fill="FFFFFF"/>
        <w:spacing w:before="100" w:beforeAutospacing="1" w:line="562" w:lineRule="atLeast"/>
        <w:ind w:firstLine="475"/>
        <w:rPr>
          <w:rFonts w:ascii="宋体" w:eastAsia="宋体" w:hAnsi="宋体" w:cs="宋体"/>
          <w:kern w:val="0"/>
          <w:sz w:val="24"/>
          <w:szCs w:val="24"/>
        </w:rPr>
      </w:pPr>
      <w:r w:rsidRPr="006A49D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7701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370"/>
        <w:gridCol w:w="371"/>
        <w:gridCol w:w="371"/>
        <w:gridCol w:w="1053"/>
        <w:gridCol w:w="337"/>
        <w:gridCol w:w="371"/>
        <w:gridCol w:w="371"/>
        <w:gridCol w:w="371"/>
        <w:gridCol w:w="1008"/>
        <w:gridCol w:w="371"/>
        <w:gridCol w:w="371"/>
        <w:gridCol w:w="371"/>
        <w:gridCol w:w="371"/>
        <w:gridCol w:w="1164"/>
      </w:tblGrid>
      <w:tr w:rsidR="006A49D5" w:rsidRPr="006A49D5" w:rsidTr="006A49D5">
        <w:trPr>
          <w:jc w:val="center"/>
        </w:trPr>
        <w:tc>
          <w:tcPr>
            <w:tcW w:w="285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6A49D5" w:rsidRPr="006A49D5" w:rsidTr="006A49D5">
        <w:trPr>
          <w:jc w:val="center"/>
        </w:trPr>
        <w:tc>
          <w:tcPr>
            <w:tcW w:w="3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05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6A49D5" w:rsidRPr="006A49D5" w:rsidTr="006A49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A49D5" w:rsidRPr="006A49D5" w:rsidRDefault="006A49D5" w:rsidP="006A49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A49D5" w:rsidRPr="006A49D5" w:rsidTr="006A49D5">
        <w:trPr>
          <w:jc w:val="center"/>
        </w:trPr>
        <w:tc>
          <w:tcPr>
            <w:tcW w:w="3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A49D5" w:rsidRPr="006A49D5" w:rsidRDefault="006A49D5" w:rsidP="006A49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9D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黑体_GBK" w:eastAsia="方正黑体_GBK" w:hAnsi="宋体" w:cs="宋体" w:hint="eastAsia"/>
          <w:kern w:val="0"/>
          <w:sz w:val="32"/>
          <w:szCs w:val="32"/>
        </w:rPr>
        <w:t>五、存在的不足及下一步工作打算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我局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年政府信息公开工作中存在的不足：一是信息公开内容有待进一步完善；二是主动公开的意识亟待改善，对与群众日常生活和工作紧密联系的信息公开力度不够；三是规范制度有待进一步加强。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在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年 的工作中，重点抓好三个方面的工作。一是进一步健全和完善政务公开制度，规范公开内容，提高公开信息的质量。二是进一步创新公开形式，采取便利、使用、有 效的原则，认真创新政务公开平台，灵活公开形式，让群众一目了然。三是丰富公开内容。加强社会普遍关注的重大决策、重大问题、群众关心和反映强烈的热点问 </w:t>
      </w:r>
      <w:proofErr w:type="gramStart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题公开</w:t>
      </w:r>
      <w:proofErr w:type="gramEnd"/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力度。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黑体_GBK" w:eastAsia="方正黑体_GBK" w:hAnsi="宋体" w:cs="宋体" w:hint="eastAsia"/>
          <w:kern w:val="0"/>
          <w:sz w:val="32"/>
          <w:szCs w:val="32"/>
        </w:rPr>
        <w:t>六、其他需要报告的事项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本报告中所列数据的统计期限自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日起至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31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日止。本报告的电子版可在重庆市綦江区人民政府网站（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http:/www.cqqj.gov.cn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）下载，篇幅所限，如对本报告有疑问，请与区公安局政府信息公开办公室联系（地址：重庆市綦江区古南街道交通路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29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号；邮编：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401420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；咨询电话：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023-85883015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）。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6A49D5" w:rsidRPr="006A49D5" w:rsidRDefault="006A49D5" w:rsidP="006A49D5">
      <w:pPr>
        <w:widowControl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6A49D5" w:rsidRPr="006A49D5" w:rsidRDefault="006A49D5" w:rsidP="006A49D5">
      <w:pPr>
        <w:widowControl/>
        <w:spacing w:before="100" w:beforeAutospacing="1" w:line="576" w:lineRule="atLeast"/>
        <w:ind w:firstLine="4795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重庆市綦江区公安局</w:t>
      </w:r>
    </w:p>
    <w:p w:rsidR="006A49D5" w:rsidRPr="006A49D5" w:rsidRDefault="006A49D5" w:rsidP="006A49D5">
      <w:pPr>
        <w:widowControl/>
        <w:spacing w:before="100" w:beforeAutospacing="1" w:line="576" w:lineRule="atLeast"/>
        <w:ind w:firstLine="5126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2021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Pr="006A49D5">
        <w:rPr>
          <w:rFonts w:ascii="Times New Roman" w:eastAsia="宋体" w:hAnsi="Times New Roman" w:cs="Times New Roman"/>
          <w:kern w:val="0"/>
          <w:sz w:val="32"/>
          <w:szCs w:val="32"/>
        </w:rPr>
        <w:t>29</w:t>
      </w:r>
      <w:r w:rsidRPr="006A49D5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p w:rsidR="006A49D5" w:rsidRPr="006A49D5" w:rsidRDefault="006A49D5" w:rsidP="006A49D5">
      <w:pPr>
        <w:jc w:val="left"/>
        <w:rPr>
          <w:sz w:val="28"/>
        </w:rPr>
      </w:pPr>
    </w:p>
    <w:sectPr w:rsidR="006A49D5" w:rsidRPr="006A49D5" w:rsidSect="00C6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61" w:rsidRDefault="00351F61" w:rsidP="006A49D5">
      <w:r>
        <w:separator/>
      </w:r>
    </w:p>
  </w:endnote>
  <w:endnote w:type="continuationSeparator" w:id="0">
    <w:p w:rsidR="00351F61" w:rsidRDefault="00351F61" w:rsidP="006A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61" w:rsidRDefault="00351F61" w:rsidP="006A49D5">
      <w:r>
        <w:separator/>
      </w:r>
    </w:p>
  </w:footnote>
  <w:footnote w:type="continuationSeparator" w:id="0">
    <w:p w:rsidR="00351F61" w:rsidRDefault="00351F61" w:rsidP="006A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9D5"/>
    <w:rsid w:val="00351F61"/>
    <w:rsid w:val="006A49D5"/>
    <w:rsid w:val="00C6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9D5"/>
    <w:rPr>
      <w:sz w:val="18"/>
      <w:szCs w:val="18"/>
    </w:rPr>
  </w:style>
  <w:style w:type="paragraph" w:customStyle="1" w:styleId="western">
    <w:name w:val="western"/>
    <w:basedOn w:val="a"/>
    <w:rsid w:val="006A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A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888888</dc:creator>
  <cp:keywords/>
  <dc:description/>
  <cp:lastModifiedBy>888888</cp:lastModifiedBy>
  <cp:revision>3</cp:revision>
  <dcterms:created xsi:type="dcterms:W3CDTF">2023-12-06T10:52:00Z</dcterms:created>
  <dcterms:modified xsi:type="dcterms:W3CDTF">2023-12-06T10:53:00Z</dcterms:modified>
</cp:coreProperties>
</file>