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84322"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4B039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420" w:leftChars="200" w:right="420" w:rightChars="200"/>
        <w:jc w:val="distribute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重庆市綦江区科学技术局</w:t>
      </w:r>
    </w:p>
    <w:p w14:paraId="2FC73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420" w:leftChars="200" w:right="420" w:rightChars="200"/>
        <w:jc w:val="distribute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重庆市綦江区教育委员会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br w:type="textWrapping"/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重庆市綦江区卫生健康委员会</w:t>
      </w:r>
    </w:p>
    <w:p w14:paraId="12ED0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420" w:leftChars="200" w:right="420" w:rightChars="200"/>
        <w:jc w:val="distribute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中国共产主义青年团重庆市綦江区委员会</w:t>
      </w:r>
    </w:p>
    <w:p w14:paraId="41737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420" w:leftChars="200" w:right="420" w:rightChars="200"/>
        <w:jc w:val="distribute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重庆市綦江区科学技术协会</w:t>
      </w:r>
    </w:p>
    <w:p w14:paraId="47DB9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关于举办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  <w:t>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十三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  <w:t>届重庆科普讲解大赛綦江区</w:t>
      </w:r>
    </w:p>
    <w:p w14:paraId="339D9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  <w:t>预赛的通知</w:t>
      </w:r>
    </w:p>
    <w:p w14:paraId="0B306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</w:p>
    <w:p w14:paraId="79B0B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各有关单位：</w:t>
      </w:r>
    </w:p>
    <w:p w14:paraId="0CDD3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为贯彻落实新修订的《中华人民共和国科学技术普及法》及市委办公厅、市政府办公厅《关于新时代进一步加强科学技术普及工作的实施方案》有关要求，大力弘扬科学家精神，普及科学知识，提升公众科学素质，根据《关于举办第十三届重庆科普讲解大赛的通知》精神，决定举办第十三届重庆科普讲解大赛綦江区预赛。现将有关事项通知如下：</w:t>
      </w:r>
    </w:p>
    <w:p w14:paraId="5BFED0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  <w:t>活动目的</w:t>
      </w:r>
    </w:p>
    <w:p w14:paraId="1979698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15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为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加快新时代科学普及行动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，大力弘扬科学家精神，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广泛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普及科学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技术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知识，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不断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提高科学素养，树立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全社会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热爱科学、崇尚科学的社会风尚。</w:t>
      </w:r>
    </w:p>
    <w:p w14:paraId="4A63C7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15" w:firstLineChars="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二、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  <w:t>参赛对象</w:t>
      </w:r>
    </w:p>
    <w:p w14:paraId="181357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15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年龄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18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周岁（含）以上的科普工作者、科技工作者或具有一定经验的科普爱好者。</w:t>
      </w:r>
    </w:p>
    <w:p w14:paraId="3F96C5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三、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  <w:t>赛事安排及报名方式</w:t>
      </w:r>
    </w:p>
    <w:p w14:paraId="5E4C68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本次綦江区预赛将作为第十三届重庆科普讲解大赛的区级选拔环节。具体安排如下：</w:t>
      </w:r>
    </w:p>
    <w:p w14:paraId="5E0B1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（一）报名材料提交</w:t>
      </w:r>
    </w:p>
    <w:p w14:paraId="169BB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第十三届重庆科普讲解大赛綦江区预赛报名表（必交，见附件）；</w:t>
      </w:r>
    </w:p>
    <w:p w14:paraId="0419C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2.自我介绍视频（必交，见相关要求）；</w:t>
      </w:r>
    </w:p>
    <w:p w14:paraId="5EE79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3.讲解用PPT或播放视频等（必交，根据讲解内容自行选择，见相关要求）。</w:t>
      </w:r>
    </w:p>
    <w:p w14:paraId="3967D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（二）报名方式</w:t>
      </w:r>
    </w:p>
    <w:p w14:paraId="03E76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参赛选手根据讲解内容，将以上报名材料发送至对应邮箱（见相关要求）。</w:t>
      </w:r>
    </w:p>
    <w:p w14:paraId="7603D4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eastAsia="zh-CN"/>
        </w:rPr>
        <w:t>预赛时间</w:t>
      </w:r>
    </w:p>
    <w:p w14:paraId="37713C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月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16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日至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月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日（具体时间地点以推荐单位通知为准）。</w:t>
      </w:r>
    </w:p>
    <w:p w14:paraId="1432E6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eastAsia="zh-CN"/>
        </w:rPr>
        <w:t>预赛形式</w:t>
      </w:r>
    </w:p>
    <w:p w14:paraId="1C0706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根据报名情况组织线下现场比赛。预赛环节设“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自我介绍视频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（限时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20秒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自主命题讲解（限时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分钟）”，主要考核选手的内容陈述、表达效果及整体形象等。</w:t>
      </w:r>
    </w:p>
    <w:p w14:paraId="72A0D67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textAlignment w:val="auto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（五）网上报名确认</w:t>
      </w:r>
    </w:p>
    <w:p w14:paraId="19E156C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为确保参赛资格有效，所有报名参加綦江区预赛的选手，须按以下要求进行网上报名确认：</w:t>
      </w:r>
    </w:p>
    <w:p w14:paraId="70D86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于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月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15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日下午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18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: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00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前，关注“创新重庆”微信公众号，点击底部菜单栏“重要专题”→“渝创科普”进入大赛页面，选择对应组别填写信息并提交即可。</w:t>
      </w:r>
    </w:p>
    <w:p w14:paraId="7B409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/>
        </w:rPr>
        <w:t>特别提醒：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选手报名时，请根据工作单位或家庭住址，在“拟参赛区县”一栏选择“綦江区”，不可重复报名。</w:t>
      </w:r>
    </w:p>
    <w:p w14:paraId="1E3C9EC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textAlignment w:val="auto"/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highlight w:val="none"/>
          <w:lang w:val="en-US" w:eastAsia="zh-CN"/>
        </w:rPr>
        <w:t>（六）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val="en-US" w:eastAsia="zh-CN"/>
        </w:rPr>
        <w:t>预赛名额分配</w:t>
      </w:r>
    </w:p>
    <w:p w14:paraId="261A902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32"/>
          <w:szCs w:val="32"/>
          <w:highlight w:val="yellow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教育系统选手由区教委选拔推荐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人；</w:t>
      </w:r>
    </w:p>
    <w:p w14:paraId="0842136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2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卫生系统选手由区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卫生健康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委选拔推荐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人；</w:t>
      </w:r>
    </w:p>
    <w:p w14:paraId="66C19AC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3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志愿者及团干部选手由团区委选拔推荐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人；</w:t>
      </w:r>
    </w:p>
    <w:p w14:paraId="3FD23BA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4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科普基地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、镇街及区级部门等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其他选手由区科技局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（区科协）推荐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人。</w:t>
      </w:r>
    </w:p>
    <w:p w14:paraId="65F66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  <w:t>四、奖项设置及晋级名额</w:t>
      </w:r>
    </w:p>
    <w:p w14:paraId="646CF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奖项设置：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綦江区预赛将评选出一、二、三等奖。</w:t>
      </w:r>
    </w:p>
    <w:p w14:paraId="60513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yellow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eastAsia="zh-CN"/>
        </w:rPr>
        <w:t>晋级名额：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预赛结束后，根据市科技局分配的复赛名额，择优推荐选手代表綦江区参加全市复赛。</w:t>
      </w:r>
    </w:p>
    <w:p w14:paraId="4C4C31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五、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  <w:t>相关要求</w:t>
      </w:r>
    </w:p>
    <w:p w14:paraId="00D47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1.参赛选手制作的20秒自我介绍视频统一用MP4格式，画面比例16:9，分辨率使用1920×1080；文件不超过100M。</w:t>
      </w:r>
    </w:p>
    <w:p w14:paraId="5FECF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2.参赛选手比赛时提供的PPT须为WPS版本，文件大小不超过100M。若播放文件为视频，格式请使用MP4，视频编码要求H.264，视频声音请采用双声道立体声，分辨率使用1920×1080，文件不超过300M。</w:t>
      </w:r>
    </w:p>
    <w:p w14:paraId="37D67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.</w:t>
      </w:r>
      <w:r>
        <w:rPr>
          <w:rFonts w:eastAsia="方正仿宋_GBK"/>
          <w:snapToGrid w:val="0"/>
          <w:sz w:val="32"/>
          <w:szCs w:val="32"/>
          <w:highlight w:val="none"/>
        </w:rPr>
        <w:t>请参赛选手于</w:t>
      </w:r>
      <w:r>
        <w:rPr>
          <w:rFonts w:hint="eastAsia" w:ascii="Times New Roman" w:hAnsi="Times New Roman" w:eastAsia="方正仿宋_GBK"/>
          <w:snapToGrid w:val="0"/>
          <w:sz w:val="32"/>
          <w:szCs w:val="32"/>
          <w:highlight w:val="none"/>
        </w:rPr>
        <w:t>3</w:t>
      </w:r>
      <w:r>
        <w:rPr>
          <w:rFonts w:eastAsia="方正仿宋_GBK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/>
          <w:sz w:val="32"/>
          <w:szCs w:val="32"/>
          <w:highlight w:val="none"/>
        </w:rPr>
        <w:t>14</w:t>
      </w:r>
      <w:r>
        <w:rPr>
          <w:rFonts w:eastAsia="方正仿宋_GBK"/>
          <w:sz w:val="32"/>
          <w:szCs w:val="32"/>
          <w:highlight w:val="none"/>
        </w:rPr>
        <w:t>日下午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17:00</w:t>
      </w:r>
      <w:r>
        <w:rPr>
          <w:rFonts w:eastAsia="方正仿宋_GBK"/>
          <w:sz w:val="32"/>
          <w:szCs w:val="32"/>
          <w:highlight w:val="none"/>
        </w:rPr>
        <w:t>前，</w:t>
      </w:r>
      <w:r>
        <w:rPr>
          <w:rFonts w:eastAsia="方正仿宋_GBK"/>
          <w:snapToGrid w:val="0"/>
          <w:sz w:val="32"/>
          <w:szCs w:val="32"/>
          <w:highlight w:val="none"/>
        </w:rPr>
        <w:t>按要求提交参赛</w:t>
      </w:r>
      <w:r>
        <w:rPr>
          <w:rFonts w:hint="eastAsia" w:eastAsia="方正仿宋_GBK"/>
          <w:snapToGrid w:val="0"/>
          <w:sz w:val="32"/>
          <w:szCs w:val="32"/>
          <w:highlight w:val="none"/>
          <w:lang w:eastAsia="zh-CN"/>
        </w:rPr>
        <w:t>相关材料，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邮件主题按“姓名+讲解题目”格式命名</w:t>
      </w:r>
      <w:r>
        <w:rPr>
          <w:rFonts w:hint="eastAsia" w:eastAsia="方正仿宋_GBK"/>
          <w:snapToGrid w:val="0"/>
          <w:sz w:val="32"/>
          <w:szCs w:val="32"/>
          <w:highlight w:val="none"/>
          <w:lang w:eastAsia="zh-CN"/>
        </w:rPr>
        <w:t>。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教育系统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参赛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选手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将资料打包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发送至邮箱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1163302900@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fldChar w:fldCharType="begin"/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instrText xml:space="preserve"> HYPERLINK "http://qq.com/" \t "/home/guest/Documents\\x/_blank" </w:instrTex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fldChar w:fldCharType="separate"/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qq.com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fldChar w:fldCharType="end"/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卫生系统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参赛选手将资料打包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发送至邮箱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805999630@qq.com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志愿者及团干部选手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将资料打包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发送至邮箱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gw15723362087@163.com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；其他参赛选手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将资料打包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发送至邮箱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2159484799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@qq.com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，</w:t>
      </w:r>
      <w:r>
        <w:rPr>
          <w:rFonts w:eastAsia="方正仿宋_GBK"/>
          <w:snapToGrid w:val="0"/>
          <w:sz w:val="32"/>
          <w:szCs w:val="32"/>
          <w:highlight w:val="none"/>
        </w:rPr>
        <w:t>逾期不再受理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。</w:t>
      </w:r>
    </w:p>
    <w:p w14:paraId="7784D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讲解使用普通话。选手讲解展示内容须具备科学性和普及性，包含科学知识、科学方法、科学思想或科学精神。</w:t>
      </w:r>
    </w:p>
    <w:p w14:paraId="51FECF7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/>
        <w:textAlignment w:val="auto"/>
        <w:rPr>
          <w:rFonts w:hint="eastAsia" w:ascii="方正仿宋_GBK" w:hAnsi="方正仿宋_GBK" w:eastAsia="方正仿宋_GBK" w:cs="方正仿宋_GBK"/>
          <w:b w:val="0"/>
          <w:bCs w:val="0"/>
          <w:snapToGrid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highlight w:val="none"/>
          <w:lang w:val="en-US" w:eastAsia="zh-CN"/>
        </w:rPr>
        <w:t>5.</w:t>
      </w:r>
      <w:r>
        <w:rPr>
          <w:rFonts w:hint="eastAsia" w:eastAsia="方正仿宋_GBK"/>
          <w:snapToGrid w:val="0"/>
          <w:sz w:val="32"/>
          <w:szCs w:val="32"/>
          <w:highlight w:val="none"/>
        </w:rPr>
        <w:t>推荐单位需确保参赛选手身份真实、无违背科研诚信及科技伦理的行为，讲解内容无政治性或科学性错误</w:t>
      </w:r>
      <w:r>
        <w:rPr>
          <w:rFonts w:hint="eastAsia" w:eastAsia="方正仿宋_GBK"/>
          <w:snapToGrid w:val="0"/>
          <w:sz w:val="32"/>
          <w:szCs w:val="32"/>
          <w:highlight w:val="none"/>
          <w:lang w:eastAsia="zh-CN"/>
        </w:rPr>
        <w:t>，</w:t>
      </w:r>
      <w:r>
        <w:rPr>
          <w:rStyle w:val="8"/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提交资料符合科普讲解大赛的各项规定</w:t>
      </w:r>
      <w:r>
        <w:rPr>
          <w:rStyle w:val="8"/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</w:p>
    <w:p w14:paraId="65EED5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eastAsia="方正仿宋_GBK"/>
          <w:snapToGrid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请各单位高度重视，积极动员本领域、本辖区的科技工作者、科普志愿者踊跃报名，展现綦江科普风采。</w:t>
      </w:r>
    </w:p>
    <w:p w14:paraId="0AD2E5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六、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  <w:t>联系方式</w:t>
      </w:r>
    </w:p>
    <w:p w14:paraId="3FFBB0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联系人：</w:t>
      </w:r>
      <w:r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.区教委：张佩珮，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18324107901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；</w:t>
      </w:r>
    </w:p>
    <w:p w14:paraId="3CD5C4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.区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卫生健康委：吴明月，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19923355835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；</w:t>
      </w:r>
    </w:p>
    <w:p w14:paraId="107DD9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920" w:firstLineChars="6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团区委：高微，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15723362087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；</w:t>
      </w:r>
    </w:p>
    <w:p w14:paraId="773D4B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.区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科技局：胡才静，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19912497947。</w:t>
      </w:r>
    </w:p>
    <w:p w14:paraId="731004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</w:p>
    <w:p w14:paraId="100C34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附件：第十三届重庆科普讲解大赛綦江区预赛报名表</w:t>
      </w:r>
    </w:p>
    <w:p w14:paraId="2FD584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highlight w:val="yellow"/>
          <w:lang w:val="en-US" w:eastAsia="zh-CN"/>
        </w:rPr>
      </w:pPr>
    </w:p>
    <w:p w14:paraId="7631D9C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</w:pPr>
    </w:p>
    <w:p w14:paraId="5C9FD13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</w:pPr>
    </w:p>
    <w:p w14:paraId="48948DC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重庆市綦江区科学技术局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重庆市綦江区教育委员会</w:t>
      </w:r>
    </w:p>
    <w:p w14:paraId="1499BAF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</w:pPr>
    </w:p>
    <w:p w14:paraId="251A650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</w:pPr>
    </w:p>
    <w:p w14:paraId="24ED68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</w:pPr>
    </w:p>
    <w:p w14:paraId="22833DB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eastAsia="zh-CN"/>
        </w:rPr>
        <w:t>重庆市綦江区卫生健康委员会</w:t>
      </w:r>
      <w:r>
        <w:rPr>
          <w:rFonts w:hint="eastAsia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eastAsia="zh-CN"/>
        </w:rPr>
        <w:t>中国共产主义青年团重庆市綦江区委员会</w:t>
      </w:r>
    </w:p>
    <w:p w14:paraId="7CD3E2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eastAsia="zh-CN"/>
        </w:rPr>
      </w:pPr>
    </w:p>
    <w:p w14:paraId="399F58D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eastAsia="zh-CN"/>
        </w:rPr>
      </w:pPr>
    </w:p>
    <w:p w14:paraId="63059BA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eastAsia="zh-CN"/>
        </w:rPr>
      </w:pPr>
    </w:p>
    <w:p w14:paraId="7F31E28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righ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重庆市綦江区科学技术协会</w:t>
      </w:r>
    </w:p>
    <w:p w14:paraId="0F105F5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2026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日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 xml:space="preserve">    </w:t>
      </w:r>
    </w:p>
    <w:p w14:paraId="56D09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（此件公开发布）</w:t>
      </w:r>
    </w:p>
    <w:p w14:paraId="7A78FABC">
      <w:pP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br w:type="page"/>
      </w:r>
    </w:p>
    <w:p w14:paraId="0547C60F">
      <w:pPr>
        <w:widowControl/>
        <w:tabs>
          <w:tab w:val="left" w:pos="1574"/>
          <w:tab w:val="left" w:pos="2805"/>
          <w:tab w:val="left" w:pos="4154"/>
          <w:tab w:val="left" w:pos="5503"/>
          <w:tab w:val="left" w:pos="7752"/>
        </w:tabs>
        <w:spacing w:line="600" w:lineRule="exact"/>
        <w:rPr>
          <w:rFonts w:hint="eastAsia" w:eastAsia="方正黑体_GBK" w:cs="宋体"/>
          <w:kern w:val="0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645F564D">
      <w:pPr>
        <w:widowControl/>
        <w:tabs>
          <w:tab w:val="left" w:pos="1574"/>
          <w:tab w:val="left" w:pos="2805"/>
          <w:tab w:val="left" w:pos="4154"/>
          <w:tab w:val="left" w:pos="5503"/>
          <w:tab w:val="left" w:pos="7752"/>
        </w:tabs>
        <w:spacing w:line="600" w:lineRule="exact"/>
        <w:rPr>
          <w:rFonts w:hint="eastAsia" w:eastAsia="方正黑体_GBK" w:cs="宋体"/>
          <w:kern w:val="0"/>
          <w:szCs w:val="32"/>
          <w:lang w:eastAsia="zh-CN"/>
        </w:rPr>
      </w:pPr>
      <w:r>
        <w:rPr>
          <w:rFonts w:hint="eastAsia" w:eastAsia="方正黑体_GBK" w:cs="宋体"/>
          <w:kern w:val="0"/>
          <w:szCs w:val="32"/>
        </w:rPr>
        <w:t>附件</w:t>
      </w:r>
    </w:p>
    <w:p w14:paraId="0710A31A">
      <w:pPr>
        <w:widowControl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  <w:t>第十三届重庆科普讲解大赛綦江区预赛报名表</w:t>
      </w:r>
    </w:p>
    <w:p w14:paraId="6FC9FB06">
      <w:pPr>
        <w:widowControl/>
        <w:spacing w:line="600" w:lineRule="exact"/>
        <w:rPr>
          <w:rFonts w:hint="eastAsia" w:eastAsia="方正仿宋_GBK" w:cs="宋体"/>
          <w:kern w:val="0"/>
          <w:sz w:val="28"/>
          <w:szCs w:val="28"/>
          <w:lang w:eastAsia="zh-CN"/>
        </w:rPr>
      </w:pPr>
      <w:r>
        <w:rPr>
          <w:rFonts w:hint="eastAsia" w:cs="宋体"/>
          <w:kern w:val="0"/>
          <w:sz w:val="28"/>
          <w:szCs w:val="28"/>
          <w:lang w:eastAsia="zh-CN"/>
        </w:rPr>
        <w:t>推荐</w:t>
      </w:r>
      <w:r>
        <w:rPr>
          <w:rFonts w:hint="eastAsia" w:cs="宋体"/>
          <w:kern w:val="0"/>
          <w:sz w:val="28"/>
          <w:szCs w:val="28"/>
        </w:rPr>
        <w:t>单位：</w:t>
      </w:r>
    </w:p>
    <w:tbl>
      <w:tblPr>
        <w:tblStyle w:val="6"/>
        <w:tblW w:w="14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266"/>
        <w:gridCol w:w="2262"/>
        <w:gridCol w:w="1839"/>
        <w:gridCol w:w="2737"/>
        <w:gridCol w:w="2234"/>
        <w:gridCol w:w="1670"/>
        <w:gridCol w:w="1670"/>
      </w:tblGrid>
      <w:tr w14:paraId="1ED85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63" w:type="dxa"/>
            <w:noWrap w:val="0"/>
            <w:vAlign w:val="center"/>
          </w:tcPr>
          <w:p w14:paraId="06978109"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b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266" w:type="dxa"/>
            <w:noWrap w:val="0"/>
            <w:vAlign w:val="center"/>
          </w:tcPr>
          <w:p w14:paraId="2664A99E"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b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kern w:val="0"/>
                <w:sz w:val="28"/>
                <w:szCs w:val="28"/>
              </w:rPr>
              <w:t>姓  名</w:t>
            </w:r>
          </w:p>
        </w:tc>
        <w:tc>
          <w:tcPr>
            <w:tcW w:w="2262" w:type="dxa"/>
            <w:noWrap w:val="0"/>
            <w:vAlign w:val="center"/>
          </w:tcPr>
          <w:p w14:paraId="4547FD0A"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b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839" w:type="dxa"/>
            <w:noWrap w:val="0"/>
            <w:vAlign w:val="center"/>
          </w:tcPr>
          <w:p w14:paraId="415F580E"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b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737" w:type="dxa"/>
            <w:noWrap w:val="0"/>
            <w:vAlign w:val="center"/>
          </w:tcPr>
          <w:p w14:paraId="6621B578"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b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kern w:val="0"/>
                <w:sz w:val="28"/>
                <w:szCs w:val="28"/>
              </w:rPr>
              <w:t>邮  箱</w:t>
            </w:r>
          </w:p>
        </w:tc>
        <w:tc>
          <w:tcPr>
            <w:tcW w:w="2234" w:type="dxa"/>
            <w:noWrap w:val="0"/>
            <w:vAlign w:val="center"/>
          </w:tcPr>
          <w:p w14:paraId="09E039EC"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b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1670" w:type="dxa"/>
            <w:noWrap w:val="0"/>
            <w:vAlign w:val="center"/>
          </w:tcPr>
          <w:p w14:paraId="6AEB0B0F">
            <w:pPr>
              <w:widowControl/>
              <w:snapToGrid w:val="0"/>
              <w:spacing w:line="600" w:lineRule="exact"/>
              <w:jc w:val="center"/>
              <w:rPr>
                <w:rFonts w:hint="eastAsia" w:eastAsia="方正仿宋_GBK" w:cs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b/>
                <w:kern w:val="0"/>
                <w:sz w:val="28"/>
                <w:szCs w:val="28"/>
                <w:lang w:eastAsia="zh-CN"/>
              </w:rPr>
              <w:t>讲解主题及主要内容</w:t>
            </w:r>
          </w:p>
        </w:tc>
        <w:tc>
          <w:tcPr>
            <w:tcW w:w="1670" w:type="dxa"/>
            <w:noWrap w:val="0"/>
            <w:vAlign w:val="center"/>
          </w:tcPr>
          <w:p w14:paraId="5747FFC5"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b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kern w:val="0"/>
                <w:sz w:val="28"/>
                <w:szCs w:val="28"/>
              </w:rPr>
              <w:t>备注</w:t>
            </w:r>
          </w:p>
        </w:tc>
      </w:tr>
      <w:tr w14:paraId="5852C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dxa"/>
            <w:noWrap w:val="0"/>
            <w:vAlign w:val="center"/>
          </w:tcPr>
          <w:p w14:paraId="5208362F">
            <w:pPr>
              <w:widowControl/>
              <w:snapToGrid w:val="0"/>
              <w:spacing w:line="6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noWrap w:val="0"/>
            <w:vAlign w:val="center"/>
          </w:tcPr>
          <w:p w14:paraId="0225BC36">
            <w:pPr>
              <w:widowControl/>
              <w:snapToGrid w:val="0"/>
              <w:spacing w:line="600" w:lineRule="exact"/>
              <w:jc w:val="center"/>
              <w:rPr>
                <w:rFonts w:hint="eastAsia" w:eastAsia="方正仿宋_GBK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2" w:type="dxa"/>
            <w:noWrap w:val="0"/>
            <w:vAlign w:val="center"/>
          </w:tcPr>
          <w:p w14:paraId="0C0E39B1">
            <w:pPr>
              <w:widowControl/>
              <w:snapToGrid w:val="0"/>
              <w:spacing w:line="600" w:lineRule="exact"/>
              <w:jc w:val="both"/>
              <w:rPr>
                <w:rFonts w:hint="default" w:eastAsia="方正仿宋_GBK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39" w:type="dxa"/>
            <w:noWrap w:val="0"/>
            <w:vAlign w:val="center"/>
          </w:tcPr>
          <w:p w14:paraId="3A836624">
            <w:pPr>
              <w:widowControl/>
              <w:snapToGrid w:val="0"/>
              <w:spacing w:line="600" w:lineRule="exact"/>
              <w:jc w:val="center"/>
              <w:rPr>
                <w:rFonts w:hint="default" w:eastAsia="方正仿宋_GBK" w:cs="宋体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737" w:type="dxa"/>
            <w:noWrap w:val="0"/>
            <w:vAlign w:val="center"/>
          </w:tcPr>
          <w:p w14:paraId="5AD380A5">
            <w:pPr>
              <w:widowControl/>
              <w:snapToGrid w:val="0"/>
              <w:spacing w:line="600" w:lineRule="exact"/>
              <w:jc w:val="center"/>
              <w:rPr>
                <w:rFonts w:hint="default" w:eastAsia="方正仿宋_GBK" w:cs="宋体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234" w:type="dxa"/>
            <w:noWrap w:val="0"/>
            <w:vAlign w:val="center"/>
          </w:tcPr>
          <w:p w14:paraId="5A4C6385">
            <w:pPr>
              <w:widowControl/>
              <w:snapToGrid w:val="0"/>
              <w:spacing w:line="600" w:lineRule="exact"/>
              <w:jc w:val="center"/>
              <w:rPr>
                <w:rFonts w:hint="default" w:eastAsia="方正仿宋_GBK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70" w:type="dxa"/>
            <w:noWrap w:val="0"/>
            <w:vAlign w:val="center"/>
          </w:tcPr>
          <w:p w14:paraId="78E5D585"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 w14:paraId="1E2366CA"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kern w:val="0"/>
                <w:sz w:val="28"/>
                <w:szCs w:val="28"/>
              </w:rPr>
            </w:pPr>
          </w:p>
        </w:tc>
      </w:tr>
      <w:tr w14:paraId="42F9A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dxa"/>
            <w:noWrap w:val="0"/>
            <w:vAlign w:val="center"/>
          </w:tcPr>
          <w:p w14:paraId="6D141E88">
            <w:pPr>
              <w:widowControl/>
              <w:snapToGrid w:val="0"/>
              <w:spacing w:line="6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1266" w:type="dxa"/>
            <w:noWrap w:val="0"/>
            <w:vAlign w:val="center"/>
          </w:tcPr>
          <w:p w14:paraId="10D935D1">
            <w:pPr>
              <w:widowControl/>
              <w:snapToGrid w:val="0"/>
              <w:spacing w:line="600" w:lineRule="exact"/>
              <w:jc w:val="both"/>
              <w:rPr>
                <w:rFonts w:hint="eastAsia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62" w:type="dxa"/>
            <w:noWrap w:val="0"/>
            <w:vAlign w:val="center"/>
          </w:tcPr>
          <w:p w14:paraId="30AE3960">
            <w:pPr>
              <w:widowControl/>
              <w:snapToGrid w:val="0"/>
              <w:spacing w:line="600" w:lineRule="exact"/>
              <w:jc w:val="center"/>
              <w:rPr>
                <w:rFonts w:hint="eastAsia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39" w:type="dxa"/>
            <w:noWrap w:val="0"/>
            <w:vAlign w:val="center"/>
          </w:tcPr>
          <w:p w14:paraId="591C043A">
            <w:pPr>
              <w:widowControl/>
              <w:snapToGrid w:val="0"/>
              <w:spacing w:line="600" w:lineRule="exact"/>
              <w:jc w:val="center"/>
              <w:rPr>
                <w:rFonts w:hint="default" w:eastAsia="方正仿宋_GBK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737" w:type="dxa"/>
            <w:noWrap w:val="0"/>
            <w:vAlign w:val="center"/>
          </w:tcPr>
          <w:p w14:paraId="11A7B513">
            <w:pPr>
              <w:widowControl/>
              <w:snapToGrid w:val="0"/>
              <w:spacing w:line="600" w:lineRule="exact"/>
              <w:jc w:val="center"/>
              <w:rPr>
                <w:rFonts w:hint="default" w:eastAsia="方正仿宋_GBK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34" w:type="dxa"/>
            <w:noWrap w:val="0"/>
            <w:vAlign w:val="center"/>
          </w:tcPr>
          <w:p w14:paraId="777E27D9">
            <w:pPr>
              <w:widowControl/>
              <w:snapToGrid w:val="0"/>
              <w:spacing w:line="600" w:lineRule="exact"/>
              <w:jc w:val="center"/>
              <w:rPr>
                <w:rFonts w:hint="default" w:eastAsia="方正仿宋_GBK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70" w:type="dxa"/>
            <w:noWrap w:val="0"/>
            <w:vAlign w:val="center"/>
          </w:tcPr>
          <w:p w14:paraId="57E15EFB"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 w14:paraId="2036EBA2"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kern w:val="0"/>
                <w:sz w:val="28"/>
                <w:szCs w:val="28"/>
              </w:rPr>
            </w:pPr>
          </w:p>
        </w:tc>
      </w:tr>
      <w:tr w14:paraId="0FC63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dxa"/>
            <w:noWrap w:val="0"/>
            <w:vAlign w:val="center"/>
          </w:tcPr>
          <w:p w14:paraId="5750B044">
            <w:pPr>
              <w:widowControl/>
              <w:snapToGrid w:val="0"/>
              <w:spacing w:line="6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</w:t>
            </w:r>
          </w:p>
        </w:tc>
        <w:tc>
          <w:tcPr>
            <w:tcW w:w="1266" w:type="dxa"/>
            <w:noWrap w:val="0"/>
            <w:vAlign w:val="center"/>
          </w:tcPr>
          <w:p w14:paraId="33EBCF26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262" w:type="dxa"/>
            <w:noWrap w:val="0"/>
            <w:vAlign w:val="center"/>
          </w:tcPr>
          <w:p w14:paraId="59AC6290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839" w:type="dxa"/>
            <w:noWrap w:val="0"/>
            <w:vAlign w:val="center"/>
          </w:tcPr>
          <w:p w14:paraId="14006E20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737" w:type="dxa"/>
            <w:noWrap w:val="0"/>
            <w:vAlign w:val="center"/>
          </w:tcPr>
          <w:p w14:paraId="2E2313B2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234" w:type="dxa"/>
            <w:noWrap w:val="0"/>
            <w:vAlign w:val="center"/>
          </w:tcPr>
          <w:p w14:paraId="3AFC93FB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 w14:paraId="73C4392B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 w14:paraId="23BA5BC0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</w:tr>
      <w:tr w14:paraId="74774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dxa"/>
            <w:noWrap w:val="0"/>
            <w:vAlign w:val="center"/>
          </w:tcPr>
          <w:p w14:paraId="26326996">
            <w:pPr>
              <w:widowControl/>
              <w:snapToGrid w:val="0"/>
              <w:spacing w:line="6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4</w:t>
            </w:r>
          </w:p>
        </w:tc>
        <w:tc>
          <w:tcPr>
            <w:tcW w:w="1266" w:type="dxa"/>
            <w:noWrap w:val="0"/>
            <w:vAlign w:val="center"/>
          </w:tcPr>
          <w:p w14:paraId="18FB48AF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262" w:type="dxa"/>
            <w:noWrap w:val="0"/>
            <w:vAlign w:val="center"/>
          </w:tcPr>
          <w:p w14:paraId="3248132B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839" w:type="dxa"/>
            <w:noWrap w:val="0"/>
            <w:vAlign w:val="center"/>
          </w:tcPr>
          <w:p w14:paraId="5376DA19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737" w:type="dxa"/>
            <w:noWrap w:val="0"/>
            <w:vAlign w:val="center"/>
          </w:tcPr>
          <w:p w14:paraId="645FB79A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234" w:type="dxa"/>
            <w:noWrap w:val="0"/>
            <w:vAlign w:val="center"/>
          </w:tcPr>
          <w:p w14:paraId="0D2E4AE4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 w14:paraId="4C20FA3A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 w14:paraId="4B7B2CC7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</w:tr>
      <w:tr w14:paraId="69C23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dxa"/>
            <w:noWrap w:val="0"/>
            <w:vAlign w:val="center"/>
          </w:tcPr>
          <w:p w14:paraId="4BB24E9F">
            <w:pPr>
              <w:widowControl/>
              <w:snapToGrid w:val="0"/>
              <w:spacing w:line="6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5</w:t>
            </w:r>
          </w:p>
        </w:tc>
        <w:tc>
          <w:tcPr>
            <w:tcW w:w="1266" w:type="dxa"/>
            <w:noWrap w:val="0"/>
            <w:vAlign w:val="center"/>
          </w:tcPr>
          <w:p w14:paraId="66AFDAE5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262" w:type="dxa"/>
            <w:noWrap w:val="0"/>
            <w:vAlign w:val="center"/>
          </w:tcPr>
          <w:p w14:paraId="2B549ADD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839" w:type="dxa"/>
            <w:noWrap w:val="0"/>
            <w:vAlign w:val="center"/>
          </w:tcPr>
          <w:p w14:paraId="520463F4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737" w:type="dxa"/>
            <w:noWrap w:val="0"/>
            <w:vAlign w:val="center"/>
          </w:tcPr>
          <w:p w14:paraId="1DD43E85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234" w:type="dxa"/>
            <w:noWrap w:val="0"/>
            <w:vAlign w:val="center"/>
          </w:tcPr>
          <w:p w14:paraId="66C2DC2A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 w14:paraId="120D7B6C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 w14:paraId="0044F1A0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</w:tr>
      <w:tr w14:paraId="0B04F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dxa"/>
            <w:noWrap w:val="0"/>
            <w:vAlign w:val="center"/>
          </w:tcPr>
          <w:p w14:paraId="5FB21DAD">
            <w:pPr>
              <w:widowControl/>
              <w:snapToGrid w:val="0"/>
              <w:spacing w:line="600" w:lineRule="exact"/>
              <w:jc w:val="center"/>
              <w:rPr>
                <w:rFonts w:hint="eastAsia" w:eastAsia="方正仿宋_GBK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266" w:type="dxa"/>
            <w:noWrap w:val="0"/>
            <w:vAlign w:val="center"/>
          </w:tcPr>
          <w:p w14:paraId="70F6A9BD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262" w:type="dxa"/>
            <w:noWrap w:val="0"/>
            <w:vAlign w:val="center"/>
          </w:tcPr>
          <w:p w14:paraId="36CD2458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839" w:type="dxa"/>
            <w:noWrap w:val="0"/>
            <w:vAlign w:val="center"/>
          </w:tcPr>
          <w:p w14:paraId="2919E996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737" w:type="dxa"/>
            <w:noWrap w:val="0"/>
            <w:vAlign w:val="center"/>
          </w:tcPr>
          <w:p w14:paraId="43306C47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234" w:type="dxa"/>
            <w:noWrap w:val="0"/>
            <w:vAlign w:val="center"/>
          </w:tcPr>
          <w:p w14:paraId="218C32AE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 w14:paraId="2CFF33AD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 w14:paraId="0083F05A"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</w:tr>
    </w:tbl>
    <w:p w14:paraId="53C250A4">
      <w:pPr>
        <w:spacing w:line="600" w:lineRule="exact"/>
        <w:rPr>
          <w:rFonts w:hint="default" w:eastAsia="方正仿宋_GBK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 xml:space="preserve">联系人：          </w:t>
      </w:r>
      <w:r>
        <w:rPr>
          <w:rFonts w:hint="eastAsia"/>
          <w:sz w:val="32"/>
          <w:szCs w:val="32"/>
          <w:lang w:val="en-US" w:eastAsia="zh-CN"/>
        </w:rPr>
        <w:t xml:space="preserve">              </w:t>
      </w:r>
      <w:r>
        <w:rPr>
          <w:rFonts w:hint="eastAsia"/>
          <w:sz w:val="32"/>
          <w:szCs w:val="32"/>
        </w:rPr>
        <w:t xml:space="preserve">       联系电话： </w:t>
      </w:r>
    </w:p>
    <w:p w14:paraId="62BD08A5">
      <w:pPr>
        <w:wordWrap/>
        <w:spacing w:line="600" w:lineRule="exact"/>
        <w:ind w:left="0" w:leftChars="0"/>
        <w:outlineLvl w:val="9"/>
        <w:rPr>
          <w:rFonts w:hint="default" w:ascii="Times New Roman" w:hAnsi="Times New Roman" w:cs="Times New Roman"/>
        </w:rPr>
      </w:pPr>
    </w:p>
    <w:p w14:paraId="6B80175A">
      <w:pPr>
        <w:wordWrap/>
        <w:spacing w:line="600" w:lineRule="exact"/>
        <w:ind w:left="0" w:leftChars="0"/>
        <w:outlineLvl w:val="9"/>
        <w:rPr>
          <w:rFonts w:hint="default" w:ascii="Times New Roman" w:hAnsi="Times New Roman" w:cs="Times New Roman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pgSz w:w="16838" w:h="11906" w:orient="landscape"/>
          <w:pgMar w:top="1587" w:right="2098" w:bottom="1474" w:left="198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6"/>
          <w:cols w:space="0" w:num="1"/>
          <w:rtlGutter w:val="0"/>
          <w:docGrid w:type="lines" w:linePitch="327" w:charSpace="0"/>
        </w:sectPr>
      </w:pPr>
    </w:p>
    <w:p w14:paraId="40B3F2E1">
      <w:pPr>
        <w:wordWrap/>
        <w:spacing w:line="600" w:lineRule="exact"/>
        <w:ind w:left="0" w:leftChars="0"/>
        <w:outlineLvl w:val="9"/>
        <w:rPr>
          <w:rFonts w:hint="default" w:ascii="Times New Roman" w:hAnsi="Times New Roman" w:cs="Times New Roman"/>
        </w:rPr>
      </w:pPr>
    </w:p>
    <w:sectPr>
      <w:footerReference r:id="rId9" w:type="default"/>
      <w:footerReference r:id="rId10" w:type="even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7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E8189">
    <w:pPr>
      <w:pStyle w:val="3"/>
    </w:pPr>
    <w:r>
      <w:rPr>
        <w:sz w:val="18"/>
      </w:rPr>
      <w:pict>
        <v:shape id="_x0000_s2056" o:spid="_x0000_s205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596132E1">
                <w:pPr>
                  <w:pStyle w:val="3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3AA11">
    <w:pPr>
      <w:pStyle w:val="3"/>
    </w:pPr>
    <w:r>
      <w:rPr>
        <w:sz w:val="18"/>
      </w:rPr>
      <w:pict>
        <v:shape id="_x0000_s2057" o:spid="_x0000_s2057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14D1243A">
                <w:pPr>
                  <w:pStyle w:val="3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2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D9C8B">
    <w:pPr>
      <w:pStyle w:val="3"/>
      <w:rPr>
        <w:rFonts w:hint="eastAsia"/>
        <w:lang w:val="en-US" w:eastAsia="zh-CN"/>
      </w:rPr>
    </w:pPr>
    <w:r>
      <w:rPr>
        <w:sz w:val="18"/>
      </w:rPr>
      <w:pict>
        <v:shape id="_x0000_s2058" o:spid="_x0000_s2058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4A3C773D">
                <w:pPr>
                  <w:pStyle w:val="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EA65E">
    <w:pPr>
      <w:pStyle w:val="3"/>
    </w:pPr>
    <w:r>
      <w:rPr>
        <w:sz w:val="18"/>
      </w:rPr>
      <w:pict>
        <v:shape id="_x0000_s2059" o:spid="_x0000_s2059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745A8D59">
                <w:pPr>
                  <w:pStyle w:val="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BA1FA">
    <w:pPr>
      <w:pStyle w:val="3"/>
      <w:rPr>
        <w:rFonts w:hint="eastAsia"/>
        <w:lang w:val="en-US" w:eastAsia="zh-CN"/>
      </w:rPr>
    </w:pPr>
    <w:r>
      <w:rPr>
        <w:sz w:val="18"/>
      </w:rPr>
      <w:pict>
        <v:shape id="_x0000_s2060" o:spid="_x0000_s2060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1A6DFE85">
                <w:pPr>
                  <w:pStyle w:val="3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8AC81">
    <w:pPr>
      <w:pStyle w:val="3"/>
    </w:pPr>
    <w:r>
      <w:rPr>
        <w:sz w:val="18"/>
      </w:rPr>
      <w:pict>
        <v:shape id="_x0000_s2061" o:spid="_x0000_s2061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3D43AE63">
                <w:pPr>
                  <w:pStyle w:val="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A9C25">
    <w:pPr>
      <w:pStyle w:val="4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snapToGrid w:val="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B58F5">
    <w:pPr>
      <w:pStyle w:val="4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snapToGrid w:val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VerticalSpacing w:val="164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84CBB"/>
    <w:rsid w:val="0004005E"/>
    <w:rsid w:val="00136553"/>
    <w:rsid w:val="0021726D"/>
    <w:rsid w:val="002615B3"/>
    <w:rsid w:val="00284CBB"/>
    <w:rsid w:val="002C53CE"/>
    <w:rsid w:val="003067A1"/>
    <w:rsid w:val="00370B5B"/>
    <w:rsid w:val="00384886"/>
    <w:rsid w:val="003A6C41"/>
    <w:rsid w:val="003C1F6A"/>
    <w:rsid w:val="003E61E2"/>
    <w:rsid w:val="00456ECF"/>
    <w:rsid w:val="00481685"/>
    <w:rsid w:val="00483C59"/>
    <w:rsid w:val="004E484A"/>
    <w:rsid w:val="00547AFE"/>
    <w:rsid w:val="00637DC0"/>
    <w:rsid w:val="00661CDC"/>
    <w:rsid w:val="00697601"/>
    <w:rsid w:val="006B5A85"/>
    <w:rsid w:val="006C0F73"/>
    <w:rsid w:val="0076704E"/>
    <w:rsid w:val="007A58FB"/>
    <w:rsid w:val="008435F0"/>
    <w:rsid w:val="00940E3B"/>
    <w:rsid w:val="0098786D"/>
    <w:rsid w:val="00A10D63"/>
    <w:rsid w:val="00A25CA3"/>
    <w:rsid w:val="00A76FCB"/>
    <w:rsid w:val="00AC3B85"/>
    <w:rsid w:val="00B10D87"/>
    <w:rsid w:val="00C55207"/>
    <w:rsid w:val="00CB738A"/>
    <w:rsid w:val="00CE4738"/>
    <w:rsid w:val="00D11ECE"/>
    <w:rsid w:val="00DE0A3E"/>
    <w:rsid w:val="00E23898"/>
    <w:rsid w:val="00E74B84"/>
    <w:rsid w:val="00E84452"/>
    <w:rsid w:val="00E977F4"/>
    <w:rsid w:val="00F10CF7"/>
    <w:rsid w:val="00F646B4"/>
    <w:rsid w:val="00F97710"/>
    <w:rsid w:val="00FE498E"/>
    <w:rsid w:val="044E50AF"/>
    <w:rsid w:val="09C74F1B"/>
    <w:rsid w:val="0E3BEA46"/>
    <w:rsid w:val="0EF42DE7"/>
    <w:rsid w:val="0EF7F3E4"/>
    <w:rsid w:val="10F93FE9"/>
    <w:rsid w:val="11AE30C5"/>
    <w:rsid w:val="11D35ECA"/>
    <w:rsid w:val="13E385CF"/>
    <w:rsid w:val="15AA6166"/>
    <w:rsid w:val="1C1F6788"/>
    <w:rsid w:val="21A5541D"/>
    <w:rsid w:val="22D71136"/>
    <w:rsid w:val="2BE54292"/>
    <w:rsid w:val="2EFFDE91"/>
    <w:rsid w:val="31563A06"/>
    <w:rsid w:val="31E45E6D"/>
    <w:rsid w:val="3345642D"/>
    <w:rsid w:val="34795414"/>
    <w:rsid w:val="36B11B2E"/>
    <w:rsid w:val="384D4A11"/>
    <w:rsid w:val="3A827FCF"/>
    <w:rsid w:val="3BB734A5"/>
    <w:rsid w:val="3E95622B"/>
    <w:rsid w:val="3F5F59EE"/>
    <w:rsid w:val="42A67D1D"/>
    <w:rsid w:val="48697E6C"/>
    <w:rsid w:val="494F1AF4"/>
    <w:rsid w:val="4B7C1BAB"/>
    <w:rsid w:val="4BE1B0DA"/>
    <w:rsid w:val="4D2C7F4F"/>
    <w:rsid w:val="4FFFFA04"/>
    <w:rsid w:val="55163F1D"/>
    <w:rsid w:val="566E1159"/>
    <w:rsid w:val="56DE7914"/>
    <w:rsid w:val="57E90CAD"/>
    <w:rsid w:val="59F7337D"/>
    <w:rsid w:val="5B6C01D7"/>
    <w:rsid w:val="5B994946"/>
    <w:rsid w:val="5C6739B4"/>
    <w:rsid w:val="5EF75BAD"/>
    <w:rsid w:val="6001450E"/>
    <w:rsid w:val="61B54E59"/>
    <w:rsid w:val="61F93169"/>
    <w:rsid w:val="624C1ED5"/>
    <w:rsid w:val="65425A00"/>
    <w:rsid w:val="6CA8603E"/>
    <w:rsid w:val="6E5214CF"/>
    <w:rsid w:val="6EF2B336"/>
    <w:rsid w:val="70A17A56"/>
    <w:rsid w:val="70C808D7"/>
    <w:rsid w:val="71D83356"/>
    <w:rsid w:val="73FFC1A8"/>
    <w:rsid w:val="74FFCD5B"/>
    <w:rsid w:val="75A4131C"/>
    <w:rsid w:val="7A311DDD"/>
    <w:rsid w:val="7B3DD5EC"/>
    <w:rsid w:val="7B4AE0CA"/>
    <w:rsid w:val="7C251FD2"/>
    <w:rsid w:val="7CECAF6E"/>
    <w:rsid w:val="7DEA79EE"/>
    <w:rsid w:val="7EAC4731"/>
    <w:rsid w:val="7EEE9870"/>
    <w:rsid w:val="7F421582"/>
    <w:rsid w:val="7FF46F3A"/>
    <w:rsid w:val="7FF73B3E"/>
    <w:rsid w:val="9FA330D3"/>
    <w:rsid w:val="AEE7C239"/>
    <w:rsid w:val="AFDB2111"/>
    <w:rsid w:val="CBFFEE98"/>
    <w:rsid w:val="DB9534CB"/>
    <w:rsid w:val="DFF7C258"/>
    <w:rsid w:val="DFFD7AA8"/>
    <w:rsid w:val="E5F50EF7"/>
    <w:rsid w:val="E9F7F600"/>
    <w:rsid w:val="EB2FDCFA"/>
    <w:rsid w:val="EBF34DE7"/>
    <w:rsid w:val="EEF234BE"/>
    <w:rsid w:val="F0AB1282"/>
    <w:rsid w:val="F4DF12A0"/>
    <w:rsid w:val="FB572C92"/>
    <w:rsid w:val="FDFFFA01"/>
    <w:rsid w:val="FF6E4BE5"/>
    <w:rsid w:val="FFBFC7EE"/>
    <w:rsid w:val="FFD98C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unhideWhenUsed/>
    <w:qFormat/>
    <w:uiPriority w:val="99"/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customStyle="1" w:styleId="11">
    <w:name w:val="tit3"/>
    <w:basedOn w:val="1"/>
    <w:qFormat/>
    <w:uiPriority w:val="0"/>
    <w:pPr>
      <w:widowControl/>
      <w:spacing w:before="100" w:beforeAutospacing="1" w:after="300"/>
      <w:jc w:val="left"/>
    </w:pPr>
    <w:rPr>
      <w:rFonts w:ascii="宋体" w:hAnsi="宋体" w:eastAsia="宋体" w:cs="宋体"/>
      <w:color w:val="333333"/>
      <w:kern w:val="0"/>
      <w:sz w:val="45"/>
      <w:szCs w:val="45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3">
    <w:name w:val="titlefront1"/>
    <w:basedOn w:val="7"/>
    <w:qFormat/>
    <w:uiPriority w:val="0"/>
    <w:rPr>
      <w:sz w:val="21"/>
      <w:szCs w:val="21"/>
    </w:rPr>
  </w:style>
  <w:style w:type="character" w:customStyle="1" w:styleId="14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7"/>
    <w:link w:val="3"/>
    <w:semiHidden/>
    <w:qFormat/>
    <w:uiPriority w:val="99"/>
    <w:rPr>
      <w:sz w:val="18"/>
      <w:szCs w:val="18"/>
    </w:rPr>
  </w:style>
  <w:style w:type="paragraph" w:customStyle="1" w:styleId="16">
    <w:name w:val=" Char"/>
    <w:basedOn w:val="1"/>
    <w:qFormat/>
    <w:uiPriority w:val="0"/>
    <w:pPr>
      <w:widowControl/>
      <w:spacing w:after="160" w:line="240" w:lineRule="exact"/>
      <w:jc w:val="left"/>
    </w:pPr>
    <w:rPr>
      <w:rFonts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6" textRotate="1"/>
    <customShpInfo spid="_x0000_s2057" textRotate="1"/>
    <customShpInfo spid="_x0000_s2058" textRotate="1"/>
    <customShpInfo spid="_x0000_s2059" textRotate="1"/>
    <customShpInfo spid="_x0000_s2060" textRotate="1"/>
    <customShpInfo spid="_x0000_s206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424</Words>
  <Characters>428</Characters>
  <Lines>6</Lines>
  <Paragraphs>1</Paragraphs>
  <TotalTime>44</TotalTime>
  <ScaleCrop>false</ScaleCrop>
  <LinksUpToDate>false</LinksUpToDate>
  <CharactersWithSpaces>428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2020-08-23T23:59:00Z</dcterms:created>
  <dc:creator>HP</dc:creator>
  <cp:lastModifiedBy>胡英俊912</cp:lastModifiedBy>
  <cp:lastPrinted>2026-03-04T08:13:12Z</cp:lastPrinted>
  <dcterms:modified xsi:type="dcterms:W3CDTF">2026-03-04T08:16:45Z</dcterms:modified>
  <dc:title>重庆市綦江区科学技术局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B1BC1A51EFDD5A2D8F0CD4652BB63951</vt:lpwstr>
  </property>
  <property fmtid="{D5CDD505-2E9C-101B-9397-08002B2CF9AE}" pid="4" name="KSOTemplateDocerSaveRecord">
    <vt:lpwstr>eyJoZGlkIjoiODMyM2Y1M2M1ZDEzOWFiZDllYjFlNGRhNDlkOTEzNGUiLCJ1c2VySWQiOiIxMDg1Njc3ODIxIn0=</vt:lpwstr>
  </property>
</Properties>
</file>