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000000" w:themeColor="text1"/>
          <w:sz w:val="44"/>
          <w:szCs w:val="44"/>
          <w14:textFill>
            <w14:solidFill>
              <w14:schemeClr w14:val="tx1"/>
            </w14:solidFill>
          </w14:textFill>
        </w:rPr>
      </w:pPr>
    </w:p>
    <w:p>
      <w:pPr>
        <w:snapToGrid w:val="0"/>
        <w:jc w:val="center"/>
        <w:rPr>
          <w:rFonts w:hint="eastAsia" w:ascii="宋体" w:hAnsi="宋体" w:cs="宋体"/>
          <w:color w:val="000000" w:themeColor="text1"/>
          <w:sz w:val="44"/>
          <w:szCs w:val="44"/>
          <w:lang w:eastAsia="zh-CN"/>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202</w:t>
      </w:r>
      <w:r>
        <w:rPr>
          <w:rFonts w:hint="eastAsia" w:ascii="宋体" w:hAnsi="宋体" w:cs="宋体"/>
          <w:color w:val="000000" w:themeColor="text1"/>
          <w:sz w:val="44"/>
          <w:szCs w:val="44"/>
          <w:lang w:val="en-US" w:eastAsia="zh-CN"/>
          <w14:textFill>
            <w14:solidFill>
              <w14:schemeClr w14:val="tx1"/>
            </w14:solidFill>
          </w14:textFill>
        </w:rPr>
        <w:t>3</w:t>
      </w:r>
      <w:r>
        <w:rPr>
          <w:rFonts w:hint="eastAsia" w:ascii="宋体" w:hAnsi="宋体" w:cs="宋体"/>
          <w:color w:val="000000" w:themeColor="text1"/>
          <w:sz w:val="44"/>
          <w:szCs w:val="44"/>
          <w14:textFill>
            <w14:solidFill>
              <w14:schemeClr w14:val="tx1"/>
            </w14:solidFill>
          </w14:textFill>
        </w:rPr>
        <w:t>年</w:t>
      </w:r>
      <w:r>
        <w:rPr>
          <w:rFonts w:hint="eastAsia" w:ascii="宋体" w:hAnsi="宋体" w:cs="宋体"/>
          <w:color w:val="000000" w:themeColor="text1"/>
          <w:sz w:val="44"/>
          <w:szCs w:val="44"/>
          <w:lang w:eastAsia="zh-CN"/>
          <w14:textFill>
            <w14:solidFill>
              <w14:schemeClr w14:val="tx1"/>
            </w14:solidFill>
          </w14:textFill>
        </w:rPr>
        <w:t>动物运输车辆消毒服务</w:t>
      </w:r>
    </w:p>
    <w:p>
      <w:pPr>
        <w:pStyle w:val="25"/>
        <w:rPr>
          <w:rFonts w:hint="eastAsia"/>
          <w:lang w:eastAsia="zh-CN"/>
        </w:rPr>
      </w:pPr>
    </w:p>
    <w:p>
      <w:pPr>
        <w:pStyle w:val="25"/>
        <w:rPr>
          <w:rFonts w:hint="eastAsia"/>
        </w:rPr>
      </w:pPr>
    </w:p>
    <w:p>
      <w:pPr>
        <w:rPr>
          <w:rFonts w:hint="eastAsia"/>
        </w:rPr>
      </w:pPr>
    </w:p>
    <w:p>
      <w:pPr>
        <w:pStyle w:val="25"/>
        <w:rPr>
          <w:rFonts w:hint="eastAsia"/>
        </w:rPr>
      </w:pPr>
    </w:p>
    <w:p>
      <w:pPr>
        <w:rPr>
          <w:rFonts w:hint="eastAsia"/>
        </w:rPr>
      </w:pPr>
    </w:p>
    <w:p>
      <w:pPr>
        <w:pStyle w:val="25"/>
        <w:rPr>
          <w:rFonts w:hint="eastAsia"/>
        </w:rPr>
      </w:pPr>
    </w:p>
    <w:p>
      <w:pPr>
        <w:snapToGrid w:val="0"/>
        <w:jc w:val="center"/>
        <w:rPr>
          <w:rFonts w:ascii="宋体" w:hAnsi="宋体" w:cs="宋体"/>
          <w:b/>
          <w:bCs/>
          <w:color w:val="000000" w:themeColor="text1"/>
          <w:sz w:val="144"/>
          <w:szCs w:val="144"/>
          <w14:textFill>
            <w14:solidFill>
              <w14:schemeClr w14:val="tx1"/>
            </w14:solidFill>
          </w14:textFill>
        </w:rPr>
      </w:pPr>
      <w:r>
        <w:rPr>
          <w:rFonts w:hint="eastAsia" w:ascii="宋体" w:hAnsi="宋体" w:cs="宋体"/>
          <w:b/>
          <w:bCs/>
          <w:color w:val="000000" w:themeColor="text1"/>
          <w:sz w:val="96"/>
          <w:szCs w:val="96"/>
          <w14:textFill>
            <w14:solidFill>
              <w14:schemeClr w14:val="tx1"/>
            </w14:solidFill>
          </w14:textFill>
        </w:rPr>
        <w:t>竞采文件</w:t>
      </w:r>
    </w:p>
    <w:p>
      <w:pPr>
        <w:spacing w:line="700" w:lineRule="exact"/>
        <w:jc w:val="center"/>
        <w:rPr>
          <w:rFonts w:ascii="宋体" w:hAnsi="宋体" w:cs="宋体"/>
          <w:color w:val="000000" w:themeColor="text1"/>
          <w:sz w:val="40"/>
          <w:szCs w:val="22"/>
          <w14:textFill>
            <w14:solidFill>
              <w14:schemeClr w14:val="tx1"/>
            </w14:solidFill>
          </w14:textFill>
        </w:rPr>
      </w:pPr>
    </w:p>
    <w:p>
      <w:pPr>
        <w:spacing w:line="700" w:lineRule="exact"/>
        <w:rPr>
          <w:rFonts w:ascii="宋体" w:hAnsi="宋体" w:cs="宋体"/>
          <w:color w:val="000000" w:themeColor="text1"/>
          <w:sz w:val="40"/>
          <w:szCs w:val="22"/>
          <w14:textFill>
            <w14:solidFill>
              <w14:schemeClr w14:val="tx1"/>
            </w14:solidFill>
          </w14:textFill>
        </w:rPr>
      </w:pPr>
    </w:p>
    <w:p>
      <w:pPr>
        <w:spacing w:line="700" w:lineRule="exact"/>
        <w:rPr>
          <w:rFonts w:ascii="宋体" w:hAnsi="宋体" w:cs="宋体"/>
          <w:color w:val="000000" w:themeColor="text1"/>
          <w:sz w:val="40"/>
          <w:szCs w:val="22"/>
          <w14:textFill>
            <w14:solidFill>
              <w14:schemeClr w14:val="tx1"/>
            </w14:solidFill>
          </w14:textFill>
        </w:rPr>
      </w:pPr>
    </w:p>
    <w:p>
      <w:pPr>
        <w:pStyle w:val="25"/>
      </w:pPr>
    </w:p>
    <w:p>
      <w:pPr>
        <w:spacing w:line="700" w:lineRule="exact"/>
        <w:rPr>
          <w:rFonts w:ascii="宋体" w:hAnsi="宋体" w:cs="宋体"/>
          <w:b/>
          <w:color w:val="000000" w:themeColor="text1"/>
          <w:sz w:val="40"/>
          <w:szCs w:val="40"/>
          <w14:textFill>
            <w14:solidFill>
              <w14:schemeClr w14:val="tx1"/>
            </w14:solidFill>
          </w14:textFill>
        </w:rPr>
      </w:pPr>
    </w:p>
    <w:p>
      <w:pPr>
        <w:pStyle w:val="25"/>
        <w:rPr>
          <w:rFonts w:hint="eastAsia" w:ascii="宋体" w:hAnsi="宋体" w:cs="宋体"/>
          <w:color w:val="000000" w:themeColor="text1"/>
          <w:sz w:val="32"/>
          <w:szCs w:val="32"/>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p>
    <w:p>
      <w:pPr>
        <w:pStyle w:val="25"/>
        <w:rPr>
          <w:rFonts w:hint="eastAsia" w:ascii="宋体" w:hAnsi="宋体" w:cs="宋体"/>
          <w:color w:val="000000" w:themeColor="text1"/>
          <w:sz w:val="32"/>
          <w:szCs w:val="32"/>
          <w14:textFill>
            <w14:solidFill>
              <w14:schemeClr w14:val="tx1"/>
            </w14:solidFill>
          </w14:textFill>
        </w:rPr>
      </w:pPr>
    </w:p>
    <w:p>
      <w:pPr>
        <w:rPr>
          <w:rFonts w:hint="eastAsia"/>
        </w:rPr>
      </w:pPr>
    </w:p>
    <w:p>
      <w:pPr>
        <w:spacing w:line="360" w:lineRule="auto"/>
        <w:ind w:firstLine="980" w:firstLineChars="350"/>
        <w:outlineLvl w:val="0"/>
        <w:rPr>
          <w:rFonts w:hint="eastAsia" w:ascii="宋体" w:hAnsi="宋体" w:cs="宋体"/>
          <w:color w:val="000000" w:themeColor="text1"/>
          <w:sz w:val="28"/>
          <w:szCs w:val="28"/>
          <w14:textFill>
            <w14:solidFill>
              <w14:schemeClr w14:val="tx1"/>
            </w14:solidFill>
          </w14:textFill>
        </w:rPr>
      </w:pPr>
    </w:p>
    <w:p>
      <w:pPr>
        <w:tabs>
          <w:tab w:val="left" w:pos="2519"/>
          <w:tab w:val="left" w:pos="3023"/>
        </w:tabs>
        <w:spacing w:line="360" w:lineRule="auto"/>
        <w:ind w:firstLine="980" w:firstLineChars="350"/>
        <w:outlineLvl w:val="0"/>
        <w:rPr>
          <w:rFonts w:hint="eastAsia"/>
          <w:sz w:val="28"/>
          <w:szCs w:val="28"/>
        </w:rPr>
      </w:pPr>
      <w:r>
        <w:rPr>
          <w:rFonts w:hint="eastAsia" w:ascii="宋体" w:hAnsi="宋体" w:cs="宋体"/>
          <w:color w:val="000000" w:themeColor="text1"/>
          <w:sz w:val="28"/>
          <w:szCs w:val="28"/>
          <w14:textFill>
            <w14:solidFill>
              <w14:schemeClr w14:val="tx1"/>
            </w14:solidFill>
          </w14:textFill>
        </w:rPr>
        <w:t>项</w:t>
      </w:r>
      <w:r>
        <w:rPr>
          <w:rFonts w:hint="eastAsia" w:ascii="宋体" w:hAnsi="宋体" w:cs="宋体"/>
          <w:color w:val="000000" w:themeColor="text1"/>
          <w:sz w:val="36"/>
          <w:szCs w:val="36"/>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目</w:t>
      </w:r>
      <w:r>
        <w:rPr>
          <w:rFonts w:hint="eastAsia" w:ascii="宋体" w:hAnsi="宋体" w:cs="宋体"/>
          <w:color w:val="000000" w:themeColor="text1"/>
          <w:sz w:val="36"/>
          <w:szCs w:val="36"/>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名</w:t>
      </w:r>
      <w:r>
        <w:rPr>
          <w:rFonts w:hint="eastAsia" w:ascii="宋体" w:hAnsi="宋体" w:cs="宋体"/>
          <w:color w:val="000000" w:themeColor="text1"/>
          <w:sz w:val="36"/>
          <w:szCs w:val="36"/>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称：202</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eastAsia="zh-CN"/>
          <w14:textFill>
            <w14:solidFill>
              <w14:schemeClr w14:val="tx1"/>
            </w14:solidFill>
          </w14:textFill>
        </w:rPr>
        <w:t>动物运输车辆消毒服务</w:t>
      </w:r>
    </w:p>
    <w:p>
      <w:pPr>
        <w:pStyle w:val="5"/>
        <w:rPr>
          <w:sz w:val="28"/>
          <w:szCs w:val="28"/>
        </w:rPr>
      </w:pPr>
    </w:p>
    <w:p>
      <w:pPr>
        <w:spacing w:line="360" w:lineRule="auto"/>
        <w:ind w:firstLine="980" w:firstLineChars="35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   购   人：</w:t>
      </w:r>
      <w:r>
        <w:rPr>
          <w:rFonts w:hint="eastAsia" w:ascii="宋体" w:hAnsi="宋体" w:cs="宋体"/>
          <w:color w:val="000000" w:themeColor="text1"/>
          <w:sz w:val="28"/>
          <w:szCs w:val="28"/>
          <w:lang w:eastAsia="zh-CN"/>
          <w14:textFill>
            <w14:solidFill>
              <w14:schemeClr w14:val="tx1"/>
            </w14:solidFill>
          </w14:textFill>
        </w:rPr>
        <w:t>重</w:t>
      </w:r>
      <w:r>
        <w:rPr>
          <w:rFonts w:hint="eastAsia"/>
          <w:sz w:val="28"/>
          <w:szCs w:val="28"/>
        </w:rPr>
        <w:t>庆市綦江区农业综合行政执法支队</w:t>
      </w:r>
    </w:p>
    <w:p>
      <w:pPr>
        <w:rPr>
          <w:rFonts w:ascii="宋体" w:hAnsi="宋体" w:cs="宋体"/>
          <w:color w:val="000000" w:themeColor="text1"/>
          <w:sz w:val="28"/>
          <w:szCs w:val="28"/>
          <w14:textFill>
            <w14:solidFill>
              <w14:schemeClr w14:val="tx1"/>
            </w14:solidFill>
          </w14:textFill>
        </w:rPr>
      </w:pPr>
    </w:p>
    <w:p>
      <w:pPr>
        <w:spacing w:line="360" w:lineRule="auto"/>
        <w:ind w:firstLine="980" w:firstLineChars="3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采购代理机构：</w:t>
      </w:r>
      <w:r>
        <w:rPr>
          <w:rFonts w:hint="eastAsia" w:ascii="宋体" w:hAnsi="宋体" w:cs="宋体"/>
          <w:color w:val="000000" w:themeColor="text1"/>
          <w:sz w:val="28"/>
          <w:szCs w:val="28"/>
          <w:lang w:eastAsia="zh-CN"/>
          <w14:textFill>
            <w14:solidFill>
              <w14:schemeClr w14:val="tx1"/>
            </w14:solidFill>
          </w14:textFill>
        </w:rPr>
        <w:t xml:space="preserve">重庆佐霖项目管理有限公司  </w:t>
      </w:r>
      <w:r>
        <w:rPr>
          <w:rFonts w:hint="eastAsia" w:ascii="宋体" w:hAnsi="宋体" w:cs="宋体"/>
          <w:color w:val="000000" w:themeColor="text1"/>
          <w:sz w:val="28"/>
          <w:szCs w:val="28"/>
          <w14:textFill>
            <w14:solidFill>
              <w14:schemeClr w14:val="tx1"/>
            </w14:solidFill>
          </w14:textFill>
        </w:rPr>
        <w:t xml:space="preserve"> </w:t>
      </w:r>
    </w:p>
    <w:p>
      <w:pPr>
        <w:snapToGrid w:val="0"/>
        <w:spacing w:line="500" w:lineRule="exact"/>
        <w:rPr>
          <w:rFonts w:ascii="宋体" w:hAnsi="宋体" w:cs="宋体"/>
          <w:color w:val="000000" w:themeColor="text1"/>
          <w:sz w:val="28"/>
          <w:szCs w:val="28"/>
          <w14:textFill>
            <w14:solidFill>
              <w14:schemeClr w14:val="tx1"/>
            </w14:solidFill>
          </w14:textFill>
        </w:rPr>
      </w:pPr>
    </w:p>
    <w:p>
      <w:pPr>
        <w:snapToGrid w:val="0"/>
        <w:spacing w:line="5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二〇二</w:t>
      </w:r>
      <w:r>
        <w:rPr>
          <w:rFonts w:hint="eastAsia" w:ascii="宋体" w:hAnsi="宋体" w:cs="宋体"/>
          <w:color w:val="000000" w:themeColor="text1"/>
          <w:sz w:val="28"/>
          <w:szCs w:val="28"/>
          <w:lang w:eastAsia="zh-CN"/>
          <w14:textFill>
            <w14:solidFill>
              <w14:schemeClr w14:val="tx1"/>
            </w14:solidFill>
          </w14:textFill>
        </w:rPr>
        <w:t>三</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eastAsia="zh-CN"/>
          <w14:textFill>
            <w14:solidFill>
              <w14:schemeClr w14:val="tx1"/>
            </w14:solidFill>
          </w14:textFill>
        </w:rPr>
        <w:t>八</w:t>
      </w:r>
      <w:r>
        <w:rPr>
          <w:rFonts w:hint="eastAsia" w:ascii="宋体" w:hAnsi="宋体" w:cs="宋体"/>
          <w:color w:val="000000" w:themeColor="text1"/>
          <w:sz w:val="28"/>
          <w:szCs w:val="28"/>
          <w14:textFill>
            <w14:solidFill>
              <w14:schemeClr w14:val="tx1"/>
            </w14:solidFill>
          </w14:textFill>
        </w:rPr>
        <w:t>月</w:t>
      </w:r>
    </w:p>
    <w:p>
      <w:pPr>
        <w:spacing w:line="700" w:lineRule="exact"/>
        <w:outlineLvl w:val="0"/>
        <w:rPr>
          <w:rFonts w:ascii="宋体" w:hAnsi="宋体" w:cs="宋体"/>
          <w:b/>
          <w:color w:val="000000" w:themeColor="text1"/>
          <w:sz w:val="40"/>
          <w:szCs w:val="4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851" w:footer="992" w:gutter="0"/>
          <w:pgNumType w:fmt="numberInDash" w:start="0"/>
          <w:cols w:space="720" w:num="1"/>
          <w:titlePg/>
          <w:docGrid w:linePitch="380" w:charSpace="-5735"/>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000000" w:themeColor="text1"/>
          <w:sz w:val="52"/>
          <w:szCs w:val="36"/>
          <w14:textFill>
            <w14:solidFill>
              <w14:schemeClr w14:val="tx1"/>
            </w14:solidFill>
          </w14:textFill>
        </w:rPr>
      </w:pPr>
      <w:r>
        <w:rPr>
          <w:rFonts w:hint="eastAsia" w:ascii="宋体" w:hAnsi="宋体" w:cs="宋体"/>
          <w:color w:val="000000" w:themeColor="text1"/>
          <w:sz w:val="52"/>
          <w:szCs w:val="36"/>
          <w14:textFill>
            <w14:solidFill>
              <w14:schemeClr w14:val="tx1"/>
            </w14:solidFill>
          </w14:textFill>
        </w:rPr>
        <w:t>目   录</w:t>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TOC \o "1-3" \h \z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_Toc5504 </w:instrText>
      </w:r>
      <w:r>
        <w:rPr>
          <w:rFonts w:hint="eastAsia" w:ascii="宋体" w:hAnsi="宋体" w:cs="宋体"/>
          <w:szCs w:val="24"/>
        </w:rPr>
        <w:fldChar w:fldCharType="separate"/>
      </w:r>
      <w:r>
        <w:rPr>
          <w:rFonts w:hint="eastAsia" w:ascii="宋体" w:hAnsi="宋体" w:eastAsia="宋体" w:cs="宋体"/>
          <w:szCs w:val="32"/>
        </w:rPr>
        <w:t>第一篇  竞采邀请书</w:t>
      </w:r>
      <w:r>
        <w:tab/>
      </w:r>
      <w:r>
        <w:fldChar w:fldCharType="begin"/>
      </w:r>
      <w:r>
        <w:instrText xml:space="preserve"> PAGEREF _Toc5504 \h </w:instrText>
      </w:r>
      <w:r>
        <w:fldChar w:fldCharType="separate"/>
      </w:r>
      <w:r>
        <w:t>- 2 -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34"/>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_Toc823 </w:instrText>
      </w:r>
      <w:r>
        <w:rPr>
          <w:rFonts w:hint="eastAsia" w:ascii="宋体" w:hAnsi="宋体" w:cs="宋体"/>
          <w:szCs w:val="24"/>
        </w:rPr>
        <w:fldChar w:fldCharType="separate"/>
      </w:r>
      <w:r>
        <w:rPr>
          <w:rFonts w:hint="eastAsia" w:ascii="宋体" w:hAnsi="宋体" w:cs="宋体"/>
          <w:szCs w:val="24"/>
          <w:lang w:eastAsia="zh-CN"/>
        </w:rPr>
        <w:t>第二篇</w:t>
      </w:r>
      <w:r>
        <w:rPr>
          <w:rFonts w:hint="eastAsia" w:ascii="宋体" w:hAnsi="宋体" w:cs="宋体"/>
          <w:szCs w:val="24"/>
          <w:lang w:val="en-US" w:eastAsia="zh-CN"/>
        </w:rPr>
        <w:t xml:space="preserve">  </w:t>
      </w:r>
      <w:r>
        <w:rPr>
          <w:rFonts w:hint="eastAsia" w:ascii="宋体" w:hAnsi="宋体" w:eastAsia="宋体" w:cs="宋体"/>
          <w:szCs w:val="32"/>
        </w:rPr>
        <w:t>竞采项目</w:t>
      </w:r>
      <w:r>
        <w:rPr>
          <w:rFonts w:hint="eastAsia" w:ascii="宋体" w:hAnsi="宋体" w:eastAsia="宋体" w:cs="宋体"/>
          <w:szCs w:val="32"/>
          <w:lang w:eastAsia="zh-CN"/>
        </w:rPr>
        <w:t>服务</w:t>
      </w:r>
      <w:r>
        <w:rPr>
          <w:rFonts w:hint="eastAsia" w:ascii="宋体" w:hAnsi="宋体" w:eastAsia="宋体" w:cs="宋体"/>
          <w:szCs w:val="32"/>
        </w:rPr>
        <w:t>需求</w:t>
      </w:r>
      <w:r>
        <w:tab/>
      </w:r>
      <w:r>
        <w:fldChar w:fldCharType="begin"/>
      </w:r>
      <w:r>
        <w:instrText xml:space="preserve"> PAGEREF _Toc823 \h </w:instrText>
      </w:r>
      <w:r>
        <w:fldChar w:fldCharType="separate"/>
      </w:r>
      <w:r>
        <w:t>-</w:t>
      </w:r>
      <w:r>
        <w:rPr>
          <w:rFonts w:hint="eastAsia"/>
          <w:lang w:val="en-US" w:eastAsia="zh-CN"/>
        </w:rPr>
        <w:t>5</w:t>
      </w:r>
      <w:r>
        <w:t>-</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_Toc19039 </w:instrText>
      </w:r>
      <w:r>
        <w:rPr>
          <w:rFonts w:hint="eastAsia" w:ascii="宋体" w:hAnsi="宋体" w:cs="宋体"/>
          <w:szCs w:val="24"/>
        </w:rPr>
        <w:fldChar w:fldCharType="separate"/>
      </w:r>
      <w:r>
        <w:rPr>
          <w:rFonts w:hint="eastAsia" w:ascii="宋体" w:hAnsi="宋体" w:eastAsia="宋体" w:cs="宋体"/>
          <w:szCs w:val="32"/>
        </w:rPr>
        <w:t>第三篇  竞采项目商务需求</w:t>
      </w:r>
      <w:r>
        <w:tab/>
      </w:r>
      <w:r>
        <w:fldChar w:fldCharType="begin"/>
      </w:r>
      <w:r>
        <w:instrText xml:space="preserve"> PAGEREF _Toc19039 \h </w:instrText>
      </w:r>
      <w:r>
        <w:fldChar w:fldCharType="separate"/>
      </w:r>
      <w:r>
        <w:t>- 6 -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_Toc12942 </w:instrText>
      </w:r>
      <w:r>
        <w:rPr>
          <w:rFonts w:hint="eastAsia" w:ascii="宋体" w:hAnsi="宋体" w:cs="宋体"/>
          <w:szCs w:val="24"/>
        </w:rPr>
        <w:fldChar w:fldCharType="separate"/>
      </w:r>
      <w:r>
        <w:rPr>
          <w:rFonts w:hint="eastAsia" w:ascii="宋体" w:hAnsi="宋体" w:eastAsia="宋体" w:cs="宋体"/>
          <w:szCs w:val="28"/>
        </w:rPr>
        <w:t>第四篇  评审程序及方法、评审标准、无效响应和采购终止</w:t>
      </w:r>
      <w:r>
        <w:tab/>
      </w:r>
      <w:r>
        <w:fldChar w:fldCharType="begin"/>
      </w:r>
      <w:r>
        <w:instrText xml:space="preserve"> PAGEREF _Toc12942 \h </w:instrText>
      </w:r>
      <w:r>
        <w:fldChar w:fldCharType="separate"/>
      </w:r>
      <w:r>
        <w:t>- 8 -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_Toc21916 </w:instrText>
      </w:r>
      <w:r>
        <w:rPr>
          <w:rFonts w:hint="eastAsia" w:ascii="宋体" w:hAnsi="宋体" w:cs="宋体"/>
          <w:szCs w:val="24"/>
        </w:rPr>
        <w:fldChar w:fldCharType="separate"/>
      </w:r>
      <w:r>
        <w:rPr>
          <w:rFonts w:hint="eastAsia" w:ascii="宋体" w:hAnsi="宋体" w:eastAsia="宋体" w:cs="宋体"/>
          <w:szCs w:val="32"/>
        </w:rPr>
        <w:t>第五篇  供应商须知</w:t>
      </w:r>
      <w:r>
        <w:tab/>
      </w:r>
      <w:r>
        <w:fldChar w:fldCharType="begin"/>
      </w:r>
      <w:r>
        <w:instrText xml:space="preserve"> PAGEREF _Toc21916 \h </w:instrText>
      </w:r>
      <w:r>
        <w:fldChar w:fldCharType="separate"/>
      </w:r>
      <w:r>
        <w:t>- 12 -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_Toc18275 </w:instrText>
      </w:r>
      <w:r>
        <w:rPr>
          <w:rFonts w:hint="eastAsia" w:ascii="宋体" w:hAnsi="宋体" w:cs="宋体"/>
          <w:szCs w:val="24"/>
        </w:rPr>
        <w:fldChar w:fldCharType="separate"/>
      </w:r>
      <w:r>
        <w:rPr>
          <w:rFonts w:hint="eastAsia" w:ascii="宋体" w:hAnsi="宋体" w:eastAsia="宋体" w:cs="宋体"/>
          <w:szCs w:val="30"/>
        </w:rPr>
        <w:t>第六篇  合同草案条款</w:t>
      </w:r>
      <w:r>
        <w:tab/>
      </w:r>
      <w:r>
        <w:fldChar w:fldCharType="begin"/>
      </w:r>
      <w:r>
        <w:instrText xml:space="preserve"> PAGEREF _Toc18275 \h </w:instrText>
      </w:r>
      <w:r>
        <w:fldChar w:fldCharType="separate"/>
      </w:r>
      <w:r>
        <w:t>- 16 -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53"/>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r>
        <w:rPr>
          <w:rFonts w:hint="eastAsia" w:ascii="宋体" w:hAnsi="宋体" w:cs="宋体"/>
          <w:color w:val="000000" w:themeColor="text1"/>
          <w:szCs w:val="24"/>
          <w14:textFill>
            <w14:solidFill>
              <w14:schemeClr w14:val="tx1"/>
            </w14:solidFill>
          </w14:textFill>
        </w:rPr>
        <w:fldChar w:fldCharType="begin"/>
      </w:r>
      <w:r>
        <w:rPr>
          <w:rFonts w:hint="eastAsia" w:ascii="宋体" w:hAnsi="宋体" w:cs="宋体"/>
          <w:szCs w:val="24"/>
        </w:rPr>
        <w:instrText xml:space="preserve"> HYPERLINK \l _Toc1021 </w:instrText>
      </w:r>
      <w:r>
        <w:rPr>
          <w:rFonts w:hint="eastAsia" w:ascii="宋体" w:hAnsi="宋体" w:cs="宋体"/>
          <w:szCs w:val="24"/>
        </w:rPr>
        <w:fldChar w:fldCharType="separate"/>
      </w:r>
      <w:r>
        <w:rPr>
          <w:rFonts w:hint="eastAsia" w:ascii="宋体" w:hAnsi="宋体" w:eastAsia="宋体" w:cs="宋体"/>
          <w:szCs w:val="36"/>
        </w:rPr>
        <w:t>第七篇  响应文件格式要求</w:t>
      </w:r>
      <w:r>
        <w:tab/>
      </w:r>
      <w:r>
        <w:fldChar w:fldCharType="begin"/>
      </w:r>
      <w:r>
        <w:instrText xml:space="preserve"> PAGEREF _Toc1021 \h </w:instrText>
      </w:r>
      <w:r>
        <w:fldChar w:fldCharType="separate"/>
      </w:r>
      <w:r>
        <w:t>- 20 -</w:t>
      </w:r>
      <w:r>
        <w:fldChar w:fldCharType="end"/>
      </w:r>
      <w:r>
        <w:rPr>
          <w:rFonts w:hint="eastAsia" w:ascii="宋体" w:hAnsi="宋体" w:cs="宋体"/>
          <w:color w:val="000000" w:themeColor="text1"/>
          <w:szCs w:val="24"/>
          <w14:textFill>
            <w14:solidFill>
              <w14:schemeClr w14:val="tx1"/>
            </w14:solidFill>
          </w14:textFill>
        </w:rPr>
        <w:fldChar w:fldCharType="end"/>
      </w:r>
    </w:p>
    <w:p>
      <w:pPr>
        <w:pStyle w:val="34"/>
        <w:keepNext w:val="0"/>
        <w:keepLines w:val="0"/>
        <w:pageBreakBefore w:val="0"/>
        <w:widowControl w:val="0"/>
        <w:tabs>
          <w:tab w:val="right" w:leader="dot" w:pos="9412"/>
        </w:tabs>
        <w:kinsoku/>
        <w:wordWrap/>
        <w:overflowPunct/>
        <w:topLinePunct w:val="0"/>
        <w:autoSpaceDE/>
        <w:autoSpaceDN/>
        <w:bidi w:val="0"/>
        <w:adjustRightInd/>
        <w:snapToGrid/>
        <w:spacing w:line="360" w:lineRule="auto"/>
        <w:textAlignment w:val="auto"/>
      </w:pPr>
    </w:p>
    <w:p>
      <w:pPr>
        <w:pStyle w:val="53"/>
        <w:keepNext w:val="0"/>
        <w:keepLines w:val="0"/>
        <w:pageBreakBefore w:val="0"/>
        <w:widowControl w:val="0"/>
        <w:tabs>
          <w:tab w:val="right" w:leader="dot" w:pos="9402"/>
        </w:tabs>
        <w:kinsoku/>
        <w:wordWrap/>
        <w:overflowPunct/>
        <w:topLinePunct w:val="0"/>
        <w:autoSpaceDE/>
        <w:autoSpaceDN/>
        <w:bidi w:val="0"/>
        <w:adjustRightInd/>
        <w:snapToGrid/>
        <w:spacing w:line="360" w:lineRule="auto"/>
        <w:ind w:left="560"/>
        <w:textAlignment w:val="auto"/>
        <w:rPr>
          <w:rFonts w:ascii="宋体" w:hAnsi="宋体" w:cs="宋体"/>
          <w:color w:val="000000" w:themeColor="text1"/>
          <w:sz w:val="21"/>
          <w:szCs w:val="28"/>
          <w14:textFill>
            <w14:solidFill>
              <w14:schemeClr w14:val="tx1"/>
            </w14:solidFill>
          </w14:textFill>
        </w:rPr>
        <w:sectPr>
          <w:headerReference r:id="rId9" w:type="default"/>
          <w:footerReference r:id="rId10"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000000" w:themeColor="text1"/>
          <w:szCs w:val="24"/>
          <w14:textFill>
            <w14:solidFill>
              <w14:schemeClr w14:val="tx1"/>
            </w14:solidFill>
          </w14:textFill>
        </w:rPr>
        <w:fldChar w:fldCharType="end"/>
      </w:r>
    </w:p>
    <w:p>
      <w:pPr>
        <w:bidi w:val="0"/>
        <w:rPr>
          <w:rFonts w:hint="eastAsia" w:ascii="宋体" w:hAnsi="宋体" w:eastAsia="宋体" w:cs="宋体"/>
        </w:rPr>
      </w:pPr>
      <w:bookmarkStart w:id="0" w:name="_Toc11641050"/>
      <w:bookmarkStart w:id="1" w:name="_Toc12789052"/>
      <w:bookmarkStart w:id="2" w:name="_Toc5504"/>
    </w:p>
    <w:p>
      <w:pPr>
        <w:pStyle w:val="4"/>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第一篇  </w:t>
      </w:r>
      <w:bookmarkEnd w:id="0"/>
      <w:bookmarkEnd w:id="1"/>
      <w:r>
        <w:rPr>
          <w:rFonts w:hint="eastAsia" w:ascii="宋体" w:hAnsi="宋体" w:eastAsia="宋体" w:cs="宋体"/>
          <w:color w:val="000000" w:themeColor="text1"/>
          <w:sz w:val="32"/>
          <w:szCs w:val="32"/>
          <w14:textFill>
            <w14:solidFill>
              <w14:schemeClr w14:val="tx1"/>
            </w14:solidFill>
          </w14:textFill>
        </w:rPr>
        <w:t>竞采邀请书</w:t>
      </w:r>
      <w:bookmarkEnd w:id="2"/>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 w:name="_Toc317775175"/>
      <w:bookmarkStart w:id="4" w:name="_Toc313893526"/>
      <w:bookmarkStart w:id="5" w:name="_Toc403569771"/>
      <w:bookmarkStart w:id="6" w:name="_Toc373860293"/>
      <w:bookmarkStart w:id="7" w:name="_Toc317775178"/>
      <w:r>
        <w:rPr>
          <w:rFonts w:hint="eastAsia" w:ascii="宋体" w:hAnsi="宋体" w:eastAsia="宋体" w:cs="宋体"/>
          <w:color w:val="000000" w:themeColor="text1"/>
          <w:sz w:val="24"/>
          <w:szCs w:val="24"/>
          <w:u w:val="single"/>
          <w:lang w:eastAsia="zh-CN"/>
          <w14:textFill>
            <w14:solidFill>
              <w14:schemeClr w14:val="tx1"/>
            </w14:solidFill>
          </w14:textFill>
        </w:rPr>
        <w:t>重庆佐霖项目管理有限公司</w:t>
      </w:r>
      <w:r>
        <w:rPr>
          <w:rFonts w:hint="eastAsia" w:ascii="宋体" w:hAnsi="宋体" w:eastAsia="宋体" w:cs="宋体"/>
          <w:color w:val="000000" w:themeColor="text1"/>
          <w:sz w:val="24"/>
          <w:szCs w:val="24"/>
          <w14:textFill>
            <w14:solidFill>
              <w14:schemeClr w14:val="tx1"/>
            </w14:solidFill>
          </w14:textFill>
        </w:rPr>
        <w:t>（以下简称：采购代理机构）接受</w:t>
      </w:r>
      <w:r>
        <w:rPr>
          <w:rFonts w:hint="eastAsia" w:ascii="宋体" w:hAnsi="宋体" w:eastAsia="宋体" w:cs="宋体"/>
          <w:color w:val="000000" w:themeColor="text1"/>
          <w:sz w:val="24"/>
          <w:szCs w:val="24"/>
          <w:u w:val="single"/>
          <w:lang w:eastAsia="zh-CN"/>
          <w14:textFill>
            <w14:solidFill>
              <w14:schemeClr w14:val="tx1"/>
            </w14:solidFill>
          </w14:textFill>
        </w:rPr>
        <w:t>重庆市綦江区农业综合行政执法支队</w:t>
      </w:r>
      <w:r>
        <w:rPr>
          <w:rFonts w:hint="eastAsia" w:ascii="宋体" w:hAnsi="宋体" w:eastAsia="宋体" w:cs="宋体"/>
          <w:color w:val="000000" w:themeColor="text1"/>
          <w:sz w:val="24"/>
          <w:szCs w:val="24"/>
          <w14:textFill>
            <w14:solidFill>
              <w14:schemeClr w14:val="tx1"/>
            </w14:solidFill>
          </w14:textFill>
        </w:rPr>
        <w:t>（以下简称：采购人）的委托，对</w:t>
      </w:r>
      <w:r>
        <w:rPr>
          <w:rFonts w:hint="eastAsia" w:ascii="宋体" w:hAnsi="宋体" w:eastAsia="宋体" w:cs="宋体"/>
          <w:color w:val="000000" w:themeColor="text1"/>
          <w:sz w:val="24"/>
          <w:szCs w:val="24"/>
          <w:u w:val="single"/>
          <w:lang w:eastAsia="zh-CN"/>
          <w14:textFill>
            <w14:solidFill>
              <w14:schemeClr w14:val="tx1"/>
            </w14:solidFill>
          </w14:textFill>
        </w:rPr>
        <w:t>2023年动物运输车辆消毒服务</w:t>
      </w:r>
      <w:r>
        <w:rPr>
          <w:rFonts w:hint="eastAsia" w:ascii="宋体" w:hAnsi="宋体" w:eastAsia="宋体" w:cs="宋体"/>
          <w:color w:val="000000" w:themeColor="text1"/>
          <w:sz w:val="24"/>
          <w:szCs w:val="24"/>
          <w14:textFill>
            <w14:solidFill>
              <w14:schemeClr w14:val="tx1"/>
            </w14:solidFill>
          </w14:textFill>
        </w:rPr>
        <w:t>项目进行采购，欢迎有资格的供应商前来参加竞采。</w:t>
      </w:r>
    </w:p>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eastAsia="宋体" w:cs="宋体"/>
          <w:b/>
          <w:bCs/>
          <w:color w:val="000000" w:themeColor="text1"/>
          <w:sz w:val="24"/>
          <w:szCs w:val="24"/>
          <w14:textFill>
            <w14:solidFill>
              <w14:schemeClr w14:val="tx1"/>
            </w14:solidFill>
          </w14:textFill>
        </w:rPr>
        <w:t>网上竞采内容</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0"/>
        <w:gridCol w:w="2055"/>
        <w:gridCol w:w="243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tc>
        <w:tc>
          <w:tcPr>
            <w:tcW w:w="2055"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采购预算（元）</w:t>
            </w:r>
          </w:p>
        </w:tc>
        <w:tc>
          <w:tcPr>
            <w:tcW w:w="2430"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成交供应商（名）</w:t>
            </w:r>
          </w:p>
        </w:tc>
        <w:tc>
          <w:tcPr>
            <w:tcW w:w="1353"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3790"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2023年动物运输车辆消毒服务</w:t>
            </w:r>
          </w:p>
        </w:tc>
        <w:tc>
          <w:tcPr>
            <w:tcW w:w="2055"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120000</w:t>
            </w:r>
          </w:p>
        </w:tc>
        <w:tc>
          <w:tcPr>
            <w:tcW w:w="2430"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353" w:type="dxa"/>
            <w:vAlign w:val="center"/>
          </w:tcPr>
          <w:p>
            <w:pPr>
              <w:pStyle w:val="5"/>
              <w:pageBreakBefore w:val="0"/>
              <w:widowControl w:val="0"/>
              <w:kinsoku/>
              <w:wordWrap/>
              <w:overflowPunct/>
              <w:topLinePunct w:val="0"/>
              <w:autoSpaceDE/>
              <w:autoSpaceDN/>
              <w:bidi w:val="0"/>
              <w:adjustRightInd/>
              <w:snapToGrid w:val="0"/>
              <w:spacing w:before="0" w:after="0" w:line="480" w:lineRule="auto"/>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每年</w:t>
            </w:r>
          </w:p>
        </w:tc>
      </w:tr>
      <w:bookmarkEnd w:id="3"/>
      <w:bookmarkEnd w:id="4"/>
    </w:tbl>
    <w:p>
      <w:pPr>
        <w:bidi w:val="0"/>
        <w:rPr>
          <w:rFonts w:hint="eastAsia"/>
        </w:rPr>
      </w:pPr>
      <w:bookmarkStart w:id="8" w:name="_Toc403569770"/>
      <w:bookmarkStart w:id="9" w:name="_Toc29024"/>
      <w:bookmarkStart w:id="10" w:name="_Toc20449"/>
    </w:p>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w:t>
      </w:r>
      <w:bookmarkEnd w:id="8"/>
      <w:r>
        <w:rPr>
          <w:rFonts w:hint="eastAsia" w:ascii="宋体" w:hAnsi="宋体" w:eastAsia="宋体" w:cs="宋体"/>
          <w:b/>
          <w:bCs/>
          <w:color w:val="000000" w:themeColor="text1"/>
          <w:sz w:val="24"/>
          <w:szCs w:val="24"/>
          <w14:textFill>
            <w14:solidFill>
              <w14:schemeClr w14:val="tx1"/>
            </w14:solidFill>
          </w14:textFill>
        </w:rPr>
        <w:t>资金来源及落实情况</w:t>
      </w:r>
      <w:bookmarkEnd w:id="9"/>
      <w:bookmarkEnd w:id="10"/>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b w:val="0"/>
          <w:bCs w:val="0"/>
          <w:color w:val="FF0000"/>
          <w:sz w:val="24"/>
          <w:szCs w:val="24"/>
        </w:rPr>
      </w:pPr>
      <w:bookmarkStart w:id="11" w:name="_Toc30975"/>
      <w:bookmarkStart w:id="12" w:name="_Toc225"/>
      <w:r>
        <w:rPr>
          <w:rFonts w:hint="eastAsia" w:ascii="宋体" w:hAnsi="宋体" w:eastAsia="宋体" w:cs="宋体"/>
          <w:b w:val="0"/>
          <w:bCs w:val="0"/>
          <w:color w:val="FF0000"/>
          <w:sz w:val="24"/>
          <w:szCs w:val="24"/>
        </w:rPr>
        <w:t>财政预算资金</w:t>
      </w:r>
      <w:bookmarkEnd w:id="11"/>
      <w:bookmarkEnd w:id="12"/>
    </w:p>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3" w:name="_Toc24491"/>
      <w:r>
        <w:rPr>
          <w:rFonts w:hint="eastAsia" w:ascii="宋体" w:hAnsi="宋体" w:eastAsia="宋体" w:cs="宋体"/>
          <w:b/>
          <w:bCs/>
          <w:color w:val="000000" w:themeColor="text1"/>
          <w:sz w:val="24"/>
          <w:szCs w:val="24"/>
          <w14:textFill>
            <w14:solidFill>
              <w14:schemeClr w14:val="tx1"/>
            </w14:solidFill>
          </w14:textFill>
        </w:rPr>
        <w:t>三、供应商资格</w:t>
      </w:r>
      <w:bookmarkEnd w:id="5"/>
      <w:r>
        <w:rPr>
          <w:rFonts w:hint="eastAsia" w:ascii="宋体" w:hAnsi="宋体" w:eastAsia="宋体" w:cs="宋体"/>
          <w:b/>
          <w:bCs/>
          <w:color w:val="000000" w:themeColor="text1"/>
          <w:sz w:val="24"/>
          <w:szCs w:val="24"/>
          <w14:textFill>
            <w14:solidFill>
              <w14:schemeClr w14:val="tx1"/>
            </w14:solidFill>
          </w14:textFill>
        </w:rPr>
        <w:t>条件</w:t>
      </w:r>
      <w:bookmarkEnd w:id="13"/>
    </w:p>
    <w:bookmarkEnd w:id="6"/>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14" w:name="_Toc17633"/>
      <w:r>
        <w:rPr>
          <w:rFonts w:hint="eastAsia" w:ascii="宋体" w:hAnsi="宋体" w:eastAsia="宋体" w:cs="宋体"/>
          <w:color w:val="000000" w:themeColor="text1"/>
          <w:sz w:val="24"/>
          <w:szCs w:val="24"/>
          <w14:textFill>
            <w14:solidFill>
              <w14:schemeClr w14:val="tx1"/>
            </w14:solidFill>
          </w14:textFill>
        </w:rPr>
        <w:t>（一）</w:t>
      </w:r>
      <w:r>
        <w:rPr>
          <w:rFonts w:hint="eastAsia" w:ascii="宋体" w:hAnsi="宋体" w:eastAsia="宋体" w:cs="宋体"/>
          <w:color w:val="000000" w:themeColor="text1"/>
          <w:sz w:val="24"/>
          <w:szCs w:val="24"/>
          <w:lang w:val="en-US" w:eastAsia="zh-CN"/>
          <w14:textFill>
            <w14:solidFill>
              <w14:schemeClr w14:val="tx1"/>
            </w14:solidFill>
          </w14:textFill>
        </w:rPr>
        <w:t>基本条件</w:t>
      </w:r>
      <w:bookmarkEnd w:id="14"/>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5" w:name="_Toc19376"/>
      <w:r>
        <w:rPr>
          <w:rFonts w:hint="eastAsia" w:ascii="宋体" w:hAnsi="宋体" w:eastAsia="宋体" w:cs="宋体"/>
          <w:color w:val="000000" w:themeColor="text1"/>
          <w:sz w:val="24"/>
          <w:szCs w:val="24"/>
          <w14:textFill>
            <w14:solidFill>
              <w14:schemeClr w14:val="tx1"/>
            </w14:solidFill>
          </w14:textFill>
        </w:rPr>
        <w:t>满足《中华人民共和国政府采购法》第二十二条规定</w:t>
      </w:r>
      <w:bookmarkEnd w:id="15"/>
      <w:r>
        <w:rPr>
          <w:rFonts w:hint="eastAsia" w:ascii="宋体" w:hAnsi="宋体" w:eastAsia="宋体" w:cs="宋体"/>
          <w:color w:val="000000" w:themeColor="text1"/>
          <w:sz w:val="24"/>
          <w:szCs w:val="24"/>
          <w:lang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6" w:name="_Toc8799"/>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法人或者其他组织的营业执照等证明文件，自然人的身份证明；</w:t>
      </w:r>
      <w:bookmarkEnd w:id="16"/>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7" w:name="_Toc29098"/>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财务状况报告，依法缴纳税收和社会保障资金的相关材料；</w:t>
      </w:r>
      <w:bookmarkEnd w:id="17"/>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8" w:name="_Toc2995"/>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具备履行合同所必需的设备和专业技术能力的证明材料；</w:t>
      </w:r>
      <w:bookmarkEnd w:id="18"/>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9" w:name="_Toc24588"/>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参加政府采购活动前3年内在经营活动中没有重大违法记录的书面声明；</w:t>
      </w:r>
      <w:bookmarkEnd w:id="19"/>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bookmarkStart w:id="20" w:name="_Toc3344"/>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具备法律、行政法规规定的其他条件的证明材料。</w:t>
      </w:r>
      <w:bookmarkEnd w:id="20"/>
    </w:p>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bookmarkStart w:id="21" w:name="_Toc4998"/>
      <w:bookmarkStart w:id="22" w:name="_Toc474603901"/>
      <w:r>
        <w:rPr>
          <w:rFonts w:hint="eastAsia" w:ascii="宋体" w:hAnsi="宋体" w:eastAsia="宋体" w:cs="宋体"/>
          <w:color w:val="000000" w:themeColor="text1"/>
          <w:sz w:val="24"/>
          <w:szCs w:val="24"/>
          <w14:textFill>
            <w14:solidFill>
              <w14:schemeClr w14:val="tx1"/>
            </w14:solidFill>
          </w14:textFill>
        </w:rPr>
        <w:t>（二）特定资格条件：</w:t>
      </w:r>
      <w:bookmarkEnd w:id="21"/>
    </w:p>
    <w:bookmarkEnd w:id="22"/>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3" w:name="_Toc29837"/>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投标人具有区县级（含区县级）以上颁发《工商营业执照》；</w:t>
      </w:r>
      <w:bookmarkEnd w:id="23"/>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24" w:name="_Toc23920"/>
      <w:r>
        <w:rPr>
          <w:rFonts w:hint="eastAsia" w:ascii="宋体" w:hAnsi="宋体" w:eastAsia="宋体" w:cs="宋体"/>
          <w:color w:val="000000" w:themeColor="text1"/>
          <w:sz w:val="24"/>
          <w:szCs w:val="24"/>
          <w:lang w:val="en-US" w:eastAsia="zh-CN"/>
          <w14:textFill>
            <w14:solidFill>
              <w14:schemeClr w14:val="tx1"/>
            </w14:solidFill>
          </w14:textFill>
        </w:rPr>
        <w:t>2、投标人应具有</w:t>
      </w:r>
      <w:r>
        <w:rPr>
          <w:rFonts w:hint="eastAsia" w:ascii="宋体" w:hAnsi="宋体" w:eastAsia="宋体" w:cs="宋体"/>
          <w:color w:val="FF0000"/>
          <w:sz w:val="24"/>
          <w:szCs w:val="24"/>
          <w:lang w:val="en-US" w:eastAsia="zh-CN"/>
        </w:rPr>
        <w:t>动物疾病诊断治疗资质和养殖技术咨询服务</w:t>
      </w:r>
      <w:r>
        <w:rPr>
          <w:rFonts w:hint="eastAsia" w:ascii="宋体" w:hAnsi="宋体" w:eastAsia="宋体" w:cs="宋体"/>
          <w:color w:val="000000" w:themeColor="text1"/>
          <w:sz w:val="24"/>
          <w:szCs w:val="24"/>
          <w:lang w:val="en-US" w:eastAsia="zh-CN"/>
          <w14:textFill>
            <w14:solidFill>
              <w14:schemeClr w14:val="tx1"/>
            </w14:solidFill>
          </w14:textFill>
        </w:rPr>
        <w:t>；</w:t>
      </w:r>
      <w:bookmarkEnd w:id="24"/>
      <w:bookmarkStart w:id="25" w:name="_Toc852"/>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3、投标人安排的服务人员应为</w:t>
      </w:r>
      <w:r>
        <w:rPr>
          <w:rFonts w:hint="eastAsia" w:ascii="宋体" w:hAnsi="宋体" w:eastAsia="宋体" w:cs="宋体"/>
          <w:color w:val="FF0000"/>
          <w:sz w:val="24"/>
          <w:szCs w:val="24"/>
          <w:lang w:val="en-US" w:eastAsia="zh-CN"/>
        </w:rPr>
        <w:t>男性且不超过45岁</w:t>
      </w:r>
      <w:bookmarkEnd w:id="25"/>
      <w:r>
        <w:rPr>
          <w:rFonts w:hint="eastAsia" w:ascii="宋体" w:hAnsi="宋体" w:eastAsia="宋体" w:cs="宋体"/>
          <w:color w:val="000000" w:themeColor="text1"/>
          <w:sz w:val="24"/>
          <w:szCs w:val="24"/>
          <w:lang w:val="en-US" w:eastAsia="zh-CN"/>
          <w14:textFill>
            <w14:solidFill>
              <w14:schemeClr w14:val="tx1"/>
            </w14:solidFill>
          </w14:textFill>
        </w:rPr>
        <w:t>；</w:t>
      </w:r>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6" w:name="_Toc8881"/>
      <w:r>
        <w:rPr>
          <w:rFonts w:hint="eastAsia" w:ascii="宋体" w:hAnsi="宋体" w:eastAsia="宋体" w:cs="宋体"/>
          <w:color w:val="000000" w:themeColor="text1"/>
          <w:sz w:val="24"/>
          <w:szCs w:val="24"/>
          <w14:textFill>
            <w14:solidFill>
              <w14:schemeClr w14:val="tx1"/>
            </w14:solidFill>
          </w14:textFill>
        </w:rPr>
        <w:t>注：以上所有资格条件均需提供复印件证明资料并加盖本单位鲜章。</w:t>
      </w:r>
      <w:bookmarkEnd w:id="26"/>
    </w:p>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27" w:name="_Toc14701"/>
      <w:r>
        <w:rPr>
          <w:rFonts w:hint="eastAsia" w:ascii="宋体" w:hAnsi="宋体" w:eastAsia="宋体" w:cs="宋体"/>
          <w:b/>
          <w:bCs/>
          <w:color w:val="000000" w:themeColor="text1"/>
          <w:sz w:val="24"/>
          <w:szCs w:val="24"/>
          <w14:textFill>
            <w14:solidFill>
              <w14:schemeClr w14:val="tx1"/>
            </w14:solidFill>
          </w14:textFill>
        </w:rPr>
        <w:t>四、网上竞采有关说明</w:t>
      </w:r>
      <w:bookmarkEnd w:id="27"/>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8" w:name="_Toc24302"/>
      <w:bookmarkStart w:id="29" w:name="_Toc5989"/>
      <w:bookmarkStart w:id="30" w:name="_Toc32619"/>
      <w:bookmarkStart w:id="31" w:name="_Toc373860294"/>
      <w:bookmarkStart w:id="32" w:name="_Toc403569774"/>
      <w:r>
        <w:rPr>
          <w:rFonts w:hint="eastAsia" w:ascii="宋体" w:hAnsi="宋体" w:eastAsia="宋体" w:cs="宋体"/>
          <w:color w:val="000000" w:themeColor="text1"/>
          <w:sz w:val="24"/>
          <w:szCs w:val="24"/>
          <w14:textFill>
            <w14:solidFill>
              <w14:schemeClr w14:val="tx1"/>
            </w14:solidFill>
          </w14:textFill>
        </w:rPr>
        <w:t>（一）凡有意参加竞采的供应商，请于公告发布之日起至报名截止时间前，在</w:t>
      </w:r>
      <w:r>
        <w:rPr>
          <w:rFonts w:hint="eastAsia" w:ascii="宋体" w:hAnsi="宋体" w:cs="宋体"/>
          <w:color w:val="FF0000"/>
          <w:sz w:val="24"/>
          <w:szCs w:val="24"/>
          <w:lang w:eastAsia="zh-CN"/>
        </w:rPr>
        <w:t>重庆市綦江区农业农村委员会网站（http://www.cqqj.gov.cn/bm/qnyncw/）</w:t>
      </w:r>
      <w:r>
        <w:rPr>
          <w:rFonts w:hint="eastAsia" w:ascii="宋体" w:hAnsi="宋体" w:eastAsia="宋体" w:cs="宋体"/>
          <w:color w:val="000000" w:themeColor="text1"/>
          <w:sz w:val="24"/>
          <w:szCs w:val="24"/>
          <w14:textFill>
            <w14:solidFill>
              <w14:schemeClr w14:val="tx1"/>
            </w14:solidFill>
          </w14:textFill>
        </w:rPr>
        <w:t>上下载查看本项目需求文件以及变更公告等竞采前公布的所有项目资料，无论供应商下载查看与否，均视为已知晓所有竞采实质性要求内容。</w:t>
      </w:r>
      <w:bookmarkEnd w:id="28"/>
      <w:bookmarkEnd w:id="29"/>
      <w:bookmarkEnd w:id="30"/>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3" w:name="_Toc14060"/>
      <w:bookmarkStart w:id="34" w:name="_Toc12675"/>
      <w:bookmarkStart w:id="35" w:name="_Toc6336"/>
      <w:r>
        <w:rPr>
          <w:rFonts w:hint="eastAsia" w:ascii="宋体" w:hAnsi="宋体" w:eastAsia="宋体" w:cs="宋体"/>
          <w:color w:val="000000" w:themeColor="text1"/>
          <w:sz w:val="24"/>
          <w:szCs w:val="24"/>
          <w14:textFill>
            <w14:solidFill>
              <w14:schemeClr w14:val="tx1"/>
            </w14:solidFill>
          </w14:textFill>
        </w:rPr>
        <w:t>（二）</w:t>
      </w:r>
      <w:bookmarkEnd w:id="33"/>
      <w:bookmarkEnd w:id="34"/>
      <w:bookmarkStart w:id="36" w:name="_Toc27666"/>
      <w:bookmarkStart w:id="37" w:name="_Toc3744"/>
      <w:r>
        <w:rPr>
          <w:rFonts w:hint="eastAsia" w:ascii="宋体" w:hAnsi="宋体" w:eastAsia="宋体" w:cs="宋体"/>
          <w:color w:val="000000" w:themeColor="text1"/>
          <w:sz w:val="24"/>
          <w:szCs w:val="24"/>
          <w14:textFill>
            <w14:solidFill>
              <w14:schemeClr w14:val="tx1"/>
            </w14:solidFill>
          </w14:textFill>
        </w:rPr>
        <w:t>线下纸质响应文件递交</w:t>
      </w:r>
      <w:bookmarkEnd w:id="35"/>
      <w:bookmarkEnd w:id="36"/>
      <w:bookmarkEnd w:id="37"/>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_Toc30197"/>
      <w:bookmarkStart w:id="39" w:name="_Toc27598"/>
      <w:bookmarkStart w:id="40" w:name="_Toc32499"/>
      <w:r>
        <w:rPr>
          <w:rFonts w:hint="eastAsia" w:ascii="宋体" w:hAnsi="宋体" w:eastAsia="宋体" w:cs="宋体"/>
          <w:color w:val="000000" w:themeColor="text1"/>
          <w:sz w:val="24"/>
          <w:szCs w:val="24"/>
          <w14:textFill>
            <w14:solidFill>
              <w14:schemeClr w14:val="tx1"/>
            </w14:solidFill>
          </w14:textFill>
        </w:rPr>
        <w:t>（1）供应商线下递交的纸质响应文件应</w:t>
      </w:r>
      <w:r>
        <w:rPr>
          <w:rFonts w:hint="eastAsia" w:ascii="宋体" w:hAnsi="宋体" w:eastAsia="宋体" w:cs="宋体"/>
          <w:color w:val="FF0000"/>
          <w:sz w:val="24"/>
          <w:szCs w:val="24"/>
        </w:rPr>
        <w:t>提供一正</w:t>
      </w:r>
      <w:r>
        <w:rPr>
          <w:rFonts w:hint="eastAsia" w:ascii="宋体" w:hAnsi="宋体" w:eastAsia="宋体" w:cs="宋体"/>
          <w:color w:val="FF0000"/>
          <w:sz w:val="24"/>
          <w:szCs w:val="24"/>
          <w:lang w:eastAsia="zh-CN"/>
        </w:rPr>
        <w:t>两</w:t>
      </w:r>
      <w:r>
        <w:rPr>
          <w:rFonts w:hint="eastAsia" w:ascii="宋体" w:hAnsi="宋体" w:eastAsia="宋体" w:cs="宋体"/>
          <w:color w:val="FF0000"/>
          <w:sz w:val="24"/>
          <w:szCs w:val="24"/>
        </w:rPr>
        <w:t>副响应文件</w:t>
      </w:r>
      <w:r>
        <w:rPr>
          <w:rFonts w:hint="eastAsia" w:ascii="宋体" w:hAnsi="宋体" w:eastAsia="宋体" w:cs="宋体"/>
          <w:color w:val="000000" w:themeColor="text1"/>
          <w:sz w:val="24"/>
          <w:szCs w:val="24"/>
          <w14:textFill>
            <w14:solidFill>
              <w14:schemeClr w14:val="tx1"/>
            </w14:solidFill>
          </w14:textFill>
        </w:rPr>
        <w:t>，作为专家评审的材料。</w:t>
      </w:r>
      <w:bookmarkEnd w:id="38"/>
      <w:bookmarkEnd w:id="39"/>
      <w:bookmarkEnd w:id="40"/>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FF0000"/>
          <w:sz w:val="24"/>
          <w:szCs w:val="24"/>
        </w:rPr>
      </w:pPr>
      <w:bookmarkStart w:id="41" w:name="_Toc27536"/>
      <w:bookmarkStart w:id="42" w:name="_Toc32154"/>
      <w:bookmarkStart w:id="43" w:name="_Toc24899"/>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）提交响应文件地点：</w:t>
      </w:r>
      <w:r>
        <w:rPr>
          <w:rFonts w:hint="eastAsia" w:ascii="宋体" w:hAnsi="宋体" w:eastAsia="宋体" w:cs="宋体"/>
          <w:color w:val="FF0000"/>
          <w:sz w:val="24"/>
          <w:szCs w:val="24"/>
          <w:lang w:eastAsia="zh-CN"/>
        </w:rPr>
        <w:t>重庆市綦江区农业综合行政执法支队（</w:t>
      </w:r>
      <w:r>
        <w:rPr>
          <w:rFonts w:hint="eastAsia" w:ascii="宋体" w:hAnsi="宋体" w:eastAsia="宋体" w:cs="宋体"/>
          <w:color w:val="FF0000"/>
          <w:sz w:val="24"/>
          <w:szCs w:val="24"/>
        </w:rPr>
        <w:t>重庆市綦江区九龙大道24号人才巷</w:t>
      </w:r>
      <w:r>
        <w:rPr>
          <w:rFonts w:hint="eastAsia" w:ascii="宋体" w:hAnsi="宋体" w:eastAsia="宋体" w:cs="宋体"/>
          <w:color w:val="FF0000"/>
          <w:sz w:val="24"/>
          <w:szCs w:val="24"/>
          <w:lang w:eastAsia="zh-CN"/>
        </w:rPr>
        <w:t>）</w:t>
      </w:r>
      <w:bookmarkEnd w:id="41"/>
      <w:bookmarkEnd w:id="42"/>
      <w:bookmarkEnd w:id="43"/>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FF0000"/>
          <w:sz w:val="24"/>
          <w:szCs w:val="24"/>
        </w:rPr>
      </w:pPr>
      <w:bookmarkStart w:id="44" w:name="_Toc17612"/>
      <w:bookmarkStart w:id="45" w:name="_Toc13910"/>
      <w:bookmarkStart w:id="46" w:name="_Toc28102"/>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）提交响应文件开始时间：</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8</w:t>
      </w:r>
      <w:r>
        <w:rPr>
          <w:rFonts w:hint="eastAsia" w:ascii="宋体" w:hAnsi="宋体" w:eastAsia="宋体" w:cs="宋体"/>
          <w:color w:val="FF0000"/>
          <w:sz w:val="24"/>
          <w:szCs w:val="24"/>
        </w:rPr>
        <w:t>月</w:t>
      </w:r>
      <w:r>
        <w:rPr>
          <w:rFonts w:hint="eastAsia" w:ascii="宋体" w:hAnsi="宋体" w:cs="宋体"/>
          <w:color w:val="FF0000"/>
          <w:sz w:val="24"/>
          <w:szCs w:val="24"/>
          <w:lang w:val="en-US" w:eastAsia="zh-CN"/>
        </w:rPr>
        <w:t>24</w:t>
      </w:r>
      <w:r>
        <w:rPr>
          <w:rFonts w:hint="eastAsia" w:ascii="宋体" w:hAnsi="宋体" w:eastAsia="宋体" w:cs="宋体"/>
          <w:color w:val="FF0000"/>
          <w:sz w:val="24"/>
          <w:szCs w:val="24"/>
        </w:rPr>
        <w:t>日北京时间</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w:t>
      </w:r>
      <w:r>
        <w:rPr>
          <w:rFonts w:hint="eastAsia" w:ascii="宋体" w:hAnsi="宋体" w:cs="宋体"/>
          <w:color w:val="FF0000"/>
          <w:sz w:val="24"/>
          <w:szCs w:val="24"/>
          <w:lang w:val="en-US" w:eastAsia="zh-CN"/>
        </w:rPr>
        <w:t>3</w:t>
      </w:r>
      <w:r>
        <w:rPr>
          <w:rFonts w:hint="eastAsia" w:ascii="宋体" w:hAnsi="宋体" w:eastAsia="宋体" w:cs="宋体"/>
          <w:color w:val="FF0000"/>
          <w:sz w:val="24"/>
          <w:szCs w:val="24"/>
        </w:rPr>
        <w:t>0；</w:t>
      </w:r>
      <w:bookmarkEnd w:id="44"/>
      <w:bookmarkEnd w:id="45"/>
      <w:bookmarkEnd w:id="46"/>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7" w:name="_Toc8045"/>
      <w:bookmarkStart w:id="48" w:name="_Toc17594"/>
      <w:bookmarkStart w:id="49" w:name="_Toc5993"/>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）提交响应文件截止时间：</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8</w:t>
      </w:r>
      <w:r>
        <w:rPr>
          <w:rFonts w:hint="eastAsia" w:ascii="宋体" w:hAnsi="宋体" w:eastAsia="宋体" w:cs="宋体"/>
          <w:color w:val="FF0000"/>
          <w:sz w:val="24"/>
          <w:szCs w:val="24"/>
        </w:rPr>
        <w:t>月</w:t>
      </w:r>
      <w:r>
        <w:rPr>
          <w:rFonts w:hint="eastAsia" w:ascii="宋体" w:hAnsi="宋体" w:cs="宋体"/>
          <w:color w:val="FF0000"/>
          <w:sz w:val="24"/>
          <w:szCs w:val="24"/>
          <w:lang w:val="en-US" w:eastAsia="zh-CN"/>
        </w:rPr>
        <w:t>24</w:t>
      </w:r>
      <w:r>
        <w:rPr>
          <w:rFonts w:hint="eastAsia" w:ascii="宋体" w:hAnsi="宋体" w:eastAsia="宋体" w:cs="宋体"/>
          <w:color w:val="FF0000"/>
          <w:sz w:val="24"/>
          <w:szCs w:val="24"/>
        </w:rPr>
        <w:t>日北京时间</w:t>
      </w:r>
      <w:r>
        <w:rPr>
          <w:rFonts w:hint="eastAsia" w:ascii="宋体" w:hAnsi="宋体" w:cs="宋体"/>
          <w:color w:val="FF0000"/>
          <w:sz w:val="24"/>
          <w:szCs w:val="24"/>
          <w:lang w:val="en-US" w:eastAsia="zh-CN"/>
        </w:rPr>
        <w:t>10</w:t>
      </w:r>
      <w:r>
        <w:rPr>
          <w:rFonts w:hint="eastAsia" w:ascii="宋体" w:hAnsi="宋体" w:eastAsia="宋体" w:cs="宋体"/>
          <w:color w:val="FF0000"/>
          <w:sz w:val="24"/>
          <w:szCs w:val="24"/>
        </w:rPr>
        <w:t>:</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rPr>
        <w:t>0；</w:t>
      </w:r>
      <w:bookmarkEnd w:id="47"/>
      <w:bookmarkEnd w:id="48"/>
      <w:bookmarkEnd w:id="49"/>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0" w:name="_Toc12735"/>
      <w:bookmarkStart w:id="51" w:name="_Toc371"/>
      <w:bookmarkStart w:id="52" w:name="_Toc15787"/>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）竞采开始时间：</w:t>
      </w:r>
      <w:r>
        <w:rPr>
          <w:rFonts w:hint="eastAsia" w:ascii="宋体" w:hAnsi="宋体" w:eastAsia="宋体" w:cs="宋体"/>
          <w:color w:val="FF0000"/>
          <w:sz w:val="24"/>
          <w:szCs w:val="24"/>
        </w:rPr>
        <w:t>202</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8</w:t>
      </w:r>
      <w:r>
        <w:rPr>
          <w:rFonts w:hint="eastAsia" w:ascii="宋体" w:hAnsi="宋体" w:eastAsia="宋体" w:cs="宋体"/>
          <w:color w:val="FF0000"/>
          <w:sz w:val="24"/>
          <w:szCs w:val="24"/>
        </w:rPr>
        <w:t>月</w:t>
      </w:r>
      <w:r>
        <w:rPr>
          <w:rFonts w:hint="eastAsia" w:ascii="宋体" w:hAnsi="宋体" w:cs="宋体"/>
          <w:color w:val="FF0000"/>
          <w:sz w:val="24"/>
          <w:szCs w:val="24"/>
          <w:lang w:val="en-US" w:eastAsia="zh-CN"/>
        </w:rPr>
        <w:t>24</w:t>
      </w:r>
      <w:r>
        <w:rPr>
          <w:rFonts w:hint="eastAsia" w:ascii="宋体" w:hAnsi="宋体" w:eastAsia="宋体" w:cs="宋体"/>
          <w:color w:val="FF0000"/>
          <w:sz w:val="24"/>
          <w:szCs w:val="24"/>
        </w:rPr>
        <w:t>日北京时间</w:t>
      </w:r>
      <w:r>
        <w:rPr>
          <w:rFonts w:hint="eastAsia" w:ascii="宋体" w:hAnsi="宋体" w:cs="宋体"/>
          <w:color w:val="FF0000"/>
          <w:sz w:val="24"/>
          <w:szCs w:val="24"/>
          <w:lang w:val="en-US" w:eastAsia="zh-CN"/>
        </w:rPr>
        <w:t>10</w:t>
      </w:r>
      <w:r>
        <w:rPr>
          <w:rFonts w:hint="eastAsia" w:ascii="宋体" w:hAnsi="宋体" w:eastAsia="宋体" w:cs="宋体"/>
          <w:color w:val="FF0000"/>
          <w:sz w:val="24"/>
          <w:szCs w:val="24"/>
        </w:rPr>
        <w:t>:</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rPr>
        <w:t>0；</w:t>
      </w:r>
      <w:bookmarkEnd w:id="50"/>
      <w:bookmarkEnd w:id="51"/>
      <w:bookmarkEnd w:id="52"/>
      <w:bookmarkStart w:id="191" w:name="_GoBack"/>
      <w:bookmarkEnd w:id="191"/>
    </w:p>
    <w:p>
      <w:pPr>
        <w:pStyle w:val="5"/>
        <w:pageBreakBefore w:val="0"/>
        <w:widowControl w:val="0"/>
        <w:kinsoku/>
        <w:wordWrap/>
        <w:overflowPunct/>
        <w:topLinePunct w:val="0"/>
        <w:autoSpaceDE/>
        <w:autoSpaceDN/>
        <w:bidi w:val="0"/>
        <w:adjustRightInd/>
        <w:snapToGrid w:val="0"/>
        <w:spacing w:before="0" w:after="0"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21656"/>
      <w:bookmarkStart w:id="54" w:name="_Toc7815"/>
      <w:bookmarkStart w:id="55" w:name="_Toc28501"/>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七</w:t>
      </w:r>
      <w:r>
        <w:rPr>
          <w:rFonts w:hint="eastAsia" w:ascii="宋体" w:hAnsi="宋体" w:eastAsia="宋体" w:cs="宋体"/>
          <w:color w:val="000000" w:themeColor="text1"/>
          <w:sz w:val="24"/>
          <w:szCs w:val="24"/>
          <w14:textFill>
            <w14:solidFill>
              <w14:schemeClr w14:val="tx1"/>
            </w14:solidFill>
          </w14:textFill>
        </w:rPr>
        <w:t>）竞采地点：同提交响应文件地点。</w:t>
      </w:r>
      <w:bookmarkEnd w:id="53"/>
      <w:bookmarkEnd w:id="54"/>
      <w:bookmarkEnd w:id="55"/>
    </w:p>
    <w:bookmarkEnd w:id="31"/>
    <w:p>
      <w:pPr>
        <w:pStyle w:val="5"/>
        <w:pageBreakBefore w:val="0"/>
        <w:widowControl w:val="0"/>
        <w:kinsoku/>
        <w:wordWrap/>
        <w:overflowPunct/>
        <w:topLinePunct w:val="0"/>
        <w:autoSpaceDE/>
        <w:autoSpaceDN/>
        <w:bidi w:val="0"/>
        <w:adjustRightInd/>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56" w:name="_Toc823"/>
      <w:r>
        <w:rPr>
          <w:rFonts w:hint="eastAsia" w:ascii="宋体" w:hAnsi="宋体" w:eastAsia="宋体" w:cs="宋体"/>
          <w:b/>
          <w:bCs/>
          <w:color w:val="000000" w:themeColor="text1"/>
          <w:sz w:val="24"/>
          <w:szCs w:val="24"/>
          <w14:textFill>
            <w14:solidFill>
              <w14:schemeClr w14:val="tx1"/>
            </w14:solidFill>
          </w14:textFill>
        </w:rPr>
        <w:t>五、其它有关规定</w:t>
      </w:r>
      <w:bookmarkEnd w:id="32"/>
      <w:bookmarkEnd w:id="56"/>
    </w:p>
    <w:bookmarkEnd w:id="7"/>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（一）单位负责人为同一人或者存在直接控股、管理关系的不同供应商，不得参加同一合同项（分包）下的政府采购活动，否则均为无效响应。</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（三）本项目的补遗文件（如果有）一律在</w:t>
      </w:r>
      <w:r>
        <w:rPr>
          <w:rFonts w:hint="eastAsia" w:ascii="宋体" w:hAnsi="宋体" w:cs="宋体"/>
          <w:color w:val="FF0000"/>
          <w:sz w:val="24"/>
          <w:szCs w:val="24"/>
          <w:lang w:eastAsia="zh-CN"/>
        </w:rPr>
        <w:t>重庆市綦江区农业农村委员会网站（</w:t>
      </w:r>
      <w:r>
        <w:rPr>
          <w:rFonts w:hint="eastAsia" w:ascii="宋体" w:hAnsi="宋体" w:eastAsia="宋体" w:cs="宋体"/>
          <w:color w:val="FF0000"/>
          <w:sz w:val="24"/>
          <w:szCs w:val="24"/>
          <w:lang w:eastAsia="zh-CN"/>
        </w:rPr>
        <w:t>http://www.cqqj.gov.cn/bm/qnyncw/</w:t>
      </w:r>
      <w:r>
        <w:rPr>
          <w:rFonts w:hint="eastAsia" w:ascii="宋体" w:hAnsi="宋体" w:cs="宋体"/>
          <w:color w:val="FF0000"/>
          <w:sz w:val="24"/>
          <w:szCs w:val="24"/>
          <w:lang w:eastAsia="zh-CN"/>
        </w:rPr>
        <w:t>）</w:t>
      </w:r>
      <w:r>
        <w:rPr>
          <w:rFonts w:hint="eastAsia" w:ascii="宋体" w:hAnsi="宋体" w:eastAsia="宋体" w:cs="宋体"/>
          <w:color w:val="000000" w:themeColor="text1"/>
          <w:sz w:val="24"/>
          <w:szCs w:val="24"/>
          <w14:textFill>
            <w14:solidFill>
              <w14:schemeClr w14:val="tx1"/>
            </w14:solidFill>
          </w14:textFill>
        </w:rPr>
        <w:t>发布，请各供应商注意下载或到采购代理机构领取；无论供应商下载或领取与否，均视同供应商已知晓本项目补遗文件（如果有）的内容。</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（四）超过响应文件截止时间递交的响应文件，恕不接收。</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（五）竞采费用无论竞采结果如何，供应商参与本项目竞采的所有费用均由供应商自行承担。</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（六）本项目不接受联合体参与竞采</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本项目不接受合同分包。</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七</w:t>
      </w:r>
      <w:r>
        <w:rPr>
          <w:rFonts w:hint="eastAsia" w:ascii="宋体" w:hAnsi="宋体" w:eastAsia="宋体" w:cs="宋体"/>
          <w:color w:val="000000" w:themeColor="text1"/>
          <w:sz w:val="24"/>
          <w:szCs w:val="24"/>
          <w14:textFill>
            <w14:solidFill>
              <w14:schemeClr w14:val="tx1"/>
            </w14:solidFill>
          </w14:textFill>
        </w:rPr>
        <w:t>）按照《财政部关于在政府采购活动中查询及使用信用记录有关问题的通知》财库〔2016〕125号，</w:t>
      </w:r>
      <w:r>
        <w:rPr>
          <w:rFonts w:hint="eastAsia" w:ascii="宋体" w:hAnsi="宋体" w:eastAsia="宋体" w:cs="宋体"/>
          <w:color w:val="FF0000"/>
          <w:sz w:val="24"/>
          <w:szCs w:val="24"/>
        </w:rPr>
        <w:t>供应商列入失信被执行人、重大税收违法案件当事人名单、政府采购严重违法失信行为记录名单</w:t>
      </w:r>
      <w:r>
        <w:rPr>
          <w:rFonts w:hint="eastAsia" w:ascii="宋体" w:hAnsi="宋体" w:eastAsia="宋体" w:cs="宋体"/>
          <w:color w:val="000000" w:themeColor="text1"/>
          <w:sz w:val="24"/>
          <w:szCs w:val="24"/>
          <w14:textFill>
            <w14:solidFill>
              <w14:schemeClr w14:val="tx1"/>
            </w14:solidFill>
          </w14:textFill>
        </w:rPr>
        <w:t>及其他不符合《中华人民共和国政府采购法》第二十二条规定条件的供应商，将拒绝其参与政府采购活动。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w:t>
      </w:r>
      <w:bookmarkStart w:id="57" w:name="_Toc28760"/>
      <w:r>
        <w:rPr>
          <w:rFonts w:hint="eastAsia" w:ascii="宋体" w:hAnsi="宋体" w:eastAsia="宋体" w:cs="宋体"/>
          <w:b/>
          <w:bCs/>
          <w:sz w:val="24"/>
          <w:szCs w:val="24"/>
          <w:lang w:val="en-US" w:eastAsia="zh-CN"/>
        </w:rPr>
        <w:t>现场踏勘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减少相关误差，如潜在竞标人需要进行现场踏勘的，请自行组织实施。竞标人对考察中获取的现场资料负责，无论是否踏勘过现场，均被认为已经对现场做过充分详实了解，并在投标文件中已充分考虑了现场和环境因素。踏勘现场所发生的费用由竞标人自行承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w:t>
      </w:r>
      <w:bookmarkEnd w:id="57"/>
      <w:bookmarkStart w:id="58" w:name="_Toc28985"/>
      <w:r>
        <w:rPr>
          <w:rFonts w:hint="eastAsia" w:ascii="宋体" w:hAnsi="宋体" w:eastAsia="宋体" w:cs="宋体"/>
          <w:b/>
          <w:bCs/>
          <w:sz w:val="24"/>
          <w:szCs w:val="24"/>
          <w:lang w:val="en-US" w:eastAsia="zh-CN"/>
        </w:rPr>
        <w:t>联系方式</w:t>
      </w:r>
      <w:bookmarkEnd w:id="58"/>
    </w:p>
    <w:p>
      <w:pPr>
        <w:pageBreakBefore w:val="0"/>
        <w:widowControl w:val="0"/>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FF0000"/>
          <w:sz w:val="24"/>
          <w:szCs w:val="24"/>
          <w:lang w:eastAsia="zh-CN"/>
        </w:rPr>
      </w:pPr>
      <w:bookmarkStart w:id="59" w:name="_Toc102227313"/>
      <w:r>
        <w:rPr>
          <w:rFonts w:hint="eastAsia" w:ascii="宋体" w:hAnsi="宋体" w:eastAsia="宋体" w:cs="宋体"/>
          <w:color w:val="FF0000"/>
          <w:sz w:val="24"/>
          <w:szCs w:val="24"/>
        </w:rPr>
        <w:t>（一）采购人</w:t>
      </w:r>
      <w:r>
        <w:rPr>
          <w:rFonts w:hint="eastAsia" w:ascii="宋体" w:hAnsi="宋体" w:eastAsia="宋体" w:cs="宋体"/>
          <w:color w:val="FF0000"/>
          <w:sz w:val="24"/>
          <w:szCs w:val="24"/>
          <w:lang w:eastAsia="zh-CN"/>
        </w:rPr>
        <w:t>：重庆市綦江区农业综合行政执法支队</w:t>
      </w:r>
    </w:p>
    <w:p>
      <w:pPr>
        <w:pageBreakBefore w:val="0"/>
        <w:widowControl w:val="0"/>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联系人：</w:t>
      </w:r>
      <w:r>
        <w:rPr>
          <w:rFonts w:hint="eastAsia" w:ascii="宋体" w:hAnsi="宋体" w:eastAsia="宋体" w:cs="宋体"/>
          <w:color w:val="FF0000"/>
          <w:sz w:val="24"/>
          <w:szCs w:val="24"/>
          <w:lang w:eastAsia="zh-CN"/>
        </w:rPr>
        <w:t>黄</w:t>
      </w:r>
      <w:r>
        <w:rPr>
          <w:rFonts w:hint="eastAsia" w:ascii="宋体" w:hAnsi="宋体" w:eastAsia="宋体" w:cs="宋体"/>
          <w:color w:val="FF0000"/>
          <w:sz w:val="24"/>
          <w:szCs w:val="24"/>
        </w:rPr>
        <w:t>老师</w:t>
      </w:r>
    </w:p>
    <w:p>
      <w:pPr>
        <w:pageBreakBefore w:val="0"/>
        <w:widowControl w:val="0"/>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电  话：023</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t>486775</w:t>
      </w:r>
      <w:r>
        <w:rPr>
          <w:rFonts w:hint="eastAsia" w:ascii="宋体" w:hAnsi="宋体" w:eastAsia="宋体" w:cs="宋体"/>
          <w:color w:val="FF0000"/>
          <w:sz w:val="24"/>
          <w:szCs w:val="24"/>
          <w:lang w:val="en-US" w:eastAsia="zh-CN"/>
        </w:rPr>
        <w:t>18  19922988451</w:t>
      </w:r>
    </w:p>
    <w:p>
      <w:pPr>
        <w:pageBreakBefore w:val="0"/>
        <w:widowControl w:val="0"/>
        <w:kinsoku/>
        <w:wordWrap/>
        <w:overflowPunct/>
        <w:topLinePunct w:val="0"/>
        <w:autoSpaceDE/>
        <w:autoSpaceDN/>
        <w:bidi w:val="0"/>
        <w:adjustRightInd/>
        <w:snapToGrid w:val="0"/>
        <w:spacing w:line="480" w:lineRule="auto"/>
        <w:ind w:left="476" w:leftChars="170" w:firstLine="0" w:firstLineChars="0"/>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FF0000"/>
          <w:sz w:val="24"/>
          <w:szCs w:val="24"/>
        </w:rPr>
        <w:t>地  址：</w:t>
      </w:r>
      <w:r>
        <w:rPr>
          <w:rFonts w:hint="eastAsia" w:ascii="宋体" w:hAnsi="宋体" w:eastAsia="宋体" w:cs="宋体"/>
          <w:color w:val="FF0000"/>
          <w:sz w:val="24"/>
          <w:szCs w:val="24"/>
          <w:lang w:eastAsia="zh-CN"/>
        </w:rPr>
        <w:t>重庆市綦江区农业综合行政执法支队（</w:t>
      </w:r>
      <w:r>
        <w:rPr>
          <w:rFonts w:hint="eastAsia" w:ascii="宋体" w:hAnsi="宋体" w:eastAsia="宋体" w:cs="宋体"/>
          <w:color w:val="FF0000"/>
          <w:sz w:val="24"/>
          <w:szCs w:val="24"/>
        </w:rPr>
        <w:t>重庆市綦江区九龙大道24号人才巷</w:t>
      </w:r>
      <w:r>
        <w:rPr>
          <w:rFonts w:hint="eastAsia" w:ascii="宋体" w:hAnsi="宋体" w:eastAsia="宋体" w:cs="宋体"/>
          <w:color w:val="FF0000"/>
          <w:sz w:val="24"/>
          <w:szCs w:val="24"/>
          <w:lang w:eastAsia="zh-CN"/>
        </w:rPr>
        <w:t>）</w:t>
      </w:r>
      <w:r>
        <w:rPr>
          <w:rFonts w:hint="eastAsia" w:ascii="宋体" w:hAnsi="宋体" w:eastAsia="宋体" w:cs="宋体"/>
          <w:color w:val="000000" w:themeColor="text1"/>
          <w:sz w:val="24"/>
          <w:szCs w:val="24"/>
          <w14:textFill>
            <w14:solidFill>
              <w14:schemeClr w14:val="tx1"/>
            </w14:solidFill>
          </w14:textFill>
        </w:rPr>
        <w:t>（二）采购代理机构：</w:t>
      </w:r>
      <w:r>
        <w:rPr>
          <w:rFonts w:hint="eastAsia" w:ascii="宋体" w:hAnsi="宋体" w:eastAsia="宋体" w:cs="宋体"/>
          <w:color w:val="000000" w:themeColor="text1"/>
          <w:sz w:val="24"/>
          <w:szCs w:val="24"/>
          <w:lang w:eastAsia="zh-CN"/>
          <w14:textFill>
            <w14:solidFill>
              <w14:schemeClr w14:val="tx1"/>
            </w14:solidFill>
          </w14:textFill>
        </w:rPr>
        <w:t xml:space="preserve">重庆佐霖项目管理有限公司  </w:t>
      </w:r>
    </w:p>
    <w:p>
      <w:pPr>
        <w:pageBreakBefore w:val="0"/>
        <w:widowControl w:val="0"/>
        <w:tabs>
          <w:tab w:val="left" w:pos="8063"/>
        </w:tabs>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lang w:eastAsia="zh-CN"/>
          <w14:textFill>
            <w14:solidFill>
              <w14:schemeClr w14:val="tx1"/>
            </w14:solidFill>
          </w14:textFill>
        </w:rPr>
        <w:t>张</w:t>
      </w:r>
      <w:r>
        <w:rPr>
          <w:rFonts w:hint="eastAsia" w:ascii="宋体" w:hAnsi="宋体" w:eastAsia="宋体" w:cs="宋体"/>
          <w:color w:val="000000" w:themeColor="text1"/>
          <w:sz w:val="24"/>
          <w:szCs w:val="24"/>
          <w14:textFill>
            <w14:solidFill>
              <w14:schemeClr w14:val="tx1"/>
            </w14:solidFill>
          </w14:textFill>
        </w:rPr>
        <w:t>老师</w:t>
      </w:r>
    </w:p>
    <w:p>
      <w:pPr>
        <w:pageBreakBefore w:val="0"/>
        <w:widowControl w:val="0"/>
        <w:tabs>
          <w:tab w:val="left" w:pos="8063"/>
        </w:tabs>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话：023-</w:t>
      </w:r>
      <w:r>
        <w:rPr>
          <w:rFonts w:hint="eastAsia" w:ascii="宋体" w:hAnsi="宋体" w:eastAsia="宋体" w:cs="宋体"/>
          <w:color w:val="000000" w:themeColor="text1"/>
          <w:sz w:val="24"/>
          <w:szCs w:val="24"/>
          <w:lang w:val="en-US" w:eastAsia="zh-CN"/>
          <w14:textFill>
            <w14:solidFill>
              <w14:schemeClr w14:val="tx1"/>
            </w14:solidFill>
          </w14:textFill>
        </w:rPr>
        <w:t>48332826    15922803645</w:t>
      </w:r>
    </w:p>
    <w:p>
      <w:pPr>
        <w:pageBreakBefore w:val="0"/>
        <w:widowControl w:val="0"/>
        <w:tabs>
          <w:tab w:val="left" w:pos="8063"/>
        </w:tabs>
        <w:kinsoku/>
        <w:wordWrap/>
        <w:overflowPunct/>
        <w:topLinePunct w:val="0"/>
        <w:autoSpaceDE/>
        <w:autoSpaceDN/>
        <w:bidi w:val="0"/>
        <w:adjustRightInd/>
        <w:snapToGrid w:val="0"/>
        <w:spacing w:line="480" w:lineRule="auto"/>
        <w:ind w:firstLine="480" w:firstLineChars="200"/>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lang w:eastAsia="zh-CN"/>
          <w14:textFill>
            <w14:solidFill>
              <w14:schemeClr w14:val="tx1"/>
            </w14:solidFill>
          </w14:textFill>
        </w:rPr>
        <w:t>重庆市綦江区古南街道中山路7号A幢5-6</w:t>
      </w:r>
    </w:p>
    <w:p>
      <w:pPr>
        <w:keepNext w:val="0"/>
        <w:keepLines w:val="0"/>
        <w:pageBreakBefore w:val="0"/>
        <w:widowControl w:val="0"/>
        <w:tabs>
          <w:tab w:val="left" w:pos="8063"/>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themeColor="text1"/>
          <w:sz w:val="40"/>
          <w:szCs w:val="32"/>
          <w14:textFill>
            <w14:solidFill>
              <w14:schemeClr w14:val="tx1"/>
            </w14:solidFill>
          </w14:textFill>
        </w:rPr>
      </w:pPr>
      <w:r>
        <w:rPr>
          <w:rFonts w:hint="eastAsia" w:ascii="宋体" w:hAnsi="宋体" w:eastAsia="宋体" w:cs="宋体"/>
          <w:color w:val="000000" w:themeColor="text1"/>
          <w:sz w:val="40"/>
          <w:szCs w:val="32"/>
          <w14:textFill>
            <w14:solidFill>
              <w14:schemeClr w14:val="tx1"/>
            </w14:solidFill>
          </w14:textFill>
        </w:rPr>
        <w:br w:type="page"/>
      </w:r>
    </w:p>
    <w:p>
      <w:pPr>
        <w:keepNext w:val="0"/>
        <w:keepLines w:val="0"/>
        <w:pageBreakBefore w:val="0"/>
        <w:widowControl w:val="0"/>
        <w:tabs>
          <w:tab w:val="left" w:pos="8063"/>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themeColor="text1"/>
          <w:sz w:val="40"/>
          <w:szCs w:val="32"/>
          <w14:textFill>
            <w14:solidFill>
              <w14:schemeClr w14:val="tx1"/>
            </w14:solidFill>
          </w14:textFill>
        </w:rPr>
      </w:pPr>
    </w:p>
    <w:p>
      <w:pPr>
        <w:keepNext w:val="0"/>
        <w:keepLines w:val="0"/>
        <w:pageBreakBefore w:val="0"/>
        <w:widowControl w:val="0"/>
        <w:numPr>
          <w:ilvl w:val="0"/>
          <w:numId w:val="13"/>
        </w:numPr>
        <w:tabs>
          <w:tab w:val="left" w:pos="8063"/>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 xml:space="preserve"> 竞采项目服务需求</w:t>
      </w:r>
      <w:bookmarkStart w:id="60" w:name="_Toc26338"/>
      <w:bookmarkStart w:id="61" w:name="_Toc832"/>
      <w:bookmarkStart w:id="62" w:name="_Toc1794"/>
      <w:bookmarkStart w:id="63" w:name="_Toc24430"/>
      <w:bookmarkStart w:id="64" w:name="_Toc16585"/>
      <w:bookmarkStart w:id="65" w:name="_Toc12519"/>
      <w:bookmarkStart w:id="66" w:name="_Toc11641055"/>
      <w:bookmarkStart w:id="67" w:name="_Toc12789059"/>
    </w:p>
    <w:p>
      <w:pPr>
        <w:pStyle w:val="25"/>
        <w:numPr>
          <w:ilvl w:val="0"/>
          <w:numId w:val="0"/>
        </w:numPr>
        <w:rPr>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本篇</w:t>
      </w:r>
      <w:r>
        <w:rPr>
          <w:rFonts w:hint="eastAsia" w:ascii="宋体" w:hAnsi="宋体" w:eastAsia="宋体" w:cs="宋体"/>
          <w:color w:val="000000" w:themeColor="text1"/>
          <w:sz w:val="24"/>
          <w:szCs w:val="24"/>
          <w:lang w:val="en-US" w:eastAsia="zh-CN"/>
          <w14:textFill>
            <w14:solidFill>
              <w14:schemeClr w14:val="tx1"/>
            </w14:solidFill>
          </w14:textFill>
        </w:rPr>
        <w:t>服务</w:t>
      </w:r>
      <w:r>
        <w:rPr>
          <w:rFonts w:hint="eastAsia" w:ascii="宋体" w:hAnsi="宋体" w:eastAsia="宋体" w:cs="宋体"/>
          <w:color w:val="000000" w:themeColor="text1"/>
          <w:sz w:val="24"/>
          <w:szCs w:val="24"/>
          <w14:textFill>
            <w14:solidFill>
              <w14:schemeClr w14:val="tx1"/>
            </w14:solidFill>
          </w14:textFill>
        </w:rPr>
        <w:t>需求为符合性审查中的实质性要求，响应文件若不满足按无效处理。</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一、项目基本概况介绍</w:t>
      </w:r>
    </w:p>
    <w:tbl>
      <w:tblPr>
        <w:tblStyle w:val="66"/>
        <w:tblW w:w="4813" w:type="pct"/>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5"/>
        <w:gridCol w:w="1150"/>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160"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620"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r>
              <w:rPr>
                <w:rFonts w:hint="eastAsia" w:ascii="宋体" w:hAnsi="宋体" w:eastAsia="宋体" w:cs="宋体"/>
                <w:color w:val="000000" w:themeColor="text1"/>
                <w:sz w:val="24"/>
                <w:szCs w:val="24"/>
                <w:lang w:eastAsia="zh-CN"/>
                <w14:textFill>
                  <w14:solidFill>
                    <w14:schemeClr w14:val="tx1"/>
                  </w14:solidFill>
                </w14:textFill>
              </w:rPr>
              <w:t>人</w:t>
            </w:r>
          </w:p>
        </w:tc>
        <w:tc>
          <w:tcPr>
            <w:tcW w:w="2218"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eastAsia="zh-CN"/>
                <w14:textFill>
                  <w14:solidFill>
                    <w14:schemeClr w14:val="tx1"/>
                  </w14:solidFill>
                </w14:textFill>
              </w:rPr>
              <w:t>动物运输车辆消毒服务</w:t>
            </w:r>
          </w:p>
        </w:tc>
        <w:tc>
          <w:tcPr>
            <w:tcW w:w="620"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2218" w:type="pct"/>
            <w:noWrap w:val="0"/>
            <w:vAlign w:val="bottom"/>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需</w:t>
            </w:r>
            <w:r>
              <w:rPr>
                <w:rFonts w:hint="eastAsia" w:ascii="宋体" w:hAnsi="宋体" w:eastAsia="宋体" w:cs="宋体"/>
                <w:color w:val="000000" w:themeColor="text1"/>
                <w:sz w:val="24"/>
                <w:szCs w:val="24"/>
                <w:lang w:val="en-US" w:eastAsia="zh-CN"/>
                <w14:textFill>
                  <w14:solidFill>
                    <w14:schemeClr w14:val="tx1"/>
                  </w14:solidFill>
                </w14:textFill>
              </w:rPr>
              <w:t>24小时在岗作业</w:t>
            </w:r>
          </w:p>
        </w:tc>
      </w:tr>
    </w:tbl>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服务范围：对运输动物及动物产品</w:t>
      </w:r>
      <w:r>
        <w:rPr>
          <w:rFonts w:hint="eastAsia" w:ascii="宋体" w:hAnsi="宋体" w:eastAsia="宋体" w:cs="宋体"/>
          <w:color w:val="000000" w:themeColor="text1"/>
          <w:sz w:val="24"/>
          <w:szCs w:val="24"/>
          <w:lang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车辆进行消毒</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并协助查验动物及动物产品</w:t>
      </w:r>
      <w:r>
        <w:rPr>
          <w:rFonts w:hint="eastAsia" w:ascii="宋体" w:hAnsi="宋体" w:eastAsia="宋体" w:cs="宋体"/>
          <w:color w:val="000000" w:themeColor="text1"/>
          <w:sz w:val="24"/>
          <w:szCs w:val="24"/>
          <w:lang w:eastAsia="zh-CN"/>
          <w14:textFill>
            <w14:solidFill>
              <w14:schemeClr w14:val="tx1"/>
            </w14:solidFill>
          </w14:textFill>
        </w:rPr>
        <w:t>是否健康</w:t>
      </w:r>
      <w:r>
        <w:rPr>
          <w:rFonts w:hint="eastAsia" w:ascii="宋体" w:hAnsi="宋体" w:eastAsia="宋体" w:cs="宋体"/>
          <w:color w:val="000000" w:themeColor="text1"/>
          <w:sz w:val="24"/>
          <w:szCs w:val="24"/>
          <w14:textFill>
            <w14:solidFill>
              <w14:schemeClr w14:val="tx1"/>
            </w14:solidFill>
          </w14:textFill>
        </w:rPr>
        <w:t>以及其他日常服务。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服务要求：需24小时提供服务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服务标准：</w:t>
      </w:r>
      <w:r>
        <w:rPr>
          <w:rFonts w:hint="eastAsia" w:ascii="宋体" w:hAnsi="宋体" w:eastAsia="宋体" w:cs="宋体"/>
          <w:color w:val="000000" w:themeColor="text1"/>
          <w:sz w:val="24"/>
          <w:szCs w:val="24"/>
          <w:lang w:eastAsia="zh-CN"/>
          <w14:textFill>
            <w14:solidFill>
              <w14:schemeClr w14:val="tx1"/>
            </w14:solidFill>
          </w14:textFill>
        </w:rPr>
        <w:t>服从管理</w:t>
      </w:r>
      <w:r>
        <w:rPr>
          <w:rFonts w:hint="eastAsia" w:ascii="宋体" w:hAnsi="宋体" w:cs="宋体"/>
          <w:color w:val="000000" w:themeColor="text1"/>
          <w:sz w:val="24"/>
          <w:szCs w:val="24"/>
          <w:lang w:eastAsia="zh-CN"/>
          <w14:textFill>
            <w14:solidFill>
              <w14:schemeClr w14:val="tx1"/>
            </w14:solidFill>
          </w14:textFill>
        </w:rPr>
        <w:t>（具体详见管理制度）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r>
        <w:rPr>
          <w:rFonts w:hint="eastAsia" w:ascii="宋体" w:hAnsi="宋体" w:cs="宋体"/>
          <w:color w:val="000000" w:themeColor="text1"/>
          <w:sz w:val="24"/>
          <w:szCs w:val="24"/>
          <w:lang w:val="en-US" w:eastAsia="zh-CN"/>
          <w14:textFill>
            <w14:solidFill>
              <w14:schemeClr w14:val="tx1"/>
            </w14:solidFill>
          </w14:textFill>
        </w:rPr>
        <w:t xml:space="preserve"> </w:t>
      </w:r>
    </w:p>
    <w:p>
      <w:pPr>
        <w:pStyle w:val="4"/>
        <w:pageBreakBefore w:val="0"/>
        <w:widowControl w:val="0"/>
        <w:kinsoku/>
        <w:wordWrap/>
        <w:overflowPunct/>
        <w:topLinePunct w:val="0"/>
        <w:autoSpaceDE/>
        <w:autoSpaceDN/>
        <w:bidi w:val="0"/>
        <w:adjustRightInd/>
        <w:snapToGrid w:val="0"/>
        <w:spacing w:before="0" w:after="0" w:line="480" w:lineRule="auto"/>
        <w:jc w:val="center"/>
        <w:textAlignment w:val="auto"/>
        <w:rPr>
          <w:rFonts w:ascii="宋体" w:hAnsi="宋体" w:eastAsia="宋体" w:cs="宋体"/>
          <w:color w:val="000000" w:themeColor="text1"/>
          <w:sz w:val="40"/>
          <w:szCs w:val="32"/>
          <w14:textFill>
            <w14:solidFill>
              <w14:schemeClr w14:val="tx1"/>
            </w14:solidFill>
          </w14:textFill>
        </w:rPr>
      </w:pPr>
      <w:bookmarkStart w:id="68" w:name="_Toc19039"/>
      <w:r>
        <w:rPr>
          <w:rFonts w:hint="eastAsia" w:ascii="宋体" w:hAnsi="宋体" w:eastAsia="宋体" w:cs="宋体"/>
          <w:color w:val="000000" w:themeColor="text1"/>
          <w:sz w:val="40"/>
          <w:szCs w:val="32"/>
          <w14:textFill>
            <w14:solidFill>
              <w14:schemeClr w14:val="tx1"/>
            </w14:solidFill>
          </w14:textFill>
        </w:rPr>
        <w:t xml:space="preserve">第三篇  </w:t>
      </w:r>
      <w:bookmarkEnd w:id="60"/>
      <w:bookmarkEnd w:id="61"/>
      <w:bookmarkEnd w:id="62"/>
      <w:bookmarkEnd w:id="63"/>
      <w:bookmarkEnd w:id="64"/>
      <w:bookmarkEnd w:id="65"/>
      <w:r>
        <w:rPr>
          <w:rFonts w:hint="eastAsia" w:ascii="宋体" w:hAnsi="宋体" w:eastAsia="宋体" w:cs="宋体"/>
          <w:color w:val="000000" w:themeColor="text1"/>
          <w:sz w:val="40"/>
          <w:szCs w:val="32"/>
          <w14:textFill>
            <w14:solidFill>
              <w14:schemeClr w14:val="tx1"/>
            </w14:solidFill>
          </w14:textFill>
        </w:rPr>
        <w:t>竞采项目商务需求</w:t>
      </w:r>
      <w:bookmarkEnd w:id="68"/>
    </w:p>
    <w:bookmarkEnd w:id="59"/>
    <w:bookmarkEnd w:id="66"/>
    <w:bookmarkEnd w:id="67"/>
    <w:p>
      <w:pPr>
        <w:pStyle w:val="5"/>
        <w:pageBreakBefore w:val="0"/>
        <w:widowControl w:val="0"/>
        <w:kinsoku/>
        <w:wordWrap/>
        <w:overflowPunct/>
        <w:topLinePunct w:val="0"/>
        <w:autoSpaceDE/>
        <w:autoSpaceDN/>
        <w:bidi w:val="0"/>
        <w:adjustRightInd/>
        <w:spacing w:before="0" w:after="0" w:line="480" w:lineRule="auto"/>
        <w:textAlignment w:val="auto"/>
        <w:rPr>
          <w:rFonts w:ascii="宋体" w:hAnsi="宋体" w:eastAsia="宋体" w:cs="宋体"/>
          <w:b/>
          <w:bCs/>
          <w:color w:val="000000" w:themeColor="text1"/>
          <w:sz w:val="24"/>
          <w:szCs w:val="24"/>
          <w14:textFill>
            <w14:solidFill>
              <w14:schemeClr w14:val="tx1"/>
            </w14:solidFill>
          </w14:textFill>
        </w:rPr>
      </w:pPr>
      <w:bookmarkStart w:id="69" w:name="_Toc29115"/>
      <w:bookmarkStart w:id="70" w:name="_Toc1242"/>
      <w:bookmarkStart w:id="71" w:name="_Toc4758"/>
      <w:bookmarkStart w:id="72" w:name="_Toc344475120"/>
      <w:bookmarkStart w:id="73" w:name="_Toc485137796"/>
      <w:bookmarkStart w:id="74" w:name="_Toc13357"/>
      <w:bookmarkStart w:id="75" w:name="_Toc179714298"/>
      <w:bookmarkStart w:id="76" w:name="_Toc342913393"/>
      <w:bookmarkStart w:id="77" w:name="_Toc102227319"/>
      <w:r>
        <w:rPr>
          <w:rFonts w:hint="eastAsia" w:ascii="宋体" w:hAnsi="宋体" w:eastAsia="宋体" w:cs="宋体"/>
          <w:b/>
          <w:bCs/>
          <w:color w:val="000000" w:themeColor="text1"/>
          <w:sz w:val="24"/>
          <w:szCs w:val="24"/>
          <w14:textFill>
            <w14:solidFill>
              <w14:schemeClr w14:val="tx1"/>
            </w14:solidFill>
          </w14:textFill>
        </w:rPr>
        <w:t>一、服务</w:t>
      </w:r>
      <w:r>
        <w:rPr>
          <w:rFonts w:hint="eastAsia" w:ascii="宋体" w:hAnsi="宋体" w:eastAsia="宋体" w:cs="宋体"/>
          <w:b/>
          <w:bCs/>
          <w:color w:val="000000" w:themeColor="text1"/>
          <w:sz w:val="24"/>
          <w:szCs w:val="24"/>
          <w:lang w:val="en-US" w:eastAsia="zh-CN"/>
          <w14:textFill>
            <w14:solidFill>
              <w14:schemeClr w14:val="tx1"/>
            </w14:solidFill>
          </w14:textFill>
        </w:rPr>
        <w:t>期</w:t>
      </w:r>
      <w:r>
        <w:rPr>
          <w:rFonts w:hint="eastAsia" w:ascii="宋体" w:hAnsi="宋体" w:eastAsia="宋体" w:cs="宋体"/>
          <w:b/>
          <w:bCs/>
          <w:color w:val="000000" w:themeColor="text1"/>
          <w:sz w:val="24"/>
          <w:szCs w:val="24"/>
          <w14:textFill>
            <w14:solidFill>
              <w14:schemeClr w14:val="tx1"/>
            </w14:solidFill>
          </w14:textFill>
        </w:rPr>
        <w:t>、</w:t>
      </w:r>
      <w:bookmarkEnd w:id="69"/>
      <w:bookmarkEnd w:id="70"/>
      <w:bookmarkEnd w:id="71"/>
      <w:bookmarkEnd w:id="72"/>
      <w:bookmarkEnd w:id="73"/>
      <w:r>
        <w:rPr>
          <w:rFonts w:hint="eastAsia" w:ascii="宋体" w:hAnsi="宋体" w:eastAsia="宋体" w:cs="宋体"/>
          <w:b/>
          <w:bCs/>
          <w:color w:val="000000" w:themeColor="text1"/>
          <w:sz w:val="24"/>
          <w:szCs w:val="24"/>
          <w:lang w:val="en-US" w:eastAsia="zh-CN"/>
          <w14:textFill>
            <w14:solidFill>
              <w14:schemeClr w14:val="tx1"/>
            </w14:solidFill>
          </w14:textFill>
        </w:rPr>
        <w:t>服务地点</w:t>
      </w:r>
      <w:r>
        <w:rPr>
          <w:rFonts w:hint="eastAsia" w:ascii="宋体" w:hAnsi="宋体" w:eastAsia="宋体" w:cs="宋体"/>
          <w:b/>
          <w:bCs/>
          <w:color w:val="000000" w:themeColor="text1"/>
          <w:sz w:val="24"/>
          <w:szCs w:val="24"/>
          <w14:textFill>
            <w14:solidFill>
              <w14:schemeClr w14:val="tx1"/>
            </w14:solidFill>
          </w14:textFill>
        </w:rPr>
        <w:t>及验收方式</w:t>
      </w:r>
      <w:bookmarkEnd w:id="74"/>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ascii="宋体" w:hAnsi="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lang w:val="zh-TW"/>
          <w14:textFill>
            <w14:solidFill>
              <w14:schemeClr w14:val="tx1"/>
            </w14:solidFill>
          </w14:textFill>
        </w:rPr>
        <w:t>（一）</w:t>
      </w:r>
      <w:r>
        <w:rPr>
          <w:rFonts w:hint="eastAsia" w:ascii="宋体" w:hAnsi="宋体" w:cs="宋体"/>
          <w:color w:val="000000" w:themeColor="text1"/>
          <w:sz w:val="24"/>
          <w:szCs w:val="24"/>
          <w14:textFill>
            <w14:solidFill>
              <w14:schemeClr w14:val="tx1"/>
            </w14:solidFill>
          </w14:textFill>
        </w:rPr>
        <w:t>服务</w:t>
      </w:r>
      <w:r>
        <w:rPr>
          <w:rFonts w:hint="eastAsia" w:ascii="宋体" w:hAnsi="宋体" w:cs="宋体"/>
          <w:color w:val="000000" w:themeColor="text1"/>
          <w:sz w:val="24"/>
          <w:szCs w:val="24"/>
          <w:lang w:val="en-US" w:eastAsia="zh-CN"/>
          <w14:textFill>
            <w14:solidFill>
              <w14:schemeClr w14:val="tx1"/>
            </w14:solidFill>
          </w14:textFill>
        </w:rPr>
        <w:t>期</w:t>
      </w:r>
      <w:r>
        <w:rPr>
          <w:rFonts w:hint="eastAsia" w:ascii="宋体" w:hAnsi="宋体" w:cs="宋体"/>
          <w:color w:val="000000" w:themeColor="text1"/>
          <w:sz w:val="24"/>
          <w:szCs w:val="24"/>
          <w:highlight w:val="none"/>
          <w:lang w:val="zh-TW"/>
          <w14:textFill>
            <w14:solidFill>
              <w14:schemeClr w14:val="tx1"/>
            </w14:solidFill>
          </w14:textFill>
        </w:rPr>
        <w:t>：</w:t>
      </w:r>
      <w:r>
        <w:rPr>
          <w:rFonts w:hint="eastAsia" w:ascii="宋体" w:hAnsi="宋体" w:cs="宋体"/>
          <w:color w:val="FF0000"/>
          <w:sz w:val="24"/>
          <w:szCs w:val="24"/>
          <w:highlight w:val="none"/>
          <w:lang w:val="zh-TW"/>
        </w:rPr>
        <w:t>自合同签订之日起</w:t>
      </w:r>
      <w:r>
        <w:rPr>
          <w:rFonts w:hint="eastAsia" w:ascii="宋体" w:hAnsi="宋体" w:cs="宋体"/>
          <w:color w:val="FF0000"/>
          <w:sz w:val="24"/>
          <w:szCs w:val="24"/>
          <w:highlight w:val="none"/>
          <w:lang w:val="en-US" w:eastAsia="zh-CN"/>
        </w:rPr>
        <w:t>2年</w:t>
      </w:r>
      <w:r>
        <w:rPr>
          <w:rFonts w:hint="eastAsia" w:ascii="宋体" w:hAnsi="宋体" w:cs="宋体"/>
          <w:color w:val="FF0000"/>
          <w:sz w:val="24"/>
          <w:szCs w:val="24"/>
          <w:highlight w:val="none"/>
          <w:lang w:val="zh-TW"/>
        </w:rPr>
        <w:t>。</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ascii="宋体" w:hAnsi="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（二）</w:t>
      </w:r>
      <w:r>
        <w:rPr>
          <w:rFonts w:hint="eastAsia" w:ascii="宋体" w:hAnsi="宋体" w:cs="宋体"/>
          <w:color w:val="000000" w:themeColor="text1"/>
          <w:sz w:val="24"/>
          <w:szCs w:val="24"/>
          <w:highlight w:val="none"/>
          <w:lang w:val="en-US" w:eastAsia="zh-CN"/>
          <w14:textFill>
            <w14:solidFill>
              <w14:schemeClr w14:val="tx1"/>
            </w14:solidFill>
          </w14:textFill>
        </w:rPr>
        <w:t>服务地点</w:t>
      </w:r>
      <w:r>
        <w:rPr>
          <w:rFonts w:hint="eastAsia" w:ascii="宋体" w:hAnsi="宋体" w:cs="宋体"/>
          <w:color w:val="000000" w:themeColor="text1"/>
          <w:sz w:val="24"/>
          <w:szCs w:val="24"/>
          <w:highlight w:val="none"/>
          <w:lang w:val="zh-TW"/>
          <w14:textFill>
            <w14:solidFill>
              <w14:schemeClr w14:val="tx1"/>
            </w14:solidFill>
          </w14:textFill>
        </w:rPr>
        <w:t>：</w:t>
      </w:r>
      <w:r>
        <w:rPr>
          <w:rFonts w:hint="eastAsia" w:ascii="宋体" w:hAnsi="宋体" w:cs="宋体"/>
          <w:color w:val="FF0000"/>
          <w:sz w:val="24"/>
          <w:szCs w:val="24"/>
          <w:highlight w:val="none"/>
          <w:lang w:val="zh-TW" w:eastAsia="zh-CN"/>
        </w:rPr>
        <w:t>綦江区安稳镇渝黔高速安稳动物卫生监督检查站。</w:t>
      </w:r>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highlight w:val="none"/>
          <w:lang w:val="zh-TW"/>
          <w14:textFill>
            <w14:solidFill>
              <w14:schemeClr w14:val="tx1"/>
            </w14:solidFill>
          </w14:textFill>
        </w:rPr>
        <w:t>（</w:t>
      </w:r>
      <w:r>
        <w:rPr>
          <w:rFonts w:hint="eastAsia" w:ascii="宋体" w:hAnsi="宋体" w:cs="宋体"/>
          <w:b w:val="0"/>
          <w:bCs w:val="0"/>
          <w:color w:val="000000" w:themeColor="text1"/>
          <w:sz w:val="24"/>
          <w:szCs w:val="24"/>
          <w:highlight w:val="none"/>
          <w14:textFill>
            <w14:solidFill>
              <w14:schemeClr w14:val="tx1"/>
            </w14:solidFill>
          </w14:textFill>
        </w:rPr>
        <w:t>三</w:t>
      </w:r>
      <w:r>
        <w:rPr>
          <w:rFonts w:hint="eastAsia" w:ascii="宋体" w:hAnsi="宋体" w:cs="宋体"/>
          <w:b w:val="0"/>
          <w:bCs w:val="0"/>
          <w:color w:val="000000" w:themeColor="text1"/>
          <w:sz w:val="24"/>
          <w:szCs w:val="24"/>
          <w:highlight w:val="none"/>
          <w:lang w:val="zh-TW"/>
          <w14:textFill>
            <w14:solidFill>
              <w14:schemeClr w14:val="tx1"/>
            </w14:solidFill>
          </w14:textFill>
        </w:rPr>
        <w:t>）验收方式：</w:t>
      </w:r>
      <w:bookmarkStart w:id="78" w:name="_Toc21875"/>
      <w:r>
        <w:rPr>
          <w:rFonts w:hint="eastAsia" w:ascii="宋体" w:hAnsi="宋体" w:cs="宋体"/>
          <w:b w:val="0"/>
          <w:bCs w:val="0"/>
          <w:color w:val="FF0000"/>
          <w:sz w:val="24"/>
          <w:szCs w:val="24"/>
          <w:highlight w:val="none"/>
          <w:lang w:val="zh-TW" w:eastAsia="zh-CN"/>
        </w:rPr>
        <w:t>按月验收</w:t>
      </w:r>
      <w:r>
        <w:rPr>
          <w:rFonts w:hint="eastAsia" w:ascii="宋体" w:hAnsi="宋体" w:cs="宋体"/>
          <w:b w:val="0"/>
          <w:bCs w:val="0"/>
          <w:color w:val="FF0000"/>
          <w:sz w:val="24"/>
          <w:szCs w:val="24"/>
          <w:lang w:val="zh-TW"/>
        </w:rPr>
        <w:t>。</w:t>
      </w:r>
      <w:bookmarkEnd w:id="78"/>
    </w:p>
    <w:p>
      <w:pPr>
        <w:pStyle w:val="5"/>
        <w:pageBreakBefore w:val="0"/>
        <w:widowControl w:val="0"/>
        <w:kinsoku/>
        <w:wordWrap/>
        <w:overflowPunct/>
        <w:topLinePunct w:val="0"/>
        <w:autoSpaceDE/>
        <w:autoSpaceDN/>
        <w:bidi w:val="0"/>
        <w:adjustRightInd/>
        <w:spacing w:before="0" w:after="0" w:line="480" w:lineRule="auto"/>
        <w:textAlignment w:val="auto"/>
        <w:rPr>
          <w:rFonts w:ascii="宋体" w:hAnsi="宋体" w:eastAsia="宋体" w:cs="宋体"/>
          <w:b/>
          <w:bCs/>
          <w:color w:val="000000" w:themeColor="text1"/>
          <w:sz w:val="24"/>
          <w:szCs w:val="24"/>
          <w14:textFill>
            <w14:solidFill>
              <w14:schemeClr w14:val="tx1"/>
            </w14:solidFill>
          </w14:textFill>
        </w:rPr>
      </w:pPr>
      <w:bookmarkStart w:id="79" w:name="_Toc344475121"/>
      <w:bookmarkStart w:id="80" w:name="_Toc8674"/>
      <w:bookmarkStart w:id="81" w:name="_Toc18608"/>
      <w:bookmarkStart w:id="82" w:name="_Toc13517"/>
      <w:bookmarkStart w:id="83" w:name="_Toc11091"/>
      <w:bookmarkStart w:id="84" w:name="_Toc5556"/>
      <w:bookmarkStart w:id="85" w:name="_Toc485137797"/>
      <w:r>
        <w:rPr>
          <w:rFonts w:hint="eastAsia" w:ascii="宋体" w:hAnsi="宋体" w:eastAsia="宋体" w:cs="宋体"/>
          <w:b/>
          <w:bCs/>
          <w:color w:val="000000" w:themeColor="text1"/>
          <w:sz w:val="24"/>
          <w:szCs w:val="24"/>
          <w14:textFill>
            <w14:solidFill>
              <w14:schemeClr w14:val="tx1"/>
            </w14:solidFill>
          </w14:textFill>
        </w:rPr>
        <w:t>二、</w:t>
      </w:r>
      <w:bookmarkEnd w:id="79"/>
      <w:r>
        <w:rPr>
          <w:rFonts w:hint="eastAsia" w:ascii="宋体" w:hAnsi="宋体" w:eastAsia="宋体" w:cs="宋体"/>
          <w:b/>
          <w:bCs/>
          <w:color w:val="000000" w:themeColor="text1"/>
          <w:sz w:val="24"/>
          <w:szCs w:val="24"/>
          <w14:textFill>
            <w14:solidFill>
              <w14:schemeClr w14:val="tx1"/>
            </w14:solidFill>
          </w14:textFill>
        </w:rPr>
        <w:t>报价要求</w:t>
      </w:r>
      <w:bookmarkEnd w:id="80"/>
      <w:bookmarkEnd w:id="81"/>
      <w:bookmarkEnd w:id="82"/>
      <w:bookmarkEnd w:id="83"/>
      <w:bookmarkEnd w:id="84"/>
      <w:bookmarkEnd w:id="85"/>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cs="宋体"/>
          <w:color w:val="000000" w:themeColor="text1"/>
          <w:sz w:val="24"/>
          <w:szCs w:val="24"/>
          <w:highlight w:val="none"/>
          <w:lang w:val="zh-TW"/>
          <w14:textFill>
            <w14:solidFill>
              <w14:schemeClr w14:val="tx1"/>
            </w14:solidFill>
          </w14:textFill>
        </w:rPr>
      </w:pPr>
      <w:bookmarkStart w:id="86" w:name="_Toc27992"/>
      <w:bookmarkStart w:id="87" w:name="_Toc344475122"/>
      <w:bookmarkStart w:id="88" w:name="_Toc14645"/>
      <w:bookmarkStart w:id="89" w:name="_Toc30370"/>
      <w:bookmarkStart w:id="90" w:name="_Toc485137799"/>
      <w:bookmarkStart w:id="91" w:name="_Toc15029"/>
      <w:r>
        <w:rPr>
          <w:rFonts w:hint="eastAsia" w:ascii="宋体" w:hAnsi="宋体" w:cs="宋体"/>
          <w:color w:val="000000" w:themeColor="text1"/>
          <w:sz w:val="24"/>
          <w:szCs w:val="24"/>
          <w:highlight w:val="none"/>
          <w:lang w:val="zh-TW" w:eastAsia="zh-CN"/>
          <w14:textFill>
            <w14:solidFill>
              <w14:schemeClr w14:val="tx1"/>
            </w14:solidFill>
          </w14:textFill>
        </w:rPr>
        <w:t>竞采</w:t>
      </w:r>
      <w:r>
        <w:rPr>
          <w:rFonts w:hint="eastAsia" w:ascii="宋体" w:hAnsi="宋体" w:cs="宋体"/>
          <w:color w:val="000000" w:themeColor="text1"/>
          <w:sz w:val="24"/>
          <w:szCs w:val="24"/>
          <w:highlight w:val="none"/>
          <w:lang w:val="zh-TW"/>
          <w14:textFill>
            <w14:solidFill>
              <w14:schemeClr w14:val="tx1"/>
            </w14:solidFill>
          </w14:textFill>
        </w:rPr>
        <w:t>本次报价为人民币报价，报价须包含但不限于：完成本项目所需的服务费、人工费等完成本项目所需的所有费用。因成交供应商自身原因造成漏报、少报皆由其自行承担责任，采购人不再补偿任何费用。</w:t>
      </w:r>
    </w:p>
    <w:p>
      <w:pPr>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b/>
          <w:bCs/>
          <w:color w:val="000000" w:themeColor="text1"/>
          <w:sz w:val="24"/>
          <w:szCs w:val="24"/>
          <w:highlight w:val="none"/>
          <w:lang w:val="zh-TW"/>
          <w14:textFill>
            <w14:solidFill>
              <w14:schemeClr w14:val="tx1"/>
            </w14:solidFill>
          </w14:textFill>
        </w:rPr>
      </w:pPr>
      <w:r>
        <w:rPr>
          <w:rFonts w:hint="eastAsia" w:ascii="宋体" w:hAnsi="宋体" w:cs="宋体"/>
          <w:b/>
          <w:bCs/>
          <w:color w:val="000000" w:themeColor="text1"/>
          <w:sz w:val="24"/>
          <w:szCs w:val="24"/>
          <w:highlight w:val="none"/>
          <w:lang w:val="zh-TW"/>
          <w14:textFill>
            <w14:solidFill>
              <w14:schemeClr w14:val="tx1"/>
            </w14:solidFill>
          </w14:textFill>
        </w:rPr>
        <w:t>三、质量保证及售后服务</w:t>
      </w:r>
    </w:p>
    <w:p>
      <w:pPr>
        <w:pageBreakBefore w:val="0"/>
        <w:widowControl w:val="0"/>
        <w:kinsoku/>
        <w:wordWrap/>
        <w:overflowPunct/>
        <w:topLinePunct w:val="0"/>
        <w:autoSpaceDE/>
        <w:autoSpaceDN/>
        <w:bidi w:val="0"/>
        <w:adjustRightInd/>
        <w:snapToGrid w:val="0"/>
        <w:spacing w:line="480" w:lineRule="auto"/>
        <w:ind w:firstLine="539"/>
        <w:textAlignment w:val="auto"/>
        <w:rPr>
          <w:rFonts w:hint="eastAsia" w:ascii="宋体" w:hAnsi="宋体" w:cs="宋体"/>
          <w:color w:val="FF0000"/>
          <w:sz w:val="24"/>
          <w:szCs w:val="24"/>
          <w:highlight w:val="none"/>
          <w:lang w:val="zh-TW" w:eastAsia="zh-CN"/>
        </w:rPr>
      </w:pPr>
      <w:r>
        <w:rPr>
          <w:rFonts w:hint="eastAsia" w:ascii="宋体" w:hAnsi="宋体" w:cs="宋体"/>
          <w:color w:val="000000" w:themeColor="text1"/>
          <w:sz w:val="24"/>
          <w:szCs w:val="24"/>
          <w:highlight w:val="none"/>
          <w:lang w:val="zh-TW"/>
          <w14:textFill>
            <w14:solidFill>
              <w14:schemeClr w14:val="tx1"/>
            </w14:solidFill>
          </w14:textFill>
        </w:rPr>
        <w:t>1</w:t>
      </w:r>
      <w:r>
        <w:rPr>
          <w:rFonts w:hint="eastAsia" w:ascii="宋体" w:hAnsi="宋体" w:cs="宋体"/>
          <w:color w:val="000000" w:themeColor="text1"/>
          <w:sz w:val="24"/>
          <w:szCs w:val="24"/>
          <w:highlight w:val="none"/>
          <w:lang w:val="zh-TW" w:eastAsia="zh-CN"/>
          <w14:textFill>
            <w14:solidFill>
              <w14:schemeClr w14:val="tx1"/>
            </w14:solidFill>
          </w14:textFill>
        </w:rPr>
        <w:t>、</w:t>
      </w:r>
      <w:r>
        <w:rPr>
          <w:rFonts w:hint="eastAsia" w:ascii="宋体" w:hAnsi="宋体" w:cs="宋体"/>
          <w:color w:val="000000" w:themeColor="text1"/>
          <w:sz w:val="24"/>
          <w:szCs w:val="24"/>
          <w:highlight w:val="none"/>
          <w:lang w:val="zh-TW"/>
          <w14:textFill>
            <w14:solidFill>
              <w14:schemeClr w14:val="tx1"/>
            </w14:solidFill>
          </w14:textFill>
        </w:rPr>
        <w:t>质保期限：</w:t>
      </w:r>
      <w:r>
        <w:rPr>
          <w:rFonts w:hint="eastAsia" w:ascii="宋体" w:hAnsi="宋体" w:cs="宋体"/>
          <w:color w:val="FF0000"/>
          <w:sz w:val="24"/>
          <w:szCs w:val="24"/>
          <w:highlight w:val="none"/>
          <w:lang w:val="zh-TW"/>
        </w:rPr>
        <w:t>一年</w:t>
      </w:r>
      <w:r>
        <w:rPr>
          <w:rFonts w:hint="eastAsia" w:ascii="宋体" w:hAnsi="宋体" w:cs="宋体"/>
          <w:color w:val="FF0000"/>
          <w:sz w:val="24"/>
          <w:szCs w:val="24"/>
          <w:highlight w:val="none"/>
          <w:lang w:val="zh-TW" w:eastAsia="zh-CN"/>
        </w:rPr>
        <w:t>。</w:t>
      </w:r>
    </w:p>
    <w:p>
      <w:pPr>
        <w:pageBreakBefore w:val="0"/>
        <w:widowControl w:val="0"/>
        <w:kinsoku/>
        <w:wordWrap/>
        <w:overflowPunct/>
        <w:topLinePunct w:val="0"/>
        <w:autoSpaceDE/>
        <w:autoSpaceDN/>
        <w:bidi w:val="0"/>
        <w:adjustRightInd/>
        <w:snapToGrid w:val="0"/>
        <w:spacing w:line="480" w:lineRule="auto"/>
        <w:ind w:firstLine="539"/>
        <w:textAlignment w:val="auto"/>
        <w:rPr>
          <w:rFonts w:hint="eastAsia" w:ascii="宋体" w:hAnsi="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2</w:t>
      </w:r>
      <w:r>
        <w:rPr>
          <w:rFonts w:hint="eastAsia" w:ascii="宋体" w:hAnsi="宋体" w:cs="宋体"/>
          <w:color w:val="000000" w:themeColor="text1"/>
          <w:sz w:val="24"/>
          <w:szCs w:val="24"/>
          <w:highlight w:val="none"/>
          <w:lang w:val="zh-TW" w:eastAsia="zh-CN"/>
          <w14:textFill>
            <w14:solidFill>
              <w14:schemeClr w14:val="tx1"/>
            </w14:solidFill>
          </w14:textFill>
        </w:rPr>
        <w:t>、</w:t>
      </w:r>
      <w:r>
        <w:rPr>
          <w:rFonts w:hint="eastAsia" w:ascii="宋体" w:hAnsi="宋体" w:cs="宋体"/>
          <w:color w:val="000000" w:themeColor="text1"/>
          <w:sz w:val="24"/>
          <w:szCs w:val="24"/>
          <w:highlight w:val="none"/>
          <w:lang w:val="zh-TW"/>
          <w14:textFill>
            <w14:solidFill>
              <w14:schemeClr w14:val="tx1"/>
            </w14:solidFill>
          </w14:textFill>
        </w:rPr>
        <w:t>保修范围：采购人所要求内容。</w:t>
      </w:r>
    </w:p>
    <w:p>
      <w:pPr>
        <w:pageBreakBefore w:val="0"/>
        <w:widowControl w:val="0"/>
        <w:kinsoku/>
        <w:wordWrap/>
        <w:overflowPunct/>
        <w:topLinePunct w:val="0"/>
        <w:autoSpaceDE/>
        <w:autoSpaceDN/>
        <w:bidi w:val="0"/>
        <w:adjustRightInd/>
        <w:snapToGrid w:val="0"/>
        <w:spacing w:line="480" w:lineRule="auto"/>
        <w:ind w:firstLine="539"/>
        <w:textAlignment w:val="auto"/>
        <w:rPr>
          <w:rFonts w:hint="eastAsia" w:ascii="宋体" w:hAnsi="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3</w:t>
      </w:r>
      <w:r>
        <w:rPr>
          <w:rFonts w:hint="eastAsia" w:ascii="宋体" w:hAnsi="宋体" w:cs="宋体"/>
          <w:color w:val="000000" w:themeColor="text1"/>
          <w:sz w:val="24"/>
          <w:szCs w:val="24"/>
          <w:highlight w:val="none"/>
          <w:lang w:val="zh-TW" w:eastAsia="zh-CN"/>
          <w14:textFill>
            <w14:solidFill>
              <w14:schemeClr w14:val="tx1"/>
            </w14:solidFill>
          </w14:textFill>
        </w:rPr>
        <w:t>、</w:t>
      </w:r>
      <w:r>
        <w:rPr>
          <w:rFonts w:hint="eastAsia" w:ascii="宋体" w:hAnsi="宋体" w:cs="宋体"/>
          <w:color w:val="000000" w:themeColor="text1"/>
          <w:sz w:val="24"/>
          <w:szCs w:val="24"/>
          <w:highlight w:val="none"/>
          <w:lang w:val="zh-TW"/>
          <w14:textFill>
            <w14:solidFill>
              <w14:schemeClr w14:val="tx1"/>
            </w14:solidFill>
          </w14:textFill>
        </w:rPr>
        <w:t>服务措施：按采购人要求的内容经采购人确认后发布。</w:t>
      </w:r>
    </w:p>
    <w:p>
      <w:pPr>
        <w:pageBreakBefore w:val="0"/>
        <w:widowControl w:val="0"/>
        <w:kinsoku/>
        <w:wordWrap/>
        <w:overflowPunct/>
        <w:topLinePunct w:val="0"/>
        <w:autoSpaceDE/>
        <w:autoSpaceDN/>
        <w:bidi w:val="0"/>
        <w:adjustRightInd/>
        <w:snapToGrid w:val="0"/>
        <w:spacing w:line="480" w:lineRule="auto"/>
        <w:ind w:firstLine="539"/>
        <w:textAlignment w:val="auto"/>
        <w:rPr>
          <w:rFonts w:hint="eastAsia" w:ascii="宋体" w:hAnsi="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4</w:t>
      </w:r>
      <w:r>
        <w:rPr>
          <w:rFonts w:hint="eastAsia" w:ascii="宋体" w:hAnsi="宋体" w:cs="宋体"/>
          <w:color w:val="000000" w:themeColor="text1"/>
          <w:sz w:val="24"/>
          <w:szCs w:val="24"/>
          <w:highlight w:val="none"/>
          <w:lang w:val="zh-TW" w:eastAsia="zh-CN"/>
          <w14:textFill>
            <w14:solidFill>
              <w14:schemeClr w14:val="tx1"/>
            </w14:solidFill>
          </w14:textFill>
        </w:rPr>
        <w:t>、</w:t>
      </w:r>
      <w:r>
        <w:rPr>
          <w:rFonts w:hint="eastAsia" w:ascii="宋体" w:hAnsi="宋体" w:cs="宋体"/>
          <w:color w:val="000000" w:themeColor="text1"/>
          <w:sz w:val="24"/>
          <w:szCs w:val="24"/>
          <w:highlight w:val="none"/>
          <w:lang w:val="zh-TW"/>
          <w14:textFill>
            <w14:solidFill>
              <w14:schemeClr w14:val="tx1"/>
            </w14:solidFill>
          </w14:textFill>
        </w:rPr>
        <w:t>拟派人员：根据采购人要求拟派人员。</w:t>
      </w:r>
    </w:p>
    <w:p>
      <w:pPr>
        <w:pageBreakBefore w:val="0"/>
        <w:widowControl w:val="0"/>
        <w:kinsoku/>
        <w:wordWrap/>
        <w:overflowPunct/>
        <w:topLinePunct w:val="0"/>
        <w:autoSpaceDE/>
        <w:autoSpaceDN/>
        <w:bidi w:val="0"/>
        <w:adjustRightInd/>
        <w:snapToGrid w:val="0"/>
        <w:spacing w:line="480" w:lineRule="auto"/>
        <w:ind w:firstLine="539"/>
        <w:textAlignment w:val="auto"/>
        <w:rPr>
          <w:rFonts w:hint="eastAsia" w:ascii="宋体" w:hAnsi="宋体" w:cs="宋体"/>
          <w:color w:val="000000" w:themeColor="text1"/>
          <w:sz w:val="24"/>
          <w:szCs w:val="24"/>
          <w:highlight w:val="none"/>
          <w:lang w:val="zh-TW" w:eastAsia="zh-CN"/>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注：成交供应商提供的服务未达到竞采文件规定要求或出现质量问题等服务纠纷，且对采购人造成损失的，由供应商承担一切责任，并赔偿所造成的损失。</w:t>
      </w:r>
    </w:p>
    <w:p>
      <w:pPr>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b/>
          <w:bCs/>
          <w:color w:val="000000" w:themeColor="text1"/>
          <w:sz w:val="24"/>
          <w:szCs w:val="24"/>
          <w:highlight w:val="none"/>
          <w:lang w:val="zh-TW" w:eastAsia="zh-CN"/>
          <w14:textFill>
            <w14:solidFill>
              <w14:schemeClr w14:val="tx1"/>
            </w14:solidFill>
          </w14:textFill>
        </w:rPr>
      </w:pPr>
      <w:bookmarkStart w:id="92" w:name="_Toc26477"/>
      <w:r>
        <w:rPr>
          <w:rFonts w:hint="eastAsia" w:ascii="宋体" w:hAnsi="宋体" w:cs="宋体"/>
          <w:b/>
          <w:bCs/>
          <w:color w:val="000000" w:themeColor="text1"/>
          <w:sz w:val="24"/>
          <w:szCs w:val="24"/>
          <w:highlight w:val="none"/>
          <w:lang w:val="zh-TW" w:eastAsia="zh-CN"/>
          <w14:textFill>
            <w14:solidFill>
              <w14:schemeClr w14:val="tx1"/>
            </w14:solidFill>
          </w14:textFill>
        </w:rPr>
        <w:t>四、付款方式</w:t>
      </w:r>
      <w:bookmarkEnd w:id="92"/>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cs="宋体"/>
          <w:color w:val="FF0000"/>
          <w:sz w:val="24"/>
          <w:szCs w:val="24"/>
          <w:highlight w:val="none"/>
          <w:lang w:val="zh-TW" w:eastAsia="zh-CN"/>
        </w:rPr>
      </w:pPr>
      <w:bookmarkStart w:id="93" w:name="_Toc13286"/>
      <w:r>
        <w:rPr>
          <w:rFonts w:hint="eastAsia" w:ascii="宋体" w:hAnsi="宋体" w:cs="宋体"/>
          <w:color w:val="FF0000"/>
          <w:sz w:val="24"/>
          <w:szCs w:val="24"/>
          <w:highlight w:val="none"/>
          <w:lang w:val="zh-TW" w:eastAsia="zh-CN"/>
        </w:rPr>
        <w:t>验收合格后，每月支付</w:t>
      </w:r>
      <w:r>
        <w:rPr>
          <w:rFonts w:hint="eastAsia" w:ascii="宋体" w:hAnsi="宋体" w:cs="宋体"/>
          <w:color w:val="000000" w:themeColor="text1"/>
          <w:sz w:val="24"/>
          <w:szCs w:val="24"/>
          <w:highlight w:val="none"/>
          <w:lang w:val="zh-TW" w:eastAsia="zh-CN"/>
          <w14:textFill>
            <w14:solidFill>
              <w14:schemeClr w14:val="tx1"/>
            </w14:solidFill>
          </w14:textFill>
        </w:rPr>
        <w:t>中标合同</w:t>
      </w:r>
      <w:r>
        <w:rPr>
          <w:rFonts w:hint="eastAsia" w:ascii="宋体" w:hAnsi="宋体" w:cs="宋体"/>
          <w:color w:val="FF0000"/>
          <w:sz w:val="24"/>
          <w:szCs w:val="24"/>
          <w:highlight w:val="none"/>
          <w:lang w:val="zh-TW" w:eastAsia="zh-CN"/>
        </w:rPr>
        <w:t>金额的</w:t>
      </w:r>
      <w:r>
        <w:rPr>
          <w:rFonts w:hint="eastAsia" w:ascii="宋体" w:hAnsi="宋体" w:cs="宋体"/>
          <w:color w:val="000000" w:themeColor="text1"/>
          <w:sz w:val="24"/>
          <w:szCs w:val="24"/>
          <w:highlight w:val="none"/>
          <w:lang w:val="en-US" w:eastAsia="zh-CN"/>
          <w14:textFill>
            <w14:solidFill>
              <w14:schemeClr w14:val="tx1"/>
            </w14:solidFill>
          </w14:textFill>
        </w:rPr>
        <w:t>1/12</w:t>
      </w:r>
      <w:r>
        <w:rPr>
          <w:rFonts w:hint="eastAsia" w:ascii="宋体" w:hAnsi="宋体" w:cs="宋体"/>
          <w:color w:val="auto"/>
          <w:sz w:val="24"/>
          <w:szCs w:val="24"/>
          <w:highlight w:val="none"/>
          <w:lang w:val="zh-TW" w:eastAsia="zh-CN"/>
        </w:rPr>
        <w:t>。</w:t>
      </w:r>
    </w:p>
    <w:p>
      <w:pPr>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b/>
          <w:bCs/>
          <w:color w:val="000000" w:themeColor="text1"/>
          <w:sz w:val="24"/>
          <w:szCs w:val="24"/>
          <w:highlight w:val="none"/>
          <w:lang w:val="zh-TW"/>
          <w14:textFill>
            <w14:solidFill>
              <w14:schemeClr w14:val="tx1"/>
            </w14:solidFill>
          </w14:textFill>
        </w:rPr>
      </w:pPr>
      <w:r>
        <w:rPr>
          <w:rFonts w:hint="eastAsia" w:ascii="宋体" w:hAnsi="宋体" w:cs="宋体"/>
          <w:b/>
          <w:bCs/>
          <w:color w:val="000000" w:themeColor="text1"/>
          <w:sz w:val="24"/>
          <w:szCs w:val="24"/>
          <w:highlight w:val="none"/>
          <w:lang w:val="zh-TW" w:eastAsia="zh-CN"/>
          <w14:textFill>
            <w14:solidFill>
              <w14:schemeClr w14:val="tx1"/>
            </w14:solidFill>
          </w14:textFill>
        </w:rPr>
        <w:t>五</w:t>
      </w:r>
      <w:r>
        <w:rPr>
          <w:rFonts w:hint="eastAsia" w:ascii="宋体" w:hAnsi="宋体" w:cs="宋体"/>
          <w:b/>
          <w:bCs/>
          <w:color w:val="000000" w:themeColor="text1"/>
          <w:sz w:val="24"/>
          <w:szCs w:val="24"/>
          <w:highlight w:val="none"/>
          <w:lang w:val="zh-TW"/>
          <w14:textFill>
            <w14:solidFill>
              <w14:schemeClr w14:val="tx1"/>
            </w14:solidFill>
          </w14:textFill>
        </w:rPr>
        <w:t>、保密要求</w:t>
      </w:r>
      <w:bookmarkEnd w:id="93"/>
    </w:p>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zh-TW"/>
          <w14:textFill>
            <w14:solidFill>
              <w14:schemeClr w14:val="tx1"/>
            </w14:solidFill>
          </w14:textFill>
        </w:rPr>
        <w:t>采购人提出的所有服务需求和改进的建议，均属于采购人专有的技术秘密，并对成交供应商所交付的全部产品或服务享有著作权（版权）。未经采购人书面许可或授权，供应商不得擅自使用、公布或泄露，否则将承担相应法律责任。成交供应商应及时、妥善地做好资料整理、归档和保密工作。</w:t>
      </w:r>
    </w:p>
    <w:bookmarkEnd w:id="86"/>
    <w:bookmarkEnd w:id="87"/>
    <w:bookmarkEnd w:id="88"/>
    <w:bookmarkEnd w:id="89"/>
    <w:bookmarkEnd w:id="90"/>
    <w:bookmarkEnd w:id="91"/>
    <w:p>
      <w:pPr>
        <w:pStyle w:val="5"/>
        <w:pageBreakBefore w:val="0"/>
        <w:widowControl w:val="0"/>
        <w:kinsoku/>
        <w:wordWrap/>
        <w:overflowPunct/>
        <w:topLinePunct w:val="0"/>
        <w:autoSpaceDE/>
        <w:autoSpaceDN/>
        <w:bidi w:val="0"/>
        <w:adjustRightInd/>
        <w:spacing w:before="0" w:after="0" w:line="480" w:lineRule="auto"/>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94" w:name="_Toc32510"/>
      <w:bookmarkStart w:id="95" w:name="_Toc97"/>
      <w:bookmarkStart w:id="96" w:name="_Toc30936"/>
      <w:bookmarkStart w:id="97" w:name="_Toc21864"/>
      <w:bookmarkStart w:id="98" w:name="_Toc485137801"/>
      <w:bookmarkStart w:id="99" w:name="_Toc21559"/>
      <w:bookmarkStart w:id="100" w:name="_Toc23701"/>
      <w:bookmarkStart w:id="101" w:name="_Toc344475125"/>
      <w:r>
        <w:rPr>
          <w:rFonts w:hint="eastAsia" w:ascii="宋体" w:hAnsi="宋体" w:cs="宋体"/>
          <w:b/>
          <w:bCs/>
          <w:color w:val="000000" w:themeColor="text1"/>
          <w:sz w:val="24"/>
          <w:szCs w:val="24"/>
          <w:lang w:eastAsia="zh-CN"/>
          <w14:textFill>
            <w14:solidFill>
              <w14:schemeClr w14:val="tx1"/>
            </w14:solidFill>
          </w14:textFill>
        </w:rPr>
        <w:t>六</w:t>
      </w:r>
      <w:r>
        <w:rPr>
          <w:rFonts w:hint="eastAsia" w:ascii="宋体" w:hAnsi="宋体" w:eastAsia="宋体" w:cs="宋体"/>
          <w:b/>
          <w:bCs/>
          <w:color w:val="000000" w:themeColor="text1"/>
          <w:sz w:val="24"/>
          <w:szCs w:val="24"/>
          <w14:textFill>
            <w14:solidFill>
              <w14:schemeClr w14:val="tx1"/>
            </w14:solidFill>
          </w14:textFill>
        </w:rPr>
        <w:t>、</w:t>
      </w:r>
      <w:bookmarkEnd w:id="94"/>
      <w:bookmarkEnd w:id="95"/>
      <w:bookmarkEnd w:id="96"/>
      <w:bookmarkEnd w:id="97"/>
      <w:bookmarkEnd w:id="98"/>
      <w:bookmarkEnd w:id="99"/>
      <w:r>
        <w:rPr>
          <w:rFonts w:hint="eastAsia" w:ascii="宋体" w:hAnsi="宋体" w:eastAsia="宋体" w:cs="宋体"/>
          <w:b/>
          <w:bCs/>
          <w:color w:val="000000" w:themeColor="text1"/>
          <w:sz w:val="24"/>
          <w:szCs w:val="24"/>
          <w:lang w:val="en-US" w:eastAsia="zh-CN"/>
          <w14:textFill>
            <w14:solidFill>
              <w14:schemeClr w14:val="tx1"/>
            </w14:solidFill>
          </w14:textFill>
        </w:rPr>
        <w:t>知识产权</w:t>
      </w:r>
      <w:bookmarkEnd w:id="100"/>
    </w:p>
    <w:bookmarkEnd w:id="75"/>
    <w:bookmarkEnd w:id="76"/>
    <w:bookmarkEnd w:id="77"/>
    <w:bookmarkEnd w:id="101"/>
    <w:p>
      <w:pPr>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color w:val="000000" w:themeColor="text1"/>
          <w:sz w:val="24"/>
          <w:szCs w:val="24"/>
          <w:lang w:val="zh-TW"/>
          <w14:textFill>
            <w14:solidFill>
              <w14:schemeClr w14:val="tx1"/>
            </w14:solidFill>
          </w14:textFill>
        </w:rPr>
      </w:pPr>
      <w:bookmarkStart w:id="102" w:name="_Toc21783685"/>
      <w:r>
        <w:rPr>
          <w:rFonts w:hint="eastAsia" w:ascii="宋体" w:hAnsi="宋体" w:eastAsia="宋体" w:cs="宋体"/>
          <w:color w:val="000000" w:themeColor="text1"/>
          <w:sz w:val="24"/>
          <w:szCs w:val="24"/>
          <w:lang w:val="zh-TW"/>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ageBreakBefore w:val="0"/>
        <w:widowControl w:val="0"/>
        <w:kinsoku/>
        <w:wordWrap/>
        <w:overflowPunct/>
        <w:topLinePunct w:val="0"/>
        <w:autoSpaceDE/>
        <w:autoSpaceDN/>
        <w:bidi w:val="0"/>
        <w:adjustRightInd/>
        <w:snapToGrid w:val="0"/>
        <w:spacing w:line="480" w:lineRule="auto"/>
        <w:ind w:firstLine="540"/>
        <w:textAlignment w:val="auto"/>
        <w:rPr>
          <w:rFonts w:hint="eastAsia"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lang w:val="zh-TW"/>
          <w14:textFill>
            <w14:solidFill>
              <w14:schemeClr w14:val="tx1"/>
            </w14:solidFill>
          </w14:textFill>
        </w:rPr>
        <w:t>注：（若涉及软件开发等服务类项目知识产权的，知识产权归采购人所有）</w:t>
      </w:r>
      <w:r>
        <w:rPr>
          <w:rFonts w:hint="eastAsia" w:ascii="宋体" w:hAnsi="宋体" w:eastAsia="宋体" w:cs="宋体"/>
          <w:color w:val="000000" w:themeColor="text1"/>
          <w:sz w:val="24"/>
          <w:szCs w:val="24"/>
          <w:lang w:val="zh-TW" w:eastAsia="zh-CN"/>
          <w14:textFill>
            <w14:solidFill>
              <w14:schemeClr w14:val="tx1"/>
            </w14:solidFill>
          </w14:textFill>
        </w:rPr>
        <w:t>。</w:t>
      </w:r>
    </w:p>
    <w:p>
      <w:pPr>
        <w:pStyle w:val="5"/>
        <w:pageBreakBefore w:val="0"/>
        <w:widowControl w:val="0"/>
        <w:kinsoku/>
        <w:wordWrap/>
        <w:overflowPunct/>
        <w:topLinePunct w:val="0"/>
        <w:autoSpaceDE/>
        <w:autoSpaceDN/>
        <w:bidi w:val="0"/>
        <w:adjustRightInd/>
        <w:spacing w:before="0" w:after="0" w:line="480" w:lineRule="auto"/>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bookmarkStart w:id="103" w:name="_Toc20855"/>
      <w:r>
        <w:rPr>
          <w:rFonts w:hint="eastAsia" w:ascii="宋体" w:hAnsi="宋体" w:cs="宋体"/>
          <w:b/>
          <w:bCs/>
          <w:color w:val="000000" w:themeColor="text1"/>
          <w:sz w:val="24"/>
          <w:szCs w:val="24"/>
          <w:lang w:val="en-US" w:eastAsia="zh-CN"/>
          <w14:textFill>
            <w14:solidFill>
              <w14:schemeClr w14:val="tx1"/>
            </w14:solidFill>
          </w14:textFill>
        </w:rPr>
        <w:t>七</w:t>
      </w:r>
      <w:r>
        <w:rPr>
          <w:rFonts w:hint="eastAsia" w:ascii="宋体" w:hAnsi="宋体" w:eastAsia="宋体" w:cs="宋体"/>
          <w:b/>
          <w:bCs/>
          <w:color w:val="000000" w:themeColor="text1"/>
          <w:sz w:val="24"/>
          <w:szCs w:val="24"/>
          <w:lang w:val="en-US" w:eastAsia="zh-CN"/>
          <w14:textFill>
            <w14:solidFill>
              <w14:schemeClr w14:val="tx1"/>
            </w14:solidFill>
          </w14:textFill>
        </w:rPr>
        <w:t>、其他</w:t>
      </w:r>
      <w:bookmarkEnd w:id="103"/>
    </w:p>
    <w:p>
      <w:pPr>
        <w:pageBreakBefore w:val="0"/>
        <w:widowControl w:val="0"/>
        <w:kinsoku/>
        <w:wordWrap/>
        <w:overflowPunct/>
        <w:topLinePunct w:val="0"/>
        <w:autoSpaceDE/>
        <w:autoSpaceDN/>
        <w:bidi w:val="0"/>
        <w:adjustRightInd/>
        <w:snapToGrid w:val="0"/>
        <w:spacing w:line="480" w:lineRule="auto"/>
        <w:ind w:firstLine="540"/>
        <w:textAlignment w:val="auto"/>
        <w:rPr>
          <w:rFonts w:hint="eastAsia"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lang w:val="zh-TW"/>
          <w14:textFill>
            <w14:solidFill>
              <w14:schemeClr w14:val="tx1"/>
            </w14:solidFill>
          </w14:textFill>
        </w:rPr>
        <w:t>（一）供应商必须在响应文件中对以上条款和服务承诺明确列出，承诺内容必须达到本篇及</w:t>
      </w:r>
      <w:r>
        <w:rPr>
          <w:rFonts w:hint="eastAsia" w:ascii="宋体" w:hAnsi="宋体" w:eastAsia="宋体" w:cs="宋体"/>
          <w:color w:val="000000" w:themeColor="text1"/>
          <w:sz w:val="24"/>
          <w:szCs w:val="24"/>
          <w:lang w:val="en-US" w:eastAsia="zh-CN"/>
          <w14:textFill>
            <w14:solidFill>
              <w14:schemeClr w14:val="tx1"/>
            </w14:solidFill>
          </w14:textFill>
        </w:rPr>
        <w:t>网上</w:t>
      </w:r>
      <w:r>
        <w:rPr>
          <w:rFonts w:hint="eastAsia" w:ascii="宋体" w:hAnsi="宋体" w:eastAsia="宋体" w:cs="宋体"/>
          <w:color w:val="000000" w:themeColor="text1"/>
          <w:sz w:val="24"/>
          <w:szCs w:val="24"/>
          <w:lang w:val="zh-TW" w:eastAsia="zh-CN"/>
          <w14:textFill>
            <w14:solidFill>
              <w14:schemeClr w14:val="tx1"/>
            </w14:solidFill>
          </w14:textFill>
        </w:rPr>
        <w:t>竞采</w:t>
      </w:r>
      <w:r>
        <w:rPr>
          <w:rFonts w:hint="eastAsia" w:ascii="宋体" w:hAnsi="宋体" w:eastAsia="宋体" w:cs="宋体"/>
          <w:color w:val="000000" w:themeColor="text1"/>
          <w:sz w:val="24"/>
          <w:szCs w:val="24"/>
          <w:lang w:val="zh-TW"/>
          <w14:textFill>
            <w14:solidFill>
              <w14:schemeClr w14:val="tx1"/>
            </w14:solidFill>
          </w14:textFill>
        </w:rPr>
        <w:t>文件其他条款的要求。</w:t>
      </w:r>
    </w:p>
    <w:p>
      <w:pPr>
        <w:pageBreakBefore w:val="0"/>
        <w:widowControl w:val="0"/>
        <w:kinsoku/>
        <w:wordWrap/>
        <w:overflowPunct/>
        <w:topLinePunct w:val="0"/>
        <w:autoSpaceDE/>
        <w:autoSpaceDN/>
        <w:bidi w:val="0"/>
        <w:adjustRightInd/>
        <w:snapToGrid w:val="0"/>
        <w:spacing w:line="480" w:lineRule="auto"/>
        <w:ind w:firstLine="540"/>
        <w:textAlignment w:val="auto"/>
        <w:rPr>
          <w:rFonts w:hint="eastAsia"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lang w:val="zh-TW"/>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二</w:t>
      </w:r>
      <w:r>
        <w:rPr>
          <w:rFonts w:hint="eastAsia" w:ascii="宋体" w:hAnsi="宋体" w:eastAsia="宋体" w:cs="宋体"/>
          <w:color w:val="000000" w:themeColor="text1"/>
          <w:sz w:val="24"/>
          <w:szCs w:val="24"/>
          <w:lang w:val="zh-TW"/>
          <w14:textFill>
            <w14:solidFill>
              <w14:schemeClr w14:val="tx1"/>
            </w14:solidFill>
          </w14:textFill>
        </w:rPr>
        <w:t>）其他未尽事宜由供需双方在采购合同中详细约定。</w:t>
      </w:r>
    </w:p>
    <w:p>
      <w:pPr>
        <w:rPr>
          <w:rFonts w:hint="eastAsia" w:ascii="宋体" w:hAnsi="宋体" w:eastAsia="宋体" w:cs="宋体"/>
          <w:color w:val="000000" w:themeColor="text1"/>
          <w:sz w:val="36"/>
          <w:szCs w:val="28"/>
          <w14:textFill>
            <w14:solidFill>
              <w14:schemeClr w14:val="tx1"/>
            </w14:solidFill>
          </w14:textFill>
        </w:rPr>
      </w:pPr>
      <w:r>
        <w:rPr>
          <w:rFonts w:hint="eastAsia" w:ascii="宋体" w:hAnsi="宋体" w:eastAsia="宋体" w:cs="宋体"/>
          <w:color w:val="000000" w:themeColor="text1"/>
          <w:sz w:val="36"/>
          <w:szCs w:val="28"/>
          <w14:textFill>
            <w14:solidFill>
              <w14:schemeClr w14:val="tx1"/>
            </w14:solidFill>
          </w14:textFill>
        </w:rPr>
        <w:br w:type="page"/>
      </w:r>
    </w:p>
    <w:p>
      <w:pPr>
        <w:pStyle w:val="4"/>
        <w:pageBreakBefore w:val="0"/>
        <w:kinsoku/>
        <w:wordWrap/>
        <w:overflowPunct/>
        <w:topLinePunct w:val="0"/>
        <w:bidi w:val="0"/>
        <w:snapToGrid w:val="0"/>
        <w:spacing w:before="0" w:after="0" w:line="480" w:lineRule="auto"/>
        <w:textAlignment w:val="auto"/>
        <w:rPr>
          <w:rFonts w:hint="eastAsia" w:ascii="宋体" w:hAnsi="宋体" w:eastAsia="宋体" w:cs="宋体"/>
          <w:color w:val="000000" w:themeColor="text1"/>
          <w:sz w:val="28"/>
          <w:szCs w:val="28"/>
          <w14:textFill>
            <w14:solidFill>
              <w14:schemeClr w14:val="tx1"/>
            </w14:solidFill>
          </w14:textFill>
        </w:rPr>
      </w:pPr>
      <w:bookmarkStart w:id="104" w:name="_Toc12942"/>
    </w:p>
    <w:p>
      <w:pPr>
        <w:pStyle w:val="4"/>
        <w:pageBreakBefore w:val="0"/>
        <w:kinsoku/>
        <w:wordWrap/>
        <w:overflowPunct/>
        <w:topLinePunct w:val="0"/>
        <w:bidi w:val="0"/>
        <w:snapToGrid w:val="0"/>
        <w:spacing w:before="0" w:after="0" w:line="480" w:lineRule="auto"/>
        <w:jc w:val="center"/>
        <w:textAlignment w:val="auto"/>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第四篇  </w:t>
      </w:r>
      <w:bookmarkEnd w:id="102"/>
      <w:r>
        <w:rPr>
          <w:rFonts w:hint="eastAsia" w:ascii="宋体" w:hAnsi="宋体" w:eastAsia="宋体" w:cs="宋体"/>
          <w:color w:val="000000" w:themeColor="text1"/>
          <w:sz w:val="32"/>
          <w:szCs w:val="32"/>
          <w14:textFill>
            <w14:solidFill>
              <w14:schemeClr w14:val="tx1"/>
            </w14:solidFill>
          </w14:textFill>
        </w:rPr>
        <w:t>评审程序及方法、评审标准、无效响应和采购终止</w:t>
      </w:r>
      <w:bookmarkEnd w:id="104"/>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bCs/>
          <w:i w:val="0"/>
          <w:iCs w:val="0"/>
          <w:color w:val="auto"/>
          <w:sz w:val="24"/>
          <w:szCs w:val="24"/>
          <w:lang w:val="en-US" w:eastAsia="zh-CN"/>
        </w:rPr>
      </w:pPr>
      <w:bookmarkStart w:id="105" w:name="_Toc5249"/>
      <w:bookmarkStart w:id="106" w:name="_Toc21783690"/>
      <w:r>
        <w:rPr>
          <w:rFonts w:hint="eastAsia" w:ascii="宋体" w:hAnsi="宋体" w:eastAsia="宋体" w:cs="宋体"/>
          <w:b/>
          <w:bCs/>
          <w:i w:val="0"/>
          <w:iCs w:val="0"/>
          <w:color w:val="auto"/>
          <w:sz w:val="24"/>
          <w:szCs w:val="24"/>
        </w:rPr>
        <w:t>一、</w:t>
      </w:r>
      <w:r>
        <w:rPr>
          <w:rFonts w:hint="eastAsia" w:ascii="宋体" w:hAnsi="宋体" w:eastAsia="宋体" w:cs="宋体"/>
          <w:b/>
          <w:bCs/>
          <w:i w:val="0"/>
          <w:iCs w:val="0"/>
          <w:color w:val="auto"/>
          <w:sz w:val="24"/>
          <w:szCs w:val="24"/>
          <w:lang w:val="en-US" w:eastAsia="zh-CN"/>
        </w:rPr>
        <w:t>网上竞采程序</w:t>
      </w:r>
      <w:bookmarkEnd w:id="10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（一）网上竞采按网上竞采文件规定的时间和地点进行，供应商须按要求上传响应文件。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（二）网上竞采评审小组对各供应商的资格条件、响应文件的有效性、完整性和响应程度进行审查。各供应商只有在完全符合要求的前提下，才能参与正式网上竞采。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color w:val="auto"/>
          <w:sz w:val="24"/>
          <w:szCs w:val="24"/>
        </w:rPr>
        <w:t>资格性检查。依据法律法规和采购采购文件的规定，对响应文件中的资格证明等进行审查，以确定供应商是否具备采购资格。资格性检查资料表如下：</w:t>
      </w:r>
    </w:p>
    <w:tbl>
      <w:tblPr>
        <w:tblStyle w:val="66"/>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95"/>
        <w:gridCol w:w="2925"/>
        <w:gridCol w:w="4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序号</w:t>
            </w:r>
          </w:p>
        </w:tc>
        <w:tc>
          <w:tcPr>
            <w:tcW w:w="372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检查因素</w:t>
            </w:r>
          </w:p>
        </w:tc>
        <w:tc>
          <w:tcPr>
            <w:tcW w:w="493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供应商</w:t>
            </w:r>
            <w:r>
              <w:rPr>
                <w:rFonts w:hint="eastAsia" w:ascii="宋体" w:hAnsi="宋体" w:eastAsia="宋体" w:cs="宋体"/>
                <w:i w:val="0"/>
                <w:iCs w:val="0"/>
                <w:color w:val="auto"/>
                <w:sz w:val="24"/>
                <w:szCs w:val="24"/>
                <w:lang w:val="zh-CN"/>
              </w:rPr>
              <w:t>应符合的基本资格条件</w:t>
            </w: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（1）具有独立承担民事责任的能力</w:t>
            </w:r>
          </w:p>
        </w:tc>
        <w:tc>
          <w:tcPr>
            <w:tcW w:w="493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供应商法人营业执照（副本）或事业单位法人证书（副本）； 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（2）具有良好的商业信誉和健全的财务会计制度</w:t>
            </w:r>
          </w:p>
        </w:tc>
        <w:tc>
          <w:tcPr>
            <w:tcW w:w="4931"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供应商提供承诺函（见格式文件）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（3）具有履行合同所必需的设备和专业技术能力</w:t>
            </w:r>
          </w:p>
        </w:tc>
        <w:tc>
          <w:tcPr>
            <w:tcW w:w="4931"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（4）有依法缴纳税收和社会保障金的良好记录</w:t>
            </w:r>
          </w:p>
        </w:tc>
        <w:tc>
          <w:tcPr>
            <w:tcW w:w="4931"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r>
              <w:rPr>
                <w:rFonts w:hint="eastAsia" w:ascii="宋体" w:hAnsi="宋体" w:eastAsia="宋体" w:cs="宋体"/>
                <w:i w:val="0"/>
                <w:iCs w:val="0"/>
                <w:color w:val="auto"/>
                <w:sz w:val="24"/>
                <w:szCs w:val="24"/>
              </w:rPr>
              <w:t>（5）参加政府采购活动前三年内，在经营活动中没有重大违法记录</w:t>
            </w:r>
          </w:p>
        </w:tc>
        <w:tc>
          <w:tcPr>
            <w:tcW w:w="493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1.供应商提供书面声明（见格式文件）；2.采购人或采购代理机构将通过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lang w:val="zh-CN"/>
              </w:rPr>
            </w:pPr>
          </w:p>
        </w:tc>
        <w:tc>
          <w:tcPr>
            <w:tcW w:w="292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（6）法律、行政法规规定的其他条件</w:t>
            </w:r>
          </w:p>
        </w:tc>
        <w:tc>
          <w:tcPr>
            <w:tcW w:w="493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2</w:t>
            </w:r>
          </w:p>
        </w:tc>
        <w:tc>
          <w:tcPr>
            <w:tcW w:w="372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特定资格条件</w:t>
            </w:r>
          </w:p>
        </w:tc>
        <w:tc>
          <w:tcPr>
            <w:tcW w:w="493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按第一篇“三、供应商资格条件（二）本项目的特定资格要求”的要求提交</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符合性检查。依据网上竞采文件的规定，从响应文件的有效性、完整性和对网上竞采文件的响应程度进行审查，以确定是否对网上竞采文件的实质性要求作出响应。符合性检查资料表如下：</w:t>
      </w:r>
    </w:p>
    <w:tbl>
      <w:tblPr>
        <w:tblStyle w:val="6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30"/>
        <w:gridCol w:w="2175"/>
        <w:gridCol w:w="5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序号</w:t>
            </w:r>
          </w:p>
        </w:tc>
        <w:tc>
          <w:tcPr>
            <w:tcW w:w="3705"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评审因素</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有效性审查</w:t>
            </w: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响应文件签署</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p>
        </w:tc>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法定代表人身份证明及授权委托书</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p>
        </w:tc>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响应</w:t>
            </w:r>
            <w:r>
              <w:rPr>
                <w:rFonts w:hint="eastAsia" w:ascii="宋体" w:hAnsi="宋体" w:eastAsia="宋体" w:cs="宋体"/>
                <w:color w:val="auto"/>
                <w:sz w:val="24"/>
                <w:szCs w:val="24"/>
                <w:lang w:val="zh-CN"/>
              </w:rPr>
              <w:t>方案</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val="zh-CN"/>
              </w:rPr>
              <w:t>只能有一个</w:t>
            </w:r>
            <w:r>
              <w:rPr>
                <w:rFonts w:hint="eastAsia" w:ascii="宋体" w:hAnsi="宋体" w:eastAsia="宋体" w:cs="宋体"/>
                <w:color w:val="auto"/>
                <w:sz w:val="24"/>
                <w:szCs w:val="24"/>
              </w:rPr>
              <w:t>响应</w:t>
            </w:r>
            <w:r>
              <w:rPr>
                <w:rFonts w:hint="eastAsia" w:ascii="宋体" w:hAnsi="宋体" w:eastAsia="宋体" w:cs="宋体"/>
                <w:color w:val="auto"/>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p>
        </w:tc>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报价唯一</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lang w:val="zh-CN"/>
              </w:rPr>
              <w:t>只能在采购预算范围内报价，</w:t>
            </w:r>
            <w:r>
              <w:rPr>
                <w:rFonts w:hint="eastAsia" w:ascii="宋体" w:hAnsi="宋体" w:eastAsia="宋体" w:cs="宋体"/>
                <w:color w:val="auto"/>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530"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完整性审查</w:t>
            </w: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响应</w:t>
            </w:r>
            <w:r>
              <w:rPr>
                <w:rFonts w:hint="eastAsia" w:ascii="宋体" w:hAnsi="宋体" w:eastAsia="宋体" w:cs="宋体"/>
                <w:color w:val="auto"/>
                <w:sz w:val="24"/>
                <w:szCs w:val="24"/>
                <w:lang w:val="zh-CN"/>
              </w:rPr>
              <w:t>文件份数</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响应</w:t>
            </w:r>
            <w:r>
              <w:rPr>
                <w:rFonts w:hint="eastAsia" w:ascii="宋体" w:hAnsi="宋体" w:eastAsia="宋体" w:cs="宋体"/>
                <w:color w:val="auto"/>
                <w:kern w:val="0"/>
                <w:sz w:val="24"/>
                <w:szCs w:val="24"/>
                <w:lang w:val="zh-CN"/>
              </w:rPr>
              <w:t>文件</w:t>
            </w:r>
            <w:r>
              <w:rPr>
                <w:rFonts w:hint="eastAsia" w:ascii="宋体" w:hAnsi="宋体" w:eastAsia="宋体" w:cs="宋体"/>
                <w:color w:val="auto"/>
                <w:kern w:val="0"/>
                <w:sz w:val="24"/>
                <w:szCs w:val="24"/>
              </w:rPr>
              <w:t>份数</w:t>
            </w:r>
            <w:r>
              <w:rPr>
                <w:rFonts w:hint="eastAsia" w:ascii="宋体" w:hAnsi="宋体" w:eastAsia="宋体" w:cs="宋体"/>
                <w:color w:val="auto"/>
                <w:kern w:val="0"/>
                <w:sz w:val="24"/>
                <w:szCs w:val="24"/>
                <w:lang w:val="zh-CN"/>
              </w:rPr>
              <w:t>符合</w:t>
            </w:r>
            <w:r>
              <w:rPr>
                <w:rFonts w:hint="eastAsia" w:ascii="宋体" w:hAnsi="宋体" w:eastAsia="宋体" w:cs="宋体"/>
                <w:color w:val="auto"/>
                <w:kern w:val="0"/>
                <w:sz w:val="24"/>
                <w:szCs w:val="24"/>
              </w:rPr>
              <w:t>网上竞采</w:t>
            </w:r>
            <w:r>
              <w:rPr>
                <w:rFonts w:hint="eastAsia" w:ascii="宋体" w:hAnsi="宋体" w:eastAsia="宋体" w:cs="宋体"/>
                <w:color w:val="auto"/>
                <w:kern w:val="0"/>
                <w:sz w:val="24"/>
                <w:szCs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kern w:val="0"/>
                <w:sz w:val="24"/>
                <w:szCs w:val="24"/>
              </w:rPr>
              <w:t>网上竞采文件的响应程度审查</w:t>
            </w: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响应文件内容</w:t>
            </w:r>
          </w:p>
        </w:tc>
        <w:tc>
          <w:tcPr>
            <w:tcW w:w="5043" w:type="dxa"/>
            <w:noWrap w:val="0"/>
            <w:vAlign w:val="center"/>
          </w:tcPr>
          <w:p>
            <w:pPr>
              <w:pStyle w:val="38"/>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p>
        </w:tc>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sz w:val="24"/>
                <w:szCs w:val="24"/>
                <w:lang w:val="zh-CN"/>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网上竞采有效期</w:t>
            </w:r>
          </w:p>
        </w:tc>
        <w:tc>
          <w:tcPr>
            <w:tcW w:w="5043"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满足网上竞采文件</w:t>
            </w:r>
            <w:r>
              <w:rPr>
                <w:rFonts w:hint="eastAsia" w:ascii="宋体" w:hAnsi="宋体" w:eastAsia="宋体" w:cs="宋体"/>
                <w:color w:val="auto"/>
                <w:sz w:val="24"/>
                <w:szCs w:val="24"/>
                <w:lang w:val="zh-CN"/>
              </w:rPr>
              <w:t>规定。</w:t>
            </w:r>
          </w:p>
        </w:tc>
      </w:tr>
    </w:tbl>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）在网上竞采过程中网上竞采的任何一方不得向他人透露与网上竞采有关的服务资料、价格或其他信息。</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b/>
          <w:bCs/>
          <w:i w:val="0"/>
          <w:iCs w:val="0"/>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）供应商在网上竞采时作出的所有书面承诺须由法定代表人或其授权代表签字。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bCs/>
          <w:i w:val="0"/>
          <w:iCs w:val="0"/>
          <w:color w:val="auto"/>
          <w:sz w:val="24"/>
          <w:szCs w:val="24"/>
          <w:lang w:val="en-US" w:eastAsia="zh-CN"/>
        </w:rPr>
      </w:pPr>
      <w:bookmarkStart w:id="107" w:name="_Toc5401"/>
      <w:r>
        <w:rPr>
          <w:rFonts w:hint="eastAsia" w:ascii="宋体" w:hAnsi="宋体" w:eastAsia="宋体" w:cs="宋体"/>
          <w:b/>
          <w:bCs/>
          <w:i w:val="0"/>
          <w:iCs w:val="0"/>
          <w:color w:val="auto"/>
          <w:sz w:val="24"/>
          <w:szCs w:val="24"/>
          <w:lang w:val="en-US" w:eastAsia="zh-CN"/>
        </w:rPr>
        <w:t>二、</w:t>
      </w:r>
      <w:r>
        <w:rPr>
          <w:rFonts w:hint="eastAsia" w:ascii="宋体" w:hAnsi="宋体" w:eastAsia="宋体" w:cs="宋体"/>
          <w:b/>
          <w:bCs/>
          <w:i w:val="0"/>
          <w:iCs w:val="0"/>
          <w:color w:val="auto"/>
          <w:sz w:val="24"/>
          <w:szCs w:val="24"/>
        </w:rPr>
        <w:t>评</w:t>
      </w:r>
      <w:r>
        <w:rPr>
          <w:rFonts w:hint="eastAsia" w:ascii="宋体" w:hAnsi="宋体" w:eastAsia="宋体" w:cs="宋体"/>
          <w:b/>
          <w:bCs/>
          <w:i w:val="0"/>
          <w:iCs w:val="0"/>
          <w:color w:val="auto"/>
          <w:sz w:val="24"/>
          <w:szCs w:val="24"/>
          <w:lang w:val="en-US" w:eastAsia="zh-CN"/>
        </w:rPr>
        <w:t>标办法</w:t>
      </w:r>
      <w:bookmarkEnd w:id="10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（一）采用</w:t>
      </w:r>
      <w:r>
        <w:rPr>
          <w:rFonts w:hint="eastAsia" w:ascii="宋体" w:hAnsi="宋体" w:eastAsia="宋体" w:cs="宋体"/>
          <w:b/>
          <w:bCs/>
          <w:color w:val="FF0000"/>
          <w:sz w:val="24"/>
          <w:szCs w:val="24"/>
          <w:lang w:val="en-US" w:eastAsia="zh-CN"/>
        </w:rPr>
        <w:t>综合评标</w:t>
      </w:r>
      <w:r>
        <w:rPr>
          <w:rFonts w:hint="eastAsia" w:ascii="宋体" w:hAnsi="宋体" w:eastAsia="宋体" w:cs="宋体"/>
          <w:color w:val="auto"/>
          <w:sz w:val="24"/>
          <w:szCs w:val="24"/>
          <w:lang w:val="en-US" w:eastAsia="zh-CN"/>
        </w:rPr>
        <w:t>比选竞采。供应商提交的响应文件</w:t>
      </w:r>
      <w:r>
        <w:rPr>
          <w:rFonts w:hint="eastAsia" w:ascii="宋体" w:hAnsi="宋体" w:eastAsia="宋体" w:cs="宋体"/>
          <w:color w:val="auto"/>
          <w:sz w:val="24"/>
          <w:szCs w:val="24"/>
        </w:rPr>
        <w:t>对</w:t>
      </w:r>
      <w:r>
        <w:rPr>
          <w:rFonts w:hint="eastAsia" w:ascii="宋体" w:hAnsi="宋体" w:eastAsia="宋体" w:cs="宋体"/>
          <w:color w:val="auto"/>
          <w:sz w:val="24"/>
          <w:szCs w:val="24"/>
          <w:lang w:val="en-US" w:eastAsia="zh-CN"/>
        </w:rPr>
        <w:t>网上竞采文件中的服务需求和商务要求等</w:t>
      </w:r>
      <w:r>
        <w:rPr>
          <w:rFonts w:hint="eastAsia" w:ascii="宋体" w:hAnsi="宋体" w:eastAsia="宋体" w:cs="宋体"/>
          <w:color w:val="auto"/>
          <w:sz w:val="24"/>
          <w:szCs w:val="24"/>
        </w:rPr>
        <w:t>实质性要求</w:t>
      </w:r>
      <w:r>
        <w:rPr>
          <w:rFonts w:hint="eastAsia" w:ascii="宋体" w:hAnsi="宋体" w:eastAsia="宋体" w:cs="宋体"/>
          <w:color w:val="auto"/>
          <w:sz w:val="24"/>
          <w:szCs w:val="24"/>
          <w:lang w:val="en-US" w:eastAsia="zh-CN"/>
        </w:rPr>
        <w:t>均能满足，并就</w:t>
      </w:r>
      <w:r>
        <w:rPr>
          <w:rFonts w:hint="eastAsia" w:ascii="宋体" w:hAnsi="宋体" w:eastAsia="宋体" w:cs="宋体"/>
          <w:color w:val="auto"/>
          <w:sz w:val="24"/>
          <w:szCs w:val="24"/>
        </w:rPr>
        <w:t>供应商所提交的报价进行政策性扣减</w:t>
      </w:r>
      <w:r>
        <w:rPr>
          <w:rFonts w:hint="eastAsia" w:ascii="宋体" w:hAnsi="宋体" w:eastAsia="宋体" w:cs="宋体"/>
          <w:color w:val="auto"/>
          <w:sz w:val="24"/>
          <w:szCs w:val="24"/>
          <w:lang w:val="en-US" w:eastAsia="zh-CN"/>
        </w:rPr>
        <w:t>后（若有），</w:t>
      </w:r>
      <w:r>
        <w:rPr>
          <w:rFonts w:hint="eastAsia" w:ascii="宋体" w:hAnsi="宋体" w:eastAsia="宋体" w:cs="宋体"/>
          <w:b/>
          <w:bCs/>
          <w:color w:val="FF0000"/>
          <w:sz w:val="24"/>
          <w:szCs w:val="24"/>
          <w:lang w:val="en-US" w:eastAsia="zh-CN"/>
        </w:rPr>
        <w:t>报价和服务内容综合评分最高</w:t>
      </w:r>
      <w:r>
        <w:rPr>
          <w:rFonts w:hint="eastAsia" w:ascii="宋体" w:hAnsi="宋体" w:eastAsia="宋体" w:cs="宋体"/>
          <w:color w:val="auto"/>
          <w:sz w:val="24"/>
          <w:szCs w:val="24"/>
          <w:lang w:val="en-US" w:eastAsia="zh-CN"/>
        </w:rPr>
        <w:t>的供应商为成交候选人</w:t>
      </w:r>
      <w:r>
        <w:rPr>
          <w:rFonts w:hint="eastAsia" w:ascii="宋体" w:hAnsi="宋体" w:eastAsia="宋体" w:cs="宋体"/>
          <w:color w:val="auto"/>
          <w:sz w:val="24"/>
          <w:szCs w:val="24"/>
          <w:lang w:eastAsia="zh-CN"/>
        </w:rPr>
        <w:t>。</w:t>
      </w:r>
    </w:p>
    <w:tbl>
      <w:tblPr>
        <w:tblStyle w:val="66"/>
        <w:tblW w:w="961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65"/>
        <w:gridCol w:w="765"/>
        <w:gridCol w:w="589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b/>
                <w:sz w:val="21"/>
                <w:szCs w:val="21"/>
              </w:rPr>
            </w:pPr>
            <w:r>
              <w:rPr>
                <w:rFonts w:hint="eastAsia" w:ascii="宋体" w:hAnsi="宋体" w:eastAsia="宋体" w:cs="宋体"/>
                <w:b/>
                <w:sz w:val="21"/>
                <w:szCs w:val="21"/>
              </w:rPr>
              <w:t>评分因素及权值</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b/>
                <w:sz w:val="21"/>
                <w:szCs w:val="21"/>
              </w:rPr>
            </w:pPr>
            <w:r>
              <w:rPr>
                <w:rFonts w:hint="eastAsia" w:ascii="宋体" w:hAnsi="宋体" w:eastAsia="宋体" w:cs="宋体"/>
                <w:b/>
                <w:sz w:val="21"/>
                <w:szCs w:val="21"/>
              </w:rPr>
              <w:t>分值</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b/>
                <w:sz w:val="21"/>
                <w:szCs w:val="21"/>
              </w:rPr>
            </w:pPr>
            <w:r>
              <w:rPr>
                <w:rFonts w:hint="eastAsia" w:ascii="宋体" w:hAnsi="宋体" w:eastAsia="宋体" w:cs="宋体"/>
                <w:b/>
                <w:sz w:val="21"/>
                <w:szCs w:val="21"/>
              </w:rPr>
              <w:t>评分标准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报价</w:t>
            </w:r>
          </w:p>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（70%）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70</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满足资格性、符合性要求且报价最低的供应商的价格为</w:t>
            </w:r>
            <w:r>
              <w:rPr>
                <w:rFonts w:hint="eastAsia" w:ascii="宋体" w:hAnsi="宋体" w:eastAsia="宋体" w:cs="宋体"/>
                <w:sz w:val="21"/>
                <w:szCs w:val="21"/>
                <w:lang w:eastAsia="zh-CN"/>
              </w:rPr>
              <w:t>投标</w:t>
            </w:r>
            <w:r>
              <w:rPr>
                <w:rFonts w:hint="eastAsia" w:ascii="宋体" w:hAnsi="宋体" w:eastAsia="宋体" w:cs="宋体"/>
                <w:sz w:val="21"/>
                <w:szCs w:val="21"/>
              </w:rPr>
              <w:t>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报价得分=（</w:t>
            </w:r>
            <w:r>
              <w:rPr>
                <w:rFonts w:hint="eastAsia" w:ascii="宋体" w:hAnsi="宋体" w:eastAsia="宋体" w:cs="宋体"/>
                <w:sz w:val="21"/>
                <w:szCs w:val="21"/>
                <w:lang w:eastAsia="zh-CN"/>
              </w:rPr>
              <w:t>评标</w:t>
            </w:r>
            <w:r>
              <w:rPr>
                <w:rFonts w:hint="eastAsia" w:ascii="宋体" w:hAnsi="宋体" w:eastAsia="宋体" w:cs="宋体"/>
                <w:sz w:val="21"/>
                <w:szCs w:val="21"/>
              </w:rPr>
              <w:t>基准价/</w:t>
            </w:r>
            <w:r>
              <w:rPr>
                <w:rFonts w:hint="eastAsia" w:ascii="宋体" w:hAnsi="宋体" w:eastAsia="宋体" w:cs="宋体"/>
                <w:sz w:val="21"/>
                <w:szCs w:val="21"/>
                <w:lang w:eastAsia="zh-CN"/>
              </w:rPr>
              <w:t>投标</w:t>
            </w:r>
            <w:r>
              <w:rPr>
                <w:rFonts w:hint="eastAsia" w:ascii="宋体" w:hAnsi="宋体" w:eastAsia="宋体" w:cs="宋体"/>
                <w:sz w:val="21"/>
                <w:szCs w:val="21"/>
              </w:rPr>
              <w:t>报价）×价格权值×100</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38"/>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7"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ind w:left="-38"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lang w:val="en-US" w:eastAsia="zh-CN"/>
              </w:rPr>
              <w:t>供</w:t>
            </w:r>
            <w:r>
              <w:rPr>
                <w:rFonts w:hint="eastAsia" w:ascii="宋体" w:hAnsi="宋体" w:eastAsia="宋体" w:cs="宋体"/>
                <w:color w:val="000000"/>
                <w:sz w:val="21"/>
                <w:szCs w:val="21"/>
              </w:rPr>
              <w:t>应商的应答应满足</w:t>
            </w:r>
            <w:r>
              <w:rPr>
                <w:rFonts w:hint="eastAsia" w:ascii="宋体" w:hAnsi="宋体" w:eastAsia="宋体" w:cs="宋体"/>
                <w:color w:val="000000"/>
                <w:sz w:val="21"/>
                <w:szCs w:val="21"/>
                <w:lang w:eastAsia="zh-CN"/>
              </w:rPr>
              <w:t>竞采</w:t>
            </w:r>
            <w:r>
              <w:rPr>
                <w:rFonts w:hint="eastAsia" w:ascii="宋体" w:hAnsi="宋体" w:eastAsia="宋体" w:cs="宋体"/>
                <w:color w:val="000000"/>
                <w:sz w:val="21"/>
                <w:szCs w:val="21"/>
              </w:rPr>
              <w:t>文件“第二篇 项目服务需求”，有一条不满足的服务部分得分为0分，不再进入服务部分的评审。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服务部分</w:t>
            </w:r>
          </w:p>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服务</w:t>
            </w:r>
            <w:r>
              <w:rPr>
                <w:rFonts w:hint="eastAsia" w:ascii="宋体" w:hAnsi="宋体" w:eastAsia="宋体" w:cs="宋体"/>
                <w:color w:val="000000"/>
                <w:sz w:val="21"/>
                <w:szCs w:val="21"/>
              </w:rPr>
              <w:t>方案</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分</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、服务</w:t>
            </w:r>
            <w:r>
              <w:rPr>
                <w:rFonts w:hint="eastAsia" w:ascii="宋体" w:hAnsi="宋体" w:eastAsia="宋体" w:cs="宋体"/>
                <w:color w:val="000000"/>
                <w:sz w:val="21"/>
                <w:szCs w:val="21"/>
              </w:rPr>
              <w:t>方案（</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分）</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公司人员、器具配备，消毒药品管理以及应急处置措施</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要求契合度、完善度、可行性非常好；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要求契合度、完善度、可行性一般；</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要求契合度、完善度、可行性较差；</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sz w:val="21"/>
                <w:szCs w:val="21"/>
              </w:rPr>
              <w:t>0分：方案不具可行性或未提供方案。</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竞采评审</w:t>
            </w:r>
            <w:r>
              <w:rPr>
                <w:rFonts w:hint="eastAsia" w:ascii="宋体" w:hAnsi="宋体" w:eastAsia="宋体" w:cs="宋体"/>
                <w:color w:val="000000"/>
                <w:sz w:val="21"/>
                <w:szCs w:val="21"/>
              </w:rPr>
              <w:t>小组根据供应商提供的服务方案进行综合评分。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运载工具消毒制度</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、动物及动物运载工具消毒制度</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制度</w:t>
            </w:r>
            <w:r>
              <w:rPr>
                <w:rFonts w:hint="eastAsia" w:ascii="宋体" w:hAnsi="宋体" w:eastAsia="宋体" w:cs="宋体"/>
                <w:color w:val="000000"/>
                <w:sz w:val="21"/>
                <w:szCs w:val="21"/>
              </w:rPr>
              <w:t>体系是否健全有效，硬性措施是否切实可行</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要求契合度、完善度、可行性非常好；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要求契合度、完善度、可行性一般；</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要求契合度、完善度、可行性较差；</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sz w:val="21"/>
                <w:szCs w:val="21"/>
              </w:rPr>
              <w:t>0分：方案不具可行性或未提供方案。</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值班制度</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、值班制度</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值班制度</w:t>
            </w:r>
            <w:r>
              <w:rPr>
                <w:rFonts w:hint="eastAsia" w:ascii="宋体" w:hAnsi="宋体" w:eastAsia="宋体" w:cs="宋体"/>
                <w:color w:val="000000"/>
                <w:sz w:val="21"/>
                <w:szCs w:val="21"/>
              </w:rPr>
              <w:t>健全有效，针对性</w:t>
            </w:r>
            <w:r>
              <w:rPr>
                <w:rFonts w:hint="eastAsia" w:ascii="宋体" w:hAnsi="宋体" w:eastAsia="宋体" w:cs="宋体"/>
                <w:color w:val="000000"/>
                <w:sz w:val="21"/>
                <w:szCs w:val="21"/>
                <w:lang w:eastAsia="zh-CN"/>
              </w:rPr>
              <w:t>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要求契合度、完善度、可行性非常好；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要求契合度、完善度、可行性一般；</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要求契合度、完善度、可行性较差；</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sz w:val="21"/>
                <w:szCs w:val="21"/>
              </w:rPr>
              <w:t>0分：方案不具可行性或未提供方案。</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firstLine="28"/>
              <w:jc w:val="center"/>
              <w:textAlignment w:val="auto"/>
              <w:rPr>
                <w:rFonts w:hint="eastAsia" w:ascii="宋体" w:hAnsi="宋体" w:eastAsia="宋体" w:cs="宋体"/>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color w:val="000000"/>
                <w:sz w:val="21"/>
                <w:szCs w:val="21"/>
                <w:lang w:eastAsia="zh-CN"/>
              </w:rPr>
              <w:t>检查程序</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、检查程序</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检查措施得力，方法得当，符合相关规范</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要求契合度、完善度、可行性较好；</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要求契合度、完善度、可行性一般；</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要求契合度、完善度、可行性一般；</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1分：方案与</w:t>
            </w:r>
            <w:r>
              <w:rPr>
                <w:rFonts w:hint="eastAsia" w:ascii="宋体" w:hAnsi="宋体" w:eastAsia="宋体" w:cs="宋体"/>
                <w:color w:val="000000"/>
                <w:sz w:val="21"/>
                <w:szCs w:val="21"/>
                <w:lang w:eastAsia="zh-CN"/>
              </w:rPr>
              <w:t>竞采文件</w:t>
            </w:r>
            <w:r>
              <w:rPr>
                <w:rFonts w:hint="eastAsia" w:ascii="宋体" w:hAnsi="宋体" w:eastAsia="宋体" w:cs="宋体"/>
                <w:color w:val="000000"/>
                <w:sz w:val="21"/>
                <w:szCs w:val="21"/>
              </w:rPr>
              <w:t>要求契合度、完善度、可行性较差；</w:t>
            </w:r>
          </w:p>
          <w:p>
            <w:pPr>
              <w:keepNext w:val="0"/>
              <w:keepLines w:val="0"/>
              <w:pageBreakBefore w:val="0"/>
              <w:widowControl w:val="0"/>
              <w:kinsoku/>
              <w:wordWrap/>
              <w:overflowPunct/>
              <w:topLinePunct w:val="0"/>
              <w:autoSpaceDE/>
              <w:autoSpaceDN/>
              <w:bidi w:val="0"/>
              <w:adjustRightInd/>
              <w:snapToGrid/>
              <w:spacing w:line="340" w:lineRule="exact"/>
              <w:ind w:firstLine="210" w:firstLineChars="100"/>
              <w:textAlignment w:val="auto"/>
              <w:rPr>
                <w:rFonts w:hint="eastAsia" w:ascii="宋体" w:hAnsi="宋体" w:eastAsia="宋体" w:cs="宋体"/>
                <w:sz w:val="21"/>
                <w:szCs w:val="21"/>
              </w:rPr>
            </w:pPr>
            <w:r>
              <w:rPr>
                <w:rFonts w:hint="eastAsia" w:ascii="宋体" w:hAnsi="宋体" w:eastAsia="宋体" w:cs="宋体"/>
                <w:color w:val="000000"/>
                <w:sz w:val="21"/>
                <w:szCs w:val="21"/>
              </w:rPr>
              <w:t>0分：方案不具可行性或未提供方案。</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（二）成交价格=成交供应商的报价。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bookmarkStart w:id="108" w:name="_Toc29113"/>
      <w:bookmarkStart w:id="109" w:name="_Toc12644"/>
      <w:bookmarkStart w:id="110" w:name="_Toc65660352"/>
      <w:bookmarkStart w:id="111" w:name="_Toc106034792"/>
      <w:bookmarkStart w:id="112" w:name="_Toc19473"/>
      <w:bookmarkStart w:id="113" w:name="_Toc25067"/>
      <w:r>
        <w:rPr>
          <w:rFonts w:hint="eastAsia" w:ascii="宋体" w:hAnsi="宋体" w:eastAsia="宋体" w:cs="宋体"/>
          <w:b/>
          <w:bCs/>
          <w:color w:val="auto"/>
          <w:sz w:val="24"/>
          <w:szCs w:val="24"/>
        </w:rPr>
        <w:t>三、无效</w:t>
      </w:r>
      <w:bookmarkEnd w:id="108"/>
      <w:bookmarkEnd w:id="109"/>
      <w:bookmarkEnd w:id="110"/>
      <w:bookmarkEnd w:id="111"/>
      <w:bookmarkEnd w:id="112"/>
      <w:r>
        <w:rPr>
          <w:rFonts w:hint="eastAsia" w:ascii="宋体" w:hAnsi="宋体" w:eastAsia="宋体" w:cs="宋体"/>
          <w:b/>
          <w:bCs/>
          <w:color w:val="auto"/>
          <w:sz w:val="24"/>
          <w:szCs w:val="24"/>
          <w:lang w:val="en-US" w:eastAsia="zh-CN"/>
        </w:rPr>
        <w:t>响应</w:t>
      </w:r>
      <w:bookmarkEnd w:id="1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bookmarkStart w:id="114" w:name="_Toc22716"/>
      <w:bookmarkStart w:id="115" w:name="_Toc28422"/>
      <w:bookmarkStart w:id="116" w:name="_Toc4566"/>
      <w:bookmarkStart w:id="117" w:name="_Toc106034793"/>
      <w:bookmarkStart w:id="118" w:name="_Toc29298"/>
      <w:bookmarkStart w:id="119" w:name="_Toc65660353"/>
      <w:r>
        <w:rPr>
          <w:rFonts w:hint="eastAsia" w:ascii="宋体" w:hAnsi="宋体" w:eastAsia="宋体" w:cs="宋体"/>
          <w:color w:val="auto"/>
          <w:sz w:val="24"/>
          <w:szCs w:val="24"/>
        </w:rPr>
        <w:t>供应商发生以下条款情况之一者，视为响应无效，其响应文件将被拒绝：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（一）供应商不符合规定的基本资格条件或特定资格条件的；</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（二）供应商的法定代表人或其授权代表未参加网上竞采；</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（三）供应商所提交的响应文件不按第七篇“响应文件编制要求”规定签字、盖章；</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（四）供应商的竞采报价超过采购预算或最高限价的；</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（五）法定代表人为同一个人的两个及两个以上法人，母公司、全资子公司及其控股公司，在同一分包采购中同时参与网上竞采；</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sz w:val="24"/>
          <w:szCs w:val="24"/>
        </w:rPr>
        <w:t>（六）单位负责人为同一人或</w:t>
      </w:r>
      <w:r>
        <w:rPr>
          <w:rFonts w:hint="eastAsia" w:ascii="宋体" w:hAnsi="宋体" w:eastAsia="宋体" w:cs="宋体"/>
          <w:color w:val="auto"/>
          <w:kern w:val="0"/>
          <w:sz w:val="24"/>
          <w:szCs w:val="24"/>
          <w:shd w:val="clear" w:color="auto" w:fill="FFFFFF"/>
        </w:rPr>
        <w:t>者存在直接控股、管理关系的不同供应商，参加同一合同项下的采购活动的；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（七）为采购项目提供整体设计、规范编制或者项目管理、监理、检测等服务的供应商，再参加该采购项目的其他采购活动；</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（八）供应商的服务期及网上竞采有效期不满足网上竞采文件要求的；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（九）供应商响应文件内容有与国家现行法律法规相违背的内容，或附有采购人无法接受的条件；</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（十）供应商以联合体形式参与网上竞采的；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（十一）供应商进行合同分包的；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（十二）供应商被列入失信被执行人、重大税收违法案件当事人名单、政府采购严重违法失信行为记录名单及其他不符合《中华人民共和国政府采购法》第二十二条规定条件的。</w:t>
      </w:r>
    </w:p>
    <w:p>
      <w:pPr>
        <w:pStyle w:val="4"/>
        <w:pageBreakBefore w:val="0"/>
        <w:widowControl w:val="0"/>
        <w:kinsoku/>
        <w:wordWrap/>
        <w:overflowPunct/>
        <w:topLinePunct w:val="0"/>
        <w:autoSpaceDE/>
        <w:autoSpaceDN/>
        <w:bidi w:val="0"/>
        <w:adjustRightInd w:val="0"/>
        <w:snapToGrid w:val="0"/>
        <w:spacing w:before="0" w:after="0" w:line="360" w:lineRule="auto"/>
        <w:textAlignment w:val="auto"/>
        <w:outlineLvl w:val="0"/>
        <w:rPr>
          <w:rFonts w:hint="eastAsia" w:ascii="宋体" w:hAnsi="宋体" w:eastAsia="宋体" w:cs="宋体"/>
          <w:b/>
          <w:bCs w:val="0"/>
          <w:color w:val="auto"/>
          <w:sz w:val="24"/>
          <w:szCs w:val="24"/>
        </w:rPr>
      </w:pPr>
      <w:bookmarkStart w:id="120" w:name="_Toc1029"/>
      <w:r>
        <w:rPr>
          <w:rFonts w:hint="eastAsia" w:ascii="宋体" w:hAnsi="宋体" w:eastAsia="宋体" w:cs="宋体"/>
          <w:b/>
          <w:bCs w:val="0"/>
          <w:color w:val="auto"/>
          <w:sz w:val="24"/>
          <w:szCs w:val="24"/>
        </w:rPr>
        <w:t>四、采购终止</w:t>
      </w:r>
      <w:bookmarkEnd w:id="114"/>
      <w:bookmarkEnd w:id="115"/>
      <w:bookmarkEnd w:id="116"/>
      <w:bookmarkEnd w:id="117"/>
      <w:bookmarkEnd w:id="118"/>
      <w:bookmarkEnd w:id="119"/>
      <w:bookmarkEnd w:id="120"/>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出现下列情形之一的，采购人或者采购代理机构应当终止采购活动，发布项目终止公告并说明原因，重新开展采购活动：</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（一）因情况变化，不再符合规定的采购方式适用情形的；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（二）出现影响采购公正的违法、违规行为的；</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（三）在采购过程中符合竞争要求的供应商或者报价未超过采购预算的供应商不足3家的。</w:t>
      </w:r>
    </w:p>
    <w:p>
      <w:pPr>
        <w:pStyle w:val="15"/>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四</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项目出现其他实质性影响，可能导致项目无法正常开展的情形。</w:t>
      </w:r>
    </w:p>
    <w:p>
      <w:pPr>
        <w:pStyle w:val="4"/>
        <w:pageBreakBefore w:val="0"/>
        <w:kinsoku/>
        <w:wordWrap/>
        <w:overflowPunct/>
        <w:topLinePunct w:val="0"/>
        <w:bidi w:val="0"/>
        <w:snapToGrid w:val="0"/>
        <w:spacing w:before="0" w:after="0"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bookmarkStart w:id="121" w:name="_Toc21916"/>
    </w:p>
    <w:p>
      <w:pPr>
        <w:pStyle w:val="4"/>
        <w:pageBreakBefore w:val="0"/>
        <w:kinsoku/>
        <w:wordWrap/>
        <w:overflowPunct/>
        <w:topLinePunct w:val="0"/>
        <w:bidi w:val="0"/>
        <w:snapToGrid w:val="0"/>
        <w:spacing w:before="0" w:after="0"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p>
      <w:pPr>
        <w:pStyle w:val="4"/>
        <w:pageBreakBefore w:val="0"/>
        <w:kinsoku/>
        <w:wordWrap/>
        <w:overflowPunct/>
        <w:topLinePunct w:val="0"/>
        <w:bidi w:val="0"/>
        <w:snapToGrid w:val="0"/>
        <w:spacing w:before="0" w:after="0" w:line="480" w:lineRule="auto"/>
        <w:jc w:val="center"/>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第五篇  供应商须知</w:t>
      </w:r>
      <w:bookmarkEnd w:id="106"/>
      <w:bookmarkEnd w:id="121"/>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22" w:name="_Toc19491"/>
      <w:bookmarkStart w:id="123" w:name="_Toc53751346"/>
      <w:bookmarkStart w:id="124" w:name="_Toc952"/>
      <w:bookmarkStart w:id="125" w:name="_Toc342913389"/>
      <w:bookmarkStart w:id="126" w:name="_Toc25166"/>
      <w:bookmarkStart w:id="127" w:name="_Toc27179"/>
      <w:bookmarkStart w:id="128" w:name="_Toc102227318"/>
      <w:bookmarkStart w:id="129" w:name="_Toc342913392"/>
      <w:bookmarkStart w:id="130" w:name="_Toc53751348"/>
      <w:bookmarkStart w:id="131" w:name="_Toc179714297"/>
      <w:bookmarkStart w:id="132" w:name="_Toc507411003"/>
      <w:bookmarkStart w:id="133" w:name="_Toc80104359"/>
      <w:r>
        <w:rPr>
          <w:rFonts w:hint="eastAsia" w:ascii="宋体" w:hAnsi="宋体" w:eastAsia="宋体" w:cs="宋体"/>
          <w:b/>
          <w:bCs/>
          <w:color w:val="000000" w:themeColor="text1"/>
          <w:sz w:val="24"/>
          <w:szCs w:val="24"/>
          <w14:textFill>
            <w14:solidFill>
              <w14:schemeClr w14:val="tx1"/>
            </w14:solidFill>
          </w14:textFill>
        </w:rPr>
        <w:t>一、网上竞采费用</w:t>
      </w:r>
      <w:bookmarkEnd w:id="122"/>
      <w:bookmarkEnd w:id="123"/>
      <w:bookmarkEnd w:id="124"/>
      <w:bookmarkEnd w:id="125"/>
      <w:bookmarkEnd w:id="126"/>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参与竞采的供应商应承担其编制响应文件与递交响应文件所涉及的一切费用，不论结果如何，采购人和采购代理机构在任何情况下无义务也无责任承担这些费用。</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34" w:name="_Toc342913391"/>
      <w:bookmarkStart w:id="135" w:name="_Toc4017"/>
      <w:bookmarkStart w:id="136" w:name="_Toc1219"/>
      <w:bookmarkStart w:id="137" w:name="_Toc53751347"/>
      <w:bookmarkStart w:id="138" w:name="_Toc32136"/>
      <w:r>
        <w:rPr>
          <w:rFonts w:hint="eastAsia" w:ascii="宋体" w:hAnsi="宋体" w:eastAsia="宋体" w:cs="宋体"/>
          <w:b/>
          <w:bCs/>
          <w:color w:val="000000" w:themeColor="text1"/>
          <w:sz w:val="24"/>
          <w:szCs w:val="24"/>
          <w14:textFill>
            <w14:solidFill>
              <w14:schemeClr w14:val="tx1"/>
            </w14:solidFill>
          </w14:textFill>
        </w:rPr>
        <w:t>二、网上竞采文件</w:t>
      </w:r>
      <w:bookmarkEnd w:id="134"/>
      <w:bookmarkEnd w:id="135"/>
      <w:bookmarkEnd w:id="136"/>
      <w:bookmarkEnd w:id="137"/>
      <w:bookmarkEnd w:id="138"/>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（一）网上竞采文件由采购邀请书、竞采项目服务需求、项目商务需求、评审程序及方法、评审标准、无效响应条款和采购终止、供应商须知</w:t>
      </w:r>
      <w:r>
        <w:rPr>
          <w:rFonts w:hint="eastAsia" w:ascii="宋体" w:hAnsi="宋体" w:eastAsia="宋体" w:cs="宋体"/>
          <w:bCs/>
          <w:color w:val="000000" w:themeColor="text1"/>
          <w:sz w:val="24"/>
          <w:szCs w:val="24"/>
          <w14:textFill>
            <w14:solidFill>
              <w14:schemeClr w14:val="tx1"/>
            </w14:solidFill>
          </w14:textFill>
        </w:rPr>
        <w:t>、合同草案条款、</w:t>
      </w:r>
      <w:r>
        <w:rPr>
          <w:rFonts w:hint="eastAsia" w:ascii="宋体" w:hAnsi="宋体" w:eastAsia="宋体" w:cs="宋体"/>
          <w:color w:val="000000" w:themeColor="text1"/>
          <w:sz w:val="24"/>
          <w:szCs w:val="24"/>
          <w14:textFill>
            <w14:solidFill>
              <w14:schemeClr w14:val="tx1"/>
            </w14:solidFill>
          </w14:textFill>
        </w:rPr>
        <w:t>响应文件编制要求七部分组成。</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（二）采购人（或采购代理机构）所作的一切有效的书面通知、修改及补充，都是竞采文件不可分割的部分。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w:t>
      </w:r>
      <w:bookmarkStart w:id="139" w:name="_Toc318166429"/>
      <w:bookmarkStart w:id="140" w:name="_Toc318159780"/>
      <w:bookmarkStart w:id="141" w:name="_Toc318159349"/>
      <w:bookmarkStart w:id="142" w:name="_Toc318159160"/>
      <w:r>
        <w:rPr>
          <w:rFonts w:hint="eastAsia" w:ascii="宋体" w:hAnsi="宋体" w:eastAsia="宋体" w:cs="宋体"/>
          <w:b w:val="0"/>
          <w:bCs w:val="0"/>
          <w:color w:val="000000" w:themeColor="text1"/>
          <w:sz w:val="24"/>
          <w:szCs w:val="24"/>
          <w14:textFill>
            <w14:solidFill>
              <w14:schemeClr w14:val="tx1"/>
            </w14:solidFill>
          </w14:textFill>
        </w:rPr>
        <w:t>评审的依据为网上竞采文件和响应文件（含有效的书面承诺）。竞采小组判断响应文件对网上竞采文件的响应，仅基于响应文件本身而不靠外部证据。</w:t>
      </w:r>
    </w:p>
    <w:bookmarkEnd w:id="139"/>
    <w:bookmarkEnd w:id="140"/>
    <w:bookmarkEnd w:id="141"/>
    <w:bookmarkEnd w:id="142"/>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43" w:name="_Toc22237"/>
      <w:r>
        <w:rPr>
          <w:rFonts w:hint="eastAsia" w:ascii="宋体" w:hAnsi="宋体" w:eastAsia="宋体" w:cs="宋体"/>
          <w:b/>
          <w:bCs/>
          <w:color w:val="000000" w:themeColor="text1"/>
          <w:sz w:val="24"/>
          <w:szCs w:val="24"/>
          <w14:textFill>
            <w14:solidFill>
              <w14:schemeClr w14:val="tx1"/>
            </w14:solidFill>
          </w14:textFill>
        </w:rPr>
        <w:t>三、</w:t>
      </w:r>
      <w:bookmarkEnd w:id="127"/>
      <w:bookmarkEnd w:id="128"/>
      <w:bookmarkEnd w:id="129"/>
      <w:bookmarkEnd w:id="130"/>
      <w:bookmarkEnd w:id="131"/>
      <w:bookmarkStart w:id="144" w:name="_Toc7867"/>
      <w:bookmarkStart w:id="145" w:name="_Toc53751349"/>
      <w:r>
        <w:rPr>
          <w:rFonts w:hint="eastAsia" w:ascii="宋体" w:hAnsi="宋体" w:eastAsia="宋体" w:cs="宋体"/>
          <w:b/>
          <w:bCs/>
          <w:color w:val="000000" w:themeColor="text1"/>
          <w:sz w:val="24"/>
          <w:szCs w:val="24"/>
          <w14:textFill>
            <w14:solidFill>
              <w14:schemeClr w14:val="tx1"/>
            </w14:solidFill>
          </w14:textFill>
        </w:rPr>
        <w:t>网上竞采要求</w:t>
      </w:r>
      <w:bookmarkEnd w:id="143"/>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（一）响应文件</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供应商应当按照网上竞采文件的要求编制响应文件，并对网上竞采文件提出的要求和条件作出实质性响应，响应文件原则上采用软面订本，同时应编制完整的页码、目录。</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响应文件组成</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（二）联合体</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本项目不接受以联合体形式参与网上竞采。</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（三）竞采有效期</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响应文件及有关承诺文件有效期为提交响应文件截止时间起90天。</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（四）提交响应文件的份数和签署</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供应商线上报价时须上传签字盖章完整的响应文件pdf格式电子文档一份。</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在响应文件中，网上竞采文件第七篇响应文件编制要求中规定签字、盖章的地方必须按其规定签字、盖章。</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3、竞采小组将以重庆市政府采购云平台-网上竞采中心上资料作为评审依据。</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（五）响应文件语言：简体中文。</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46" w:name="_Toc15620"/>
      <w:r>
        <w:rPr>
          <w:rFonts w:hint="eastAsia" w:ascii="宋体" w:hAnsi="宋体" w:eastAsia="宋体" w:cs="宋体"/>
          <w:b/>
          <w:bCs/>
          <w:color w:val="000000" w:themeColor="text1"/>
          <w:sz w:val="24"/>
          <w:szCs w:val="24"/>
          <w14:textFill>
            <w14:solidFill>
              <w14:schemeClr w14:val="tx1"/>
            </w14:solidFill>
          </w14:textFill>
        </w:rPr>
        <w:t>四、成交供应商的确认和变更</w:t>
      </w:r>
      <w:bookmarkEnd w:id="144"/>
      <w:bookmarkEnd w:id="145"/>
      <w:bookmarkEnd w:id="146"/>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（一）成交供应商的确认</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代理机构应当在评审结束后2个工作日内将评审报告送采购人确认。采购人应当在收到评审报告后5个工作日内，从评审报告提出的成交候选供应商中，按照排序由高到低的原则确定成交供应商，也可以书面授权竞采小组直接确定成交供应商。采购人逾期未确定成交供应商且不提出异议的，视为确定评审报告提出的排序第一的供应商为成交供应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（二）成交供应商的变更</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bookmarkStart w:id="147" w:name="_Toc102227321"/>
      <w:bookmarkStart w:id="148" w:name="_Toc342913395"/>
      <w:r>
        <w:rPr>
          <w:rFonts w:hint="eastAsia" w:ascii="宋体" w:hAnsi="宋体" w:eastAsia="宋体" w:cs="宋体"/>
          <w:color w:val="000000" w:themeColor="text1"/>
          <w:sz w:val="24"/>
          <w:szCs w:val="24"/>
          <w14:textFill>
            <w14:solidFill>
              <w14:schemeClr w14:val="tx1"/>
            </w14:solidFill>
          </w14:textFill>
        </w:rPr>
        <w:t>成交供应商拒绝与采购人签订合同的，采购人可以按照评标报告推荐的成交候选供应</w:t>
      </w:r>
      <w:r>
        <w:rPr>
          <w:rFonts w:hint="eastAsia" w:ascii="宋体" w:hAnsi="宋体" w:eastAsia="宋体" w:cs="宋体"/>
          <w:b w:val="0"/>
          <w:bCs w:val="0"/>
          <w:color w:val="000000" w:themeColor="text1"/>
          <w:sz w:val="24"/>
          <w:szCs w:val="24"/>
          <w14:textFill>
            <w14:solidFill>
              <w14:schemeClr w14:val="tx1"/>
            </w14:solidFill>
          </w14:textFill>
        </w:rPr>
        <w:t>商顺序，确定排名下一位的候选人为成交供应商，也可以重新开展政府采购活动。</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49" w:name="_Toc53751350"/>
      <w:bookmarkStart w:id="150" w:name="_Toc14208"/>
      <w:bookmarkStart w:id="151" w:name="_Toc6794"/>
      <w:r>
        <w:rPr>
          <w:rFonts w:hint="eastAsia" w:ascii="宋体" w:hAnsi="宋体" w:eastAsia="宋体" w:cs="宋体"/>
          <w:b/>
          <w:bCs/>
          <w:color w:val="000000" w:themeColor="text1"/>
          <w:sz w:val="24"/>
          <w:szCs w:val="24"/>
          <w14:textFill>
            <w14:solidFill>
              <w14:schemeClr w14:val="tx1"/>
            </w14:solidFill>
          </w14:textFill>
        </w:rPr>
        <w:t>五、成交通知</w:t>
      </w:r>
      <w:bookmarkEnd w:id="147"/>
      <w:bookmarkEnd w:id="148"/>
      <w:bookmarkEnd w:id="149"/>
      <w:bookmarkEnd w:id="150"/>
      <w:bookmarkEnd w:id="151"/>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（一）成交供应商确定后，采购代理机构将在</w:t>
      </w:r>
      <w:r>
        <w:rPr>
          <w:rFonts w:hint="eastAsia" w:ascii="宋体" w:hAnsi="宋体" w:cs="宋体"/>
          <w:color w:val="FF0000"/>
          <w:sz w:val="24"/>
          <w:szCs w:val="24"/>
          <w:lang w:eastAsia="zh-CN"/>
        </w:rPr>
        <w:t>重庆市綦江区农业农村委员会网站（http://www.cqqj.gov.cn/bm/qnyncw/）</w:t>
      </w:r>
      <w:r>
        <w:rPr>
          <w:rFonts w:hint="eastAsia" w:ascii="宋体" w:hAnsi="宋体" w:eastAsia="宋体" w:cs="宋体"/>
          <w:color w:val="000000" w:themeColor="text1"/>
          <w:sz w:val="24"/>
          <w:szCs w:val="24"/>
          <w14:textFill>
            <w14:solidFill>
              <w14:schemeClr w14:val="tx1"/>
            </w14:solidFill>
          </w14:textFill>
        </w:rPr>
        <w:t>上发布成交结果公告。</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（二）结果公告发出同时，采购代理机构将以书面形式发出《成交通知书》。《成交通知书》一经发出即发生法律效力。</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（三）《成交通知书》将作为签订合同的依据。</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（四）如有供应商对成交结果提出质疑的，在质疑处理完毕后发出成交通知书。</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52" w:name="_Toc53751351"/>
      <w:bookmarkStart w:id="153" w:name="_Toc638"/>
      <w:bookmarkStart w:id="154" w:name="_Toc24245"/>
      <w:r>
        <w:rPr>
          <w:rFonts w:hint="eastAsia" w:ascii="宋体" w:hAnsi="宋体" w:eastAsia="宋体" w:cs="宋体"/>
          <w:b/>
          <w:bCs/>
          <w:color w:val="000000" w:themeColor="text1"/>
          <w:sz w:val="24"/>
          <w:szCs w:val="24"/>
          <w14:textFill>
            <w14:solidFill>
              <w14:schemeClr w14:val="tx1"/>
            </w14:solidFill>
          </w14:textFill>
        </w:rPr>
        <w:t>六、关于质疑</w:t>
      </w:r>
      <w:bookmarkEnd w:id="152"/>
      <w:bookmarkEnd w:id="153"/>
      <w:bookmarkEnd w:id="154"/>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供应商认为采购文件、采购过程和成交结果使自己的权益收到伤害的，可向采购人或采购代理机构以书面形式提出质疑。</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提出质疑的应当是参与所质疑项目采购活动的供应商。 </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质疑时限、内容</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供应商认为采购文件、采购过程、成交结果使自己的权益受到损害的，可以在知道或者应知其权益受到损害之日起7个工作日内，以书面形式向采购人、采购代理机构提出质疑。</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1.2供应商提出质疑应当提交质疑函和必要的证明材料，质疑函应当包括下列内容：</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1.2.1供应商的姓名或者名称、地址、邮编、联系人及联系电话；</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1.2.2质疑项目的名称、竞采项目执行编号；</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1.2.3具体、明确的质疑事项和与质疑事项相关的请求；</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1.2.4事实依据；</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1.2.5必要的法律依据；</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1.2.6提出质疑的日期；</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1.2.7营业执照（或事业单位法人证书，或个体工商户营业执照或有效的自然人身份证明、组织机构代码证）复印件；</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1.2.8法定代表人授权委托书原件、法定代表人身份证复印件和其授权代表的身份证复印件（供应商为自然人的提供自然人身份证复印件）；</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1.3供应商为自然人的，质疑函应当由本人签字；供应商为法人或者其他组织的，质疑函应当由法定代表人、主要负责人，或者其授权代表签字或者盖章，并加盖公章。</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质疑答复</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采购人、采购代理机构应当在收到供应商的书面质疑后</w:t>
      </w:r>
      <w:r>
        <w:rPr>
          <w:rFonts w:hint="eastAsia" w:ascii="宋体" w:hAnsi="宋体" w:eastAsia="宋体" w:cs="宋体"/>
          <w:color w:val="FF0000"/>
          <w:sz w:val="24"/>
          <w:szCs w:val="24"/>
          <w:lang w:eastAsia="zh-CN"/>
        </w:rPr>
        <w:t>一</w:t>
      </w:r>
      <w:r>
        <w:rPr>
          <w:rFonts w:hint="eastAsia" w:ascii="宋体" w:hAnsi="宋体" w:eastAsia="宋体" w:cs="宋体"/>
          <w:color w:val="FF0000"/>
          <w:sz w:val="24"/>
          <w:szCs w:val="24"/>
        </w:rPr>
        <w:t>个工作日</w:t>
      </w:r>
      <w:r>
        <w:rPr>
          <w:rFonts w:hint="eastAsia" w:ascii="宋体" w:hAnsi="宋体" w:eastAsia="宋体" w:cs="宋体"/>
          <w:color w:val="000000" w:themeColor="text1"/>
          <w:sz w:val="24"/>
          <w:szCs w:val="24"/>
          <w14:textFill>
            <w14:solidFill>
              <w14:schemeClr w14:val="tx1"/>
            </w14:solidFill>
          </w14:textFill>
        </w:rPr>
        <w:t>内作出答复，并以书面形式通知质疑供应商和其他有关供应商。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其他</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3.1供应商应按照《政府采购质疑和投诉办法》（财政部令第94号）及相关法律法规要求，在法定质疑期内一次性提出针对同一采购程序环节的质疑。</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3.2质疑函范本可在财政部门户网站和中国政府采购网下载。</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55" w:name="_Toc5611"/>
      <w:r>
        <w:rPr>
          <w:rFonts w:hint="eastAsia" w:ascii="宋体" w:hAnsi="宋体" w:eastAsia="宋体" w:cs="宋体"/>
          <w:b/>
          <w:bCs/>
          <w:color w:val="000000" w:themeColor="text1"/>
          <w:sz w:val="24"/>
          <w:szCs w:val="24"/>
          <w14:textFill>
            <w14:solidFill>
              <w14:schemeClr w14:val="tx1"/>
            </w14:solidFill>
          </w14:textFill>
        </w:rPr>
        <w:t>七、采购代理服务费</w:t>
      </w:r>
      <w:bookmarkEnd w:id="132"/>
      <w:bookmarkEnd w:id="133"/>
      <w:bookmarkEnd w:id="155"/>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FF0000"/>
          <w:sz w:val="24"/>
          <w:szCs w:val="24"/>
          <w:highlight w:val="none"/>
          <w:lang w:eastAsia="zh-CN"/>
        </w:rPr>
      </w:pPr>
      <w:bookmarkStart w:id="156" w:name="_Toc21783697"/>
      <w:r>
        <w:rPr>
          <w:rFonts w:hint="eastAsia" w:ascii="宋体" w:hAnsi="宋体" w:eastAsia="宋体" w:cs="宋体"/>
          <w:color w:val="000000" w:themeColor="text1"/>
          <w:sz w:val="24"/>
          <w:szCs w:val="24"/>
          <w:highlight w:val="none"/>
          <w14:textFill>
            <w14:solidFill>
              <w14:schemeClr w14:val="tx1"/>
            </w14:solidFill>
          </w14:textFill>
        </w:rPr>
        <w:t>（一）</w:t>
      </w:r>
      <w:r>
        <w:rPr>
          <w:rFonts w:hint="eastAsia" w:ascii="宋体" w:hAnsi="宋体" w:eastAsia="宋体" w:cs="宋体"/>
          <w:color w:val="FF0000"/>
          <w:sz w:val="24"/>
          <w:szCs w:val="24"/>
          <w:highlight w:val="none"/>
        </w:rPr>
        <w:t>本项目采购代理服务费</w:t>
      </w:r>
      <w:r>
        <w:rPr>
          <w:rFonts w:hint="eastAsia" w:ascii="宋体" w:hAnsi="宋体" w:eastAsia="宋体" w:cs="宋体"/>
          <w:color w:val="FF0000"/>
          <w:sz w:val="24"/>
          <w:szCs w:val="24"/>
          <w:highlight w:val="none"/>
          <w:lang w:val="en-US" w:eastAsia="zh-CN"/>
        </w:rPr>
        <w:t>由中标单位支付，代理服务费金额</w:t>
      </w:r>
      <w:r>
        <w:rPr>
          <w:rFonts w:hint="eastAsia" w:ascii="宋体" w:hAnsi="宋体" w:eastAsia="宋体" w:cs="宋体"/>
          <w:color w:val="FF0000"/>
          <w:sz w:val="24"/>
          <w:szCs w:val="24"/>
          <w:highlight w:val="none"/>
        </w:rPr>
        <w:t>按</w:t>
      </w:r>
      <w:r>
        <w:rPr>
          <w:rFonts w:hint="eastAsia" w:ascii="宋体" w:hAnsi="宋体" w:eastAsia="宋体" w:cs="宋体"/>
          <w:color w:val="FF0000"/>
          <w:sz w:val="24"/>
          <w:szCs w:val="24"/>
          <w:highlight w:val="none"/>
          <w:lang w:val="en-US" w:eastAsia="zh-CN"/>
        </w:rPr>
        <w:t>3000</w:t>
      </w:r>
      <w:r>
        <w:rPr>
          <w:rFonts w:hint="eastAsia" w:ascii="宋体" w:hAnsi="宋体" w:eastAsia="宋体" w:cs="宋体"/>
          <w:color w:val="FF0000"/>
          <w:sz w:val="24"/>
          <w:szCs w:val="24"/>
          <w:highlight w:val="none"/>
        </w:rPr>
        <w:t>元固定收费收取</w:t>
      </w:r>
      <w:r>
        <w:rPr>
          <w:rFonts w:hint="eastAsia" w:ascii="宋体" w:hAnsi="宋体" w:eastAsia="宋体" w:cs="宋体"/>
          <w:color w:val="FF0000"/>
          <w:sz w:val="24"/>
          <w:szCs w:val="24"/>
          <w:highlight w:val="none"/>
          <w:lang w:eastAsia="zh-CN"/>
        </w:rPr>
        <w:t>。</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代理服务费在成交供应商领取成交通知书时一次性以转账</w:t>
      </w:r>
      <w:r>
        <w:rPr>
          <w:rFonts w:hint="eastAsia" w:ascii="宋体" w:hAnsi="宋体" w:eastAsia="宋体" w:cs="宋体"/>
          <w:color w:val="000000" w:themeColor="text1"/>
          <w:sz w:val="24"/>
          <w:szCs w:val="24"/>
          <w:highlight w:val="none"/>
          <w:lang w:eastAsia="zh-CN"/>
          <w14:textFill>
            <w14:solidFill>
              <w14:schemeClr w14:val="tx1"/>
            </w14:solidFill>
          </w14:textFill>
        </w:rPr>
        <w:t>（或现金）</w:t>
      </w:r>
      <w:r>
        <w:rPr>
          <w:rFonts w:hint="eastAsia" w:ascii="宋体" w:hAnsi="宋体" w:eastAsia="宋体" w:cs="宋体"/>
          <w:color w:val="000000" w:themeColor="text1"/>
          <w:sz w:val="24"/>
          <w:szCs w:val="24"/>
          <w:highlight w:val="none"/>
          <w14:textFill>
            <w14:solidFill>
              <w14:schemeClr w14:val="tx1"/>
            </w14:solidFill>
          </w14:textFill>
        </w:rPr>
        <w:t>形式支付</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bidi w:val="0"/>
        <w:spacing w:line="480" w:lineRule="auto"/>
        <w:ind w:right="12"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（三）采购代理服务费缴纳账户信息：</w:t>
      </w:r>
    </w:p>
    <w:p>
      <w:pPr>
        <w:pageBreakBefore w:val="0"/>
        <w:kinsoku/>
        <w:wordWrap/>
        <w:overflowPunct/>
        <w:topLinePunct w:val="0"/>
        <w:bidi w:val="0"/>
        <w:spacing w:line="480" w:lineRule="auto"/>
        <w:ind w:right="12" w:firstLine="482" w:firstLineChars="200"/>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户  名：</w:t>
      </w:r>
      <w:r>
        <w:rPr>
          <w:rFonts w:hint="eastAsia" w:ascii="宋体" w:hAnsi="宋体" w:eastAsia="宋体" w:cs="宋体"/>
          <w:b/>
          <w:bCs/>
          <w:color w:val="000000" w:themeColor="text1"/>
          <w:sz w:val="24"/>
          <w:szCs w:val="24"/>
          <w:lang w:eastAsia="zh-CN"/>
          <w14:textFill>
            <w14:solidFill>
              <w14:schemeClr w14:val="tx1"/>
            </w14:solidFill>
          </w14:textFill>
        </w:rPr>
        <w:t xml:space="preserve">重庆佐霖项目管理有限公司  </w:t>
      </w:r>
    </w:p>
    <w:p>
      <w:pPr>
        <w:pageBreakBefore w:val="0"/>
        <w:kinsoku/>
        <w:wordWrap/>
        <w:overflowPunct/>
        <w:topLinePunct w:val="0"/>
        <w:bidi w:val="0"/>
        <w:spacing w:line="480" w:lineRule="auto"/>
        <w:ind w:right="12" w:firstLine="482" w:firstLineChars="200"/>
        <w:textAlignment w:val="auto"/>
        <w:rPr>
          <w:rFonts w:hint="eastAsia" w:ascii="宋体" w:hAnsi="宋体" w:eastAsia="宋体" w:cs="宋体"/>
          <w:b/>
          <w:bCs/>
          <w:i w:val="0"/>
          <w:iCs w:val="0"/>
          <w:caps w:val="0"/>
          <w:color w:val="444444"/>
          <w:spacing w:val="0"/>
          <w:sz w:val="24"/>
          <w:szCs w:val="24"/>
          <w:shd w:val="clear" w:fill="FFFFFF"/>
          <w:lang w:val="en-US" w:eastAsia="zh-CN"/>
        </w:rPr>
      </w:pPr>
      <w:r>
        <w:rPr>
          <w:rFonts w:hint="eastAsia" w:ascii="宋体" w:hAnsi="宋体" w:eastAsia="宋体" w:cs="宋体"/>
          <w:b/>
          <w:bCs/>
          <w:color w:val="000000" w:themeColor="text1"/>
          <w:sz w:val="24"/>
          <w:szCs w:val="24"/>
          <w14:textFill>
            <w14:solidFill>
              <w14:schemeClr w14:val="tx1"/>
            </w14:solidFill>
          </w14:textFill>
        </w:rPr>
        <w:t>开户行：</w:t>
      </w:r>
      <w:r>
        <w:rPr>
          <w:rFonts w:hint="eastAsia" w:ascii="宋体" w:hAnsi="宋体" w:eastAsia="宋体" w:cs="宋体"/>
          <w:b/>
          <w:bCs/>
          <w:i w:val="0"/>
          <w:iCs w:val="0"/>
          <w:caps w:val="0"/>
          <w:color w:val="444444"/>
          <w:spacing w:val="0"/>
          <w:sz w:val="24"/>
          <w:szCs w:val="24"/>
          <w:shd w:val="clear" w:fill="FFFFFF"/>
          <w:lang w:val="en-US" w:eastAsia="zh-CN"/>
        </w:rPr>
        <w:t>中国工商银行股份有限公司重庆綦江支行</w:t>
      </w:r>
    </w:p>
    <w:p>
      <w:pPr>
        <w:pageBreakBefore w:val="0"/>
        <w:kinsoku/>
        <w:wordWrap/>
        <w:overflowPunct/>
        <w:topLinePunct w:val="0"/>
        <w:bidi w:val="0"/>
        <w:spacing w:line="480" w:lineRule="auto"/>
        <w:ind w:right="12" w:firstLine="482" w:firstLineChars="200"/>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账  号：</w:t>
      </w:r>
      <w:r>
        <w:rPr>
          <w:rFonts w:hint="eastAsia" w:ascii="宋体" w:hAnsi="宋体" w:eastAsia="宋体" w:cs="宋体"/>
          <w:b/>
          <w:bCs/>
          <w:color w:val="000000" w:themeColor="text1"/>
          <w:sz w:val="24"/>
          <w:szCs w:val="24"/>
          <w:lang w:val="en-US" w:eastAsia="zh-CN"/>
          <w14:textFill>
            <w14:solidFill>
              <w14:schemeClr w14:val="tx1"/>
            </w14:solidFill>
          </w14:textFill>
        </w:rPr>
        <w:t>3100 0831 0920 0176 769</w:t>
      </w:r>
    </w:p>
    <w:p>
      <w:pPr>
        <w:pStyle w:val="5"/>
        <w:pageBreakBefore w:val="0"/>
        <w:kinsoku/>
        <w:wordWrap/>
        <w:overflowPunct/>
        <w:topLinePunct w:val="0"/>
        <w:bidi w:val="0"/>
        <w:snapToGrid w:val="0"/>
        <w:spacing w:before="0" w:after="0" w:line="480" w:lineRule="auto"/>
        <w:textAlignment w:val="auto"/>
        <w:rPr>
          <w:rFonts w:hint="eastAsia" w:ascii="宋体" w:hAnsi="宋体" w:eastAsia="宋体" w:cs="宋体"/>
          <w:b/>
          <w:bCs/>
          <w:color w:val="000000" w:themeColor="text1"/>
          <w:sz w:val="24"/>
          <w:szCs w:val="24"/>
          <w14:textFill>
            <w14:solidFill>
              <w14:schemeClr w14:val="tx1"/>
            </w14:solidFill>
          </w14:textFill>
        </w:rPr>
      </w:pPr>
      <w:bookmarkStart w:id="157" w:name="_Toc22357"/>
      <w:r>
        <w:rPr>
          <w:rFonts w:hint="eastAsia" w:ascii="宋体" w:hAnsi="宋体" w:eastAsia="宋体" w:cs="宋体"/>
          <w:b/>
          <w:bCs/>
          <w:color w:val="000000" w:themeColor="text1"/>
          <w:sz w:val="24"/>
          <w:szCs w:val="24"/>
          <w14:textFill>
            <w14:solidFill>
              <w14:schemeClr w14:val="tx1"/>
            </w14:solidFill>
          </w14:textFill>
        </w:rPr>
        <w:t>八、签订合同</w:t>
      </w:r>
      <w:bookmarkEnd w:id="156"/>
      <w:bookmarkEnd w:id="157"/>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（一）采购人应当自成交通知书</w:t>
      </w:r>
      <w:r>
        <w:rPr>
          <w:rFonts w:hint="eastAsia" w:ascii="宋体" w:hAnsi="宋体" w:eastAsia="宋体" w:cs="宋体"/>
          <w:color w:val="FF0000"/>
          <w:sz w:val="24"/>
          <w:szCs w:val="24"/>
        </w:rPr>
        <w:t>发出之日起</w:t>
      </w:r>
      <w:r>
        <w:rPr>
          <w:rFonts w:hint="eastAsia" w:ascii="宋体" w:hAnsi="宋体" w:eastAsia="宋体" w:cs="宋体"/>
          <w:color w:val="FF0000"/>
          <w:sz w:val="24"/>
          <w:szCs w:val="24"/>
          <w:lang w:eastAsia="zh-CN"/>
        </w:rPr>
        <w:t>七</w:t>
      </w:r>
      <w:r>
        <w:rPr>
          <w:rFonts w:hint="eastAsia" w:ascii="宋体" w:hAnsi="宋体" w:eastAsia="宋体" w:cs="宋体"/>
          <w:color w:val="FF0000"/>
          <w:sz w:val="24"/>
          <w:szCs w:val="24"/>
        </w:rPr>
        <w:t>日内</w:t>
      </w:r>
      <w:r>
        <w:rPr>
          <w:rFonts w:hint="eastAsia" w:ascii="宋体" w:hAnsi="宋体" w:eastAsia="宋体" w:cs="宋体"/>
          <w:color w:val="000000" w:themeColor="text1"/>
          <w:sz w:val="24"/>
          <w:szCs w:val="24"/>
          <w14:textFill>
            <w14:solidFill>
              <w14:schemeClr w14:val="tx1"/>
            </w14:solidFill>
          </w14:textFill>
        </w:rPr>
        <w:t>，按照竞采文件和成交供应商响应文件的约定，与成交供应商签订书面合同。所签订的合同不得对竞采文件和供应商的响应文件作实质性修改。</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（二）竞采文件、供应商的响应文件及补遗文件等，均为签订政府采购合同的依据。</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（三）合同生效条款由供需双方约定，法律、行政法规规定应当办理批准、登记等手续后生效的合同，依照其规定。</w:t>
      </w:r>
      <w:bookmarkStart w:id="158" w:name="_Toc88569292"/>
      <w:bookmarkStart w:id="159" w:name="_Toc12789072"/>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4"/>
        <w:pageBreakBefore w:val="0"/>
        <w:kinsoku/>
        <w:wordWrap/>
        <w:overflowPunct/>
        <w:topLinePunct w:val="0"/>
        <w:bidi w:val="0"/>
        <w:spacing w:line="480" w:lineRule="auto"/>
        <w:jc w:val="center"/>
        <w:textAlignment w:val="auto"/>
        <w:rPr>
          <w:rFonts w:hint="eastAsia" w:ascii="宋体" w:hAnsi="宋体" w:eastAsia="宋体" w:cs="宋体"/>
          <w:color w:val="000000" w:themeColor="text1"/>
          <w:kern w:val="0"/>
          <w:sz w:val="32"/>
          <w:szCs w:val="32"/>
          <w14:textFill>
            <w14:solidFill>
              <w14:schemeClr w14:val="tx1"/>
            </w14:solidFill>
          </w14:textFill>
        </w:rPr>
      </w:pPr>
      <w:bookmarkStart w:id="160" w:name="_Toc18275"/>
      <w:r>
        <w:rPr>
          <w:rFonts w:hint="eastAsia" w:ascii="宋体" w:hAnsi="宋体" w:eastAsia="宋体" w:cs="宋体"/>
          <w:color w:val="000000" w:themeColor="text1"/>
          <w:sz w:val="32"/>
          <w:szCs w:val="32"/>
          <w14:textFill>
            <w14:solidFill>
              <w14:schemeClr w14:val="tx1"/>
            </w14:solidFill>
          </w14:textFill>
        </w:rPr>
        <w:t>第六篇  合同草案条款</w:t>
      </w:r>
      <w:bookmarkEnd w:id="158"/>
      <w:bookmarkEnd w:id="160"/>
    </w:p>
    <w:p>
      <w:pPr>
        <w:pStyle w:val="4"/>
        <w:pageBreakBefore w:val="0"/>
        <w:kinsoku/>
        <w:wordWrap/>
        <w:overflowPunct/>
        <w:topLinePunct w:val="0"/>
        <w:bidi w:val="0"/>
        <w:adjustRightInd w:val="0"/>
        <w:snapToGrid w:val="0"/>
        <w:spacing w:before="0" w:after="0" w:line="480" w:lineRule="auto"/>
        <w:textAlignment w:val="auto"/>
        <w:rPr>
          <w:rFonts w:hint="eastAsia" w:ascii="宋体" w:hAnsi="宋体" w:eastAsia="宋体" w:cs="宋体"/>
          <w:bCs/>
          <w:color w:val="000000" w:themeColor="text1"/>
          <w:sz w:val="24"/>
          <w:szCs w:val="24"/>
          <w14:textFill>
            <w14:solidFill>
              <w14:schemeClr w14:val="tx1"/>
            </w14:solidFill>
          </w14:textFill>
        </w:rPr>
      </w:pPr>
      <w:bookmarkStart w:id="161" w:name="_Toc2553"/>
      <w:bookmarkStart w:id="162" w:name="_Toc277084870"/>
      <w:bookmarkStart w:id="163" w:name="_Toc285722712"/>
      <w:bookmarkStart w:id="164" w:name="_Toc9518495"/>
      <w:bookmarkStart w:id="165" w:name="_Toc501098044"/>
      <w:bookmarkStart w:id="166" w:name="_Toc84843442"/>
      <w:bookmarkStart w:id="167" w:name="_Toc24066"/>
      <w:r>
        <w:rPr>
          <w:rFonts w:hint="eastAsia" w:ascii="宋体" w:hAnsi="宋体" w:eastAsia="宋体" w:cs="宋体"/>
          <w:color w:val="000000"/>
          <w:sz w:val="24"/>
          <w:szCs w:val="24"/>
        </w:rPr>
        <w:t>一、合同主要条款</w:t>
      </w:r>
      <w:bookmarkEnd w:id="161"/>
      <w:bookmarkEnd w:id="162"/>
      <w:bookmarkEnd w:id="163"/>
      <w:bookmarkEnd w:id="164"/>
      <w:bookmarkEnd w:id="165"/>
      <w:bookmarkEnd w:id="166"/>
      <w:bookmarkEnd w:id="167"/>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1、定义</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1.1甲方（需方）即采购人，是指通过竞采采购，接受合同货物及服务的各级国家机关、事业单位和团体组织。</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1.2乙方（供方）即成交供应商，是指成交后提供合同货物和服务的自然人、法人及其他组织。</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1.3合同是指由甲乙双方按照竞采文件和响应文件的实质性内容，通过协商一致达成的书面协议。</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1.4合同价格指以成交价格为依据，在供方全面履行合同义务后，需方（或财政部门）应支付给供方的金额。</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1.5技术资料是指合同货物及其相关的设计、制造、监造、检验、验收等文件（包括图纸、各种文字说明、标准）。</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2、货物内容（合同内容）</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合同包括以下内容：货物名称、型号规格、技术参数、数量（单位）等内容。</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3、合同价格</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3.1合同价格即合同总价。</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3.2合同价格包括合同货物、技术资料、合同货物的税费、运杂费、保险费、包装费、装卸费及与货物有关的供方应纳的税费，所有税费由乙方负担。</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3.3合同货物单价为不变价。</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4、转包或分包</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4.1本合同范围的货物，应由乙方直接供应，不得转让他人供应；</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4.2非经甲方书面同意，乙方不得将本合同范围的货物全部或部分分包给他人供应；</w:t>
      </w:r>
    </w:p>
    <w:p>
      <w:pPr>
        <w:pageBreakBefore w:val="0"/>
        <w:kinsoku/>
        <w:wordWrap/>
        <w:overflowPunct/>
        <w:topLinePunct w:val="0"/>
        <w:bidi w:val="0"/>
        <w:snapToGrid w:val="0"/>
        <w:spacing w:line="480" w:lineRule="auto"/>
        <w:ind w:firstLine="600" w:firstLineChars="25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4.3如有转让和未经甲方同意的分包行为，甲方有权解除合同，没收履约保证金并追究乙方的违约责任。</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5、质量保证及售后服务</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5.1乙方应按竞采文件规定的货物性能、技术要求、质量标准向甲方提供未经使用的全新产品。</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5.2乙方提供的货物在质保期内因货物本身的质量问题发生故障，乙方应负责免费更换。对达不到技术要求者，根据实际情况，经双方协商，可按以下办法处理：</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5.2.1更换：由乙方承担所发生的全部费用。</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5.2.2贬值处理：由甲乙双方合议定价。</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5.2.3退货处理：乙方应退还甲方支付的合同款，同时应承担该货物的直接费用（运输、保险、检验、货款利息及银行手续费等）。</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5.3 如在使用过程中发生质量问题，乙方应同本项目“第三篇  采购商务需求”对质量保证及售后服务内容的约定。</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5.4在质保期内，乙方应对货物出现的质量及安全问题负责处理解决并承担一切费用。</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6、付款</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6.1本合同使用货币币制如未作特别说明均为人民币。</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6.2付款方式：银行转账、现金支票。</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6.3付款方法：同本项目“第三篇  采购商务需求”中关于付款方式的约定。</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7、检查验收</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7.1供方应随货物提供合格证和质量证明文件，如是国外进口的货物还须提供入关证明。</w:t>
      </w:r>
    </w:p>
    <w:p>
      <w:pPr>
        <w:pageBreakBefore w:val="0"/>
        <w:kinsoku/>
        <w:wordWrap/>
        <w:overflowPunct/>
        <w:topLinePunct w:val="0"/>
        <w:bidi w:val="0"/>
        <w:adjustRightInd w:val="0"/>
        <w:snapToGrid w:val="0"/>
        <w:spacing w:line="48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7.2货物验收</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方所交货物的各种质量指标不得低于供方提供样品的质量指标（无样品时按供方响应文件中所提供的“技术文件”执行），售后服务质量要求按照竞采文件和响应文件的内容执行。供方交货时，需方可根据需要随机抽取一部分货物送有关权威检测部门检测，如检测不合格，供方负责赔偿需方一切损失。</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7.3货物验收报告应由需方、供方经办人签字，并加盖双方公章，以此作为支付凭据。</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8、索赔</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供方对货物与合同要求不符负有责任，并且需方已于规定交货内和质量保证期内提出索赔，供方应按需方同意的下述一种或多种方法解决索赔事宜。</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8.2根据货物的疵劣和受损程度以及需方遭受损失的金额，经双方同意降低货物价格。</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9、知识产权</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9.1甲方在中华人民共和国境内使用乙方提供的货物及服务时免受第三方提出的侵犯其专利权或其它知识产权的起诉。如果第三方提出侵权指控，乙方承担由此而引起的一切法律责任和费用。</w:t>
      </w:r>
    </w:p>
    <w:p>
      <w:pPr>
        <w:pageBreakBefore w:val="0"/>
        <w:kinsoku/>
        <w:wordWrap/>
        <w:overflowPunct/>
        <w:topLinePunct w:val="0"/>
        <w:bidi w:val="0"/>
        <w:adjustRightInd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9.2若涉及软件开发等服务类项目知识产权的，知识产权归采购人所有。</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10、合同争议的解决</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10.1当事人友好协商达成一致</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10.2在60天内当事人协商不能达成协议的，可提请采购人当地仲裁机构仲裁。</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11、违约责任</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按《中华人民共和国民法典》、《中华人民共和国政府采购法》有关条款，或由供需双方约定。</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12、合同生效及其它</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12.1合同生效及其效力应符合《中华人民共和国民法典》有关规定。</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12.2合同应经当事人法定代表人或委托代理人签字，加盖双方合同专用章或公章。</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12.3合同所包括附件，是合同不可分割的一部分，具有同等法法律效力。</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12.4合同需提供担保的，按《中华人民共和国民法典》规定执行。</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12.5本合同条件未尽事宜依照《中华人民共和国民法典》，由供需双方共同协商确定。</w:t>
      </w:r>
    </w:p>
    <w:p>
      <w:pPr>
        <w:pStyle w:val="4"/>
        <w:pageBreakBefore w:val="0"/>
        <w:kinsoku/>
        <w:wordWrap/>
        <w:overflowPunct/>
        <w:topLinePunct w:val="0"/>
        <w:bidi w:val="0"/>
        <w:adjustRightInd w:val="0"/>
        <w:snapToGrid w:val="0"/>
        <w:spacing w:before="0" w:after="0" w:line="480" w:lineRule="auto"/>
        <w:textAlignment w:val="auto"/>
        <w:rPr>
          <w:rFonts w:hint="eastAsia" w:ascii="宋体" w:hAnsi="宋体" w:eastAsia="宋体" w:cs="宋体"/>
          <w:color w:val="000000"/>
          <w:sz w:val="24"/>
          <w:szCs w:val="24"/>
        </w:rPr>
      </w:pPr>
      <w:bookmarkStart w:id="168" w:name="_Toc9518496"/>
      <w:bookmarkStart w:id="169" w:name="_Toc84843443"/>
      <w:bookmarkStart w:id="170" w:name="_Toc521402528"/>
      <w:bookmarkStart w:id="171" w:name="_Toc25142"/>
      <w:bookmarkStart w:id="172" w:name="_Toc6843"/>
      <w:r>
        <w:rPr>
          <w:rFonts w:hint="eastAsia" w:ascii="宋体" w:hAnsi="宋体" w:eastAsia="宋体" w:cs="宋体"/>
          <w:color w:val="000000"/>
          <w:sz w:val="24"/>
          <w:szCs w:val="24"/>
        </w:rPr>
        <w:t>二、</w:t>
      </w:r>
      <w:bookmarkEnd w:id="168"/>
      <w:bookmarkEnd w:id="169"/>
      <w:bookmarkEnd w:id="170"/>
      <w:r>
        <w:rPr>
          <w:rFonts w:hint="eastAsia" w:ascii="宋体" w:hAnsi="宋体" w:eastAsia="宋体" w:cs="宋体"/>
          <w:color w:val="000000"/>
          <w:sz w:val="24"/>
          <w:szCs w:val="24"/>
        </w:rPr>
        <w:t>重庆市政府采购合同（格式）</w:t>
      </w:r>
      <w:bookmarkEnd w:id="171"/>
      <w:bookmarkEnd w:id="172"/>
    </w:p>
    <w:p>
      <w:pPr>
        <w:pageBreakBefore w:val="0"/>
        <w:kinsoku/>
        <w:wordWrap/>
        <w:overflowPunct/>
        <w:topLinePunct w:val="0"/>
        <w:bidi w:val="0"/>
        <w:spacing w:line="480" w:lineRule="auto"/>
        <w:jc w:val="center"/>
        <w:textAlignment w:val="auto"/>
        <w:rPr>
          <w:rFonts w:hint="eastAsia" w:ascii="宋体" w:hAnsi="宋体" w:eastAsia="宋体" w:cs="宋体"/>
          <w:b/>
          <w:bCs/>
          <w:sz w:val="24"/>
          <w:szCs w:val="24"/>
        </w:rPr>
      </w:pPr>
      <w:bookmarkStart w:id="173" w:name="bookmark2"/>
      <w:bookmarkStart w:id="174" w:name="bookmark0"/>
      <w:bookmarkStart w:id="175" w:name="bookmark1"/>
      <w:r>
        <w:rPr>
          <w:rFonts w:hint="eastAsia" w:ascii="宋体" w:hAnsi="宋体" w:eastAsia="宋体" w:cs="宋体"/>
          <w:b/>
          <w:bCs/>
          <w:sz w:val="24"/>
          <w:szCs w:val="24"/>
        </w:rPr>
        <w:t xml:space="preserve"> 服务合同</w:t>
      </w:r>
      <w:bookmarkEnd w:id="173"/>
      <w:bookmarkEnd w:id="174"/>
      <w:bookmarkEnd w:id="175"/>
    </w:p>
    <w:p>
      <w:pPr>
        <w:pStyle w:val="25"/>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br w:type="page"/>
      </w:r>
      <w:bookmarkStart w:id="176" w:name="_Toc1021"/>
    </w:p>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kern w:val="0"/>
          <w:sz w:val="24"/>
          <w:szCs w:val="24"/>
          <w14:textFill>
            <w14:solidFill>
              <w14:schemeClr w14:val="tx1"/>
            </w14:solidFill>
          </w14:textFill>
        </w:rPr>
      </w:pPr>
    </w:p>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32"/>
          <w:szCs w:val="32"/>
          <w14:textFill>
            <w14:solidFill>
              <w14:schemeClr w14:val="tx1"/>
            </w14:solidFill>
          </w14:textFill>
        </w:rPr>
      </w:pPr>
      <w:r>
        <w:rPr>
          <w:rStyle w:val="82"/>
          <w:rFonts w:hint="eastAsia" w:ascii="宋体" w:hAnsi="宋体" w:eastAsia="宋体" w:cs="宋体"/>
          <w:color w:val="000000" w:themeColor="text1"/>
          <w:sz w:val="32"/>
          <w:szCs w:val="32"/>
          <w14:textFill>
            <w14:solidFill>
              <w14:schemeClr w14:val="tx1"/>
            </w14:solidFill>
          </w14:textFill>
        </w:rPr>
        <w:t>第七篇  响应文件格式要求</w:t>
      </w:r>
      <w:bookmarkEnd w:id="159"/>
      <w:bookmarkEnd w:id="176"/>
    </w:p>
    <w:p>
      <w:pPr>
        <w:pageBreakBefore w:val="0"/>
        <w:kinsoku/>
        <w:wordWrap/>
        <w:overflowPunct/>
        <w:topLinePunct w:val="0"/>
        <w:bidi w:val="0"/>
        <w:spacing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一、经济部分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（一）竞采采购报价函</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（二）分项报价明细表</w:t>
      </w:r>
    </w:p>
    <w:p>
      <w:pPr>
        <w:pageBreakBefore w:val="0"/>
        <w:kinsoku/>
        <w:wordWrap/>
        <w:overflowPunct/>
        <w:topLinePunct w:val="0"/>
        <w:bidi w:val="0"/>
        <w:spacing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二、服务部分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（一）服务条款差异表</w:t>
      </w:r>
    </w:p>
    <w:p>
      <w:pPr>
        <w:pageBreakBefore w:val="0"/>
        <w:kinsoku/>
        <w:wordWrap/>
        <w:overflowPunct/>
        <w:topLinePunct w:val="0"/>
        <w:bidi w:val="0"/>
        <w:spacing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三、商务部分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（一）商务条款差异表</w:t>
      </w:r>
    </w:p>
    <w:p>
      <w:pPr>
        <w:pageBreakBefore w:val="0"/>
        <w:kinsoku/>
        <w:wordWrap/>
        <w:overflowPunct/>
        <w:topLinePunct w:val="0"/>
        <w:bidi w:val="0"/>
        <w:spacing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四、资格条件部分</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（一）法人营业执照（副本）或事业单位法人证书（副本）或个体工商户营业执照或有效的自然人身份证明或社会团体法人登记证书复印件</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（二）法定代表人身份证明书（格式）</w:t>
      </w:r>
    </w:p>
    <w:p>
      <w:pPr>
        <w:pageBreakBefore w:val="0"/>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（三）法定代表人授权委托书（格式）</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（四）基本资格条件承诺函（格式）</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（五）特定资格条件证书或证明文件</w:t>
      </w:r>
    </w:p>
    <w:p>
      <w:pPr>
        <w:pageBreakBefore w:val="0"/>
        <w:kinsoku/>
        <w:wordWrap/>
        <w:overflowPunct/>
        <w:topLinePunct w:val="0"/>
        <w:bidi w:val="0"/>
        <w:snapToGrid w:val="0"/>
        <w:spacing w:line="480" w:lineRule="auto"/>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五、其他应提供的资料</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（一）其他与项目有关的资料</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keepNext w:val="0"/>
        <w:keepLines w:val="0"/>
        <w:pageBreakBefore w:val="0"/>
        <w:widowControl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bookmarkStart w:id="177" w:name="_Toc18019"/>
    </w:p>
    <w:p>
      <w:pPr>
        <w:pStyle w:val="5"/>
        <w:keepNext w:val="0"/>
        <w:keepLines w:val="0"/>
        <w:pageBreakBefore w:val="0"/>
        <w:widowControl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一、经济部分</w:t>
      </w:r>
      <w:bookmarkEnd w:id="177"/>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（一）竞采采购报价函</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竞采采购报价函</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（采购代理机构名称）</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我方收到____________________________（项目名称）的竞采采购文件，经详细研究，决定参加该项目的竞采采购。</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1、愿意按照竞采文件中的一切要求，提供本项目的交货及服务要求，报价为人民币大写：</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元整；人民币小写：￥</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2、我方现提交的响应文件为：响应文件pdf格式电子文档</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份。</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3、我方承诺：本次竞采的有效期为90天。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4、我方完全理解和接受贵方竞采文件的一切规定和要求及评审办法。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5、在整个竞采过程中，我方若有违规行为，接受按照《中华人民共和国政府采购法》和《网上竞采采购文件》之规定给予惩罚。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6、我方若成为成交供应商，将按照最终竞采结果签订合同，并且严格履行合同义务。本承诺函将成为合同不可分割的一部分，与合同具有同等的法律效力。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7、我方未为采购项目提供整体设计、规范编制或者项目管理、监理、检测等服务。</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strike/>
          <w:dstrike w:val="0"/>
          <w:color w:val="000000" w:themeColor="text1"/>
          <w:sz w:val="24"/>
          <w:szCs w:val="24"/>
          <w:highlight w:val="yellow"/>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580" w:lineRule="atLeast"/>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val="0"/>
        <w:spacing w:line="580" w:lineRule="atLeas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headerReference r:id="rId11" w:type="default"/>
          <w:footerReference r:id="rId12" w:type="default"/>
          <w:pgSz w:w="11907" w:h="16840"/>
          <w:pgMar w:top="1134" w:right="1191" w:bottom="1134" w:left="1304" w:header="851" w:footer="992" w:gutter="0"/>
          <w:pgNumType w:fmt="numberInDash"/>
          <w:cols w:space="720" w:num="1"/>
          <w:docGrid w:linePitch="380" w:charSpace="-5735"/>
        </w:sect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tabs>
          <w:tab w:val="left" w:pos="6300"/>
        </w:tabs>
        <w:kinsoku/>
        <w:wordWrap/>
        <w:overflowPunct/>
        <w:topLinePunct w:val="0"/>
        <w:bidi w:val="0"/>
        <w:snapToGrid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bookmarkStart w:id="178" w:name="_Toc161727399"/>
    </w:p>
    <w:p>
      <w:pPr>
        <w:pageBreakBefore w:val="0"/>
        <w:tabs>
          <w:tab w:val="left" w:pos="6300"/>
        </w:tabs>
        <w:kinsoku/>
        <w:wordWrap/>
        <w:overflowPunct/>
        <w:topLinePunct w:val="0"/>
        <w:bidi w:val="0"/>
        <w:snapToGrid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（二）分项报价明细表</w:t>
      </w:r>
      <w:bookmarkEnd w:id="178"/>
    </w:p>
    <w:p>
      <w:pPr>
        <w:pageBreakBefore w:val="0"/>
        <w:kinsoku/>
        <w:wordWrap/>
        <w:overflowPunct/>
        <w:topLinePunct w:val="0"/>
        <w:bidi w:val="0"/>
        <w:spacing w:line="480" w:lineRule="auto"/>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                                                       单位：元</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557"/>
        <w:gridCol w:w="3127"/>
        <w:gridCol w:w="1235"/>
        <w:gridCol w:w="123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84"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名称</w:t>
            </w:r>
          </w:p>
        </w:tc>
        <w:tc>
          <w:tcPr>
            <w:tcW w:w="312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相关信息</w:t>
            </w: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数量</w:t>
            </w: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单价</w:t>
            </w:r>
          </w:p>
        </w:tc>
        <w:tc>
          <w:tcPr>
            <w:tcW w:w="1068"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w:t>
            </w:r>
          </w:p>
        </w:tc>
        <w:tc>
          <w:tcPr>
            <w:tcW w:w="1557" w:type="dxa"/>
            <w:vAlign w:val="center"/>
          </w:tcPr>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3127"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35"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068" w:type="dxa"/>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884" w:type="dxa"/>
            <w:vAlign w:val="center"/>
          </w:tcPr>
          <w:p>
            <w:pPr>
              <w:pStyle w:val="26"/>
              <w:pageBreakBefore w:val="0"/>
              <w:kinsoku/>
              <w:wordWrap/>
              <w:overflowPunct/>
              <w:topLinePunct w:val="0"/>
              <w:bidi w:val="0"/>
              <w:spacing w:line="480" w:lineRule="auto"/>
              <w:ind w:left="3920"/>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p>
        </w:tc>
        <w:tc>
          <w:tcPr>
            <w:tcW w:w="1557" w:type="dxa"/>
            <w:vAlign w:val="center"/>
          </w:tcPr>
          <w:p>
            <w:pPr>
              <w:pageBreakBefore w:val="0"/>
              <w:kinsoku/>
              <w:wordWrap/>
              <w:overflowPunct/>
              <w:topLinePunct w:val="0"/>
              <w:bidi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总计</w:t>
            </w:r>
          </w:p>
        </w:tc>
        <w:tc>
          <w:tcPr>
            <w:tcW w:w="6665" w:type="dxa"/>
            <w:gridSpan w:val="4"/>
          </w:tcPr>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tc>
      </w:tr>
    </w:tbl>
    <w:p>
      <w:pPr>
        <w:pageBreakBefore w:val="0"/>
        <w:tabs>
          <w:tab w:val="left" w:pos="538"/>
          <w:tab w:val="left" w:pos="6129"/>
        </w:tabs>
        <w:kinsoku/>
        <w:wordWrap/>
        <w:overflowPunct/>
        <w:topLinePunct w:val="0"/>
        <w:bidi w:val="0"/>
        <w:spacing w:line="480" w:lineRule="auto"/>
        <w:ind w:firstLine="200" w:firstLineChars="200"/>
        <w:textAlignment w:val="auto"/>
        <w:rPr>
          <w:rFonts w:hint="eastAsia" w:ascii="宋体" w:hAnsi="宋体" w:eastAsia="宋体" w:cs="宋体"/>
          <w:color w:val="000000" w:themeColor="text1"/>
          <w:sz w:val="10"/>
          <w:szCs w:val="10"/>
          <w14:textFill>
            <w14:solidFill>
              <w14:schemeClr w14:val="tx1"/>
            </w14:solidFill>
          </w14:textFill>
        </w:rPr>
      </w:pPr>
    </w:p>
    <w:p>
      <w:pPr>
        <w:pageBreakBefore w:val="0"/>
        <w:tabs>
          <w:tab w:val="left" w:pos="538"/>
          <w:tab w:val="left" w:pos="6129"/>
        </w:tabs>
        <w:kinsoku/>
        <w:wordWrap/>
        <w:overflowPunct/>
        <w:topLinePunct w:val="0"/>
        <w:bidi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注：本表可根据项目实际情况调整格式。</w:t>
      </w:r>
      <w:r>
        <w:rPr>
          <w:rFonts w:hint="eastAsia" w:ascii="宋体" w:hAnsi="宋体" w:eastAsia="宋体" w:cs="宋体"/>
          <w:color w:val="000000" w:themeColor="text1"/>
          <w:sz w:val="24"/>
          <w:szCs w:val="24"/>
          <w14:textFill>
            <w14:solidFill>
              <w14:schemeClr w14:val="tx1"/>
            </w14:solidFill>
          </w14:textFill>
        </w:rPr>
        <w:tab/>
      </w:r>
    </w:p>
    <w:p>
      <w:pPr>
        <w:pageBreakBefore w:val="0"/>
        <w:kinsoku/>
        <w:wordWrap/>
        <w:overflowPunct/>
        <w:topLinePunct w:val="0"/>
        <w:bidi w:val="0"/>
        <w:spacing w:line="480" w:lineRule="auto"/>
        <w:ind w:firstLine="720" w:firstLineChars="3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                   法定代表人（或法定代表人授权代表）或自然人：</w:t>
      </w:r>
    </w:p>
    <w:p>
      <w:pPr>
        <w:pStyle w:val="25"/>
        <w:ind w:firstLine="240" w:firstLineChars="100"/>
        <w:rPr>
          <w:rFonts w:hint="eastAsia"/>
        </w:rPr>
      </w:pPr>
      <w:r>
        <w:rPr>
          <w:rFonts w:hint="eastAsia" w:ascii="宋体" w:hAnsi="宋体" w:eastAsia="宋体" w:cs="宋体"/>
          <w:color w:val="000000" w:themeColor="text1"/>
          <w:sz w:val="24"/>
          <w:szCs w:val="24"/>
          <w14:textFill>
            <w14:solidFill>
              <w14:schemeClr w14:val="tx1"/>
            </w14:solidFill>
          </w14:textFill>
        </w:rPr>
        <w:t>（供应商公章）</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签署或盖章</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请供应商完整填写本表。</w:t>
      </w:r>
    </w:p>
    <w:p>
      <w:pPr>
        <w:pageBreakBefore w:val="0"/>
        <w:kinsoku/>
        <w:wordWrap/>
        <w:overflowPunct/>
        <w:topLinePunct w:val="0"/>
        <w:bidi w:val="0"/>
        <w:snapToGrid w:val="0"/>
        <w:spacing w:line="48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该表可扩展。</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Style w:val="5"/>
        <w:pageBreakBefore w:val="0"/>
        <w:kinsoku/>
        <w:wordWrap/>
        <w:overflowPunct/>
        <w:topLinePunct w:val="0"/>
        <w:bidi w:val="0"/>
        <w:spacing w:before="0" w:after="0"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bookmarkStart w:id="179" w:name="_Toc313888361"/>
      <w:bookmarkStart w:id="180" w:name="_Toc12130"/>
      <w:bookmarkStart w:id="181" w:name="_Toc313008357"/>
      <w:bookmarkStart w:id="182" w:name="_Toc342913420"/>
    </w:p>
    <w:p>
      <w:pPr>
        <w:pStyle w:val="5"/>
        <w:pageBreakBefore w:val="0"/>
        <w:kinsoku/>
        <w:wordWrap/>
        <w:overflowPunct/>
        <w:topLinePunct w:val="0"/>
        <w:bidi w:val="0"/>
        <w:spacing w:before="0" w:after="0" w:line="48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二、服务部分</w:t>
      </w:r>
      <w:bookmarkEnd w:id="179"/>
      <w:bookmarkEnd w:id="180"/>
      <w:bookmarkEnd w:id="181"/>
      <w:bookmarkEnd w:id="182"/>
    </w:p>
    <w:p>
      <w:pPr>
        <w:pageBreakBefore w:val="0"/>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（一）服务响应偏离表</w:t>
      </w:r>
    </w:p>
    <w:p>
      <w:pPr>
        <w:pageBreakBefore w:val="0"/>
        <w:tabs>
          <w:tab w:val="left" w:pos="2145"/>
        </w:tabs>
        <w:kinsoku/>
        <w:wordWrap/>
        <w:overflowPunct/>
        <w:topLinePunct w:val="0"/>
        <w:bidi w:val="0"/>
        <w:spacing w:line="480" w:lineRule="auto"/>
        <w:ind w:firstLine="840" w:firstLineChars="3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14:textFill>
            <w14:solidFill>
              <w14:schemeClr w14:val="tx1"/>
            </w14:solidFill>
          </w14:textFill>
        </w:rPr>
        <w:tab/>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采购需求</w:t>
            </w: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响应情况</w:t>
            </w: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pageBreakBefore w:val="0"/>
              <w:tabs>
                <w:tab w:val="left" w:pos="6300"/>
              </w:tabs>
              <w:kinsoku/>
              <w:wordWrap/>
              <w:overflowPunct/>
              <w:topLinePunct w:val="0"/>
              <w:bidi w:val="0"/>
              <w:snapToGrid w:val="0"/>
              <w:spacing w:line="48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bl>
    <w:p>
      <w:pPr>
        <w:pageBreakBefore w:val="0"/>
        <w:kinsoku/>
        <w:wordWrap/>
        <w:overflowPunct/>
        <w:topLinePunct w:val="0"/>
        <w:bidi w:val="0"/>
        <w:spacing w:line="480" w:lineRule="auto"/>
        <w:ind w:firstLine="250" w:firstLineChars="250"/>
        <w:textAlignment w:val="auto"/>
        <w:rPr>
          <w:rFonts w:hint="eastAsia" w:ascii="宋体" w:hAnsi="宋体" w:eastAsia="宋体" w:cs="宋体"/>
          <w:color w:val="000000" w:themeColor="text1"/>
          <w:sz w:val="10"/>
          <w:szCs w:val="10"/>
          <w14:textFill>
            <w14:solidFill>
              <w14:schemeClr w14:val="tx1"/>
            </w14:solidFill>
          </w14:textFill>
        </w:rPr>
      </w:pPr>
    </w:p>
    <w:p>
      <w:pPr>
        <w:pageBreakBefore w:val="0"/>
        <w:kinsoku/>
        <w:wordWrap/>
        <w:overflowPunct/>
        <w:topLinePunct w:val="0"/>
        <w:bidi w:val="0"/>
        <w:spacing w:line="480" w:lineRule="auto"/>
        <w:ind w:firstLine="1080" w:firstLineChars="4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供应商：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法定代表人（或法定代表人授权代表）或自然人：</w:t>
      </w: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（供应商公章）                           （</w:t>
      </w:r>
      <w:r>
        <w:rPr>
          <w:rFonts w:hint="eastAsia" w:ascii="宋体" w:hAnsi="宋体" w:eastAsia="宋体" w:cs="宋体"/>
          <w:color w:val="000000" w:themeColor="text1"/>
          <w:kern w:val="0"/>
          <w:sz w:val="24"/>
          <w:szCs w:val="24"/>
          <w14:textFill>
            <w14:solidFill>
              <w14:schemeClr w14:val="tx1"/>
            </w14:solidFill>
          </w14:textFill>
        </w:rPr>
        <w:t>签署或盖章</w:t>
      </w:r>
      <w:r>
        <w:rPr>
          <w:rFonts w:hint="eastAsia" w:ascii="宋体" w:hAnsi="宋体" w:eastAsia="宋体" w:cs="宋体"/>
          <w:color w:val="000000" w:themeColor="text1"/>
          <w:sz w:val="24"/>
          <w:szCs w:val="24"/>
          <w14:textFill>
            <w14:solidFill>
              <w14:schemeClr w14:val="tx1"/>
            </w14:solidFill>
          </w14:textFill>
        </w:rPr>
        <w:t>）</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25"/>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本表即为对本项目“第二篇  竞采项目服务需求”中所列全部条款进行比较和响应，应逐条如实填写，“响应情况”中必须列出具体数值或内容。根据响应情况在“差异说明”项填写正偏离或负偏离及原因，完全符合的填写“无差异”，如未逐条填写或未填写差异说明，但在响应文件其余地方能体现响应本网上竞采文件服务需求，视同“无差异”，不作为废标条款，</w:t>
      </w:r>
    </w:p>
    <w:p>
      <w:pPr>
        <w:pStyle w:val="25"/>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完全响应的也可以在本页所在处自拟承诺或声明完全响应采购文件的服务需求。</w:t>
      </w:r>
    </w:p>
    <w:p>
      <w:pPr>
        <w:pStyle w:val="25"/>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该表可扩展。</w:t>
      </w:r>
    </w:p>
    <w:p>
      <w:pPr>
        <w:pStyle w:val="78"/>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78"/>
        <w:pageBreakBefore w:val="0"/>
        <w:numPr>
          <w:ilvl w:val="0"/>
          <w:numId w:val="14"/>
        </w:numPr>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其他服务资料</w:t>
      </w:r>
    </w:p>
    <w:p>
      <w:pPr>
        <w:pageBreakBefore w:val="0"/>
        <w:numPr>
          <w:ilvl w:val="0"/>
          <w:numId w:val="14"/>
        </w:numPr>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sectPr>
          <w:headerReference r:id="rId13" w:type="default"/>
          <w:pgSz w:w="11907" w:h="16840"/>
          <w:pgMar w:top="1134" w:right="1191" w:bottom="1134" w:left="1304" w:header="851" w:footer="992" w:gutter="0"/>
          <w:pgNumType w:fmt="numberInDash"/>
          <w:cols w:space="720" w:num="1"/>
          <w:docGrid w:linePitch="380" w:charSpace="-5735"/>
        </w:sectPr>
      </w:pPr>
    </w:p>
    <w:p>
      <w:pPr>
        <w:pStyle w:val="5"/>
        <w:pageBreakBefore w:val="0"/>
        <w:kinsoku/>
        <w:wordWrap/>
        <w:overflowPunct/>
        <w:topLinePunct w:val="0"/>
        <w:bidi w:val="0"/>
        <w:spacing w:before="0" w:after="0" w:line="48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bookmarkStart w:id="183" w:name="_Toc80104370"/>
      <w:bookmarkStart w:id="184" w:name="_Toc9159"/>
      <w:bookmarkStart w:id="185" w:name="_Toc313008358"/>
      <w:bookmarkStart w:id="186" w:name="_Toc313888362"/>
      <w:bookmarkStart w:id="187" w:name="_Toc342913421"/>
      <w:bookmarkStart w:id="188" w:name="_Toc80104371"/>
    </w:p>
    <w:p>
      <w:pPr>
        <w:pStyle w:val="5"/>
        <w:keepNext w:val="0"/>
        <w:keepLines w:val="0"/>
        <w:pageBreakBefore w:val="0"/>
        <w:widowControl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三、商务部分</w:t>
      </w:r>
      <w:bookmarkEnd w:id="183"/>
      <w:bookmarkEnd w:id="184"/>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（一）商务响应偏离表</w:t>
      </w:r>
    </w:p>
    <w:p>
      <w:pPr>
        <w:keepNext w:val="0"/>
        <w:keepLines w:val="0"/>
        <w:pageBreakBefore w:val="0"/>
        <w:widowControl w:val="0"/>
        <w:tabs>
          <w:tab w:val="left" w:pos="2145"/>
        </w:tabs>
        <w:kinsoku/>
        <w:wordWrap/>
        <w:overflowPunct/>
        <w:topLinePunct w:val="0"/>
        <w:autoSpaceDE/>
        <w:autoSpaceDN/>
        <w:bidi w:val="0"/>
        <w:adjustRightInd/>
        <w:spacing w:line="360" w:lineRule="auto"/>
        <w:ind w:firstLine="840" w:firstLineChars="3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14:textFill>
            <w14:solidFill>
              <w14:schemeClr w14:val="tx1"/>
            </w14:solidFill>
          </w14:textFill>
        </w:rPr>
        <w:tab/>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竞采项目需求</w:t>
            </w: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响应情况</w:t>
            </w: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42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2520"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c>
          <w:tcPr>
            <w:tcW w:w="1888"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360" w:lineRule="auto"/>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auto"/>
        <w:ind w:firstLine="1080" w:firstLineChars="4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供应商：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法定代表人（或法定代表人授权代表）或自然人：</w:t>
      </w:r>
    </w:p>
    <w:p>
      <w:pPr>
        <w:keepNext w:val="0"/>
        <w:keepLines w:val="0"/>
        <w:pageBreakBefore w:val="0"/>
        <w:widowControl w:val="0"/>
        <w:kinsoku/>
        <w:wordWrap/>
        <w:overflowPunct/>
        <w:topLinePunct w:val="0"/>
        <w:autoSpaceDE/>
        <w:autoSpaceDN/>
        <w:bidi w:val="0"/>
        <w:adjustRightInd/>
        <w:spacing w:line="360" w:lineRule="auto"/>
        <w:ind w:firstLine="600" w:firstLine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                                 （</w:t>
      </w:r>
      <w:r>
        <w:rPr>
          <w:rFonts w:hint="eastAsia" w:ascii="宋体" w:hAnsi="宋体" w:eastAsia="宋体" w:cs="宋体"/>
          <w:color w:val="000000" w:themeColor="text1"/>
          <w:kern w:val="0"/>
          <w:sz w:val="24"/>
          <w:szCs w:val="24"/>
          <w14:textFill>
            <w14:solidFill>
              <w14:schemeClr w14:val="tx1"/>
            </w14:solidFill>
          </w14:textFill>
        </w:rPr>
        <w:t>签署或盖章</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964" w:firstLineChars="4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w:t>
      </w:r>
    </w:p>
    <w:p>
      <w:pPr>
        <w:pStyle w:val="25"/>
        <w:keepNext w:val="0"/>
        <w:keepLines w:val="0"/>
        <w:pageBreakBefore w:val="0"/>
        <w:widowControl w:val="0"/>
        <w:kinsoku/>
        <w:wordWrap/>
        <w:overflowPunct/>
        <w:topLinePunct w:val="0"/>
        <w:autoSpaceDE/>
        <w:autoSpaceDN/>
        <w:bidi w:val="0"/>
        <w:adjustRightInd/>
        <w:spacing w:line="360" w:lineRule="auto"/>
        <w:ind w:left="502"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本表即为对本项目“第三篇 竞采项目商务需求”中所列全部条款进行比较和响应，应逐条如实填写，“响应情况”中必须列出具体数值或内容。根据响应情况在“差异说明”项填写正偏离或负偏离及原因，完全符合的填写“无差异”，如未逐条填写或未填写差异说明，但在响应文件其余地方能体现响应本网上竞采文件商务需求，视同“无差异”，不作为废标条款，</w:t>
      </w:r>
    </w:p>
    <w:p>
      <w:pPr>
        <w:pStyle w:val="25"/>
        <w:keepNext w:val="0"/>
        <w:keepLines w:val="0"/>
        <w:pageBreakBefore w:val="0"/>
        <w:widowControl w:val="0"/>
        <w:kinsoku/>
        <w:wordWrap/>
        <w:overflowPunct/>
        <w:topLinePunct w:val="0"/>
        <w:autoSpaceDE/>
        <w:autoSpaceDN/>
        <w:bidi w:val="0"/>
        <w:adjustRightInd/>
        <w:spacing w:line="360" w:lineRule="auto"/>
        <w:ind w:left="502"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完全响应的也可以在本页所在处自拟承诺或声明完全响应采购文件的商务需求。</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960" w:firstLineChars="400"/>
        <w:jc w:val="left"/>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该表可扩展。</w:t>
      </w:r>
    </w:p>
    <w:p>
      <w:pPr>
        <w:pStyle w:val="78"/>
        <w:pageBreakBefore w:val="0"/>
        <w:kinsoku/>
        <w:wordWrap/>
        <w:overflowPunct/>
        <w:topLinePunct w:val="0"/>
        <w:bidi w:val="0"/>
        <w:spacing w:line="480" w:lineRule="auto"/>
        <w:ind w:firstLine="1440" w:firstLineChars="600"/>
        <w:textAlignment w:val="auto"/>
        <w:rPr>
          <w:rFonts w:hint="eastAsia" w:ascii="宋体" w:hAnsi="宋体" w:eastAsia="宋体" w:cs="宋体"/>
          <w:color w:val="000000" w:themeColor="text1"/>
          <w:sz w:val="24"/>
          <w:szCs w:val="24"/>
          <w14:textFill>
            <w14:solidFill>
              <w14:schemeClr w14:val="tx1"/>
            </w14:solidFill>
          </w14:textFill>
        </w:rPr>
      </w:pPr>
    </w:p>
    <w:p>
      <w:pPr>
        <w:pStyle w:val="78"/>
        <w:pageBreakBefore w:val="0"/>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p>
    <w:p>
      <w:pPr>
        <w:pStyle w:val="78"/>
        <w:pageBreakBefore w:val="0"/>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（二）其他商务资料</w:t>
      </w: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bookmarkStart w:id="189" w:name="_Toc14496"/>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p>
    <w:p>
      <w:pPr>
        <w:pStyle w:val="5"/>
        <w:pageBreakBefore w:val="0"/>
        <w:kinsoku/>
        <w:wordWrap/>
        <w:overflowPunct/>
        <w:topLinePunct w:val="0"/>
        <w:bidi w:val="0"/>
        <w:spacing w:before="0" w:after="0" w:line="480" w:lineRule="auto"/>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四、</w:t>
      </w:r>
      <w:bookmarkEnd w:id="185"/>
      <w:bookmarkEnd w:id="186"/>
      <w:bookmarkEnd w:id="187"/>
      <w:r>
        <w:rPr>
          <w:rFonts w:hint="eastAsia" w:ascii="宋体" w:hAnsi="宋体" w:eastAsia="宋体" w:cs="宋体"/>
          <w:b/>
          <w:bCs/>
          <w:color w:val="000000" w:themeColor="text1"/>
          <w:sz w:val="32"/>
          <w:szCs w:val="32"/>
          <w14:textFill>
            <w14:solidFill>
              <w14:schemeClr w14:val="tx1"/>
            </w14:solidFill>
          </w14:textFill>
        </w:rPr>
        <w:t>资格条件</w:t>
      </w:r>
      <w:bookmarkEnd w:id="188"/>
      <w:bookmarkEnd w:id="189"/>
    </w:p>
    <w:p>
      <w:pPr>
        <w:pageBreakBefore w:val="0"/>
        <w:kinsoku/>
        <w:wordWrap/>
        <w:overflowPunct/>
        <w:topLinePunct w:val="0"/>
        <w:bidi w:val="0"/>
        <w:spacing w:line="480" w:lineRule="auto"/>
        <w:ind w:firstLine="482" w:firstLineChars="20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（一）法人营业执照（副本）或事业单位法人证书（副本）或个体工商户营业执照或有效的自然人身份证明或社会团体法人登记证书复印件</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widowControl/>
        <w:kinsoku/>
        <w:wordWrap/>
        <w:overflowPunct/>
        <w:topLinePunct w:val="0"/>
        <w:bidi w:val="0"/>
        <w:spacing w:line="480" w:lineRule="auto"/>
        <w:ind w:firstLine="480"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ageBreakBefore w:val="0"/>
        <w:widowControl/>
        <w:kinsoku/>
        <w:wordWrap/>
        <w:overflowPunct/>
        <w:topLinePunct w:val="0"/>
        <w:bidi w:val="0"/>
        <w:spacing w:line="480" w:lineRule="auto"/>
        <w:ind w:firstLine="482" w:firstLineChars="200"/>
        <w:jc w:val="center"/>
        <w:textAlignment w:val="auto"/>
        <w:rPr>
          <w:rFonts w:hint="eastAsia" w:ascii="宋体" w:hAnsi="宋体" w:eastAsia="宋体" w:cs="宋体"/>
          <w:b/>
          <w:bCs/>
          <w:color w:val="000000" w:themeColor="text1"/>
          <w:sz w:val="24"/>
          <w:szCs w:val="24"/>
          <w14:textFill>
            <w14:solidFill>
              <w14:schemeClr w14:val="tx1"/>
            </w14:solidFill>
          </w14:textFill>
        </w:rPr>
      </w:pPr>
    </w:p>
    <w:p>
      <w:pPr>
        <w:pageBreakBefore w:val="0"/>
        <w:widowControl/>
        <w:kinsoku/>
        <w:wordWrap/>
        <w:overflowPunct/>
        <w:topLinePunct w:val="0"/>
        <w:bidi w:val="0"/>
        <w:spacing w:line="480" w:lineRule="auto"/>
        <w:ind w:firstLine="482" w:firstLineChars="200"/>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（二）法定代表人身份证明书（格式）</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（采购代理机构名称）：</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（法定代表人姓名）在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（供应商名称）任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（职务名称）职务，是（供应商名称）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的法定代表人。</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特此证明。</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（供应商公章）</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电子邮箱：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（若授权他人办理并签署响应文件的可不填写）</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（附：法定代表人身份证正反面复印件）</w:t>
      </w: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jc w:val="center"/>
        <w:textAlignment w:val="auto"/>
        <w:rPr>
          <w:rFonts w:hint="eastAsia" w:ascii="宋体" w:hAnsi="宋体" w:eastAsia="宋体" w:cs="宋体"/>
          <w:b/>
          <w:bCs/>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（三）法定代表人授权委托书（格式）</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（采购代理机构名称）：</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（供应商法定代表人名称）是</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（供应商名称）的法定代表人，特授权</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（被授权人姓名及身份证代码）代表我单位全权办理上述项目的竞采、签约等具体工作，并签署全部有关文件、协议及合同。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我单位对被授权人的签字负全部责任。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在撤消授权的书面通知以前，本授权书一直有效。被授权人在授权书有效期内签署的所有文件不因授权的撤消而失效。</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964" w:firstLineChars="402"/>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签署或盖章</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签署或盖章</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（附：被授权人身份证正反面复印件）</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right="480" w:firstLine="57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right="480" w:firstLine="57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right="480" w:firstLine="570"/>
        <w:jc w:val="right"/>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被授权人电话：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电子邮箱：</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57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若为法定代表人办理并签署响应文件的，不提供此文件。</w:t>
      </w:r>
    </w:p>
    <w:p>
      <w:pPr>
        <w:pageBreakBefore w:val="0"/>
        <w:widowControl/>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column"/>
      </w:r>
    </w:p>
    <w:p>
      <w:pPr>
        <w:pageBreakBefore w:val="0"/>
        <w:widowControl/>
        <w:kinsoku/>
        <w:wordWrap/>
        <w:overflowPunct/>
        <w:topLinePunct w:val="0"/>
        <w:bidi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（四）基本资格条件承诺函</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（采购代理机构名称）：</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（供应商名称）郑重承诺：</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我方具有良好的商业信誉和健全的财务会计制度，具有履行合同所必需的设备和专业技术能力，具</w:t>
      </w:r>
      <w:r>
        <w:rPr>
          <w:rFonts w:hint="eastAsia" w:ascii="宋体" w:hAnsi="宋体" w:eastAsia="宋体" w:cs="宋体"/>
          <w:color w:val="000000" w:themeColor="text1"/>
          <w:sz w:val="24"/>
          <w:szCs w:val="24"/>
          <w:lang w:val="zh-CN"/>
          <w14:textFill>
            <w14:solidFill>
              <w14:schemeClr w14:val="tx1"/>
            </w14:solidFill>
          </w14:textFill>
        </w:rPr>
        <w:t>有依法缴纳税收和社会保障金的良好记录</w:t>
      </w:r>
      <w:r>
        <w:rPr>
          <w:rFonts w:hint="eastAsia" w:ascii="宋体" w:hAnsi="宋体" w:eastAsia="宋体" w:cs="宋体"/>
          <w:color w:val="000000" w:themeColor="text1"/>
          <w:sz w:val="24"/>
          <w:szCs w:val="24"/>
          <w14:textFill>
            <w14:solidFill>
              <w14:schemeClr w14:val="tx1"/>
            </w14:solidFill>
          </w14:textFill>
        </w:rPr>
        <w:t>，参加本项目采购活动前三年内无重大违法活动记录。</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我方未列入在信用中国网站（www.creditchina.gov.cn）“失信被执行人”、“重大税收违法案件当事人名单”中，也未列入中国政府采购网（www.ccgp.gov.cn）“政府采购严重违法失信行为记录名单”中。</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我方在采购项目评审（评标）环节结束后，随时接受采购人、采购代理机构的检查验证，配合提供相关证明材料，证明符合《中华人民共和国政府采购法》规定的投标人基本资格条件。</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我方对以上承诺负全部法律责任。</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特此承诺。</w:t>
      </w:r>
    </w:p>
    <w:p>
      <w:pPr>
        <w:pageBreakBefore w:val="0"/>
        <w:tabs>
          <w:tab w:val="left" w:pos="6300"/>
        </w:tabs>
        <w:kinsoku/>
        <w:wordWrap/>
        <w:overflowPunct/>
        <w:topLinePunct w:val="0"/>
        <w:bidi w:val="0"/>
        <w:snapToGrid w:val="0"/>
        <w:spacing w:line="48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480" w:firstLineChars="20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（供应商公章）</w:t>
      </w:r>
    </w:p>
    <w:p>
      <w:pPr>
        <w:pageBreakBefore w:val="0"/>
        <w:tabs>
          <w:tab w:val="left" w:pos="6300"/>
        </w:tabs>
        <w:kinsoku/>
        <w:wordWrap/>
        <w:overflowPunct/>
        <w:topLinePunct w:val="0"/>
        <w:bidi w:val="0"/>
        <w:snapToGrid w:val="0"/>
        <w:spacing w:line="480" w:lineRule="auto"/>
        <w:ind w:firstLine="480" w:firstLineChars="200"/>
        <w:jc w:val="righ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月   日</w:t>
      </w:r>
    </w:p>
    <w:p>
      <w:pPr>
        <w:pageBreakBefore w:val="0"/>
        <w:tabs>
          <w:tab w:val="left" w:pos="6300"/>
        </w:tabs>
        <w:kinsoku/>
        <w:wordWrap/>
        <w:overflowPunct/>
        <w:topLinePunct w:val="0"/>
        <w:bidi w:val="0"/>
        <w:snapToGrid w:val="0"/>
        <w:spacing w:line="480" w:lineRule="auto"/>
        <w:jc w:val="lef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jc w:val="lef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jc w:val="lef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ind w:firstLine="570"/>
        <w:jc w:val="lef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tabs>
          <w:tab w:val="left" w:pos="6300"/>
        </w:tabs>
        <w:kinsoku/>
        <w:wordWrap/>
        <w:overflowPunct/>
        <w:topLinePunct w:val="0"/>
        <w:bidi w:val="0"/>
        <w:snapToGrid w:val="0"/>
        <w:spacing w:line="480" w:lineRule="auto"/>
        <w:jc w:val="center"/>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（五）特定资格条件证明文件（如有）</w:t>
      </w:r>
    </w:p>
    <w:p>
      <w:pPr>
        <w:pStyle w:val="64"/>
        <w:pageBreakBefore w:val="0"/>
        <w:kinsoku/>
        <w:wordWrap/>
        <w:overflowPunct/>
        <w:topLinePunct w:val="0"/>
        <w:bidi w:val="0"/>
        <w:spacing w:line="480" w:lineRule="auto"/>
        <w:ind w:firstLine="0"/>
        <w:textAlignment w:val="auto"/>
        <w:rPr>
          <w:rFonts w:hint="eastAsia" w:ascii="宋体" w:hAnsi="宋体" w:eastAsia="宋体" w:cs="宋体"/>
          <w:color w:val="000000" w:themeColor="text1"/>
          <w:sz w:val="24"/>
          <w:szCs w:val="24"/>
          <w14:textFill>
            <w14:solidFill>
              <w14:schemeClr w14:val="tx1"/>
            </w14:solidFill>
          </w14:textFill>
        </w:rPr>
      </w:pP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Style w:val="64"/>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topLinePunct w:val="0"/>
        <w:bidi w:val="0"/>
        <w:spacing w:line="48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pageBreakBefore w:val="0"/>
        <w:kinsoku/>
        <w:wordWrap/>
        <w:overflowPunct/>
        <w:topLinePunct w:val="0"/>
        <w:bidi w:val="0"/>
        <w:spacing w:before="0" w:after="0" w:line="480" w:lineRule="auto"/>
        <w:textAlignment w:val="auto"/>
        <w:rPr>
          <w:rFonts w:hint="eastAsia" w:ascii="宋体" w:hAnsi="宋体" w:eastAsia="宋体" w:cs="宋体"/>
          <w:color w:val="000000" w:themeColor="text1"/>
          <w:sz w:val="28"/>
          <w:szCs w:val="28"/>
          <w14:textFill>
            <w14:solidFill>
              <w14:schemeClr w14:val="tx1"/>
            </w14:solidFill>
          </w14:textFill>
        </w:rPr>
      </w:pPr>
      <w:bookmarkStart w:id="190" w:name="_Toc25449"/>
    </w:p>
    <w:p>
      <w:pPr>
        <w:pStyle w:val="5"/>
        <w:pageBreakBefore w:val="0"/>
        <w:kinsoku/>
        <w:wordWrap/>
        <w:overflowPunct/>
        <w:topLinePunct w:val="0"/>
        <w:bidi w:val="0"/>
        <w:spacing w:before="0" w:after="0" w:line="480" w:lineRule="auto"/>
        <w:jc w:val="center"/>
        <w:textAlignment w:val="auto"/>
        <w:rPr>
          <w:rFonts w:ascii="宋体" w:hAnsi="宋体" w:cs="宋体"/>
          <w:color w:val="000000" w:themeColor="text1"/>
          <w:szCs w:val="28"/>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五、其他应提供的资料</w:t>
      </w:r>
      <w:bookmarkEnd w:id="190"/>
    </w:p>
    <w:p>
      <w:pPr>
        <w:pageBreakBefore w:val="0"/>
        <w:kinsoku/>
        <w:wordWrap/>
        <w:overflowPunct/>
        <w:topLinePunct w:val="0"/>
        <w:bidi w:val="0"/>
        <w:spacing w:line="480" w:lineRule="auto"/>
        <w:ind w:firstLine="562" w:firstLineChars="200"/>
        <w:jc w:val="center"/>
        <w:textAlignment w:val="auto"/>
        <w:rPr>
          <w:rFonts w:ascii="宋体" w:hAnsi="宋体" w:cs="宋体"/>
          <w:b/>
          <w:bCs/>
          <w:color w:val="000000" w:themeColor="text1"/>
          <w:szCs w:val="28"/>
          <w14:textFill>
            <w14:solidFill>
              <w14:schemeClr w14:val="tx1"/>
            </w14:solidFill>
          </w14:textFill>
        </w:rPr>
      </w:pPr>
      <w:r>
        <w:rPr>
          <w:rFonts w:hint="eastAsia" w:ascii="宋体" w:hAnsi="宋体" w:cs="宋体"/>
          <w:b/>
          <w:bCs/>
          <w:color w:val="000000" w:themeColor="text1"/>
          <w:szCs w:val="28"/>
          <w14:textFill>
            <w14:solidFill>
              <w14:schemeClr w14:val="tx1"/>
            </w14:solidFill>
          </w14:textFill>
        </w:rPr>
        <w:t>（一）其他与项目有关的资料（自附）</w:t>
      </w:r>
    </w:p>
    <w:p>
      <w:pPr>
        <w:pageBreakBefore w:val="0"/>
        <w:kinsoku/>
        <w:wordWrap/>
        <w:overflowPunct/>
        <w:topLinePunct w:val="0"/>
        <w:bidi w:val="0"/>
        <w:spacing w:line="480" w:lineRule="auto"/>
        <w:ind w:firstLine="640" w:firstLineChars="200"/>
        <w:jc w:val="center"/>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ind w:firstLine="640" w:firstLineChars="200"/>
        <w:jc w:val="center"/>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ind w:firstLine="640" w:firstLineChars="200"/>
        <w:jc w:val="center"/>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ind w:firstLine="640" w:firstLineChars="200"/>
        <w:jc w:val="center"/>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textAlignment w:val="auto"/>
        <w:rPr>
          <w:rFonts w:ascii="宋体" w:hAnsi="宋体" w:cs="宋体"/>
          <w:color w:val="000000" w:themeColor="text1"/>
          <w:sz w:val="32"/>
          <w:szCs w:val="32"/>
          <w14:textFill>
            <w14:solidFill>
              <w14:schemeClr w14:val="tx1"/>
            </w14:solidFill>
          </w14:textFill>
        </w:rPr>
      </w:pPr>
    </w:p>
    <w:p>
      <w:pPr>
        <w:pageBreakBefore w:val="0"/>
        <w:kinsoku/>
        <w:wordWrap/>
        <w:overflowPunct/>
        <w:topLinePunct w:val="0"/>
        <w:bidi w:val="0"/>
        <w:spacing w:line="480" w:lineRule="auto"/>
        <w:ind w:firstLine="720" w:firstLineChars="200"/>
        <w:jc w:val="center"/>
        <w:textAlignment w:val="auto"/>
        <w:rPr>
          <w:rFonts w:ascii="宋体" w:hAnsi="宋体" w:cs="宋体"/>
          <w:color w:val="000000" w:themeColor="text1"/>
          <w:sz w:val="36"/>
          <w:szCs w:val="22"/>
          <w14:textFill>
            <w14:solidFill>
              <w14:schemeClr w14:val="tx1"/>
            </w14:solidFill>
          </w14:textFill>
        </w:rPr>
      </w:pPr>
    </w:p>
    <w:sectPr>
      <w:headerReference r:id="rId1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font-weight : 700">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0000000000000000000"/>
    <w:charset w:val="86"/>
    <w:family w:val="script"/>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153"/>
        <w:tab w:val="right" w:pos="8306"/>
        <w:tab w:val="clear" w:pos="4140"/>
        <w:tab w:val="clear" w:pos="8300"/>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tabs>
                              <w:tab w:val="center" w:pos="4153"/>
                              <w:tab w:val="right" w:pos="8306"/>
                              <w:tab w:val="clear" w:pos="4140"/>
                              <w:tab w:val="clear" w:pos="8300"/>
                            </w:tabs>
                            <w:jc w:val="center"/>
                            <w:rPr>
                              <w:rStyle w:val="71"/>
                              <w:rFonts w:ascii="宋体"/>
                              <w:sz w:val="21"/>
                              <w:szCs w:val="21"/>
                            </w:rPr>
                          </w:pPr>
                          <w:r>
                            <w:rPr>
                              <w:rFonts w:ascii="宋体"/>
                              <w:sz w:val="21"/>
                              <w:szCs w:val="21"/>
                            </w:rPr>
                            <w:fldChar w:fldCharType="begin"/>
                          </w:r>
                          <w:r>
                            <w:rPr>
                              <w:rStyle w:val="71"/>
                              <w:rFonts w:ascii="宋体"/>
                              <w:sz w:val="21"/>
                              <w:szCs w:val="21"/>
                            </w:rPr>
                            <w:instrText xml:space="preserve">PAGE  </w:instrText>
                          </w:r>
                          <w:r>
                            <w:rPr>
                              <w:rFonts w:ascii="宋体"/>
                              <w:sz w:val="21"/>
                              <w:szCs w:val="21"/>
                            </w:rPr>
                            <w:fldChar w:fldCharType="separate"/>
                          </w:r>
                          <w:r>
                            <w:rPr>
                              <w:rStyle w:val="71"/>
                              <w:rFonts w:ascii="宋体"/>
                              <w:sz w:val="21"/>
                              <w:szCs w:val="21"/>
                            </w:rPr>
                            <w:t>- 1 -</w:t>
                          </w:r>
                          <w:r>
                            <w:rPr>
                              <w:rFonts w:ascii="宋体"/>
                              <w:sz w:val="21"/>
                              <w:szCs w:val="21"/>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DThsIBAACN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Gg04bCAQAAjQMAAA4AAAAAAAAAAQAgAAAAHgEAAGRycy9lMm9Eb2MueG1sUEsF&#10;BgAAAAAGAAYAWQEAAFIFAAAAAA==&#10;">
              <v:fill on="f" focussize="0,0"/>
              <v:stroke on="f"/>
              <v:imagedata o:title=""/>
              <o:lock v:ext="edit" aspectratio="f"/>
              <v:textbox inset="0mm,0mm,0mm,0mm" style="mso-fit-shape-to-text:t;">
                <w:txbxContent>
                  <w:p>
                    <w:pPr>
                      <w:pStyle w:val="42"/>
                      <w:tabs>
                        <w:tab w:val="center" w:pos="4153"/>
                        <w:tab w:val="right" w:pos="8306"/>
                        <w:tab w:val="clear" w:pos="4140"/>
                        <w:tab w:val="clear" w:pos="8300"/>
                      </w:tabs>
                      <w:jc w:val="center"/>
                      <w:rPr>
                        <w:rStyle w:val="71"/>
                        <w:rFonts w:ascii="宋体"/>
                        <w:sz w:val="21"/>
                        <w:szCs w:val="21"/>
                      </w:rPr>
                    </w:pPr>
                    <w:r>
                      <w:rPr>
                        <w:rFonts w:ascii="宋体"/>
                        <w:sz w:val="21"/>
                        <w:szCs w:val="21"/>
                      </w:rPr>
                      <w:fldChar w:fldCharType="begin"/>
                    </w:r>
                    <w:r>
                      <w:rPr>
                        <w:rStyle w:val="71"/>
                        <w:rFonts w:ascii="宋体"/>
                        <w:sz w:val="21"/>
                        <w:szCs w:val="21"/>
                      </w:rPr>
                      <w:instrText xml:space="preserve">PAGE  </w:instrText>
                    </w:r>
                    <w:r>
                      <w:rPr>
                        <w:rFonts w:ascii="宋体"/>
                        <w:sz w:val="21"/>
                        <w:szCs w:val="21"/>
                      </w:rPr>
                      <w:fldChar w:fldCharType="separate"/>
                    </w:r>
                    <w:r>
                      <w:rPr>
                        <w:rStyle w:val="71"/>
                        <w:rFonts w:ascii="宋体"/>
                        <w:sz w:val="21"/>
                        <w:szCs w:val="21"/>
                      </w:rPr>
                      <w:t>- 1 -</w:t>
                    </w:r>
                    <w:r>
                      <w:rPr>
                        <w:rFonts w:asci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Align="top"/>
      <w:tabs>
        <w:tab w:val="center" w:pos="4153"/>
        <w:tab w:val="right" w:pos="8306"/>
        <w:tab w:val="clear" w:pos="4140"/>
        <w:tab w:val="clear" w:pos="8300"/>
      </w:tabs>
      <w:rPr>
        <w:rStyle w:val="71"/>
      </w:rPr>
    </w:pPr>
    <w:r>
      <w:fldChar w:fldCharType="begin"/>
    </w:r>
    <w:r>
      <w:rPr>
        <w:rStyle w:val="71"/>
      </w:rPr>
      <w:instrText xml:space="preserve">PAGE  </w:instrText>
    </w:r>
    <w:r>
      <w:fldChar w:fldCharType="end"/>
    </w:r>
  </w:p>
  <w:p>
    <w:pPr>
      <w:pStyle w:val="42"/>
      <w:tabs>
        <w:tab w:val="center" w:pos="4153"/>
        <w:tab w:val="right" w:pos="8306"/>
        <w:tab w:val="clear" w:pos="4140"/>
        <w:tab w:val="clear"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153"/>
        <w:tab w:val="right" w:pos="8306"/>
        <w:tab w:val="clear" w:pos="4140"/>
        <w:tab w:val="clear" w:pos="8300"/>
      </w:tabs>
      <w:rPr>
        <w:rStyle w:val="7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pPr>
                          <w:r>
                            <w:rPr>
                              <w:rFonts w:hint="eastAsia"/>
                            </w:rPr>
                            <w:fldChar w:fldCharType="begin"/>
                          </w:r>
                          <w:r>
                            <w:rPr>
                              <w:rFonts w:hint="eastAsia"/>
                            </w:rPr>
                            <w:instrText xml:space="preserve"> PAGE  \* MERGEFORMAT </w:instrText>
                          </w:r>
                          <w:r>
                            <w:rPr>
                              <w:rFonts w:hint="eastAsia"/>
                            </w:rPr>
                            <w:fldChar w:fldCharType="separate"/>
                          </w:r>
                          <w:r>
                            <w:t>- 0 -</w:t>
                          </w:r>
                          <w:r>
                            <w:rPr>
                              <w:rFonts w:hint="eastAsia"/>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DShuMIBAACN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Q0objCAQAAjQMAAA4AAAAAAAAAAQAgAAAAHgEAAGRycy9lMm9Eb2MueG1sUEsF&#10;BgAAAAAGAAYAWQEAAFIFAAAAAA==&#10;">
              <v:fill on="f" focussize="0,0"/>
              <v:stroke on="f"/>
              <v:imagedata o:title=""/>
              <o:lock v:ext="edit" aspectratio="f"/>
              <v:textbox inset="0mm,0mm,0mm,0mm" style="mso-fit-shape-to-text:t;">
                <w:txbxContent>
                  <w:p>
                    <w:pPr>
                      <w:pStyle w:val="42"/>
                    </w:pPr>
                    <w:r>
                      <w:rPr>
                        <w:rFonts w:hint="eastAsia"/>
                      </w:rPr>
                      <w:fldChar w:fldCharType="begin"/>
                    </w:r>
                    <w:r>
                      <w:rPr>
                        <w:rFonts w:hint="eastAsia"/>
                      </w:rPr>
                      <w:instrText xml:space="preserve"> PAGE  \* MERGEFORMAT </w:instrText>
                    </w:r>
                    <w:r>
                      <w:rPr>
                        <w:rFonts w:hint="eastAsia"/>
                      </w:rPr>
                      <w:fldChar w:fldCharType="separate"/>
                    </w:r>
                    <w:r>
                      <w:t>- 0 -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153"/>
        <w:tab w:val="right" w:pos="8306"/>
        <w:tab w:val="clear" w:pos="4140"/>
        <w:tab w:val="clear" w:pos="830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tabs>
                              <w:tab w:val="center" w:pos="4153"/>
                              <w:tab w:val="right" w:pos="8306"/>
                              <w:tab w:val="clear" w:pos="4140"/>
                              <w:tab w:val="clear" w:pos="8300"/>
                            </w:tabs>
                            <w:jc w:val="center"/>
                            <w:rPr>
                              <w:rStyle w:val="71"/>
                              <w:rFonts w:ascii="宋体"/>
                              <w:sz w:val="21"/>
                              <w:szCs w:val="21"/>
                            </w:rPr>
                          </w:pPr>
                          <w:r>
                            <w:rPr>
                              <w:rFonts w:ascii="宋体"/>
                              <w:sz w:val="21"/>
                              <w:szCs w:val="21"/>
                            </w:rPr>
                            <w:fldChar w:fldCharType="begin"/>
                          </w:r>
                          <w:r>
                            <w:rPr>
                              <w:rStyle w:val="71"/>
                              <w:rFonts w:ascii="宋体"/>
                              <w:sz w:val="21"/>
                              <w:szCs w:val="21"/>
                            </w:rPr>
                            <w:instrText xml:space="preserve">PAGE  </w:instrText>
                          </w:r>
                          <w:r>
                            <w:rPr>
                              <w:rFonts w:ascii="宋体"/>
                              <w:sz w:val="21"/>
                              <w:szCs w:val="21"/>
                            </w:rPr>
                            <w:fldChar w:fldCharType="separate"/>
                          </w:r>
                          <w:r>
                            <w:rPr>
                              <w:rStyle w:val="71"/>
                              <w:rFonts w:ascii="宋体"/>
                              <w:sz w:val="21"/>
                              <w:szCs w:val="21"/>
                            </w:rPr>
                            <w:t>- 1 -</w:t>
                          </w:r>
                          <w:r>
                            <w:rPr>
                              <w:rFonts w:ascii="宋体"/>
                              <w:sz w:val="21"/>
                              <w:szCs w:val="21"/>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42"/>
                      <w:tabs>
                        <w:tab w:val="center" w:pos="4153"/>
                        <w:tab w:val="right" w:pos="8306"/>
                        <w:tab w:val="clear" w:pos="4140"/>
                        <w:tab w:val="clear" w:pos="8300"/>
                      </w:tabs>
                      <w:jc w:val="center"/>
                      <w:rPr>
                        <w:rStyle w:val="71"/>
                        <w:rFonts w:ascii="宋体"/>
                        <w:sz w:val="21"/>
                        <w:szCs w:val="21"/>
                      </w:rPr>
                    </w:pPr>
                    <w:r>
                      <w:rPr>
                        <w:rFonts w:ascii="宋体"/>
                        <w:sz w:val="21"/>
                        <w:szCs w:val="21"/>
                      </w:rPr>
                      <w:fldChar w:fldCharType="begin"/>
                    </w:r>
                    <w:r>
                      <w:rPr>
                        <w:rStyle w:val="71"/>
                        <w:rFonts w:ascii="宋体"/>
                        <w:sz w:val="21"/>
                        <w:szCs w:val="21"/>
                      </w:rPr>
                      <w:instrText xml:space="preserve">PAGE  </w:instrText>
                    </w:r>
                    <w:r>
                      <w:rPr>
                        <w:rFonts w:ascii="宋体"/>
                        <w:sz w:val="21"/>
                        <w:szCs w:val="21"/>
                      </w:rPr>
                      <w:fldChar w:fldCharType="separate"/>
                    </w:r>
                    <w:r>
                      <w:rPr>
                        <w:rStyle w:val="71"/>
                        <w:rFonts w:ascii="宋体"/>
                        <w:sz w:val="21"/>
                        <w:szCs w:val="21"/>
                      </w:rPr>
                      <w:t>- 1 -</w:t>
                    </w:r>
                    <w:r>
                      <w:rPr>
                        <w:rFonts w:ascii="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153"/>
        <w:tab w:val="right" w:pos="8306"/>
        <w:tab w:val="clear" w:pos="4140"/>
        <w:tab w:val="clear" w:pos="8300"/>
      </w:tabs>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tabs>
                              <w:tab w:val="center" w:pos="4153"/>
                              <w:tab w:val="right" w:pos="8306"/>
                              <w:tab w:val="clear" w:pos="4140"/>
                              <w:tab w:val="clear" w:pos="8300"/>
                            </w:tabs>
                            <w:jc w:val="center"/>
                          </w:pPr>
                          <w:r>
                            <w:rPr>
                              <w:rFonts w:ascii="宋体" w:hAnsi="宋体"/>
                              <w:sz w:val="21"/>
                              <w:szCs w:val="21"/>
                            </w:rPr>
                            <w:fldChar w:fldCharType="begin"/>
                          </w:r>
                          <w:r>
                            <w:rPr>
                              <w:rStyle w:val="71"/>
                              <w:rFonts w:ascii="宋体" w:hAnsi="宋体"/>
                              <w:sz w:val="21"/>
                              <w:szCs w:val="21"/>
                            </w:rPr>
                            <w:instrText xml:space="preserve"> PAGE </w:instrText>
                          </w:r>
                          <w:r>
                            <w:rPr>
                              <w:rFonts w:ascii="宋体" w:hAnsi="宋体"/>
                              <w:sz w:val="21"/>
                              <w:szCs w:val="21"/>
                            </w:rPr>
                            <w:fldChar w:fldCharType="separate"/>
                          </w:r>
                          <w:r>
                            <w:rPr>
                              <w:rStyle w:val="71"/>
                              <w:rFonts w:ascii="宋体" w:hAnsi="宋体"/>
                              <w:sz w:val="21"/>
                              <w:szCs w:val="21"/>
                            </w:rPr>
                            <w:t>- 4 -</w:t>
                          </w:r>
                          <w:r>
                            <w:rPr>
                              <w:rFonts w:ascii="宋体" w:hAnsi="宋体"/>
                              <w:sz w:val="21"/>
                              <w:szCs w:val="21"/>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mj88IBAACN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5o/PCAQAAjQMAAA4AAAAAAAAAAQAgAAAAHgEAAGRycy9lMm9Eb2MueG1sUEsF&#10;BgAAAAAGAAYAWQEAAFIFAAAAAA==&#10;">
              <v:fill on="f" focussize="0,0"/>
              <v:stroke on="f"/>
              <v:imagedata o:title=""/>
              <o:lock v:ext="edit" aspectratio="f"/>
              <v:textbox inset="0mm,0mm,0mm,0mm" style="mso-fit-shape-to-text:t;">
                <w:txbxContent>
                  <w:p>
                    <w:pPr>
                      <w:pStyle w:val="42"/>
                      <w:tabs>
                        <w:tab w:val="center" w:pos="4153"/>
                        <w:tab w:val="right" w:pos="8306"/>
                        <w:tab w:val="clear" w:pos="4140"/>
                        <w:tab w:val="clear" w:pos="8300"/>
                      </w:tabs>
                      <w:jc w:val="center"/>
                    </w:pPr>
                    <w:r>
                      <w:rPr>
                        <w:rFonts w:ascii="宋体" w:hAnsi="宋体"/>
                        <w:sz w:val="21"/>
                        <w:szCs w:val="21"/>
                      </w:rPr>
                      <w:fldChar w:fldCharType="begin"/>
                    </w:r>
                    <w:r>
                      <w:rPr>
                        <w:rStyle w:val="71"/>
                        <w:rFonts w:ascii="宋体" w:hAnsi="宋体"/>
                        <w:sz w:val="21"/>
                        <w:szCs w:val="21"/>
                      </w:rPr>
                      <w:instrText xml:space="preserve"> PAGE </w:instrText>
                    </w:r>
                    <w:r>
                      <w:rPr>
                        <w:rFonts w:ascii="宋体" w:hAnsi="宋体"/>
                        <w:sz w:val="21"/>
                        <w:szCs w:val="21"/>
                      </w:rPr>
                      <w:fldChar w:fldCharType="separate"/>
                    </w:r>
                    <w:r>
                      <w:rPr>
                        <w:rStyle w:val="71"/>
                        <w:rFonts w:ascii="宋体" w:hAnsi="宋体"/>
                        <w:sz w:val="21"/>
                        <w:szCs w:val="21"/>
                      </w:rPr>
                      <w:t>- 4 -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tabs>
        <w:tab w:val="center" w:pos="4153"/>
        <w:tab w:val="right" w:pos="8306"/>
        <w:tab w:val="clear" w:pos="4140"/>
        <w:tab w:val="clear" w:pos="8300"/>
      </w:tabs>
      <w:ind w:firstLine="360" w:firstLineChars="200"/>
      <w:jc w:val="both"/>
    </w:pPr>
    <w:r>
      <w:rPr>
        <w:rFonts w:hint="eastAsia"/>
      </w:rPr>
      <w:t xml:space="preserve">    </w:t>
    </w:r>
    <w:r>
      <w:rPr>
        <w:rFonts w:hint="eastAsia"/>
        <w:sz w:val="21"/>
        <w:szCs w:val="22"/>
        <w:lang w:eastAsia="zh-CN"/>
      </w:rPr>
      <w:t xml:space="preserve">重庆佐霖项目管理有限公司  </w:t>
    </w:r>
    <w:r>
      <w:rPr>
        <w:rFonts w:hint="eastAsia"/>
        <w:sz w:val="21"/>
        <w:szCs w:val="22"/>
      </w:rPr>
      <w:t xml:space="preserve">                                          网上询比文件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enter" w:pos="4153"/>
        <w:tab w:val="right" w:pos="8306"/>
        <w:tab w:val="clear" w:pos="4140"/>
        <w:tab w:val="clear" w:pos="83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tabs>
        <w:tab w:val="center" w:pos="4153"/>
        <w:tab w:val="right" w:pos="8306"/>
        <w:tab w:val="clear" w:pos="4140"/>
        <w:tab w:val="clear" w:pos="8300"/>
      </w:tabs>
      <w:ind w:firstLine="440" w:firstLineChars="200"/>
      <w:jc w:val="both"/>
      <w:rPr>
        <w:sz w:val="22"/>
        <w:szCs w:val="24"/>
      </w:rPr>
    </w:pPr>
    <w:r>
      <w:rPr>
        <w:rFonts w:hint="eastAsia"/>
        <w:sz w:val="22"/>
        <w:szCs w:val="24"/>
        <w:lang w:eastAsia="zh-CN"/>
      </w:rPr>
      <w:t>重庆佐霖项目管理有限公司</w:t>
    </w:r>
    <w:r>
      <w:rPr>
        <w:rFonts w:hint="eastAsia"/>
        <w:sz w:val="22"/>
        <w:szCs w:val="24"/>
      </w:rPr>
      <w:t xml:space="preserve">                                             竞采文件</w:t>
    </w:r>
  </w:p>
  <w:p>
    <w:pPr>
      <w:pStyle w:val="43"/>
      <w:pBdr>
        <w:bottom w:val="none" w:color="auto" w:sz="0" w:space="0"/>
      </w:pBdr>
      <w:tabs>
        <w:tab w:val="center" w:pos="4153"/>
        <w:tab w:val="right" w:pos="8306"/>
        <w:tab w:val="clear" w:pos="4140"/>
        <w:tab w:val="clear" w:pos="8300"/>
      </w:tabs>
      <w:rPr>
        <w:sz w:val="21"/>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tabs>
        <w:tab w:val="center" w:pos="4153"/>
        <w:tab w:val="right" w:pos="8306"/>
        <w:tab w:val="clear" w:pos="4140"/>
        <w:tab w:val="clear" w:pos="8300"/>
      </w:tabs>
      <w:ind w:firstLine="440" w:firstLineChars="200"/>
      <w:jc w:val="both"/>
    </w:pPr>
    <w:r>
      <w:rPr>
        <w:rFonts w:hint="eastAsia"/>
        <w:sz w:val="22"/>
        <w:szCs w:val="24"/>
        <w:lang w:eastAsia="zh-CN"/>
      </w:rPr>
      <w:t>重庆佐霖项目管理有限公司</w:t>
    </w:r>
    <w:r>
      <w:rPr>
        <w:rFonts w:hint="eastAsia"/>
        <w:sz w:val="22"/>
        <w:szCs w:val="24"/>
      </w:rPr>
      <w:t xml:space="preserve">    </w:t>
    </w:r>
    <w:r>
      <w:rPr>
        <w:rFonts w:hint="eastAsia"/>
        <w:sz w:val="21"/>
        <w:szCs w:val="22"/>
      </w:rPr>
      <w:t xml:space="preserve">                                           竞采文件</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tabs>
        <w:tab w:val="center" w:pos="4153"/>
        <w:tab w:val="right" w:pos="8306"/>
        <w:tab w:val="clear" w:pos="4140"/>
        <w:tab w:val="clear" w:pos="8300"/>
      </w:tabs>
      <w:jc w:val="both"/>
      <w:rPr>
        <w:rFonts w:cs="Calibri"/>
        <w:sz w:val="21"/>
        <w:szCs w:val="21"/>
      </w:rPr>
    </w:pPr>
    <w:r>
      <w:rPr>
        <w:rFonts w:hint="eastAsia"/>
        <w:sz w:val="21"/>
        <w:szCs w:val="22"/>
        <w:lang w:eastAsia="zh-CN"/>
      </w:rPr>
      <w:t xml:space="preserve">重庆佐霖项目管理有限公司  </w:t>
    </w:r>
    <w:r>
      <w:rPr>
        <w:rFonts w:hint="eastAsia"/>
        <w:sz w:val="21"/>
        <w:szCs w:val="22"/>
      </w:rPr>
      <w:t xml:space="preserve">                                                 竞采文件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tabs>
        <w:tab w:val="center" w:pos="4153"/>
        <w:tab w:val="right" w:pos="8306"/>
        <w:tab w:val="clear" w:pos="4140"/>
        <w:tab w:val="clear" w:pos="8300"/>
      </w:tabs>
      <w:jc w:val="both"/>
      <w:rPr>
        <w:rFonts w:ascii="方正仿宋_GBK" w:eastAsia="方正仿宋_GBK"/>
      </w:rPr>
    </w:pPr>
    <w:r>
      <w:rPr>
        <w:rFonts w:hint="eastAsia"/>
      </w:rPr>
      <w:t xml:space="preserve"> </w:t>
    </w:r>
    <w:r>
      <w:rPr>
        <w:rFonts w:hint="eastAsia"/>
        <w:sz w:val="21"/>
        <w:szCs w:val="22"/>
        <w:lang w:eastAsia="zh-CN"/>
      </w:rPr>
      <w:t xml:space="preserve">重庆佐霖项目管理有限公司  </w:t>
    </w:r>
    <w:r>
      <w:rPr>
        <w:rFonts w:hint="eastAsia"/>
        <w:sz w:val="21"/>
        <w:szCs w:val="22"/>
      </w:rPr>
      <w:t xml:space="preserve">                                                  竞采文件</w:t>
    </w:r>
    <w:r>
      <w:t xml:space="preserve">            </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tabs>
        <w:tab w:val="center" w:pos="4153"/>
        <w:tab w:val="right" w:pos="8306"/>
        <w:tab w:val="clear" w:pos="4140"/>
        <w:tab w:val="clear" w:pos="8300"/>
      </w:tabs>
      <w:jc w:val="both"/>
      <w:rPr>
        <w:rFonts w:ascii="方正仿宋_GBK" w:eastAsia="方正仿宋_GBK"/>
      </w:rPr>
    </w:pPr>
    <w:r>
      <w:rPr>
        <w:rFonts w:hint="eastAsia"/>
      </w:rPr>
      <w:t xml:space="preserve"> </w:t>
    </w:r>
    <w:r>
      <w:rPr>
        <w:rFonts w:hint="eastAsia"/>
        <w:sz w:val="21"/>
        <w:szCs w:val="22"/>
        <w:lang w:eastAsia="zh-CN"/>
      </w:rPr>
      <w:t xml:space="preserve">重庆佐霖项目管理有限公司  </w:t>
    </w:r>
    <w:r>
      <w:rPr>
        <w:rFonts w:hint="eastAsia"/>
        <w:sz w:val="21"/>
        <w:szCs w:val="22"/>
      </w:rPr>
      <w:t xml:space="preserve">                                                 竞采文件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A87CC"/>
    <w:multiLevelType w:val="singleLevel"/>
    <w:tmpl w:val="BA6A87CC"/>
    <w:lvl w:ilvl="0" w:tentative="0">
      <w:start w:val="2"/>
      <w:numFmt w:val="chineseCounting"/>
      <w:suff w:val="nothing"/>
      <w:lvlText w:val="（%1）"/>
      <w:lvlJc w:val="left"/>
      <w:rPr>
        <w:rFonts w:hint="eastAsia"/>
      </w:rPr>
    </w:lvl>
  </w:abstractNum>
  <w:abstractNum w:abstractNumId="1">
    <w:nsid w:val="C973CE6F"/>
    <w:multiLevelType w:val="singleLevel"/>
    <w:tmpl w:val="C973CE6F"/>
    <w:lvl w:ilvl="0" w:tentative="0">
      <w:start w:val="2"/>
      <w:numFmt w:val="chineseCounting"/>
      <w:suff w:val="space"/>
      <w:lvlText w:val="第%1篇"/>
      <w:lvlJc w:val="left"/>
      <w:rPr>
        <w:rFonts w:hint="eastAsia"/>
      </w:rPr>
    </w:lvl>
  </w:abstractNum>
  <w:abstractNum w:abstractNumId="2">
    <w:nsid w:val="00000002"/>
    <w:multiLevelType w:val="multilevel"/>
    <w:tmpl w:val="00000002"/>
    <w:lvl w:ilvl="0" w:tentative="0">
      <w:start w:val="1"/>
      <w:numFmt w:val="upperLetter"/>
      <w:pStyle w:val="449"/>
      <w:suff w:val="nothing"/>
      <w:lvlText w:val="附　录　%1"/>
      <w:lvlJc w:val="left"/>
      <w:pPr>
        <w:ind w:left="0" w:firstLine="0"/>
      </w:pPr>
      <w:rPr>
        <w:rFonts w:hint="eastAsia" w:ascii="黑体" w:hAnsi="Times New Roman" w:eastAsia="黑体"/>
        <w:b w:val="0"/>
        <w:i w:val="0"/>
        <w:sz w:val="21"/>
      </w:rPr>
    </w:lvl>
    <w:lvl w:ilvl="1" w:tentative="0">
      <w:start w:val="1"/>
      <w:numFmt w:val="decimal"/>
      <w:pStyle w:val="450"/>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3"/>
    <w:multiLevelType w:val="multilevel"/>
    <w:tmpl w:val="00000003"/>
    <w:lvl w:ilvl="0" w:tentative="0">
      <w:start w:val="1"/>
      <w:numFmt w:val="bullet"/>
      <w:pStyle w:val="455"/>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singleLevel"/>
    <w:tmpl w:val="00000004"/>
    <w:lvl w:ilvl="0" w:tentative="0">
      <w:start w:val="1"/>
      <w:numFmt w:val="bullet"/>
      <w:pStyle w:val="515"/>
      <w:lvlText w:val=""/>
      <w:lvlJc w:val="left"/>
      <w:pPr>
        <w:tabs>
          <w:tab w:val="left" w:pos="360"/>
        </w:tabs>
        <w:ind w:left="360" w:hanging="360"/>
      </w:pPr>
      <w:rPr>
        <w:rFonts w:hint="default" w:ascii="Wingdings" w:hAnsi="Wingdings"/>
      </w:rPr>
    </w:lvl>
  </w:abstractNum>
  <w:abstractNum w:abstractNumId="5">
    <w:nsid w:val="00000006"/>
    <w:multiLevelType w:val="singleLevel"/>
    <w:tmpl w:val="00000006"/>
    <w:lvl w:ilvl="0" w:tentative="0">
      <w:start w:val="1"/>
      <w:numFmt w:val="bullet"/>
      <w:pStyle w:val="556"/>
      <w:lvlText w:val=""/>
      <w:lvlJc w:val="left"/>
      <w:pPr>
        <w:tabs>
          <w:tab w:val="left" w:pos="1200"/>
        </w:tabs>
        <w:ind w:left="1200" w:hanging="360"/>
      </w:pPr>
      <w:rPr>
        <w:rFonts w:hint="default" w:ascii="Wingdings" w:hAnsi="Wingdings"/>
      </w:rPr>
    </w:lvl>
  </w:abstractNum>
  <w:abstractNum w:abstractNumId="6">
    <w:nsid w:val="00000007"/>
    <w:multiLevelType w:val="multilevel"/>
    <w:tmpl w:val="00000007"/>
    <w:lvl w:ilvl="0" w:tentative="0">
      <w:start w:val="1"/>
      <w:numFmt w:val="bullet"/>
      <w:pStyle w:val="50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7">
    <w:nsid w:val="00000008"/>
    <w:multiLevelType w:val="singleLevel"/>
    <w:tmpl w:val="00000008"/>
    <w:lvl w:ilvl="0" w:tentative="0">
      <w:start w:val="1"/>
      <w:numFmt w:val="bullet"/>
      <w:pStyle w:val="420"/>
      <w:lvlText w:val=""/>
      <w:lvlJc w:val="left"/>
      <w:pPr>
        <w:tabs>
          <w:tab w:val="left" w:pos="1620"/>
        </w:tabs>
        <w:ind w:left="1620" w:hanging="360"/>
      </w:pPr>
      <w:rPr>
        <w:rFonts w:hint="default" w:ascii="Wingdings" w:hAnsi="Wingdings"/>
      </w:rPr>
    </w:lvl>
  </w:abstractNum>
  <w:abstractNum w:abstractNumId="8">
    <w:nsid w:val="00000009"/>
    <w:multiLevelType w:val="multilevel"/>
    <w:tmpl w:val="00000009"/>
    <w:lvl w:ilvl="0" w:tentative="0">
      <w:start w:val="1"/>
      <w:numFmt w:val="decimal"/>
      <w:pStyle w:val="48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A"/>
    <w:multiLevelType w:val="multilevel"/>
    <w:tmpl w:val="0000000A"/>
    <w:lvl w:ilvl="0" w:tentative="0">
      <w:start w:val="1"/>
      <w:numFmt w:val="bullet"/>
      <w:pStyle w:val="47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0B"/>
    <w:multiLevelType w:val="singleLevel"/>
    <w:tmpl w:val="0000000B"/>
    <w:lvl w:ilvl="0" w:tentative="0">
      <w:start w:val="1"/>
      <w:numFmt w:val="decimal"/>
      <w:pStyle w:val="14"/>
      <w:lvlText w:val="%1."/>
      <w:lvlJc w:val="left"/>
      <w:pPr>
        <w:tabs>
          <w:tab w:val="left" w:pos="425"/>
        </w:tabs>
        <w:ind w:left="425" w:hanging="425"/>
      </w:pPr>
      <w:rPr>
        <w:rFonts w:hint="default"/>
      </w:rPr>
    </w:lvl>
  </w:abstractNum>
  <w:abstractNum w:abstractNumId="11">
    <w:nsid w:val="0000000C"/>
    <w:multiLevelType w:val="singleLevel"/>
    <w:tmpl w:val="0000000C"/>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12">
    <w:nsid w:val="0000000D"/>
    <w:multiLevelType w:val="singleLevel"/>
    <w:tmpl w:val="0000000D"/>
    <w:lvl w:ilvl="0" w:tentative="0">
      <w:start w:val="1"/>
      <w:numFmt w:val="decimal"/>
      <w:pStyle w:val="580"/>
      <w:lvlText w:val="%1)"/>
      <w:lvlJc w:val="left"/>
      <w:pPr>
        <w:tabs>
          <w:tab w:val="left" w:pos="425"/>
        </w:tabs>
        <w:ind w:left="425" w:hanging="425"/>
      </w:pPr>
      <w:rPr>
        <w:rFonts w:hint="eastAsia"/>
      </w:rPr>
    </w:lvl>
  </w:abstractNum>
  <w:abstractNum w:abstractNumId="13">
    <w:nsid w:val="0000000E"/>
    <w:multiLevelType w:val="multilevel"/>
    <w:tmpl w:val="0000000E"/>
    <w:lvl w:ilvl="0" w:tentative="0">
      <w:start w:val="1"/>
      <w:numFmt w:val="chineseCountingThousand"/>
      <w:pStyle w:val="57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1"/>
  </w:num>
  <w:num w:numId="3">
    <w:abstractNumId w:val="7"/>
  </w:num>
  <w:num w:numId="4">
    <w:abstractNumId w:val="2"/>
  </w:num>
  <w:num w:numId="5">
    <w:abstractNumId w:val="3"/>
  </w:num>
  <w:num w:numId="6">
    <w:abstractNumId w:val="9"/>
  </w:num>
  <w:num w:numId="7">
    <w:abstractNumId w:val="8"/>
  </w:num>
  <w:num w:numId="8">
    <w:abstractNumId w:val="6"/>
  </w:num>
  <w:num w:numId="9">
    <w:abstractNumId w:val="4"/>
  </w:num>
  <w:num w:numId="10">
    <w:abstractNumId w:val="5"/>
  </w:num>
  <w:num w:numId="11">
    <w:abstractNumId w:val="13"/>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jE4ZTNkOWJiOGFiZWM2OTA2Zjk4OWQzYmMxOGMifQ=="/>
  </w:docVars>
  <w:rsids>
    <w:rsidRoot w:val="00172A27"/>
    <w:rsid w:val="000413BA"/>
    <w:rsid w:val="00060C6A"/>
    <w:rsid w:val="00062066"/>
    <w:rsid w:val="00072C34"/>
    <w:rsid w:val="00075522"/>
    <w:rsid w:val="000E5D71"/>
    <w:rsid w:val="00172A27"/>
    <w:rsid w:val="001D2083"/>
    <w:rsid w:val="002334AA"/>
    <w:rsid w:val="0025486A"/>
    <w:rsid w:val="00257C75"/>
    <w:rsid w:val="0027323C"/>
    <w:rsid w:val="002927A9"/>
    <w:rsid w:val="002C2292"/>
    <w:rsid w:val="003A1FD4"/>
    <w:rsid w:val="003F009E"/>
    <w:rsid w:val="003F7EED"/>
    <w:rsid w:val="00442212"/>
    <w:rsid w:val="00486E75"/>
    <w:rsid w:val="00494FFB"/>
    <w:rsid w:val="004A7CD6"/>
    <w:rsid w:val="0054574D"/>
    <w:rsid w:val="005770A2"/>
    <w:rsid w:val="00643D64"/>
    <w:rsid w:val="00716E7A"/>
    <w:rsid w:val="00790162"/>
    <w:rsid w:val="007A2EBE"/>
    <w:rsid w:val="007B5777"/>
    <w:rsid w:val="007C33C1"/>
    <w:rsid w:val="008256A1"/>
    <w:rsid w:val="008741D2"/>
    <w:rsid w:val="0087730C"/>
    <w:rsid w:val="008A0D13"/>
    <w:rsid w:val="008C0B01"/>
    <w:rsid w:val="008C5156"/>
    <w:rsid w:val="0091415F"/>
    <w:rsid w:val="009354B0"/>
    <w:rsid w:val="00947CA6"/>
    <w:rsid w:val="009D0EA3"/>
    <w:rsid w:val="009D3DD2"/>
    <w:rsid w:val="009E5E88"/>
    <w:rsid w:val="009F4D7D"/>
    <w:rsid w:val="00A14D6D"/>
    <w:rsid w:val="00A22A4F"/>
    <w:rsid w:val="00AB2744"/>
    <w:rsid w:val="00AC0367"/>
    <w:rsid w:val="00AD0492"/>
    <w:rsid w:val="00B0672C"/>
    <w:rsid w:val="00BD5F56"/>
    <w:rsid w:val="00C0154F"/>
    <w:rsid w:val="00C11A5E"/>
    <w:rsid w:val="00C176DA"/>
    <w:rsid w:val="00C85E2F"/>
    <w:rsid w:val="00CA09DC"/>
    <w:rsid w:val="00D11FBF"/>
    <w:rsid w:val="00D64BAC"/>
    <w:rsid w:val="00E25E4F"/>
    <w:rsid w:val="00E46AD2"/>
    <w:rsid w:val="00E50D4D"/>
    <w:rsid w:val="00E918A7"/>
    <w:rsid w:val="00EA058C"/>
    <w:rsid w:val="00EC2C79"/>
    <w:rsid w:val="00ED1F84"/>
    <w:rsid w:val="00F727A6"/>
    <w:rsid w:val="00F91320"/>
    <w:rsid w:val="00F954FD"/>
    <w:rsid w:val="00FF28FF"/>
    <w:rsid w:val="01001B5E"/>
    <w:rsid w:val="012016A7"/>
    <w:rsid w:val="01211AD4"/>
    <w:rsid w:val="012B26EF"/>
    <w:rsid w:val="012F5BE0"/>
    <w:rsid w:val="01323CE1"/>
    <w:rsid w:val="013D6A44"/>
    <w:rsid w:val="01524BEF"/>
    <w:rsid w:val="0154649E"/>
    <w:rsid w:val="01607BFA"/>
    <w:rsid w:val="018B248D"/>
    <w:rsid w:val="01AB3D5E"/>
    <w:rsid w:val="01B137D0"/>
    <w:rsid w:val="01B23EB8"/>
    <w:rsid w:val="01D31020"/>
    <w:rsid w:val="01FA3D45"/>
    <w:rsid w:val="02005C3A"/>
    <w:rsid w:val="020C008E"/>
    <w:rsid w:val="0211236D"/>
    <w:rsid w:val="0211291E"/>
    <w:rsid w:val="02130808"/>
    <w:rsid w:val="0224187C"/>
    <w:rsid w:val="022D16AD"/>
    <w:rsid w:val="024B6E08"/>
    <w:rsid w:val="025D08EA"/>
    <w:rsid w:val="025F28B4"/>
    <w:rsid w:val="02673C51"/>
    <w:rsid w:val="02732A09"/>
    <w:rsid w:val="027619AC"/>
    <w:rsid w:val="027A5940"/>
    <w:rsid w:val="028E13EB"/>
    <w:rsid w:val="028E3199"/>
    <w:rsid w:val="029A7D90"/>
    <w:rsid w:val="02A97FD3"/>
    <w:rsid w:val="02B7794D"/>
    <w:rsid w:val="02BC3862"/>
    <w:rsid w:val="02F542BA"/>
    <w:rsid w:val="030A3A77"/>
    <w:rsid w:val="031077B9"/>
    <w:rsid w:val="03191EE9"/>
    <w:rsid w:val="031F2043"/>
    <w:rsid w:val="033239F2"/>
    <w:rsid w:val="0345444F"/>
    <w:rsid w:val="037C2AF6"/>
    <w:rsid w:val="037E6D6A"/>
    <w:rsid w:val="039B5B6E"/>
    <w:rsid w:val="03A04F32"/>
    <w:rsid w:val="03A74512"/>
    <w:rsid w:val="03BA6BC3"/>
    <w:rsid w:val="03BB6210"/>
    <w:rsid w:val="03C42E7B"/>
    <w:rsid w:val="03D91130"/>
    <w:rsid w:val="03E2394F"/>
    <w:rsid w:val="04025BED"/>
    <w:rsid w:val="040E6340"/>
    <w:rsid w:val="041A1DAA"/>
    <w:rsid w:val="04293179"/>
    <w:rsid w:val="04387EA8"/>
    <w:rsid w:val="04391CD4"/>
    <w:rsid w:val="043A7135"/>
    <w:rsid w:val="043B2184"/>
    <w:rsid w:val="045C7AC1"/>
    <w:rsid w:val="04657F2A"/>
    <w:rsid w:val="04675A50"/>
    <w:rsid w:val="04735342"/>
    <w:rsid w:val="047A4EF0"/>
    <w:rsid w:val="04867C52"/>
    <w:rsid w:val="048C2468"/>
    <w:rsid w:val="048E08C2"/>
    <w:rsid w:val="04900153"/>
    <w:rsid w:val="049C1B9D"/>
    <w:rsid w:val="049E5D1F"/>
    <w:rsid w:val="04C2586C"/>
    <w:rsid w:val="04DD3F64"/>
    <w:rsid w:val="04F512AE"/>
    <w:rsid w:val="04F71460"/>
    <w:rsid w:val="04FD19F7"/>
    <w:rsid w:val="0501370E"/>
    <w:rsid w:val="050F05C1"/>
    <w:rsid w:val="0517139B"/>
    <w:rsid w:val="05216546"/>
    <w:rsid w:val="052E28AF"/>
    <w:rsid w:val="053A54FB"/>
    <w:rsid w:val="05447C28"/>
    <w:rsid w:val="05455794"/>
    <w:rsid w:val="05542478"/>
    <w:rsid w:val="055A7363"/>
    <w:rsid w:val="056401E1"/>
    <w:rsid w:val="056621AB"/>
    <w:rsid w:val="056D7096"/>
    <w:rsid w:val="05726DA2"/>
    <w:rsid w:val="05852631"/>
    <w:rsid w:val="05A413BF"/>
    <w:rsid w:val="05C41034"/>
    <w:rsid w:val="05E51322"/>
    <w:rsid w:val="06162D7A"/>
    <w:rsid w:val="061B11E8"/>
    <w:rsid w:val="063A6AD1"/>
    <w:rsid w:val="066E087B"/>
    <w:rsid w:val="06764670"/>
    <w:rsid w:val="0679112D"/>
    <w:rsid w:val="069F3BC7"/>
    <w:rsid w:val="06AD614D"/>
    <w:rsid w:val="06C70DC5"/>
    <w:rsid w:val="06CC603E"/>
    <w:rsid w:val="06CE3E5E"/>
    <w:rsid w:val="06E148CE"/>
    <w:rsid w:val="06ED4932"/>
    <w:rsid w:val="070D6D82"/>
    <w:rsid w:val="072639A0"/>
    <w:rsid w:val="073C31C4"/>
    <w:rsid w:val="07451592"/>
    <w:rsid w:val="07500A1D"/>
    <w:rsid w:val="07546759"/>
    <w:rsid w:val="0757624F"/>
    <w:rsid w:val="075F5104"/>
    <w:rsid w:val="076E32CE"/>
    <w:rsid w:val="07726BE5"/>
    <w:rsid w:val="077E71C0"/>
    <w:rsid w:val="079A613C"/>
    <w:rsid w:val="07A62D33"/>
    <w:rsid w:val="07AD2313"/>
    <w:rsid w:val="07C053ED"/>
    <w:rsid w:val="07C531B9"/>
    <w:rsid w:val="07D4164E"/>
    <w:rsid w:val="07FB307F"/>
    <w:rsid w:val="080976BA"/>
    <w:rsid w:val="08326375"/>
    <w:rsid w:val="08400A92"/>
    <w:rsid w:val="0845254C"/>
    <w:rsid w:val="08504DE6"/>
    <w:rsid w:val="08513E78"/>
    <w:rsid w:val="085751CA"/>
    <w:rsid w:val="085D5AE7"/>
    <w:rsid w:val="08602095"/>
    <w:rsid w:val="08602EE2"/>
    <w:rsid w:val="08607386"/>
    <w:rsid w:val="0864360C"/>
    <w:rsid w:val="087D3A94"/>
    <w:rsid w:val="087E25F9"/>
    <w:rsid w:val="0895702F"/>
    <w:rsid w:val="089F47BF"/>
    <w:rsid w:val="08B31715"/>
    <w:rsid w:val="08C15EE6"/>
    <w:rsid w:val="08C276F9"/>
    <w:rsid w:val="08D0398E"/>
    <w:rsid w:val="08EA14B6"/>
    <w:rsid w:val="08F12ABD"/>
    <w:rsid w:val="09031594"/>
    <w:rsid w:val="091066B6"/>
    <w:rsid w:val="091B505B"/>
    <w:rsid w:val="09345E29"/>
    <w:rsid w:val="09353A12"/>
    <w:rsid w:val="093B4E63"/>
    <w:rsid w:val="095567BF"/>
    <w:rsid w:val="09640AE6"/>
    <w:rsid w:val="09905A49"/>
    <w:rsid w:val="099F31F7"/>
    <w:rsid w:val="09A5027D"/>
    <w:rsid w:val="09E4117F"/>
    <w:rsid w:val="09F2400E"/>
    <w:rsid w:val="0A0338DA"/>
    <w:rsid w:val="0A092928"/>
    <w:rsid w:val="0A173A74"/>
    <w:rsid w:val="0A283ED3"/>
    <w:rsid w:val="0A2D3298"/>
    <w:rsid w:val="0A5536C0"/>
    <w:rsid w:val="0A6F565E"/>
    <w:rsid w:val="0A7B2255"/>
    <w:rsid w:val="0A7D7F44"/>
    <w:rsid w:val="0AA55F6C"/>
    <w:rsid w:val="0AA7129C"/>
    <w:rsid w:val="0ABF0394"/>
    <w:rsid w:val="0AD1181D"/>
    <w:rsid w:val="0AE778EA"/>
    <w:rsid w:val="0AE918B4"/>
    <w:rsid w:val="0AEA72A7"/>
    <w:rsid w:val="0AF16BAB"/>
    <w:rsid w:val="0AF56D7C"/>
    <w:rsid w:val="0B04351C"/>
    <w:rsid w:val="0B0F318F"/>
    <w:rsid w:val="0B100BEF"/>
    <w:rsid w:val="0B217D3F"/>
    <w:rsid w:val="0B301C8C"/>
    <w:rsid w:val="0B3756AA"/>
    <w:rsid w:val="0B4474F0"/>
    <w:rsid w:val="0B4A640A"/>
    <w:rsid w:val="0B506401"/>
    <w:rsid w:val="0B57681E"/>
    <w:rsid w:val="0B5F3925"/>
    <w:rsid w:val="0B7218AA"/>
    <w:rsid w:val="0B733189"/>
    <w:rsid w:val="0B882E7B"/>
    <w:rsid w:val="0B8B4899"/>
    <w:rsid w:val="0B9A2BAF"/>
    <w:rsid w:val="0B9B36D2"/>
    <w:rsid w:val="0BA650B0"/>
    <w:rsid w:val="0BA86F50"/>
    <w:rsid w:val="0BAA0535"/>
    <w:rsid w:val="0BB67F47"/>
    <w:rsid w:val="0BB80BE0"/>
    <w:rsid w:val="0BC017B7"/>
    <w:rsid w:val="0BCF6ED3"/>
    <w:rsid w:val="0BD845F9"/>
    <w:rsid w:val="0BDC4F75"/>
    <w:rsid w:val="0BED7182"/>
    <w:rsid w:val="0BF91683"/>
    <w:rsid w:val="0BFA6425"/>
    <w:rsid w:val="0C1523DB"/>
    <w:rsid w:val="0C175FAD"/>
    <w:rsid w:val="0C210BDA"/>
    <w:rsid w:val="0C245A64"/>
    <w:rsid w:val="0C2801BA"/>
    <w:rsid w:val="0C383F04"/>
    <w:rsid w:val="0C3C42C9"/>
    <w:rsid w:val="0C523489"/>
    <w:rsid w:val="0C550884"/>
    <w:rsid w:val="0C77722F"/>
    <w:rsid w:val="0C7D0506"/>
    <w:rsid w:val="0C7E427E"/>
    <w:rsid w:val="0C8A36C0"/>
    <w:rsid w:val="0C9169C9"/>
    <w:rsid w:val="0CB93AEF"/>
    <w:rsid w:val="0CE00A95"/>
    <w:rsid w:val="0CE642FD"/>
    <w:rsid w:val="0CF127D7"/>
    <w:rsid w:val="0CF64907"/>
    <w:rsid w:val="0D091D9A"/>
    <w:rsid w:val="0D1F0C6F"/>
    <w:rsid w:val="0D352B8F"/>
    <w:rsid w:val="0D3914D1"/>
    <w:rsid w:val="0D5025C8"/>
    <w:rsid w:val="0D5E77D3"/>
    <w:rsid w:val="0D654235"/>
    <w:rsid w:val="0D6F5549"/>
    <w:rsid w:val="0D7F02AE"/>
    <w:rsid w:val="0D832C21"/>
    <w:rsid w:val="0D9E2637"/>
    <w:rsid w:val="0DAB4BFF"/>
    <w:rsid w:val="0DB40350"/>
    <w:rsid w:val="0DB8731C"/>
    <w:rsid w:val="0DC65EDD"/>
    <w:rsid w:val="0DD759F4"/>
    <w:rsid w:val="0DD95C10"/>
    <w:rsid w:val="0DE40111"/>
    <w:rsid w:val="0DE6032D"/>
    <w:rsid w:val="0DEA093D"/>
    <w:rsid w:val="0DFB7639"/>
    <w:rsid w:val="0E0662D9"/>
    <w:rsid w:val="0E4A0345"/>
    <w:rsid w:val="0E4D3F08"/>
    <w:rsid w:val="0E731F27"/>
    <w:rsid w:val="0E7C659C"/>
    <w:rsid w:val="0E99714E"/>
    <w:rsid w:val="0EB775D4"/>
    <w:rsid w:val="0ED84277"/>
    <w:rsid w:val="0EF253C9"/>
    <w:rsid w:val="0EF6412A"/>
    <w:rsid w:val="0F026277"/>
    <w:rsid w:val="0F0B16DD"/>
    <w:rsid w:val="0F16079E"/>
    <w:rsid w:val="0F183FB8"/>
    <w:rsid w:val="0F1C14C9"/>
    <w:rsid w:val="0F20161D"/>
    <w:rsid w:val="0F211097"/>
    <w:rsid w:val="0F263406"/>
    <w:rsid w:val="0F340C24"/>
    <w:rsid w:val="0F362BEE"/>
    <w:rsid w:val="0F39623B"/>
    <w:rsid w:val="0F40581B"/>
    <w:rsid w:val="0F507EA7"/>
    <w:rsid w:val="0F5512C6"/>
    <w:rsid w:val="0F7B7363"/>
    <w:rsid w:val="0FB32491"/>
    <w:rsid w:val="0FCD29A5"/>
    <w:rsid w:val="0FD9106C"/>
    <w:rsid w:val="0FF7412C"/>
    <w:rsid w:val="0FFA787D"/>
    <w:rsid w:val="10104078"/>
    <w:rsid w:val="1020062E"/>
    <w:rsid w:val="102E1B18"/>
    <w:rsid w:val="104B26C9"/>
    <w:rsid w:val="104F3F68"/>
    <w:rsid w:val="10605214"/>
    <w:rsid w:val="107C0AD5"/>
    <w:rsid w:val="109F2152"/>
    <w:rsid w:val="10B11917"/>
    <w:rsid w:val="10B2300C"/>
    <w:rsid w:val="10B768D1"/>
    <w:rsid w:val="10C371EC"/>
    <w:rsid w:val="10CE0A57"/>
    <w:rsid w:val="10D61E05"/>
    <w:rsid w:val="10DB6DF3"/>
    <w:rsid w:val="10E11279"/>
    <w:rsid w:val="10F16DCD"/>
    <w:rsid w:val="10FD39C4"/>
    <w:rsid w:val="11286567"/>
    <w:rsid w:val="11390308"/>
    <w:rsid w:val="11551A52"/>
    <w:rsid w:val="11592898"/>
    <w:rsid w:val="1161409F"/>
    <w:rsid w:val="11643A43"/>
    <w:rsid w:val="119A7465"/>
    <w:rsid w:val="11A804F4"/>
    <w:rsid w:val="11B11FA9"/>
    <w:rsid w:val="11C049F1"/>
    <w:rsid w:val="11C250A7"/>
    <w:rsid w:val="11E903EC"/>
    <w:rsid w:val="11FB4533"/>
    <w:rsid w:val="12080935"/>
    <w:rsid w:val="123300B6"/>
    <w:rsid w:val="125006F2"/>
    <w:rsid w:val="12686335"/>
    <w:rsid w:val="127B54E8"/>
    <w:rsid w:val="1292339A"/>
    <w:rsid w:val="129545CF"/>
    <w:rsid w:val="12994089"/>
    <w:rsid w:val="129A75ED"/>
    <w:rsid w:val="12A460C1"/>
    <w:rsid w:val="12B427A8"/>
    <w:rsid w:val="12BD5F3F"/>
    <w:rsid w:val="12E14DFB"/>
    <w:rsid w:val="13010BF7"/>
    <w:rsid w:val="13086650"/>
    <w:rsid w:val="13207E3D"/>
    <w:rsid w:val="13386F35"/>
    <w:rsid w:val="134A6C68"/>
    <w:rsid w:val="135133D3"/>
    <w:rsid w:val="135E02FE"/>
    <w:rsid w:val="13685629"/>
    <w:rsid w:val="13794923"/>
    <w:rsid w:val="13AA7707"/>
    <w:rsid w:val="13AC16D1"/>
    <w:rsid w:val="13B237E5"/>
    <w:rsid w:val="13BA06E0"/>
    <w:rsid w:val="13D306D7"/>
    <w:rsid w:val="13D910AB"/>
    <w:rsid w:val="13DF1AA7"/>
    <w:rsid w:val="13E250F3"/>
    <w:rsid w:val="13E9022F"/>
    <w:rsid w:val="13FA76CB"/>
    <w:rsid w:val="14005579"/>
    <w:rsid w:val="14075C6A"/>
    <w:rsid w:val="14096B23"/>
    <w:rsid w:val="141554C8"/>
    <w:rsid w:val="141D25CF"/>
    <w:rsid w:val="14271761"/>
    <w:rsid w:val="1433641F"/>
    <w:rsid w:val="143F2545"/>
    <w:rsid w:val="14510A89"/>
    <w:rsid w:val="14603640"/>
    <w:rsid w:val="14703AC4"/>
    <w:rsid w:val="14830684"/>
    <w:rsid w:val="148443FC"/>
    <w:rsid w:val="1494463F"/>
    <w:rsid w:val="1497412F"/>
    <w:rsid w:val="14A237DC"/>
    <w:rsid w:val="14B7657F"/>
    <w:rsid w:val="14BC1DE8"/>
    <w:rsid w:val="14BE790E"/>
    <w:rsid w:val="14C33176"/>
    <w:rsid w:val="14F908B9"/>
    <w:rsid w:val="150712B5"/>
    <w:rsid w:val="151C7D7F"/>
    <w:rsid w:val="152C2AC9"/>
    <w:rsid w:val="1542409B"/>
    <w:rsid w:val="155951CA"/>
    <w:rsid w:val="155B33AF"/>
    <w:rsid w:val="1568753D"/>
    <w:rsid w:val="15772007"/>
    <w:rsid w:val="157D66F5"/>
    <w:rsid w:val="15B34F99"/>
    <w:rsid w:val="15B900BC"/>
    <w:rsid w:val="15D66ED9"/>
    <w:rsid w:val="15DF3E8D"/>
    <w:rsid w:val="15F66C34"/>
    <w:rsid w:val="16092E0B"/>
    <w:rsid w:val="160B0931"/>
    <w:rsid w:val="16111CBF"/>
    <w:rsid w:val="164B51D1"/>
    <w:rsid w:val="165A18B8"/>
    <w:rsid w:val="166167A3"/>
    <w:rsid w:val="166D15EC"/>
    <w:rsid w:val="16970417"/>
    <w:rsid w:val="16A3194F"/>
    <w:rsid w:val="16B017C3"/>
    <w:rsid w:val="16B26FFE"/>
    <w:rsid w:val="16B92CDD"/>
    <w:rsid w:val="16C46D32"/>
    <w:rsid w:val="16DD4873"/>
    <w:rsid w:val="16F5338F"/>
    <w:rsid w:val="16FE0496"/>
    <w:rsid w:val="17481711"/>
    <w:rsid w:val="17537DC3"/>
    <w:rsid w:val="17667818"/>
    <w:rsid w:val="176F6C9D"/>
    <w:rsid w:val="17933E49"/>
    <w:rsid w:val="179901BE"/>
    <w:rsid w:val="17B30508"/>
    <w:rsid w:val="17C509C6"/>
    <w:rsid w:val="17CF598E"/>
    <w:rsid w:val="17DC6C6F"/>
    <w:rsid w:val="17F7785D"/>
    <w:rsid w:val="180715CC"/>
    <w:rsid w:val="180E059A"/>
    <w:rsid w:val="18155A97"/>
    <w:rsid w:val="182C4B8E"/>
    <w:rsid w:val="18370ACC"/>
    <w:rsid w:val="18424163"/>
    <w:rsid w:val="186E164B"/>
    <w:rsid w:val="188622FA"/>
    <w:rsid w:val="189270E7"/>
    <w:rsid w:val="18A62B93"/>
    <w:rsid w:val="18A706B9"/>
    <w:rsid w:val="18A92683"/>
    <w:rsid w:val="18B43EE8"/>
    <w:rsid w:val="18BE7691"/>
    <w:rsid w:val="18BF1EA7"/>
    <w:rsid w:val="18D23B3A"/>
    <w:rsid w:val="18EB6B88"/>
    <w:rsid w:val="18EC70EF"/>
    <w:rsid w:val="190873AA"/>
    <w:rsid w:val="19092111"/>
    <w:rsid w:val="190B44B4"/>
    <w:rsid w:val="190E2583"/>
    <w:rsid w:val="192561AE"/>
    <w:rsid w:val="197762DD"/>
    <w:rsid w:val="198C4E53"/>
    <w:rsid w:val="19A1335A"/>
    <w:rsid w:val="19AC242B"/>
    <w:rsid w:val="19B376FE"/>
    <w:rsid w:val="19B906A4"/>
    <w:rsid w:val="19C21FF7"/>
    <w:rsid w:val="19C71013"/>
    <w:rsid w:val="19C77B11"/>
    <w:rsid w:val="19D41982"/>
    <w:rsid w:val="19E6455B"/>
    <w:rsid w:val="19E75211"/>
    <w:rsid w:val="19E86730"/>
    <w:rsid w:val="19ED659F"/>
    <w:rsid w:val="19FE618D"/>
    <w:rsid w:val="1A0C2EC9"/>
    <w:rsid w:val="1A163D48"/>
    <w:rsid w:val="1A1B4EBB"/>
    <w:rsid w:val="1A277D03"/>
    <w:rsid w:val="1A367A00"/>
    <w:rsid w:val="1A644AB4"/>
    <w:rsid w:val="1A6A6061"/>
    <w:rsid w:val="1A97747A"/>
    <w:rsid w:val="1AA2672B"/>
    <w:rsid w:val="1AB60E27"/>
    <w:rsid w:val="1ABA38AA"/>
    <w:rsid w:val="1AC217DA"/>
    <w:rsid w:val="1ACD49C2"/>
    <w:rsid w:val="1AD03EF7"/>
    <w:rsid w:val="1AD21CD2"/>
    <w:rsid w:val="1AD80FFE"/>
    <w:rsid w:val="1ADA2FC8"/>
    <w:rsid w:val="1ADA4D76"/>
    <w:rsid w:val="1AEC6857"/>
    <w:rsid w:val="1AED4AA9"/>
    <w:rsid w:val="1AF37BE5"/>
    <w:rsid w:val="1B010554"/>
    <w:rsid w:val="1B03607B"/>
    <w:rsid w:val="1B0413E1"/>
    <w:rsid w:val="1B062738"/>
    <w:rsid w:val="1B245FF1"/>
    <w:rsid w:val="1B397CEE"/>
    <w:rsid w:val="1B443516"/>
    <w:rsid w:val="1B446693"/>
    <w:rsid w:val="1B530684"/>
    <w:rsid w:val="1B5B5EB7"/>
    <w:rsid w:val="1B6805D3"/>
    <w:rsid w:val="1B721E00"/>
    <w:rsid w:val="1B7B36DB"/>
    <w:rsid w:val="1B8F3DB2"/>
    <w:rsid w:val="1BA2692C"/>
    <w:rsid w:val="1BAA0BEC"/>
    <w:rsid w:val="1BBB0703"/>
    <w:rsid w:val="1BD45C69"/>
    <w:rsid w:val="1BD73063"/>
    <w:rsid w:val="1BDB6FF7"/>
    <w:rsid w:val="1BF27E9D"/>
    <w:rsid w:val="1BF70B1B"/>
    <w:rsid w:val="1C065920"/>
    <w:rsid w:val="1C204A0A"/>
    <w:rsid w:val="1C275D99"/>
    <w:rsid w:val="1C2C6D11"/>
    <w:rsid w:val="1C307D0C"/>
    <w:rsid w:val="1C681698"/>
    <w:rsid w:val="1C69015F"/>
    <w:rsid w:val="1C693DC5"/>
    <w:rsid w:val="1C6E39C8"/>
    <w:rsid w:val="1C852886"/>
    <w:rsid w:val="1C915908"/>
    <w:rsid w:val="1C9568D5"/>
    <w:rsid w:val="1CAA0778"/>
    <w:rsid w:val="1CAB4C1C"/>
    <w:rsid w:val="1CAE0268"/>
    <w:rsid w:val="1CB17D58"/>
    <w:rsid w:val="1CB2628E"/>
    <w:rsid w:val="1CBE3486"/>
    <w:rsid w:val="1CC26232"/>
    <w:rsid w:val="1CC63A5F"/>
    <w:rsid w:val="1CE14252"/>
    <w:rsid w:val="1CE75528"/>
    <w:rsid w:val="1CEA2EBF"/>
    <w:rsid w:val="1D0165EA"/>
    <w:rsid w:val="1D143DDD"/>
    <w:rsid w:val="1D241D81"/>
    <w:rsid w:val="1D3833BB"/>
    <w:rsid w:val="1D5A449B"/>
    <w:rsid w:val="1D62418B"/>
    <w:rsid w:val="1D6313FC"/>
    <w:rsid w:val="1D876420"/>
    <w:rsid w:val="1D882E8D"/>
    <w:rsid w:val="1DA358F3"/>
    <w:rsid w:val="1DC032BC"/>
    <w:rsid w:val="1DCF6435"/>
    <w:rsid w:val="1DE72245"/>
    <w:rsid w:val="1DF148B0"/>
    <w:rsid w:val="1E0C3498"/>
    <w:rsid w:val="1E200CF1"/>
    <w:rsid w:val="1E401394"/>
    <w:rsid w:val="1E4A3FC0"/>
    <w:rsid w:val="1E6432D4"/>
    <w:rsid w:val="1E7D26BC"/>
    <w:rsid w:val="1EA358DE"/>
    <w:rsid w:val="1EAA47D3"/>
    <w:rsid w:val="1EAC07D7"/>
    <w:rsid w:val="1ECF42FE"/>
    <w:rsid w:val="1ED146E2"/>
    <w:rsid w:val="1ED61CF8"/>
    <w:rsid w:val="1EE512C1"/>
    <w:rsid w:val="1EFA3FB6"/>
    <w:rsid w:val="1F026D36"/>
    <w:rsid w:val="1F0571CE"/>
    <w:rsid w:val="1F114ADE"/>
    <w:rsid w:val="1F1D7927"/>
    <w:rsid w:val="1F1F33F8"/>
    <w:rsid w:val="1F2F40F4"/>
    <w:rsid w:val="1F3C5FFF"/>
    <w:rsid w:val="1F503858"/>
    <w:rsid w:val="1F521540"/>
    <w:rsid w:val="1F7A59C9"/>
    <w:rsid w:val="1F8247FE"/>
    <w:rsid w:val="1FA86E14"/>
    <w:rsid w:val="1FB1723C"/>
    <w:rsid w:val="1FB43DE7"/>
    <w:rsid w:val="1FB8197E"/>
    <w:rsid w:val="1FE3647B"/>
    <w:rsid w:val="1FE510DC"/>
    <w:rsid w:val="1FEB532F"/>
    <w:rsid w:val="20254CE5"/>
    <w:rsid w:val="20360CA0"/>
    <w:rsid w:val="2039253E"/>
    <w:rsid w:val="203B0065"/>
    <w:rsid w:val="20480585"/>
    <w:rsid w:val="204C4020"/>
    <w:rsid w:val="20517888"/>
    <w:rsid w:val="205B0707"/>
    <w:rsid w:val="2061603C"/>
    <w:rsid w:val="207500F4"/>
    <w:rsid w:val="20914128"/>
    <w:rsid w:val="20980A0B"/>
    <w:rsid w:val="20984E66"/>
    <w:rsid w:val="20A22A90"/>
    <w:rsid w:val="20AC0F62"/>
    <w:rsid w:val="20EA7FFC"/>
    <w:rsid w:val="21026DD4"/>
    <w:rsid w:val="21052421"/>
    <w:rsid w:val="21091F11"/>
    <w:rsid w:val="21145B4D"/>
    <w:rsid w:val="211663DC"/>
    <w:rsid w:val="212E5E1B"/>
    <w:rsid w:val="21584C46"/>
    <w:rsid w:val="216416F5"/>
    <w:rsid w:val="216779E6"/>
    <w:rsid w:val="216A400B"/>
    <w:rsid w:val="216B6728"/>
    <w:rsid w:val="218A33B2"/>
    <w:rsid w:val="21A11373"/>
    <w:rsid w:val="21AD6D40"/>
    <w:rsid w:val="21B26777"/>
    <w:rsid w:val="21B93937"/>
    <w:rsid w:val="21BA76AF"/>
    <w:rsid w:val="21D20555"/>
    <w:rsid w:val="21D77969"/>
    <w:rsid w:val="221B014E"/>
    <w:rsid w:val="223414C1"/>
    <w:rsid w:val="22525B39"/>
    <w:rsid w:val="225D4995"/>
    <w:rsid w:val="22680EB9"/>
    <w:rsid w:val="226D64CF"/>
    <w:rsid w:val="22743D02"/>
    <w:rsid w:val="22761828"/>
    <w:rsid w:val="227A33B8"/>
    <w:rsid w:val="227B299A"/>
    <w:rsid w:val="227C4DD8"/>
    <w:rsid w:val="227E06DD"/>
    <w:rsid w:val="228D1E28"/>
    <w:rsid w:val="22E76282"/>
    <w:rsid w:val="22F4274D"/>
    <w:rsid w:val="22F866E1"/>
    <w:rsid w:val="230E380E"/>
    <w:rsid w:val="23272B22"/>
    <w:rsid w:val="233877B6"/>
    <w:rsid w:val="233A4603"/>
    <w:rsid w:val="233D0598"/>
    <w:rsid w:val="236E7947"/>
    <w:rsid w:val="2376433B"/>
    <w:rsid w:val="23773223"/>
    <w:rsid w:val="23790748"/>
    <w:rsid w:val="23867849"/>
    <w:rsid w:val="23963804"/>
    <w:rsid w:val="23E10F23"/>
    <w:rsid w:val="23FA0237"/>
    <w:rsid w:val="241430A6"/>
    <w:rsid w:val="24172B97"/>
    <w:rsid w:val="24174D49"/>
    <w:rsid w:val="241F37F9"/>
    <w:rsid w:val="242552B4"/>
    <w:rsid w:val="24280900"/>
    <w:rsid w:val="243E0123"/>
    <w:rsid w:val="2443398C"/>
    <w:rsid w:val="245037A7"/>
    <w:rsid w:val="246008A4"/>
    <w:rsid w:val="24863878"/>
    <w:rsid w:val="2499362A"/>
    <w:rsid w:val="249A7B0D"/>
    <w:rsid w:val="24AB32DF"/>
    <w:rsid w:val="24C0322E"/>
    <w:rsid w:val="24C92BAE"/>
    <w:rsid w:val="24E94533"/>
    <w:rsid w:val="24EC32DA"/>
    <w:rsid w:val="24F133E8"/>
    <w:rsid w:val="24F7556E"/>
    <w:rsid w:val="24F904EE"/>
    <w:rsid w:val="2500187D"/>
    <w:rsid w:val="25007ACF"/>
    <w:rsid w:val="25090731"/>
    <w:rsid w:val="250F1B30"/>
    <w:rsid w:val="25140E84"/>
    <w:rsid w:val="25205A7B"/>
    <w:rsid w:val="25290DD3"/>
    <w:rsid w:val="25387269"/>
    <w:rsid w:val="253C3683"/>
    <w:rsid w:val="253D662D"/>
    <w:rsid w:val="255112E0"/>
    <w:rsid w:val="255E0351"/>
    <w:rsid w:val="25652D29"/>
    <w:rsid w:val="25826736"/>
    <w:rsid w:val="258D34E0"/>
    <w:rsid w:val="25A05D4C"/>
    <w:rsid w:val="25BD32CA"/>
    <w:rsid w:val="25C74149"/>
    <w:rsid w:val="25F82554"/>
    <w:rsid w:val="2602658B"/>
    <w:rsid w:val="261751AD"/>
    <w:rsid w:val="26213233"/>
    <w:rsid w:val="26313084"/>
    <w:rsid w:val="26541E80"/>
    <w:rsid w:val="26720D2B"/>
    <w:rsid w:val="267A25EF"/>
    <w:rsid w:val="26914E82"/>
    <w:rsid w:val="26924756"/>
    <w:rsid w:val="269A39E5"/>
    <w:rsid w:val="26AB7509"/>
    <w:rsid w:val="26AD1590"/>
    <w:rsid w:val="26AD3E24"/>
    <w:rsid w:val="26AE2CDA"/>
    <w:rsid w:val="26CA3EF0"/>
    <w:rsid w:val="26D134D1"/>
    <w:rsid w:val="2706379B"/>
    <w:rsid w:val="270F6F56"/>
    <w:rsid w:val="27117D71"/>
    <w:rsid w:val="27135897"/>
    <w:rsid w:val="27194F7C"/>
    <w:rsid w:val="272555CB"/>
    <w:rsid w:val="274274E1"/>
    <w:rsid w:val="275D4D64"/>
    <w:rsid w:val="27716366"/>
    <w:rsid w:val="27781B9E"/>
    <w:rsid w:val="277D5407"/>
    <w:rsid w:val="27822A1D"/>
    <w:rsid w:val="27B75651"/>
    <w:rsid w:val="27BF1D2A"/>
    <w:rsid w:val="27C44DE4"/>
    <w:rsid w:val="27D019DA"/>
    <w:rsid w:val="27D03788"/>
    <w:rsid w:val="27D05536"/>
    <w:rsid w:val="27F16F14"/>
    <w:rsid w:val="28096C9A"/>
    <w:rsid w:val="280E605F"/>
    <w:rsid w:val="281C69CE"/>
    <w:rsid w:val="28243AD4"/>
    <w:rsid w:val="282626D3"/>
    <w:rsid w:val="282D174B"/>
    <w:rsid w:val="2833593F"/>
    <w:rsid w:val="283D279D"/>
    <w:rsid w:val="28441C03"/>
    <w:rsid w:val="285B2719"/>
    <w:rsid w:val="286A598B"/>
    <w:rsid w:val="2876011F"/>
    <w:rsid w:val="287C7C89"/>
    <w:rsid w:val="287D5955"/>
    <w:rsid w:val="289162B0"/>
    <w:rsid w:val="28966200"/>
    <w:rsid w:val="289C18BC"/>
    <w:rsid w:val="28AB37AB"/>
    <w:rsid w:val="28B92995"/>
    <w:rsid w:val="28FB4835"/>
    <w:rsid w:val="29037B8D"/>
    <w:rsid w:val="290F656E"/>
    <w:rsid w:val="291F2BE9"/>
    <w:rsid w:val="292E4C0A"/>
    <w:rsid w:val="29363ABF"/>
    <w:rsid w:val="294852AC"/>
    <w:rsid w:val="29550782"/>
    <w:rsid w:val="29752839"/>
    <w:rsid w:val="2976035F"/>
    <w:rsid w:val="29997033"/>
    <w:rsid w:val="29AA75E0"/>
    <w:rsid w:val="29B822DE"/>
    <w:rsid w:val="29C63095"/>
    <w:rsid w:val="29DA6BE2"/>
    <w:rsid w:val="29E21551"/>
    <w:rsid w:val="29E754BD"/>
    <w:rsid w:val="29F11AD6"/>
    <w:rsid w:val="29F15C38"/>
    <w:rsid w:val="29F16DF3"/>
    <w:rsid w:val="2A391237"/>
    <w:rsid w:val="2A4915D0"/>
    <w:rsid w:val="2A4B5348"/>
    <w:rsid w:val="2A6A2827"/>
    <w:rsid w:val="2AB078A1"/>
    <w:rsid w:val="2AB253C7"/>
    <w:rsid w:val="2AB56966"/>
    <w:rsid w:val="2AD03A9F"/>
    <w:rsid w:val="2ADC41F2"/>
    <w:rsid w:val="2ADE7F6A"/>
    <w:rsid w:val="2ADF34B8"/>
    <w:rsid w:val="2AF7727E"/>
    <w:rsid w:val="2AF84813"/>
    <w:rsid w:val="2B034B16"/>
    <w:rsid w:val="2B1E480B"/>
    <w:rsid w:val="2B2362C5"/>
    <w:rsid w:val="2B312790"/>
    <w:rsid w:val="2B3412D5"/>
    <w:rsid w:val="2B3758CC"/>
    <w:rsid w:val="2B3F1B5C"/>
    <w:rsid w:val="2B4853AC"/>
    <w:rsid w:val="2B706FF7"/>
    <w:rsid w:val="2B791D7D"/>
    <w:rsid w:val="2B802221"/>
    <w:rsid w:val="2BA54F2C"/>
    <w:rsid w:val="2BAC38A0"/>
    <w:rsid w:val="2BB440A0"/>
    <w:rsid w:val="2BD1187D"/>
    <w:rsid w:val="2BE054A4"/>
    <w:rsid w:val="2BE84159"/>
    <w:rsid w:val="2BEA0496"/>
    <w:rsid w:val="2BEC2B5B"/>
    <w:rsid w:val="2C02237E"/>
    <w:rsid w:val="2C043A01"/>
    <w:rsid w:val="2C1C38CD"/>
    <w:rsid w:val="2C1E5B26"/>
    <w:rsid w:val="2C3D33B6"/>
    <w:rsid w:val="2C4A1610"/>
    <w:rsid w:val="2C59575F"/>
    <w:rsid w:val="2C7A0167"/>
    <w:rsid w:val="2C864D5D"/>
    <w:rsid w:val="2C8903AA"/>
    <w:rsid w:val="2C8E59C0"/>
    <w:rsid w:val="2CB57360"/>
    <w:rsid w:val="2CBA0563"/>
    <w:rsid w:val="2CC47634"/>
    <w:rsid w:val="2CF73565"/>
    <w:rsid w:val="2CFE48F4"/>
    <w:rsid w:val="2D151C3D"/>
    <w:rsid w:val="2D157E8F"/>
    <w:rsid w:val="2D450775"/>
    <w:rsid w:val="2D542718"/>
    <w:rsid w:val="2D561543"/>
    <w:rsid w:val="2D5922EF"/>
    <w:rsid w:val="2D5D1D78"/>
    <w:rsid w:val="2D714D1A"/>
    <w:rsid w:val="2DBE4D75"/>
    <w:rsid w:val="2DC07A48"/>
    <w:rsid w:val="2DC55411"/>
    <w:rsid w:val="2DED3B70"/>
    <w:rsid w:val="2DF83A39"/>
    <w:rsid w:val="2E110E54"/>
    <w:rsid w:val="2E374561"/>
    <w:rsid w:val="2E394809"/>
    <w:rsid w:val="2E402CEA"/>
    <w:rsid w:val="2E556795"/>
    <w:rsid w:val="2E56075F"/>
    <w:rsid w:val="2E5642BC"/>
    <w:rsid w:val="2E5D389C"/>
    <w:rsid w:val="2E726E73"/>
    <w:rsid w:val="2E86038E"/>
    <w:rsid w:val="2E894691"/>
    <w:rsid w:val="2E9A3395"/>
    <w:rsid w:val="2EA66FF1"/>
    <w:rsid w:val="2EA9088F"/>
    <w:rsid w:val="2EB84F76"/>
    <w:rsid w:val="2EF04710"/>
    <w:rsid w:val="2F063F34"/>
    <w:rsid w:val="2F067A44"/>
    <w:rsid w:val="2F1821E4"/>
    <w:rsid w:val="2F3026A7"/>
    <w:rsid w:val="2F320885"/>
    <w:rsid w:val="2F3D0CDE"/>
    <w:rsid w:val="2F416D1A"/>
    <w:rsid w:val="2F454A5C"/>
    <w:rsid w:val="2F45680A"/>
    <w:rsid w:val="2F522CD5"/>
    <w:rsid w:val="2F7964B4"/>
    <w:rsid w:val="2F802AB1"/>
    <w:rsid w:val="2F850930"/>
    <w:rsid w:val="2F8B536F"/>
    <w:rsid w:val="2F8D57C9"/>
    <w:rsid w:val="2F9257C7"/>
    <w:rsid w:val="2F9570E4"/>
    <w:rsid w:val="2F957348"/>
    <w:rsid w:val="2FAE71E3"/>
    <w:rsid w:val="2FB41BE1"/>
    <w:rsid w:val="2FD15864"/>
    <w:rsid w:val="2FD85109"/>
    <w:rsid w:val="2FE210B3"/>
    <w:rsid w:val="2FE41D02"/>
    <w:rsid w:val="2FE83639"/>
    <w:rsid w:val="2FF87D20"/>
    <w:rsid w:val="2FF95846"/>
    <w:rsid w:val="300264A9"/>
    <w:rsid w:val="30036B1A"/>
    <w:rsid w:val="30112B90"/>
    <w:rsid w:val="301161DC"/>
    <w:rsid w:val="30171C19"/>
    <w:rsid w:val="3018450B"/>
    <w:rsid w:val="302E66E2"/>
    <w:rsid w:val="303A6C7F"/>
    <w:rsid w:val="305F1B4D"/>
    <w:rsid w:val="306727B0"/>
    <w:rsid w:val="306929CC"/>
    <w:rsid w:val="307A24E3"/>
    <w:rsid w:val="30933893"/>
    <w:rsid w:val="30B005FB"/>
    <w:rsid w:val="30B67945"/>
    <w:rsid w:val="30C3032E"/>
    <w:rsid w:val="30CE2ED2"/>
    <w:rsid w:val="30E001E9"/>
    <w:rsid w:val="30FC4781"/>
    <w:rsid w:val="30FC4E57"/>
    <w:rsid w:val="31024677"/>
    <w:rsid w:val="310416DF"/>
    <w:rsid w:val="31181CFC"/>
    <w:rsid w:val="31215D5E"/>
    <w:rsid w:val="312C0D1D"/>
    <w:rsid w:val="313E4C21"/>
    <w:rsid w:val="313F372D"/>
    <w:rsid w:val="3140197F"/>
    <w:rsid w:val="31434FCB"/>
    <w:rsid w:val="31546CAB"/>
    <w:rsid w:val="315F792B"/>
    <w:rsid w:val="3165602B"/>
    <w:rsid w:val="31864EB8"/>
    <w:rsid w:val="31B37EE7"/>
    <w:rsid w:val="31B6767A"/>
    <w:rsid w:val="31BF1CD3"/>
    <w:rsid w:val="31CF7D65"/>
    <w:rsid w:val="31D67BED"/>
    <w:rsid w:val="31D86357"/>
    <w:rsid w:val="31F75DB5"/>
    <w:rsid w:val="32146967"/>
    <w:rsid w:val="321D581C"/>
    <w:rsid w:val="321F6F3E"/>
    <w:rsid w:val="32221084"/>
    <w:rsid w:val="322841C1"/>
    <w:rsid w:val="32311837"/>
    <w:rsid w:val="32316607"/>
    <w:rsid w:val="3236701A"/>
    <w:rsid w:val="32566F80"/>
    <w:rsid w:val="32737B32"/>
    <w:rsid w:val="329B2BE5"/>
    <w:rsid w:val="329C1E18"/>
    <w:rsid w:val="32A221C5"/>
    <w:rsid w:val="32C33C6C"/>
    <w:rsid w:val="32FF0989"/>
    <w:rsid w:val="33022C64"/>
    <w:rsid w:val="3317670F"/>
    <w:rsid w:val="332C05E2"/>
    <w:rsid w:val="333F2E0A"/>
    <w:rsid w:val="335F1E64"/>
    <w:rsid w:val="33792F26"/>
    <w:rsid w:val="338418CB"/>
    <w:rsid w:val="3385661C"/>
    <w:rsid w:val="33D018F6"/>
    <w:rsid w:val="33D659BA"/>
    <w:rsid w:val="33D75E9F"/>
    <w:rsid w:val="33EA7980"/>
    <w:rsid w:val="33EB1CCF"/>
    <w:rsid w:val="33F55079"/>
    <w:rsid w:val="340D72D3"/>
    <w:rsid w:val="34140EA1"/>
    <w:rsid w:val="341B5D8B"/>
    <w:rsid w:val="343574F2"/>
    <w:rsid w:val="34367A9F"/>
    <w:rsid w:val="344277BC"/>
    <w:rsid w:val="34494D56"/>
    <w:rsid w:val="34707C15"/>
    <w:rsid w:val="34751F10"/>
    <w:rsid w:val="348E2A01"/>
    <w:rsid w:val="34916523"/>
    <w:rsid w:val="34963664"/>
    <w:rsid w:val="34A2025B"/>
    <w:rsid w:val="34AC2E87"/>
    <w:rsid w:val="34AE4E51"/>
    <w:rsid w:val="34C04B85"/>
    <w:rsid w:val="34D81ECE"/>
    <w:rsid w:val="34E27C8C"/>
    <w:rsid w:val="35080AE7"/>
    <w:rsid w:val="353E31BA"/>
    <w:rsid w:val="354E2FF6"/>
    <w:rsid w:val="3569521C"/>
    <w:rsid w:val="35971687"/>
    <w:rsid w:val="359A3628"/>
    <w:rsid w:val="359C2EFC"/>
    <w:rsid w:val="359F479A"/>
    <w:rsid w:val="35C05806"/>
    <w:rsid w:val="35C6441D"/>
    <w:rsid w:val="35ED73B6"/>
    <w:rsid w:val="35F052C8"/>
    <w:rsid w:val="3600792F"/>
    <w:rsid w:val="361D5769"/>
    <w:rsid w:val="361E1B63"/>
    <w:rsid w:val="36487AB1"/>
    <w:rsid w:val="36505B1A"/>
    <w:rsid w:val="365E63A5"/>
    <w:rsid w:val="36624145"/>
    <w:rsid w:val="3667175C"/>
    <w:rsid w:val="36841BAB"/>
    <w:rsid w:val="36873BAC"/>
    <w:rsid w:val="36A42101"/>
    <w:rsid w:val="36B67FED"/>
    <w:rsid w:val="36C546D4"/>
    <w:rsid w:val="36CA1CEB"/>
    <w:rsid w:val="36CC31B2"/>
    <w:rsid w:val="36D92650"/>
    <w:rsid w:val="36DA0180"/>
    <w:rsid w:val="36E92F59"/>
    <w:rsid w:val="36F42AA4"/>
    <w:rsid w:val="37040CD0"/>
    <w:rsid w:val="370451FC"/>
    <w:rsid w:val="370A20E7"/>
    <w:rsid w:val="371E2694"/>
    <w:rsid w:val="37261200"/>
    <w:rsid w:val="373F3F0E"/>
    <w:rsid w:val="373F6235"/>
    <w:rsid w:val="37421881"/>
    <w:rsid w:val="37753CAD"/>
    <w:rsid w:val="377A101B"/>
    <w:rsid w:val="377C2FE5"/>
    <w:rsid w:val="37846792"/>
    <w:rsid w:val="379C78A3"/>
    <w:rsid w:val="379F0A81"/>
    <w:rsid w:val="37A8202C"/>
    <w:rsid w:val="37AB5678"/>
    <w:rsid w:val="37D03331"/>
    <w:rsid w:val="37F04968"/>
    <w:rsid w:val="37F232A7"/>
    <w:rsid w:val="38305B7D"/>
    <w:rsid w:val="384E4116"/>
    <w:rsid w:val="38504A75"/>
    <w:rsid w:val="38741F0E"/>
    <w:rsid w:val="387C4AF5"/>
    <w:rsid w:val="3891061C"/>
    <w:rsid w:val="38DB1F8D"/>
    <w:rsid w:val="38E075EC"/>
    <w:rsid w:val="38F372D7"/>
    <w:rsid w:val="38FB262F"/>
    <w:rsid w:val="394713D0"/>
    <w:rsid w:val="394C4C39"/>
    <w:rsid w:val="39727572"/>
    <w:rsid w:val="397D4DF2"/>
    <w:rsid w:val="39846B6E"/>
    <w:rsid w:val="399D36E6"/>
    <w:rsid w:val="399F6DAE"/>
    <w:rsid w:val="39B12CEE"/>
    <w:rsid w:val="39FC040D"/>
    <w:rsid w:val="39FE4185"/>
    <w:rsid w:val="39FF1AA6"/>
    <w:rsid w:val="3A080C73"/>
    <w:rsid w:val="3A1E65D5"/>
    <w:rsid w:val="3A2F1BFF"/>
    <w:rsid w:val="3A43603C"/>
    <w:rsid w:val="3A706705"/>
    <w:rsid w:val="3A9E14C4"/>
    <w:rsid w:val="3AC80AA1"/>
    <w:rsid w:val="3AC96C9F"/>
    <w:rsid w:val="3ACA4067"/>
    <w:rsid w:val="3ACF167E"/>
    <w:rsid w:val="3ACF7A9F"/>
    <w:rsid w:val="3AD15273"/>
    <w:rsid w:val="3AD82C28"/>
    <w:rsid w:val="3B084B8F"/>
    <w:rsid w:val="3B180483"/>
    <w:rsid w:val="3B2032FA"/>
    <w:rsid w:val="3B3616FD"/>
    <w:rsid w:val="3B3622CB"/>
    <w:rsid w:val="3B3F417F"/>
    <w:rsid w:val="3B497682"/>
    <w:rsid w:val="3B791E1D"/>
    <w:rsid w:val="3B871562"/>
    <w:rsid w:val="3B954675"/>
    <w:rsid w:val="3BA40D5C"/>
    <w:rsid w:val="3BB865B6"/>
    <w:rsid w:val="3BBF6C08"/>
    <w:rsid w:val="3BDC690B"/>
    <w:rsid w:val="3C0D0B7F"/>
    <w:rsid w:val="3C137670"/>
    <w:rsid w:val="3C2324A0"/>
    <w:rsid w:val="3C266B42"/>
    <w:rsid w:val="3C3D6ABB"/>
    <w:rsid w:val="3C616C4D"/>
    <w:rsid w:val="3C834E15"/>
    <w:rsid w:val="3C883EF2"/>
    <w:rsid w:val="3C9B27CE"/>
    <w:rsid w:val="3CAB3703"/>
    <w:rsid w:val="3CB21484"/>
    <w:rsid w:val="3CE84C78"/>
    <w:rsid w:val="3D015D3A"/>
    <w:rsid w:val="3D087C89"/>
    <w:rsid w:val="3D0D46DF"/>
    <w:rsid w:val="3D100C86"/>
    <w:rsid w:val="3D136199"/>
    <w:rsid w:val="3D211F38"/>
    <w:rsid w:val="3D29776B"/>
    <w:rsid w:val="3D3D4FC4"/>
    <w:rsid w:val="3D4178D9"/>
    <w:rsid w:val="3D4360CE"/>
    <w:rsid w:val="3D4E6721"/>
    <w:rsid w:val="3D597924"/>
    <w:rsid w:val="3D5B18EE"/>
    <w:rsid w:val="3D6613F2"/>
    <w:rsid w:val="3D672041"/>
    <w:rsid w:val="3D6F7148"/>
    <w:rsid w:val="3D7C2FEC"/>
    <w:rsid w:val="3D987913"/>
    <w:rsid w:val="3D995F73"/>
    <w:rsid w:val="3DA07979"/>
    <w:rsid w:val="3DAB63D2"/>
    <w:rsid w:val="3DC54FBA"/>
    <w:rsid w:val="3DF15571"/>
    <w:rsid w:val="3E13683E"/>
    <w:rsid w:val="3E1D4930"/>
    <w:rsid w:val="3E2972F7"/>
    <w:rsid w:val="3E2B12C1"/>
    <w:rsid w:val="3E2D3193"/>
    <w:rsid w:val="3E495BEB"/>
    <w:rsid w:val="3E4F422D"/>
    <w:rsid w:val="3E5F0F6A"/>
    <w:rsid w:val="3E650E9B"/>
    <w:rsid w:val="3E6842C3"/>
    <w:rsid w:val="3E6D3687"/>
    <w:rsid w:val="3E9450B8"/>
    <w:rsid w:val="3EA819AF"/>
    <w:rsid w:val="3ED64D39"/>
    <w:rsid w:val="3EDE4585"/>
    <w:rsid w:val="3EDF090D"/>
    <w:rsid w:val="3EED2A1A"/>
    <w:rsid w:val="3EEE45E3"/>
    <w:rsid w:val="3F0423DD"/>
    <w:rsid w:val="3F0C0DE6"/>
    <w:rsid w:val="3F2D72BA"/>
    <w:rsid w:val="3F3B3785"/>
    <w:rsid w:val="3F47037C"/>
    <w:rsid w:val="3F48352E"/>
    <w:rsid w:val="3F5263AA"/>
    <w:rsid w:val="3F634A8A"/>
    <w:rsid w:val="3F7153F9"/>
    <w:rsid w:val="3F7A6514"/>
    <w:rsid w:val="3FA550A3"/>
    <w:rsid w:val="3FCF2120"/>
    <w:rsid w:val="3FD55988"/>
    <w:rsid w:val="3FDA1111"/>
    <w:rsid w:val="3FEF631E"/>
    <w:rsid w:val="40093884"/>
    <w:rsid w:val="400E2C48"/>
    <w:rsid w:val="40305CDD"/>
    <w:rsid w:val="40364B95"/>
    <w:rsid w:val="403F2694"/>
    <w:rsid w:val="40414DCB"/>
    <w:rsid w:val="40436D96"/>
    <w:rsid w:val="40466196"/>
    <w:rsid w:val="404833C1"/>
    <w:rsid w:val="4049186F"/>
    <w:rsid w:val="404C3770"/>
    <w:rsid w:val="40532B87"/>
    <w:rsid w:val="405B49E2"/>
    <w:rsid w:val="40905D53"/>
    <w:rsid w:val="4092048B"/>
    <w:rsid w:val="409C64A6"/>
    <w:rsid w:val="409F7D44"/>
    <w:rsid w:val="40BC26A4"/>
    <w:rsid w:val="40C63523"/>
    <w:rsid w:val="40CE5289"/>
    <w:rsid w:val="40D64CC0"/>
    <w:rsid w:val="40D97E74"/>
    <w:rsid w:val="40DA5E0B"/>
    <w:rsid w:val="40E5695F"/>
    <w:rsid w:val="40E63BC5"/>
    <w:rsid w:val="40EE1D29"/>
    <w:rsid w:val="40EE2963"/>
    <w:rsid w:val="40FE0F0E"/>
    <w:rsid w:val="40FF4D3C"/>
    <w:rsid w:val="41243966"/>
    <w:rsid w:val="41287D39"/>
    <w:rsid w:val="41360EA9"/>
    <w:rsid w:val="41405083"/>
    <w:rsid w:val="414C5B13"/>
    <w:rsid w:val="41717932"/>
    <w:rsid w:val="4174033D"/>
    <w:rsid w:val="41856F3A"/>
    <w:rsid w:val="41920DCD"/>
    <w:rsid w:val="41931657"/>
    <w:rsid w:val="41940632"/>
    <w:rsid w:val="41B42E08"/>
    <w:rsid w:val="41C45CB4"/>
    <w:rsid w:val="41C757A4"/>
    <w:rsid w:val="41DB1025"/>
    <w:rsid w:val="42054C35"/>
    <w:rsid w:val="42065D3E"/>
    <w:rsid w:val="420E33D3"/>
    <w:rsid w:val="4213148C"/>
    <w:rsid w:val="421A10D6"/>
    <w:rsid w:val="42462B6D"/>
    <w:rsid w:val="42982C9D"/>
    <w:rsid w:val="42A02C26"/>
    <w:rsid w:val="42AF6EB6"/>
    <w:rsid w:val="42BF022A"/>
    <w:rsid w:val="42D87697"/>
    <w:rsid w:val="42DA32B5"/>
    <w:rsid w:val="42DF7BA8"/>
    <w:rsid w:val="42F223AD"/>
    <w:rsid w:val="430C55F1"/>
    <w:rsid w:val="431D3ABF"/>
    <w:rsid w:val="431E2B43"/>
    <w:rsid w:val="43251253"/>
    <w:rsid w:val="43291B47"/>
    <w:rsid w:val="432D1637"/>
    <w:rsid w:val="43346E69"/>
    <w:rsid w:val="43397FDC"/>
    <w:rsid w:val="4345037B"/>
    <w:rsid w:val="43463D99"/>
    <w:rsid w:val="4352109E"/>
    <w:rsid w:val="43663D51"/>
    <w:rsid w:val="4367085D"/>
    <w:rsid w:val="43761230"/>
    <w:rsid w:val="437C4A8F"/>
    <w:rsid w:val="43A37B4B"/>
    <w:rsid w:val="43AD4526"/>
    <w:rsid w:val="43BB4E95"/>
    <w:rsid w:val="43C609F8"/>
    <w:rsid w:val="43C71A8C"/>
    <w:rsid w:val="43CE6689"/>
    <w:rsid w:val="43D06663"/>
    <w:rsid w:val="43D61CCF"/>
    <w:rsid w:val="43D91F84"/>
    <w:rsid w:val="43E43ADF"/>
    <w:rsid w:val="43F263DD"/>
    <w:rsid w:val="43FD36FF"/>
    <w:rsid w:val="43FE2FD4"/>
    <w:rsid w:val="440C3942"/>
    <w:rsid w:val="44130575"/>
    <w:rsid w:val="444E2FAE"/>
    <w:rsid w:val="445E5735"/>
    <w:rsid w:val="44674FD6"/>
    <w:rsid w:val="44891D0D"/>
    <w:rsid w:val="449908DC"/>
    <w:rsid w:val="44A616A1"/>
    <w:rsid w:val="44A775E9"/>
    <w:rsid w:val="44C67F95"/>
    <w:rsid w:val="44C71617"/>
    <w:rsid w:val="44D62678"/>
    <w:rsid w:val="44F04ACF"/>
    <w:rsid w:val="44FA523A"/>
    <w:rsid w:val="44FC5765"/>
    <w:rsid w:val="44FF0DB1"/>
    <w:rsid w:val="4513485D"/>
    <w:rsid w:val="45141B80"/>
    <w:rsid w:val="454315E6"/>
    <w:rsid w:val="45440EBA"/>
    <w:rsid w:val="454864B0"/>
    <w:rsid w:val="455530C7"/>
    <w:rsid w:val="457875F6"/>
    <w:rsid w:val="457C4AF8"/>
    <w:rsid w:val="45821084"/>
    <w:rsid w:val="459A228A"/>
    <w:rsid w:val="459B31D0"/>
    <w:rsid w:val="459C60A2"/>
    <w:rsid w:val="45C301D6"/>
    <w:rsid w:val="45C94ACE"/>
    <w:rsid w:val="45F07D10"/>
    <w:rsid w:val="46056014"/>
    <w:rsid w:val="4607616F"/>
    <w:rsid w:val="460D74FE"/>
    <w:rsid w:val="461B1C1B"/>
    <w:rsid w:val="463827CD"/>
    <w:rsid w:val="46565349"/>
    <w:rsid w:val="465C3104"/>
    <w:rsid w:val="46690BD8"/>
    <w:rsid w:val="466E61EE"/>
    <w:rsid w:val="46715CDF"/>
    <w:rsid w:val="46A607F9"/>
    <w:rsid w:val="46AA6AF6"/>
    <w:rsid w:val="46B33089"/>
    <w:rsid w:val="46C202E8"/>
    <w:rsid w:val="46C329DE"/>
    <w:rsid w:val="46C67DD9"/>
    <w:rsid w:val="46DB328A"/>
    <w:rsid w:val="46E339D0"/>
    <w:rsid w:val="47002980"/>
    <w:rsid w:val="47071ABF"/>
    <w:rsid w:val="470A7EF0"/>
    <w:rsid w:val="471232FE"/>
    <w:rsid w:val="471A324C"/>
    <w:rsid w:val="472B2331"/>
    <w:rsid w:val="473531B0"/>
    <w:rsid w:val="473C0C45"/>
    <w:rsid w:val="475B34C2"/>
    <w:rsid w:val="47746AF3"/>
    <w:rsid w:val="478B5513"/>
    <w:rsid w:val="479361F5"/>
    <w:rsid w:val="479A5E99"/>
    <w:rsid w:val="47AD017C"/>
    <w:rsid w:val="47B642F1"/>
    <w:rsid w:val="47B71E17"/>
    <w:rsid w:val="47B73BC5"/>
    <w:rsid w:val="47C6205A"/>
    <w:rsid w:val="47DE55F6"/>
    <w:rsid w:val="47F92430"/>
    <w:rsid w:val="48050DD4"/>
    <w:rsid w:val="482B73A4"/>
    <w:rsid w:val="483376F0"/>
    <w:rsid w:val="483E069D"/>
    <w:rsid w:val="484F4C87"/>
    <w:rsid w:val="486307D1"/>
    <w:rsid w:val="48630B0B"/>
    <w:rsid w:val="486C48F7"/>
    <w:rsid w:val="486D632B"/>
    <w:rsid w:val="48710218"/>
    <w:rsid w:val="487241CC"/>
    <w:rsid w:val="487B6CD6"/>
    <w:rsid w:val="48831CF9"/>
    <w:rsid w:val="488400BD"/>
    <w:rsid w:val="48877A3B"/>
    <w:rsid w:val="488B752C"/>
    <w:rsid w:val="488F2C63"/>
    <w:rsid w:val="48975CA5"/>
    <w:rsid w:val="48CE566A"/>
    <w:rsid w:val="48D507A7"/>
    <w:rsid w:val="48E1714C"/>
    <w:rsid w:val="48E521D3"/>
    <w:rsid w:val="48F350D1"/>
    <w:rsid w:val="48F459BC"/>
    <w:rsid w:val="493A4AAE"/>
    <w:rsid w:val="494C5ED5"/>
    <w:rsid w:val="4951041B"/>
    <w:rsid w:val="49613E14"/>
    <w:rsid w:val="4961604F"/>
    <w:rsid w:val="49641B2B"/>
    <w:rsid w:val="49657A86"/>
    <w:rsid w:val="49752B92"/>
    <w:rsid w:val="497955D6"/>
    <w:rsid w:val="499B6246"/>
    <w:rsid w:val="49A34A17"/>
    <w:rsid w:val="49A563CB"/>
    <w:rsid w:val="49B4660E"/>
    <w:rsid w:val="49C10D2B"/>
    <w:rsid w:val="49D17C2D"/>
    <w:rsid w:val="49E05655"/>
    <w:rsid w:val="49E54A1A"/>
    <w:rsid w:val="49EA0282"/>
    <w:rsid w:val="49FB7BB3"/>
    <w:rsid w:val="4A0B1FA6"/>
    <w:rsid w:val="4A203CA4"/>
    <w:rsid w:val="4A2A4B22"/>
    <w:rsid w:val="4A30015B"/>
    <w:rsid w:val="4A344C24"/>
    <w:rsid w:val="4A3E05CE"/>
    <w:rsid w:val="4A6059C2"/>
    <w:rsid w:val="4A7144FF"/>
    <w:rsid w:val="4A791606"/>
    <w:rsid w:val="4A7D72C6"/>
    <w:rsid w:val="4A8719B1"/>
    <w:rsid w:val="4AAA7A11"/>
    <w:rsid w:val="4AAE082C"/>
    <w:rsid w:val="4ACE3C72"/>
    <w:rsid w:val="4AD52886"/>
    <w:rsid w:val="4AD83E17"/>
    <w:rsid w:val="4ADB1C0D"/>
    <w:rsid w:val="4ADD4C39"/>
    <w:rsid w:val="4AEA0C98"/>
    <w:rsid w:val="4AEE5B50"/>
    <w:rsid w:val="4AF54AD5"/>
    <w:rsid w:val="4AFB020E"/>
    <w:rsid w:val="4AFF1B0B"/>
    <w:rsid w:val="4B044C6D"/>
    <w:rsid w:val="4B320132"/>
    <w:rsid w:val="4B46598C"/>
    <w:rsid w:val="4B4B4D50"/>
    <w:rsid w:val="4B553E21"/>
    <w:rsid w:val="4B5D3941"/>
    <w:rsid w:val="4B644064"/>
    <w:rsid w:val="4B75001F"/>
    <w:rsid w:val="4B922D11"/>
    <w:rsid w:val="4B92662D"/>
    <w:rsid w:val="4BA1642D"/>
    <w:rsid w:val="4BA9128D"/>
    <w:rsid w:val="4BB02B24"/>
    <w:rsid w:val="4BB52B12"/>
    <w:rsid w:val="4BC15012"/>
    <w:rsid w:val="4BC92119"/>
    <w:rsid w:val="4BCE3C8F"/>
    <w:rsid w:val="4BD557A3"/>
    <w:rsid w:val="4BDE055E"/>
    <w:rsid w:val="4BDF21D5"/>
    <w:rsid w:val="4BE3142D"/>
    <w:rsid w:val="4BE9528C"/>
    <w:rsid w:val="4BEA651C"/>
    <w:rsid w:val="4C0717CD"/>
    <w:rsid w:val="4C3C28EB"/>
    <w:rsid w:val="4C5440D8"/>
    <w:rsid w:val="4C596EB6"/>
    <w:rsid w:val="4C6360CA"/>
    <w:rsid w:val="4C6C78CC"/>
    <w:rsid w:val="4C9444D5"/>
    <w:rsid w:val="4CA52492"/>
    <w:rsid w:val="4CAA3CF8"/>
    <w:rsid w:val="4CAC5CC3"/>
    <w:rsid w:val="4CE7388E"/>
    <w:rsid w:val="4CFB4554"/>
    <w:rsid w:val="4D297313"/>
    <w:rsid w:val="4D37621B"/>
    <w:rsid w:val="4D5A74CD"/>
    <w:rsid w:val="4D907392"/>
    <w:rsid w:val="4DB82445"/>
    <w:rsid w:val="4DC808DA"/>
    <w:rsid w:val="4DD546F0"/>
    <w:rsid w:val="4DE22CF9"/>
    <w:rsid w:val="4DF72E99"/>
    <w:rsid w:val="4E191136"/>
    <w:rsid w:val="4E393586"/>
    <w:rsid w:val="4E402B66"/>
    <w:rsid w:val="4E4F78BF"/>
    <w:rsid w:val="4E502657"/>
    <w:rsid w:val="4E6A7BE3"/>
    <w:rsid w:val="4E7A5BBB"/>
    <w:rsid w:val="4E816CDB"/>
    <w:rsid w:val="4E8F7F38"/>
    <w:rsid w:val="4E915170"/>
    <w:rsid w:val="4EA61EEC"/>
    <w:rsid w:val="4EBD544B"/>
    <w:rsid w:val="4EC217CD"/>
    <w:rsid w:val="4ED7775C"/>
    <w:rsid w:val="4EE334F2"/>
    <w:rsid w:val="4EFA5467"/>
    <w:rsid w:val="4F021BCA"/>
    <w:rsid w:val="4F5239A7"/>
    <w:rsid w:val="4F6C1739"/>
    <w:rsid w:val="4F6E57E3"/>
    <w:rsid w:val="4F805B92"/>
    <w:rsid w:val="4F90367A"/>
    <w:rsid w:val="4F93316A"/>
    <w:rsid w:val="4F937B02"/>
    <w:rsid w:val="4F9C3151"/>
    <w:rsid w:val="4FA15887"/>
    <w:rsid w:val="4FC7765E"/>
    <w:rsid w:val="4FDF015D"/>
    <w:rsid w:val="4FE5778D"/>
    <w:rsid w:val="4FF744FE"/>
    <w:rsid w:val="4FFF435B"/>
    <w:rsid w:val="500C2A05"/>
    <w:rsid w:val="501C4F0D"/>
    <w:rsid w:val="502B22CB"/>
    <w:rsid w:val="50371D47"/>
    <w:rsid w:val="50396ADD"/>
    <w:rsid w:val="503E1327"/>
    <w:rsid w:val="504F7091"/>
    <w:rsid w:val="50622F2F"/>
    <w:rsid w:val="50700DB5"/>
    <w:rsid w:val="507A1151"/>
    <w:rsid w:val="509C6A41"/>
    <w:rsid w:val="50A867A1"/>
    <w:rsid w:val="50C110C6"/>
    <w:rsid w:val="50EA6DB9"/>
    <w:rsid w:val="50F43794"/>
    <w:rsid w:val="50FB2D75"/>
    <w:rsid w:val="51212E73"/>
    <w:rsid w:val="512D1CC7"/>
    <w:rsid w:val="51314F98"/>
    <w:rsid w:val="513A4A78"/>
    <w:rsid w:val="51581F75"/>
    <w:rsid w:val="515D758B"/>
    <w:rsid w:val="518E7C5D"/>
    <w:rsid w:val="51942540"/>
    <w:rsid w:val="51B04FDC"/>
    <w:rsid w:val="51F021AD"/>
    <w:rsid w:val="51F31C9E"/>
    <w:rsid w:val="51FA2895"/>
    <w:rsid w:val="52102850"/>
    <w:rsid w:val="52187956"/>
    <w:rsid w:val="522B768A"/>
    <w:rsid w:val="525766D1"/>
    <w:rsid w:val="526D26F8"/>
    <w:rsid w:val="5285323E"/>
    <w:rsid w:val="5290006C"/>
    <w:rsid w:val="52D36E36"/>
    <w:rsid w:val="52D94894"/>
    <w:rsid w:val="52E87329"/>
    <w:rsid w:val="52EA30A1"/>
    <w:rsid w:val="531620E8"/>
    <w:rsid w:val="53217ECD"/>
    <w:rsid w:val="5322283B"/>
    <w:rsid w:val="532F31A9"/>
    <w:rsid w:val="53365277"/>
    <w:rsid w:val="53446C55"/>
    <w:rsid w:val="535F1F18"/>
    <w:rsid w:val="536E0160"/>
    <w:rsid w:val="538F59F6"/>
    <w:rsid w:val="53933EA7"/>
    <w:rsid w:val="53A5346C"/>
    <w:rsid w:val="53B13BBE"/>
    <w:rsid w:val="53DF697E"/>
    <w:rsid w:val="53EA0E7E"/>
    <w:rsid w:val="53FA754C"/>
    <w:rsid w:val="53FD18ED"/>
    <w:rsid w:val="540B1521"/>
    <w:rsid w:val="54164366"/>
    <w:rsid w:val="5426635A"/>
    <w:rsid w:val="542C5768"/>
    <w:rsid w:val="542E2AA1"/>
    <w:rsid w:val="543C5B7E"/>
    <w:rsid w:val="544669FD"/>
    <w:rsid w:val="54501629"/>
    <w:rsid w:val="54530EF2"/>
    <w:rsid w:val="5455279C"/>
    <w:rsid w:val="545A6004"/>
    <w:rsid w:val="545F361A"/>
    <w:rsid w:val="546C3B30"/>
    <w:rsid w:val="546F48DF"/>
    <w:rsid w:val="54731328"/>
    <w:rsid w:val="547871B3"/>
    <w:rsid w:val="547C41CC"/>
    <w:rsid w:val="548D63DA"/>
    <w:rsid w:val="54901A26"/>
    <w:rsid w:val="549F47C6"/>
    <w:rsid w:val="54B12114"/>
    <w:rsid w:val="54DB448F"/>
    <w:rsid w:val="54E029AD"/>
    <w:rsid w:val="54EF499E"/>
    <w:rsid w:val="550A530C"/>
    <w:rsid w:val="55110DB9"/>
    <w:rsid w:val="55236D3E"/>
    <w:rsid w:val="554271C4"/>
    <w:rsid w:val="55482300"/>
    <w:rsid w:val="5562224B"/>
    <w:rsid w:val="557022D9"/>
    <w:rsid w:val="557355CF"/>
    <w:rsid w:val="557F21C6"/>
    <w:rsid w:val="558477DD"/>
    <w:rsid w:val="55E344FB"/>
    <w:rsid w:val="5639752B"/>
    <w:rsid w:val="566D64C3"/>
    <w:rsid w:val="56772E9D"/>
    <w:rsid w:val="569C6FC7"/>
    <w:rsid w:val="569F23F4"/>
    <w:rsid w:val="56A24DA3"/>
    <w:rsid w:val="56BC6B02"/>
    <w:rsid w:val="56DC53F6"/>
    <w:rsid w:val="56E90F96"/>
    <w:rsid w:val="570057F6"/>
    <w:rsid w:val="573252CB"/>
    <w:rsid w:val="57364B06"/>
    <w:rsid w:val="57474A82"/>
    <w:rsid w:val="574A5743"/>
    <w:rsid w:val="574F5BC8"/>
    <w:rsid w:val="57684EDC"/>
    <w:rsid w:val="57821E15"/>
    <w:rsid w:val="578515EA"/>
    <w:rsid w:val="57A51C8C"/>
    <w:rsid w:val="57B343A9"/>
    <w:rsid w:val="57B4371F"/>
    <w:rsid w:val="57BC3A1E"/>
    <w:rsid w:val="57EF4CB5"/>
    <w:rsid w:val="57FF46A2"/>
    <w:rsid w:val="580C5867"/>
    <w:rsid w:val="581F37ED"/>
    <w:rsid w:val="582F1556"/>
    <w:rsid w:val="584B45E2"/>
    <w:rsid w:val="58733B38"/>
    <w:rsid w:val="587A6C75"/>
    <w:rsid w:val="587D4F9E"/>
    <w:rsid w:val="58B2640F"/>
    <w:rsid w:val="58C42B4B"/>
    <w:rsid w:val="58C77E41"/>
    <w:rsid w:val="58C903E0"/>
    <w:rsid w:val="58D07DF4"/>
    <w:rsid w:val="58DC16DE"/>
    <w:rsid w:val="58F16B2B"/>
    <w:rsid w:val="59161556"/>
    <w:rsid w:val="593C469E"/>
    <w:rsid w:val="59561490"/>
    <w:rsid w:val="596F4300"/>
    <w:rsid w:val="598F535C"/>
    <w:rsid w:val="59967ADE"/>
    <w:rsid w:val="59AF6DF2"/>
    <w:rsid w:val="59B44408"/>
    <w:rsid w:val="59C53DD7"/>
    <w:rsid w:val="5A274BDA"/>
    <w:rsid w:val="5A355549"/>
    <w:rsid w:val="5A435FB6"/>
    <w:rsid w:val="5A4D28C1"/>
    <w:rsid w:val="5A504131"/>
    <w:rsid w:val="5A63484A"/>
    <w:rsid w:val="5A7871E4"/>
    <w:rsid w:val="5A7D3F6E"/>
    <w:rsid w:val="5A902780"/>
    <w:rsid w:val="5A9C4FB3"/>
    <w:rsid w:val="5AA343C5"/>
    <w:rsid w:val="5ABD553F"/>
    <w:rsid w:val="5ACD5782"/>
    <w:rsid w:val="5AE1122D"/>
    <w:rsid w:val="5AEE56F8"/>
    <w:rsid w:val="5AF01470"/>
    <w:rsid w:val="5B1C04B7"/>
    <w:rsid w:val="5B1E3C02"/>
    <w:rsid w:val="5B231846"/>
    <w:rsid w:val="5B2568B5"/>
    <w:rsid w:val="5B307ABF"/>
    <w:rsid w:val="5B392E17"/>
    <w:rsid w:val="5B6333EA"/>
    <w:rsid w:val="5B765E19"/>
    <w:rsid w:val="5B8E4678"/>
    <w:rsid w:val="5B953DC6"/>
    <w:rsid w:val="5BA31615"/>
    <w:rsid w:val="5BA5225B"/>
    <w:rsid w:val="5BD448EE"/>
    <w:rsid w:val="5BEB663D"/>
    <w:rsid w:val="5BF5103B"/>
    <w:rsid w:val="5C0276AD"/>
    <w:rsid w:val="5C052CF9"/>
    <w:rsid w:val="5C1E5500"/>
    <w:rsid w:val="5C237623"/>
    <w:rsid w:val="5C381321"/>
    <w:rsid w:val="5C3D4276"/>
    <w:rsid w:val="5C5D0D87"/>
    <w:rsid w:val="5C645C72"/>
    <w:rsid w:val="5C93521B"/>
    <w:rsid w:val="5CA02A22"/>
    <w:rsid w:val="5CA442C0"/>
    <w:rsid w:val="5CA63839"/>
    <w:rsid w:val="5CAC586B"/>
    <w:rsid w:val="5CBF778A"/>
    <w:rsid w:val="5CC44962"/>
    <w:rsid w:val="5CD56D6D"/>
    <w:rsid w:val="5CD96D5E"/>
    <w:rsid w:val="5CDA167E"/>
    <w:rsid w:val="5CEA0A1F"/>
    <w:rsid w:val="5CF8285E"/>
    <w:rsid w:val="5CFC0D4A"/>
    <w:rsid w:val="5D017965"/>
    <w:rsid w:val="5D213B63"/>
    <w:rsid w:val="5D2E7238"/>
    <w:rsid w:val="5D415FB3"/>
    <w:rsid w:val="5D4810F0"/>
    <w:rsid w:val="5D700646"/>
    <w:rsid w:val="5D8365CC"/>
    <w:rsid w:val="5D980A2B"/>
    <w:rsid w:val="5DAB167E"/>
    <w:rsid w:val="5DB632DA"/>
    <w:rsid w:val="5DC3516B"/>
    <w:rsid w:val="5DD83D07"/>
    <w:rsid w:val="5DDB4A18"/>
    <w:rsid w:val="5E196F30"/>
    <w:rsid w:val="5E1C432A"/>
    <w:rsid w:val="5E232B6B"/>
    <w:rsid w:val="5E237CFF"/>
    <w:rsid w:val="5E306E85"/>
    <w:rsid w:val="5E3478C6"/>
    <w:rsid w:val="5E354142"/>
    <w:rsid w:val="5E36363E"/>
    <w:rsid w:val="5E391380"/>
    <w:rsid w:val="5E6A153A"/>
    <w:rsid w:val="5E835E79"/>
    <w:rsid w:val="5EB654B8"/>
    <w:rsid w:val="5EC82E34"/>
    <w:rsid w:val="5ECB5AD0"/>
    <w:rsid w:val="5ECB647C"/>
    <w:rsid w:val="5ECE38C8"/>
    <w:rsid w:val="5ED84B3F"/>
    <w:rsid w:val="5EEC2350"/>
    <w:rsid w:val="5EF13A09"/>
    <w:rsid w:val="5EF808F3"/>
    <w:rsid w:val="5F0B6879"/>
    <w:rsid w:val="5F174D17"/>
    <w:rsid w:val="5F1C2834"/>
    <w:rsid w:val="5F1D188E"/>
    <w:rsid w:val="5F251AA4"/>
    <w:rsid w:val="5F27742B"/>
    <w:rsid w:val="5F2E68F6"/>
    <w:rsid w:val="5F546472"/>
    <w:rsid w:val="5F5521EA"/>
    <w:rsid w:val="5F557AF4"/>
    <w:rsid w:val="5F5C7E14"/>
    <w:rsid w:val="5F8B79B9"/>
    <w:rsid w:val="5F926F9A"/>
    <w:rsid w:val="5FA15FFE"/>
    <w:rsid w:val="5FA34D03"/>
    <w:rsid w:val="5FAE5456"/>
    <w:rsid w:val="5FB86F8C"/>
    <w:rsid w:val="5FBE5526"/>
    <w:rsid w:val="5FD66516"/>
    <w:rsid w:val="5FDA3C9B"/>
    <w:rsid w:val="5FE4471A"/>
    <w:rsid w:val="600D6620"/>
    <w:rsid w:val="602032C3"/>
    <w:rsid w:val="602353E8"/>
    <w:rsid w:val="603154C1"/>
    <w:rsid w:val="60545FFD"/>
    <w:rsid w:val="606340E6"/>
    <w:rsid w:val="60634492"/>
    <w:rsid w:val="606B69F7"/>
    <w:rsid w:val="606F72DB"/>
    <w:rsid w:val="60736193"/>
    <w:rsid w:val="607B0339"/>
    <w:rsid w:val="607B1685"/>
    <w:rsid w:val="607F7C6D"/>
    <w:rsid w:val="60874F01"/>
    <w:rsid w:val="608F7035"/>
    <w:rsid w:val="609C6C90"/>
    <w:rsid w:val="60A07495"/>
    <w:rsid w:val="60A46F85"/>
    <w:rsid w:val="60AA0313"/>
    <w:rsid w:val="60B44CEE"/>
    <w:rsid w:val="60D40EEC"/>
    <w:rsid w:val="60E618D8"/>
    <w:rsid w:val="60F14AC8"/>
    <w:rsid w:val="60FA4DF7"/>
    <w:rsid w:val="6109503A"/>
    <w:rsid w:val="61213E64"/>
    <w:rsid w:val="612430EC"/>
    <w:rsid w:val="612E484D"/>
    <w:rsid w:val="6155027F"/>
    <w:rsid w:val="61762CEB"/>
    <w:rsid w:val="618457FE"/>
    <w:rsid w:val="618943CD"/>
    <w:rsid w:val="619668B8"/>
    <w:rsid w:val="619D5782"/>
    <w:rsid w:val="619D5DC9"/>
    <w:rsid w:val="61AE5BE1"/>
    <w:rsid w:val="61C84EF5"/>
    <w:rsid w:val="61DB4C28"/>
    <w:rsid w:val="61E47787"/>
    <w:rsid w:val="61EA4E6B"/>
    <w:rsid w:val="61EA6C19"/>
    <w:rsid w:val="61EF2482"/>
    <w:rsid w:val="62013F63"/>
    <w:rsid w:val="620D2908"/>
    <w:rsid w:val="621546CF"/>
    <w:rsid w:val="62160657"/>
    <w:rsid w:val="6223037D"/>
    <w:rsid w:val="622314C0"/>
    <w:rsid w:val="623052EC"/>
    <w:rsid w:val="62483940"/>
    <w:rsid w:val="625353F4"/>
    <w:rsid w:val="62612C54"/>
    <w:rsid w:val="62633615"/>
    <w:rsid w:val="627014E9"/>
    <w:rsid w:val="628342E6"/>
    <w:rsid w:val="628726BA"/>
    <w:rsid w:val="629143E0"/>
    <w:rsid w:val="62AA59F6"/>
    <w:rsid w:val="62B7063C"/>
    <w:rsid w:val="62CC27C3"/>
    <w:rsid w:val="62D905CA"/>
    <w:rsid w:val="62DB6218"/>
    <w:rsid w:val="62EF64B1"/>
    <w:rsid w:val="630647F9"/>
    <w:rsid w:val="630B13FB"/>
    <w:rsid w:val="631E5373"/>
    <w:rsid w:val="632A0555"/>
    <w:rsid w:val="632C3261"/>
    <w:rsid w:val="634C03F1"/>
    <w:rsid w:val="63556314"/>
    <w:rsid w:val="636447A9"/>
    <w:rsid w:val="6378142D"/>
    <w:rsid w:val="63841395"/>
    <w:rsid w:val="63871A2C"/>
    <w:rsid w:val="63874765"/>
    <w:rsid w:val="63880C00"/>
    <w:rsid w:val="638E0E24"/>
    <w:rsid w:val="639015CE"/>
    <w:rsid w:val="63A23524"/>
    <w:rsid w:val="63BD3EBA"/>
    <w:rsid w:val="63C916B8"/>
    <w:rsid w:val="63CA7244"/>
    <w:rsid w:val="63CC4B40"/>
    <w:rsid w:val="63CF2424"/>
    <w:rsid w:val="63D407E9"/>
    <w:rsid w:val="63D731CD"/>
    <w:rsid w:val="64340620"/>
    <w:rsid w:val="643E324C"/>
    <w:rsid w:val="644840CB"/>
    <w:rsid w:val="644A511E"/>
    <w:rsid w:val="64504D2E"/>
    <w:rsid w:val="64930AC3"/>
    <w:rsid w:val="64982314"/>
    <w:rsid w:val="649966D5"/>
    <w:rsid w:val="64BD6867"/>
    <w:rsid w:val="64D92F75"/>
    <w:rsid w:val="64E65758"/>
    <w:rsid w:val="64E74FFA"/>
    <w:rsid w:val="64E75692"/>
    <w:rsid w:val="64F733FB"/>
    <w:rsid w:val="650C2823"/>
    <w:rsid w:val="65436640"/>
    <w:rsid w:val="654E5711"/>
    <w:rsid w:val="65515201"/>
    <w:rsid w:val="65570F96"/>
    <w:rsid w:val="655C41AF"/>
    <w:rsid w:val="65605503"/>
    <w:rsid w:val="656E5DB3"/>
    <w:rsid w:val="65815634"/>
    <w:rsid w:val="65827169"/>
    <w:rsid w:val="658334EB"/>
    <w:rsid w:val="6589633C"/>
    <w:rsid w:val="658A53CD"/>
    <w:rsid w:val="65AC068A"/>
    <w:rsid w:val="65BF03BD"/>
    <w:rsid w:val="65C14135"/>
    <w:rsid w:val="65DA6FA5"/>
    <w:rsid w:val="660E6C4E"/>
    <w:rsid w:val="662F5543"/>
    <w:rsid w:val="66377F53"/>
    <w:rsid w:val="663870BF"/>
    <w:rsid w:val="664F1741"/>
    <w:rsid w:val="66521231"/>
    <w:rsid w:val="66540B05"/>
    <w:rsid w:val="66576847"/>
    <w:rsid w:val="66721BFF"/>
    <w:rsid w:val="668525EB"/>
    <w:rsid w:val="668B029F"/>
    <w:rsid w:val="669E7FD2"/>
    <w:rsid w:val="66AF6036"/>
    <w:rsid w:val="66B9305E"/>
    <w:rsid w:val="66C37EC6"/>
    <w:rsid w:val="66E76AF5"/>
    <w:rsid w:val="66E8749F"/>
    <w:rsid w:val="670E33AA"/>
    <w:rsid w:val="670F07AA"/>
    <w:rsid w:val="67206C39"/>
    <w:rsid w:val="6735153C"/>
    <w:rsid w:val="676E5BF7"/>
    <w:rsid w:val="677376B1"/>
    <w:rsid w:val="67760F4F"/>
    <w:rsid w:val="678673E4"/>
    <w:rsid w:val="678D1BF7"/>
    <w:rsid w:val="67AB5894"/>
    <w:rsid w:val="67AD3087"/>
    <w:rsid w:val="67D70558"/>
    <w:rsid w:val="67EE1C9E"/>
    <w:rsid w:val="67FC1454"/>
    <w:rsid w:val="67FF2CF3"/>
    <w:rsid w:val="67FF5B3A"/>
    <w:rsid w:val="68077DF9"/>
    <w:rsid w:val="680E73DA"/>
    <w:rsid w:val="68187AAB"/>
    <w:rsid w:val="681A1742"/>
    <w:rsid w:val="681A7B2C"/>
    <w:rsid w:val="681D13CB"/>
    <w:rsid w:val="681F77FB"/>
    <w:rsid w:val="6834396F"/>
    <w:rsid w:val="68531C91"/>
    <w:rsid w:val="6859394F"/>
    <w:rsid w:val="687731D1"/>
    <w:rsid w:val="6882401D"/>
    <w:rsid w:val="688D02FE"/>
    <w:rsid w:val="689A0C6D"/>
    <w:rsid w:val="68B27D65"/>
    <w:rsid w:val="68C37BED"/>
    <w:rsid w:val="68E31062"/>
    <w:rsid w:val="68E63EB3"/>
    <w:rsid w:val="68F640F6"/>
    <w:rsid w:val="69166546"/>
    <w:rsid w:val="69180510"/>
    <w:rsid w:val="695E0089"/>
    <w:rsid w:val="695E2A1A"/>
    <w:rsid w:val="69676DA1"/>
    <w:rsid w:val="697138A5"/>
    <w:rsid w:val="697F058F"/>
    <w:rsid w:val="697F4CC7"/>
    <w:rsid w:val="69931944"/>
    <w:rsid w:val="69A51678"/>
    <w:rsid w:val="69B1078F"/>
    <w:rsid w:val="69C53A5B"/>
    <w:rsid w:val="69CD5DCF"/>
    <w:rsid w:val="69CD62F0"/>
    <w:rsid w:val="69E80350"/>
    <w:rsid w:val="6A2239AC"/>
    <w:rsid w:val="6A4E1D0F"/>
    <w:rsid w:val="6A6257BB"/>
    <w:rsid w:val="6A633A0D"/>
    <w:rsid w:val="6A731776"/>
    <w:rsid w:val="6A8D126F"/>
    <w:rsid w:val="6A996B6C"/>
    <w:rsid w:val="6AAB52E0"/>
    <w:rsid w:val="6AB73D58"/>
    <w:rsid w:val="6AB75ADB"/>
    <w:rsid w:val="6AD71D05"/>
    <w:rsid w:val="6AE22BB1"/>
    <w:rsid w:val="6AEB755E"/>
    <w:rsid w:val="6AFF6A89"/>
    <w:rsid w:val="6B07083C"/>
    <w:rsid w:val="6B581C23"/>
    <w:rsid w:val="6B686771"/>
    <w:rsid w:val="6B6C68F1"/>
    <w:rsid w:val="6B6E5DDF"/>
    <w:rsid w:val="6B7720E6"/>
    <w:rsid w:val="6B7B5260"/>
    <w:rsid w:val="6B9016BC"/>
    <w:rsid w:val="6B930322"/>
    <w:rsid w:val="6B95402F"/>
    <w:rsid w:val="6BA77929"/>
    <w:rsid w:val="6BBC35DE"/>
    <w:rsid w:val="6BE41E23"/>
    <w:rsid w:val="6BF53A9E"/>
    <w:rsid w:val="6C061F17"/>
    <w:rsid w:val="6C5C29D3"/>
    <w:rsid w:val="6C8639E2"/>
    <w:rsid w:val="6C922387"/>
    <w:rsid w:val="6C933265"/>
    <w:rsid w:val="6C9854C4"/>
    <w:rsid w:val="6CBC11B2"/>
    <w:rsid w:val="6D042B59"/>
    <w:rsid w:val="6D050DAB"/>
    <w:rsid w:val="6D0844E7"/>
    <w:rsid w:val="6D1F075D"/>
    <w:rsid w:val="6D3E2288"/>
    <w:rsid w:val="6D5B09CB"/>
    <w:rsid w:val="6D602A51"/>
    <w:rsid w:val="6D853C9A"/>
    <w:rsid w:val="6DB9605E"/>
    <w:rsid w:val="6DDA79AE"/>
    <w:rsid w:val="6DDF647F"/>
    <w:rsid w:val="6DE149AF"/>
    <w:rsid w:val="6DE24A42"/>
    <w:rsid w:val="6DF31BAA"/>
    <w:rsid w:val="6DFB0400"/>
    <w:rsid w:val="6E0E7BD2"/>
    <w:rsid w:val="6E14501E"/>
    <w:rsid w:val="6E176E5F"/>
    <w:rsid w:val="6E292877"/>
    <w:rsid w:val="6E5042A8"/>
    <w:rsid w:val="6E533D98"/>
    <w:rsid w:val="6E5D69C5"/>
    <w:rsid w:val="6E737F96"/>
    <w:rsid w:val="6E7F693B"/>
    <w:rsid w:val="6EBF3010"/>
    <w:rsid w:val="6EE2231C"/>
    <w:rsid w:val="6EFA0749"/>
    <w:rsid w:val="6F0230C8"/>
    <w:rsid w:val="6F0B3F10"/>
    <w:rsid w:val="6F2A4AF9"/>
    <w:rsid w:val="6F3911E0"/>
    <w:rsid w:val="6F4956C8"/>
    <w:rsid w:val="6F6F0244"/>
    <w:rsid w:val="6F7E6BF3"/>
    <w:rsid w:val="6F960B43"/>
    <w:rsid w:val="6F992483"/>
    <w:rsid w:val="6F9C351D"/>
    <w:rsid w:val="6FB22D40"/>
    <w:rsid w:val="6FC41D71"/>
    <w:rsid w:val="6FC82564"/>
    <w:rsid w:val="6FD809F9"/>
    <w:rsid w:val="70090BB2"/>
    <w:rsid w:val="703A2BF0"/>
    <w:rsid w:val="70450556"/>
    <w:rsid w:val="7064740A"/>
    <w:rsid w:val="70675972"/>
    <w:rsid w:val="70736925"/>
    <w:rsid w:val="707A0B03"/>
    <w:rsid w:val="708E2E66"/>
    <w:rsid w:val="708E730A"/>
    <w:rsid w:val="70952446"/>
    <w:rsid w:val="709F32C5"/>
    <w:rsid w:val="70D0347E"/>
    <w:rsid w:val="70E64A50"/>
    <w:rsid w:val="71163E2D"/>
    <w:rsid w:val="714B23A3"/>
    <w:rsid w:val="716D5171"/>
    <w:rsid w:val="71862B21"/>
    <w:rsid w:val="718A5D23"/>
    <w:rsid w:val="719E532A"/>
    <w:rsid w:val="71A86C91"/>
    <w:rsid w:val="71BB5EDC"/>
    <w:rsid w:val="71D128DC"/>
    <w:rsid w:val="71EC129E"/>
    <w:rsid w:val="72053AAD"/>
    <w:rsid w:val="721D26F3"/>
    <w:rsid w:val="72444124"/>
    <w:rsid w:val="724C4D86"/>
    <w:rsid w:val="725956F5"/>
    <w:rsid w:val="7272008A"/>
    <w:rsid w:val="72734A09"/>
    <w:rsid w:val="7275401B"/>
    <w:rsid w:val="72765F2F"/>
    <w:rsid w:val="72842772"/>
    <w:rsid w:val="72A3199C"/>
    <w:rsid w:val="72A526E9"/>
    <w:rsid w:val="72A81F7F"/>
    <w:rsid w:val="72C10338"/>
    <w:rsid w:val="72CB4B8A"/>
    <w:rsid w:val="72E751A3"/>
    <w:rsid w:val="73007180"/>
    <w:rsid w:val="73013DC3"/>
    <w:rsid w:val="731641A5"/>
    <w:rsid w:val="731A30D6"/>
    <w:rsid w:val="731E36F9"/>
    <w:rsid w:val="734A1A0D"/>
    <w:rsid w:val="734B5F7E"/>
    <w:rsid w:val="735F4F8D"/>
    <w:rsid w:val="73767A40"/>
    <w:rsid w:val="737946A1"/>
    <w:rsid w:val="737A3B75"/>
    <w:rsid w:val="737F2F3A"/>
    <w:rsid w:val="73AF7CC3"/>
    <w:rsid w:val="73BC23E0"/>
    <w:rsid w:val="73CF2113"/>
    <w:rsid w:val="73E84F83"/>
    <w:rsid w:val="73F52E5D"/>
    <w:rsid w:val="73F5341C"/>
    <w:rsid w:val="73F74F3C"/>
    <w:rsid w:val="74051691"/>
    <w:rsid w:val="74076E0D"/>
    <w:rsid w:val="74082F2F"/>
    <w:rsid w:val="740873D3"/>
    <w:rsid w:val="74171327"/>
    <w:rsid w:val="74185868"/>
    <w:rsid w:val="7419338E"/>
    <w:rsid w:val="74250036"/>
    <w:rsid w:val="74457086"/>
    <w:rsid w:val="744877CF"/>
    <w:rsid w:val="7456665C"/>
    <w:rsid w:val="74604B19"/>
    <w:rsid w:val="7467234B"/>
    <w:rsid w:val="747D4949"/>
    <w:rsid w:val="7496678D"/>
    <w:rsid w:val="74A36748"/>
    <w:rsid w:val="74A80842"/>
    <w:rsid w:val="74C51996"/>
    <w:rsid w:val="74D0656E"/>
    <w:rsid w:val="74E03EAC"/>
    <w:rsid w:val="74E12754"/>
    <w:rsid w:val="74EF7966"/>
    <w:rsid w:val="74F82FA3"/>
    <w:rsid w:val="74FF2584"/>
    <w:rsid w:val="751332DC"/>
    <w:rsid w:val="75385A96"/>
    <w:rsid w:val="753E67FB"/>
    <w:rsid w:val="754B483F"/>
    <w:rsid w:val="75594F97"/>
    <w:rsid w:val="756454D6"/>
    <w:rsid w:val="756B7C19"/>
    <w:rsid w:val="75871F1E"/>
    <w:rsid w:val="75B23A9A"/>
    <w:rsid w:val="75CD4430"/>
    <w:rsid w:val="75DA08FB"/>
    <w:rsid w:val="75E1612D"/>
    <w:rsid w:val="75F75951"/>
    <w:rsid w:val="75FE0A8D"/>
    <w:rsid w:val="75FF02C5"/>
    <w:rsid w:val="760A11E0"/>
    <w:rsid w:val="760E7DDC"/>
    <w:rsid w:val="762F0C47"/>
    <w:rsid w:val="763327DE"/>
    <w:rsid w:val="763E0E8A"/>
    <w:rsid w:val="764D48C1"/>
    <w:rsid w:val="766308F1"/>
    <w:rsid w:val="76654669"/>
    <w:rsid w:val="767A3346"/>
    <w:rsid w:val="769B452E"/>
    <w:rsid w:val="76DE43A6"/>
    <w:rsid w:val="76E35774"/>
    <w:rsid w:val="76E732D0"/>
    <w:rsid w:val="76F01BD6"/>
    <w:rsid w:val="770A10E4"/>
    <w:rsid w:val="770E2F52"/>
    <w:rsid w:val="770E4D00"/>
    <w:rsid w:val="774150D6"/>
    <w:rsid w:val="775628E5"/>
    <w:rsid w:val="77617526"/>
    <w:rsid w:val="7762504C"/>
    <w:rsid w:val="778F314C"/>
    <w:rsid w:val="778F7B54"/>
    <w:rsid w:val="77996CC0"/>
    <w:rsid w:val="77AB2D70"/>
    <w:rsid w:val="77C67389"/>
    <w:rsid w:val="77CF26E1"/>
    <w:rsid w:val="77D5273D"/>
    <w:rsid w:val="77D575CC"/>
    <w:rsid w:val="77D624EA"/>
    <w:rsid w:val="77D73344"/>
    <w:rsid w:val="780460F6"/>
    <w:rsid w:val="78063038"/>
    <w:rsid w:val="780B09DE"/>
    <w:rsid w:val="78197E01"/>
    <w:rsid w:val="781E2CD5"/>
    <w:rsid w:val="782F4F2E"/>
    <w:rsid w:val="783828AA"/>
    <w:rsid w:val="783C790D"/>
    <w:rsid w:val="783E7867"/>
    <w:rsid w:val="78526E6F"/>
    <w:rsid w:val="7853537F"/>
    <w:rsid w:val="78560421"/>
    <w:rsid w:val="786C777B"/>
    <w:rsid w:val="788564B7"/>
    <w:rsid w:val="789469C8"/>
    <w:rsid w:val="789D27E0"/>
    <w:rsid w:val="78A060F7"/>
    <w:rsid w:val="78A9327F"/>
    <w:rsid w:val="78AE679B"/>
    <w:rsid w:val="78B92705"/>
    <w:rsid w:val="78D41F79"/>
    <w:rsid w:val="78E41C74"/>
    <w:rsid w:val="78E610E7"/>
    <w:rsid w:val="78EA354B"/>
    <w:rsid w:val="78FB5758"/>
    <w:rsid w:val="78FE23EA"/>
    <w:rsid w:val="79052133"/>
    <w:rsid w:val="790E548B"/>
    <w:rsid w:val="79112F30"/>
    <w:rsid w:val="792A0EF9"/>
    <w:rsid w:val="79393B8B"/>
    <w:rsid w:val="79466A85"/>
    <w:rsid w:val="794B3FEA"/>
    <w:rsid w:val="79586707"/>
    <w:rsid w:val="795A63A9"/>
    <w:rsid w:val="796369CD"/>
    <w:rsid w:val="796C6412"/>
    <w:rsid w:val="798D4602"/>
    <w:rsid w:val="7993773F"/>
    <w:rsid w:val="79A4232F"/>
    <w:rsid w:val="79AF6DCA"/>
    <w:rsid w:val="79B95955"/>
    <w:rsid w:val="79C626C5"/>
    <w:rsid w:val="79CB6ED9"/>
    <w:rsid w:val="79CD59FD"/>
    <w:rsid w:val="79D33FDF"/>
    <w:rsid w:val="7A042792"/>
    <w:rsid w:val="7A0C7927"/>
    <w:rsid w:val="7A2D1941"/>
    <w:rsid w:val="7A3B22B0"/>
    <w:rsid w:val="7A513882"/>
    <w:rsid w:val="7A65732D"/>
    <w:rsid w:val="7A992B33"/>
    <w:rsid w:val="7A996FD7"/>
    <w:rsid w:val="7AA339B1"/>
    <w:rsid w:val="7AC14D4D"/>
    <w:rsid w:val="7ACA4635"/>
    <w:rsid w:val="7AD73022"/>
    <w:rsid w:val="7AD95625"/>
    <w:rsid w:val="7AE35CCF"/>
    <w:rsid w:val="7AEC4204"/>
    <w:rsid w:val="7AEC7106"/>
    <w:rsid w:val="7B2534A5"/>
    <w:rsid w:val="7B2726AF"/>
    <w:rsid w:val="7B2C471E"/>
    <w:rsid w:val="7B42141C"/>
    <w:rsid w:val="7B477DF0"/>
    <w:rsid w:val="7B7C18C0"/>
    <w:rsid w:val="7B7F441F"/>
    <w:rsid w:val="7B891876"/>
    <w:rsid w:val="7B9C181A"/>
    <w:rsid w:val="7B9D34A4"/>
    <w:rsid w:val="7BB045D8"/>
    <w:rsid w:val="7BB5399C"/>
    <w:rsid w:val="7BD644A9"/>
    <w:rsid w:val="7BDC6647"/>
    <w:rsid w:val="7BE03EA9"/>
    <w:rsid w:val="7BF70459"/>
    <w:rsid w:val="7BFF10BB"/>
    <w:rsid w:val="7C122B9D"/>
    <w:rsid w:val="7C280612"/>
    <w:rsid w:val="7C2D0E91"/>
    <w:rsid w:val="7C372603"/>
    <w:rsid w:val="7C522078"/>
    <w:rsid w:val="7C5A2796"/>
    <w:rsid w:val="7C8B1E19"/>
    <w:rsid w:val="7C8D2B6B"/>
    <w:rsid w:val="7C920181"/>
    <w:rsid w:val="7C923CDE"/>
    <w:rsid w:val="7CAB4532"/>
    <w:rsid w:val="7CB0315B"/>
    <w:rsid w:val="7CB71996"/>
    <w:rsid w:val="7CBE2D25"/>
    <w:rsid w:val="7CCD4D16"/>
    <w:rsid w:val="7CD60F5D"/>
    <w:rsid w:val="7D0428EB"/>
    <w:rsid w:val="7D061782"/>
    <w:rsid w:val="7D0C7F34"/>
    <w:rsid w:val="7D1961AD"/>
    <w:rsid w:val="7D1D5C9D"/>
    <w:rsid w:val="7D3E79C1"/>
    <w:rsid w:val="7D472D1A"/>
    <w:rsid w:val="7D484FB0"/>
    <w:rsid w:val="7D7F5C0D"/>
    <w:rsid w:val="7D9A5540"/>
    <w:rsid w:val="7D9F4260"/>
    <w:rsid w:val="7DA84362"/>
    <w:rsid w:val="7DAF266D"/>
    <w:rsid w:val="7DB326D6"/>
    <w:rsid w:val="7DBA7990"/>
    <w:rsid w:val="7DC91956"/>
    <w:rsid w:val="7DE10209"/>
    <w:rsid w:val="7DF5784F"/>
    <w:rsid w:val="7DFC1B89"/>
    <w:rsid w:val="7E260B81"/>
    <w:rsid w:val="7E3A287F"/>
    <w:rsid w:val="7E44680A"/>
    <w:rsid w:val="7E476CEE"/>
    <w:rsid w:val="7E4E00D8"/>
    <w:rsid w:val="7E4E1E86"/>
    <w:rsid w:val="7E5A6A7D"/>
    <w:rsid w:val="7E5F5E41"/>
    <w:rsid w:val="7E61360E"/>
    <w:rsid w:val="7E8F033A"/>
    <w:rsid w:val="7EB919F5"/>
    <w:rsid w:val="7EDF6548"/>
    <w:rsid w:val="7EF56893"/>
    <w:rsid w:val="7EFE1AFE"/>
    <w:rsid w:val="7F2C15B3"/>
    <w:rsid w:val="7F2E23E3"/>
    <w:rsid w:val="7F2F3A66"/>
    <w:rsid w:val="7F3D2627"/>
    <w:rsid w:val="7F57003A"/>
    <w:rsid w:val="7F7E49ED"/>
    <w:rsid w:val="7F8738A2"/>
    <w:rsid w:val="7F89586C"/>
    <w:rsid w:val="7FD73EBA"/>
    <w:rsid w:val="7FE24F7C"/>
    <w:rsid w:val="7FE9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unhideWhenUsed="0" w:uiPriority="0" w:semiHidden="0" w:name="macro"/>
    <w:lsdException w:qFormat="1" w:unhideWhenUsed="0" w:uiPriority="0" w:semiHidden="0" w:name="toa heading"/>
    <w:lsdException w:unhideWhenUsed="0" w:uiPriority="0" w:semiHidden="0" w:name="List"/>
    <w:lsdException w:qFormat="1"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81"/>
    <w:qFormat/>
    <w:uiPriority w:val="0"/>
    <w:pPr>
      <w:keepNext/>
      <w:snapToGrid w:val="0"/>
      <w:spacing w:line="360" w:lineRule="atLeast"/>
      <w:outlineLvl w:val="0"/>
    </w:pPr>
    <w:rPr>
      <w:rFonts w:ascii="宋体"/>
    </w:rPr>
  </w:style>
  <w:style w:type="paragraph" w:styleId="4">
    <w:name w:val="heading 2"/>
    <w:basedOn w:val="1"/>
    <w:next w:val="1"/>
    <w:link w:val="82"/>
    <w:qFormat/>
    <w:uiPriority w:val="0"/>
    <w:pPr>
      <w:keepNext/>
      <w:keepLines/>
      <w:spacing w:before="260" w:after="260" w:line="412" w:lineRule="auto"/>
      <w:outlineLvl w:val="1"/>
    </w:pPr>
    <w:rPr>
      <w:rFonts w:ascii="Arial" w:hAnsi="Arial" w:eastAsia="黑体"/>
      <w:b/>
      <w:sz w:val="32"/>
    </w:rPr>
  </w:style>
  <w:style w:type="paragraph" w:styleId="5">
    <w:name w:val="heading 3"/>
    <w:basedOn w:val="1"/>
    <w:next w:val="1"/>
    <w:link w:val="83"/>
    <w:qFormat/>
    <w:uiPriority w:val="0"/>
    <w:pPr>
      <w:outlineLvl w:val="2"/>
    </w:pPr>
  </w:style>
  <w:style w:type="paragraph" w:styleId="6">
    <w:name w:val="heading 4"/>
    <w:basedOn w:val="1"/>
    <w:next w:val="1"/>
    <w:link w:val="84"/>
    <w:qFormat/>
    <w:uiPriority w:val="0"/>
    <w:pPr>
      <w:keepNext/>
      <w:keepLines/>
      <w:spacing w:before="280" w:after="290" w:line="372" w:lineRule="auto"/>
      <w:outlineLvl w:val="3"/>
    </w:pPr>
    <w:rPr>
      <w:rFonts w:ascii="Arial" w:hAnsi="Arial" w:eastAsia="黑体"/>
      <w:b/>
    </w:rPr>
  </w:style>
  <w:style w:type="paragraph" w:styleId="7">
    <w:name w:val="heading 5"/>
    <w:basedOn w:val="1"/>
    <w:next w:val="1"/>
    <w:link w:val="85"/>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link w:val="86"/>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87"/>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88"/>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89"/>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next w:val="1"/>
    <w:qFormat/>
    <w:uiPriority w:val="0"/>
    <w:pPr>
      <w:spacing w:line="300" w:lineRule="auto"/>
      <w:ind w:firstLine="200" w:firstLineChars="200"/>
    </w:pPr>
    <w:rPr>
      <w:sz w:val="24"/>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39"/>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table of authorities"/>
    <w:basedOn w:val="1"/>
    <w:next w:val="1"/>
    <w:semiHidden/>
    <w:qFormat/>
    <w:uiPriority w:val="0"/>
    <w:pPr>
      <w:ind w:left="420" w:leftChars="200" w:firstLine="0"/>
    </w:p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List Bullet"/>
    <w:basedOn w:val="1"/>
    <w:unhideWhenUsed/>
    <w:qFormat/>
    <w:uiPriority w:val="0"/>
    <w:pPr>
      <w:tabs>
        <w:tab w:val="left" w:pos="360"/>
      </w:tabs>
      <w:ind w:left="360" w:hanging="360" w:hangingChars="200"/>
    </w:pPr>
    <w:rPr>
      <w:sz w:val="21"/>
      <w:szCs w:val="24"/>
    </w:rPr>
  </w:style>
  <w:style w:type="paragraph" w:styleId="20">
    <w:name w:val="Document Map"/>
    <w:basedOn w:val="1"/>
    <w:link w:val="90"/>
    <w:qFormat/>
    <w:uiPriority w:val="0"/>
    <w:pPr>
      <w:shd w:val="clear" w:color="auto" w:fill="000080"/>
    </w:pPr>
  </w:style>
  <w:style w:type="paragraph" w:styleId="21">
    <w:name w:val="toa heading"/>
    <w:basedOn w:val="1"/>
    <w:next w:val="1"/>
    <w:qFormat/>
    <w:uiPriority w:val="0"/>
    <w:pPr>
      <w:spacing w:before="120"/>
    </w:pPr>
    <w:rPr>
      <w:rFonts w:ascii="Arial" w:hAnsi="Arial"/>
      <w:sz w:val="24"/>
    </w:rPr>
  </w:style>
  <w:style w:type="paragraph" w:styleId="22">
    <w:name w:val="annotation text"/>
    <w:basedOn w:val="1"/>
    <w:link w:val="91"/>
    <w:qFormat/>
    <w:uiPriority w:val="0"/>
    <w:pPr>
      <w:adjustRightInd w:val="0"/>
      <w:spacing w:line="360" w:lineRule="atLeast"/>
      <w:jc w:val="left"/>
      <w:textAlignment w:val="baseline"/>
    </w:pPr>
    <w:rPr>
      <w:kern w:val="0"/>
      <w:sz w:val="24"/>
    </w:rPr>
  </w:style>
  <w:style w:type="paragraph" w:styleId="23">
    <w:name w:val="Body Text 3"/>
    <w:basedOn w:val="1"/>
    <w:link w:val="92"/>
    <w:qFormat/>
    <w:uiPriority w:val="0"/>
    <w:pPr>
      <w:adjustRightInd w:val="0"/>
      <w:snapToGrid w:val="0"/>
      <w:spacing w:after="120" w:line="360" w:lineRule="auto"/>
    </w:pPr>
    <w:rPr>
      <w:sz w:val="16"/>
    </w:rPr>
  </w:style>
  <w:style w:type="paragraph" w:styleId="24">
    <w:name w:val="List Bullet 3"/>
    <w:basedOn w:val="1"/>
    <w:qFormat/>
    <w:uiPriority w:val="0"/>
    <w:pPr>
      <w:tabs>
        <w:tab w:val="left" w:pos="1200"/>
      </w:tabs>
      <w:adjustRightInd w:val="0"/>
      <w:snapToGrid w:val="0"/>
      <w:spacing w:line="360" w:lineRule="auto"/>
      <w:ind w:left="1200" w:hanging="360"/>
    </w:pPr>
    <w:rPr>
      <w:sz w:val="24"/>
    </w:rPr>
  </w:style>
  <w:style w:type="paragraph" w:styleId="25">
    <w:name w:val="Body Text"/>
    <w:basedOn w:val="1"/>
    <w:next w:val="1"/>
    <w:link w:val="79"/>
    <w:qFormat/>
    <w:uiPriority w:val="0"/>
    <w:rPr>
      <w:rFonts w:ascii="仿宋_GB2312" w:eastAsia="仿宋_GB2312"/>
      <w:sz w:val="32"/>
    </w:rPr>
  </w:style>
  <w:style w:type="paragraph" w:styleId="26">
    <w:name w:val="Body Text Indent"/>
    <w:basedOn w:val="1"/>
    <w:link w:val="93"/>
    <w:qFormat/>
    <w:uiPriority w:val="0"/>
    <w:pPr>
      <w:spacing w:line="700" w:lineRule="exact"/>
      <w:ind w:left="960"/>
    </w:pPr>
    <w:rPr>
      <w:sz w:val="44"/>
    </w:r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after="120" w:line="360" w:lineRule="auto"/>
      <w:ind w:left="420" w:leftChars="200"/>
    </w:pPr>
    <w:rPr>
      <w:sz w:val="24"/>
    </w:rPr>
  </w:style>
  <w:style w:type="paragraph" w:styleId="3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szCs w:val="24"/>
    </w:rPr>
  </w:style>
  <w:style w:type="paragraph" w:styleId="31">
    <w:name w:val="List Bullet 2"/>
    <w:basedOn w:val="1"/>
    <w:qFormat/>
    <w:uiPriority w:val="0"/>
    <w:pPr>
      <w:numPr>
        <w:ilvl w:val="0"/>
        <w:numId w:val="2"/>
      </w:numPr>
      <w:adjustRightInd w:val="0"/>
      <w:snapToGrid w:val="0"/>
      <w:spacing w:line="360" w:lineRule="auto"/>
    </w:pPr>
    <w:rPr>
      <w:sz w:val="24"/>
    </w:rPr>
  </w:style>
  <w:style w:type="paragraph" w:styleId="32">
    <w:name w:val="index 4"/>
    <w:basedOn w:val="1"/>
    <w:next w:val="1"/>
    <w:qFormat/>
    <w:uiPriority w:val="0"/>
    <w:pPr>
      <w:ind w:left="600" w:leftChars="600"/>
    </w:pPr>
    <w:rPr>
      <w:sz w:val="21"/>
      <w:szCs w:val="24"/>
    </w:rPr>
  </w:style>
  <w:style w:type="paragraph" w:styleId="33">
    <w:name w:val="toc 5"/>
    <w:basedOn w:val="1"/>
    <w:next w:val="1"/>
    <w:qFormat/>
    <w:uiPriority w:val="39"/>
    <w:pPr>
      <w:ind w:left="1680" w:leftChars="800"/>
    </w:pPr>
  </w:style>
  <w:style w:type="paragraph" w:styleId="34">
    <w:name w:val="toc 3"/>
    <w:basedOn w:val="1"/>
    <w:next w:val="1"/>
    <w:qFormat/>
    <w:uiPriority w:val="39"/>
    <w:pPr>
      <w:ind w:left="840" w:leftChars="400"/>
    </w:pPr>
  </w:style>
  <w:style w:type="paragraph" w:styleId="35">
    <w:name w:val="Plain Text"/>
    <w:basedOn w:val="1"/>
    <w:link w:val="94"/>
    <w:qFormat/>
    <w:uiPriority w:val="0"/>
    <w:rPr>
      <w:rFonts w:ascii="宋体" w:hAnsi="Courier New"/>
      <w:sz w:val="21"/>
    </w:rPr>
  </w:style>
  <w:style w:type="paragraph" w:styleId="36">
    <w:name w:val="List Bullet 5"/>
    <w:basedOn w:val="1"/>
    <w:unhideWhenUsed/>
    <w:qFormat/>
    <w:uiPriority w:val="0"/>
    <w:pPr>
      <w:tabs>
        <w:tab w:val="left" w:pos="2040"/>
      </w:tabs>
      <w:ind w:left="2040" w:leftChars="800" w:hanging="360" w:hangingChars="200"/>
    </w:pPr>
    <w:rPr>
      <w:sz w:val="21"/>
      <w:szCs w:val="24"/>
    </w:rPr>
  </w:style>
  <w:style w:type="paragraph" w:styleId="37">
    <w:name w:val="toc 8"/>
    <w:basedOn w:val="1"/>
    <w:next w:val="1"/>
    <w:qFormat/>
    <w:uiPriority w:val="39"/>
    <w:pPr>
      <w:ind w:left="2940" w:leftChars="1400"/>
    </w:pPr>
  </w:style>
  <w:style w:type="paragraph" w:styleId="38">
    <w:name w:val="Date"/>
    <w:basedOn w:val="1"/>
    <w:next w:val="1"/>
    <w:link w:val="95"/>
    <w:qFormat/>
    <w:uiPriority w:val="0"/>
  </w:style>
  <w:style w:type="paragraph" w:styleId="39">
    <w:name w:val="Body Text Indent 2"/>
    <w:basedOn w:val="1"/>
    <w:link w:val="96"/>
    <w:qFormat/>
    <w:uiPriority w:val="0"/>
    <w:pPr>
      <w:snapToGrid w:val="0"/>
      <w:spacing w:line="560" w:lineRule="atLeast"/>
      <w:ind w:firstLine="540"/>
    </w:pPr>
  </w:style>
  <w:style w:type="paragraph" w:styleId="40">
    <w:name w:val="endnote text"/>
    <w:basedOn w:val="1"/>
    <w:link w:val="97"/>
    <w:qFormat/>
    <w:uiPriority w:val="0"/>
    <w:pPr>
      <w:widowControl/>
      <w:snapToGrid w:val="0"/>
      <w:jc w:val="left"/>
    </w:pPr>
    <w:rPr>
      <w:rFonts w:ascii="Arial" w:hAnsi="Arial"/>
      <w:kern w:val="0"/>
      <w:sz w:val="20"/>
      <w:szCs w:val="24"/>
      <w:lang w:eastAsia="en-US"/>
    </w:rPr>
  </w:style>
  <w:style w:type="paragraph" w:styleId="41">
    <w:name w:val="Balloon Text"/>
    <w:basedOn w:val="1"/>
    <w:link w:val="98"/>
    <w:qFormat/>
    <w:uiPriority w:val="0"/>
    <w:rPr>
      <w:sz w:val="18"/>
    </w:rPr>
  </w:style>
  <w:style w:type="paragraph" w:styleId="42">
    <w:name w:val="footer"/>
    <w:basedOn w:val="1"/>
    <w:link w:val="99"/>
    <w:qFormat/>
    <w:uiPriority w:val="99"/>
    <w:pPr>
      <w:tabs>
        <w:tab w:val="center" w:pos="4140"/>
        <w:tab w:val="right" w:pos="8300"/>
      </w:tabs>
      <w:snapToGrid w:val="0"/>
      <w:jc w:val="left"/>
    </w:pPr>
    <w:rPr>
      <w:sz w:val="18"/>
    </w:rPr>
  </w:style>
  <w:style w:type="paragraph" w:styleId="43">
    <w:name w:val="header"/>
    <w:basedOn w:val="1"/>
    <w:link w:val="100"/>
    <w:qFormat/>
    <w:uiPriority w:val="0"/>
    <w:pPr>
      <w:pBdr>
        <w:bottom w:val="single" w:color="000000" w:sz="6" w:space="1"/>
      </w:pBdr>
      <w:tabs>
        <w:tab w:val="center" w:pos="4140"/>
        <w:tab w:val="right" w:pos="8300"/>
      </w:tabs>
      <w:snapToGrid w:val="0"/>
      <w:jc w:val="center"/>
    </w:pPr>
    <w:rPr>
      <w:sz w:val="18"/>
    </w:rPr>
  </w:style>
  <w:style w:type="paragraph" w:styleId="44">
    <w:name w:val="toc 1"/>
    <w:basedOn w:val="1"/>
    <w:next w:val="1"/>
    <w:qFormat/>
    <w:uiPriority w:val="39"/>
    <w:pPr>
      <w:spacing w:line="180" w:lineRule="auto"/>
      <w:jc w:val="center"/>
    </w:pPr>
    <w:rPr>
      <w:sz w:val="30"/>
    </w:rPr>
  </w:style>
  <w:style w:type="paragraph" w:styleId="45">
    <w:name w:val="List Continue 4"/>
    <w:basedOn w:val="1"/>
    <w:qFormat/>
    <w:uiPriority w:val="0"/>
    <w:pPr>
      <w:adjustRightInd w:val="0"/>
      <w:snapToGrid w:val="0"/>
      <w:spacing w:after="120" w:line="360" w:lineRule="auto"/>
      <w:ind w:left="1680" w:leftChars="800"/>
    </w:pPr>
    <w:rPr>
      <w:sz w:val="24"/>
    </w:rPr>
  </w:style>
  <w:style w:type="paragraph" w:styleId="46">
    <w:name w:val="toc 4"/>
    <w:basedOn w:val="1"/>
    <w:next w:val="1"/>
    <w:qFormat/>
    <w:uiPriority w:val="39"/>
    <w:pPr>
      <w:ind w:left="1260" w:leftChars="600"/>
    </w:pPr>
  </w:style>
  <w:style w:type="paragraph" w:styleId="47">
    <w:name w:val="Subtitle"/>
    <w:basedOn w:val="1"/>
    <w:next w:val="1"/>
    <w:link w:val="101"/>
    <w:qFormat/>
    <w:uiPriority w:val="0"/>
    <w:pPr>
      <w:spacing w:before="240" w:after="60" w:line="312" w:lineRule="auto"/>
      <w:jc w:val="center"/>
      <w:outlineLvl w:val="1"/>
    </w:pPr>
    <w:rPr>
      <w:b/>
      <w:sz w:val="21"/>
    </w:rPr>
  </w:style>
  <w:style w:type="paragraph" w:styleId="48">
    <w:name w:val="footnote text"/>
    <w:basedOn w:val="1"/>
    <w:link w:val="102"/>
    <w:qFormat/>
    <w:uiPriority w:val="0"/>
    <w:pPr>
      <w:spacing w:line="360" w:lineRule="auto"/>
    </w:pPr>
    <w:rPr>
      <w:sz w:val="18"/>
    </w:rPr>
  </w:style>
  <w:style w:type="paragraph" w:styleId="49">
    <w:name w:val="toc 6"/>
    <w:basedOn w:val="1"/>
    <w:next w:val="1"/>
    <w:qFormat/>
    <w:uiPriority w:val="39"/>
    <w:pPr>
      <w:ind w:left="2100" w:leftChars="1000"/>
    </w:pPr>
  </w:style>
  <w:style w:type="paragraph" w:styleId="50">
    <w:name w:val="List 5"/>
    <w:basedOn w:val="1"/>
    <w:qFormat/>
    <w:uiPriority w:val="0"/>
    <w:pPr>
      <w:adjustRightInd w:val="0"/>
      <w:snapToGrid w:val="0"/>
      <w:spacing w:line="360" w:lineRule="auto"/>
      <w:ind w:left="100" w:leftChars="800" w:hanging="200" w:hangingChars="200"/>
    </w:pPr>
    <w:rPr>
      <w:sz w:val="24"/>
    </w:rPr>
  </w:style>
  <w:style w:type="paragraph" w:styleId="51">
    <w:name w:val="Body Text Indent 3"/>
    <w:basedOn w:val="1"/>
    <w:link w:val="103"/>
    <w:qFormat/>
    <w:uiPriority w:val="0"/>
    <w:pPr>
      <w:spacing w:line="360" w:lineRule="auto"/>
      <w:ind w:firstLine="632"/>
    </w:pPr>
    <w:rPr>
      <w:rFonts w:ascii="黑体" w:eastAsia="黑体"/>
    </w:rPr>
  </w:style>
  <w:style w:type="paragraph" w:styleId="52">
    <w:name w:val="table of figures"/>
    <w:basedOn w:val="1"/>
    <w:next w:val="1"/>
    <w:qFormat/>
    <w:uiPriority w:val="0"/>
    <w:pPr>
      <w:tabs>
        <w:tab w:val="right" w:leader="dot" w:pos="8640"/>
      </w:tabs>
      <w:spacing w:line="360" w:lineRule="auto"/>
      <w:ind w:left="400" w:hanging="400"/>
    </w:pPr>
    <w:rPr>
      <w:sz w:val="24"/>
    </w:rPr>
  </w:style>
  <w:style w:type="paragraph" w:styleId="53">
    <w:name w:val="toc 2"/>
    <w:basedOn w:val="1"/>
    <w:next w:val="1"/>
    <w:qFormat/>
    <w:uiPriority w:val="39"/>
    <w:pPr>
      <w:ind w:left="420" w:leftChars="200"/>
    </w:pPr>
  </w:style>
  <w:style w:type="paragraph" w:styleId="54">
    <w:name w:val="toc 9"/>
    <w:basedOn w:val="1"/>
    <w:next w:val="1"/>
    <w:qFormat/>
    <w:uiPriority w:val="39"/>
    <w:pPr>
      <w:ind w:left="3360" w:leftChars="1600"/>
    </w:pPr>
  </w:style>
  <w:style w:type="paragraph" w:styleId="55">
    <w:name w:val="Body Text 2"/>
    <w:basedOn w:val="1"/>
    <w:link w:val="104"/>
    <w:qFormat/>
    <w:uiPriority w:val="0"/>
    <w:pPr>
      <w:adjustRightInd w:val="0"/>
      <w:snapToGrid w:val="0"/>
      <w:spacing w:after="120" w:line="480" w:lineRule="auto"/>
    </w:pPr>
    <w:rPr>
      <w:sz w:val="24"/>
    </w:rPr>
  </w:style>
  <w:style w:type="paragraph" w:styleId="56">
    <w:name w:val="List 4"/>
    <w:basedOn w:val="1"/>
    <w:qFormat/>
    <w:uiPriority w:val="0"/>
    <w:pPr>
      <w:adjustRightInd w:val="0"/>
      <w:snapToGrid w:val="0"/>
      <w:spacing w:line="360" w:lineRule="auto"/>
      <w:ind w:left="100" w:leftChars="600" w:hanging="200" w:hangingChars="200"/>
    </w:pPr>
    <w:rPr>
      <w:sz w:val="24"/>
    </w:rPr>
  </w:style>
  <w:style w:type="paragraph" w:styleId="57">
    <w:name w:val="List Continue 2"/>
    <w:basedOn w:val="1"/>
    <w:qFormat/>
    <w:uiPriority w:val="0"/>
    <w:pPr>
      <w:adjustRightInd w:val="0"/>
      <w:snapToGrid w:val="0"/>
      <w:spacing w:after="120" w:line="360" w:lineRule="auto"/>
      <w:ind w:left="840" w:leftChars="400"/>
    </w:pPr>
    <w:rPr>
      <w:sz w:val="24"/>
    </w:rPr>
  </w:style>
  <w:style w:type="paragraph" w:styleId="58">
    <w:name w:val="HTML Preformatted"/>
    <w:basedOn w:val="1"/>
    <w:link w:val="1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59">
    <w:name w:val="Normal (Web)"/>
    <w:basedOn w:val="1"/>
    <w:qFormat/>
    <w:uiPriority w:val="0"/>
    <w:pPr>
      <w:widowControl/>
      <w:spacing w:before="100" w:beforeAutospacing="1" w:after="100" w:afterAutospacing="1"/>
      <w:jc w:val="left"/>
    </w:pPr>
    <w:rPr>
      <w:rFonts w:ascii="宋体" w:hAnsi="宋体"/>
      <w:kern w:val="0"/>
      <w:sz w:val="24"/>
    </w:rPr>
  </w:style>
  <w:style w:type="paragraph" w:styleId="60">
    <w:name w:val="List Continue 3"/>
    <w:basedOn w:val="1"/>
    <w:qFormat/>
    <w:uiPriority w:val="0"/>
    <w:pPr>
      <w:adjustRightInd w:val="0"/>
      <w:snapToGrid w:val="0"/>
      <w:spacing w:after="120" w:line="360" w:lineRule="auto"/>
      <w:ind w:left="1260" w:leftChars="600"/>
    </w:pPr>
    <w:rPr>
      <w:sz w:val="24"/>
    </w:rPr>
  </w:style>
  <w:style w:type="paragraph" w:styleId="61">
    <w:name w:val="index 1"/>
    <w:basedOn w:val="1"/>
    <w:next w:val="1"/>
    <w:qFormat/>
    <w:uiPriority w:val="0"/>
    <w:pPr>
      <w:adjustRightInd w:val="0"/>
      <w:spacing w:line="240" w:lineRule="atLeast"/>
      <w:textAlignment w:val="baseline"/>
    </w:pPr>
    <w:rPr>
      <w:rFonts w:ascii="宋体"/>
      <w:kern w:val="0"/>
      <w:sz w:val="21"/>
    </w:rPr>
  </w:style>
  <w:style w:type="paragraph" w:styleId="62">
    <w:name w:val="Title"/>
    <w:basedOn w:val="1"/>
    <w:link w:val="106"/>
    <w:qFormat/>
    <w:uiPriority w:val="0"/>
    <w:pPr>
      <w:widowControl/>
      <w:spacing w:after="240" w:line="360" w:lineRule="auto"/>
      <w:jc w:val="center"/>
    </w:pPr>
    <w:rPr>
      <w:rFonts w:ascii="Arial" w:hAnsi="Arial"/>
      <w:b/>
      <w:smallCaps/>
      <w:kern w:val="28"/>
      <w:sz w:val="36"/>
      <w:lang w:eastAsia="en-US"/>
    </w:rPr>
  </w:style>
  <w:style w:type="paragraph" w:styleId="63">
    <w:name w:val="annotation subject"/>
    <w:basedOn w:val="22"/>
    <w:next w:val="22"/>
    <w:link w:val="107"/>
    <w:qFormat/>
    <w:uiPriority w:val="0"/>
    <w:pPr>
      <w:adjustRightInd/>
      <w:spacing w:line="240" w:lineRule="auto"/>
      <w:textAlignment w:val="auto"/>
    </w:pPr>
  </w:style>
  <w:style w:type="paragraph" w:styleId="64">
    <w:name w:val="Body Text First Indent"/>
    <w:basedOn w:val="25"/>
    <w:link w:val="80"/>
    <w:qFormat/>
    <w:uiPriority w:val="0"/>
    <w:pPr>
      <w:spacing w:line="360" w:lineRule="auto"/>
      <w:ind w:firstLine="420"/>
    </w:pPr>
    <w:rPr>
      <w:rFonts w:ascii="宋体" w:hAnsi="宋体"/>
      <w:sz w:val="24"/>
    </w:rPr>
  </w:style>
  <w:style w:type="paragraph" w:styleId="65">
    <w:name w:val="Body Text First Indent 2"/>
    <w:basedOn w:val="26"/>
    <w:next w:val="1"/>
    <w:link w:val="108"/>
    <w:qFormat/>
    <w:uiPriority w:val="0"/>
    <w:pPr>
      <w:spacing w:after="120" w:line="240" w:lineRule="auto"/>
      <w:ind w:left="420" w:leftChars="200" w:firstLine="420" w:firstLineChars="200"/>
    </w:pPr>
  </w:style>
  <w:style w:type="table" w:styleId="67">
    <w:name w:val="Table Grid"/>
    <w:basedOn w:val="6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9">
    <w:name w:val="Strong"/>
    <w:qFormat/>
    <w:uiPriority w:val="22"/>
    <w:rPr>
      <w:rFonts w:ascii="Times New Roman" w:hAnsi="Times New Roman" w:eastAsia="宋体" w:cs="Times New Roman"/>
      <w:b/>
    </w:rPr>
  </w:style>
  <w:style w:type="character" w:styleId="70">
    <w:name w:val="endnote reference"/>
    <w:qFormat/>
    <w:uiPriority w:val="0"/>
    <w:rPr>
      <w:vertAlign w:val="superscript"/>
    </w:rPr>
  </w:style>
  <w:style w:type="character" w:styleId="71">
    <w:name w:val="page number"/>
    <w:qFormat/>
    <w:uiPriority w:val="0"/>
    <w:rPr>
      <w:rFonts w:ascii="Times New Roman" w:hAnsi="Times New Roman" w:eastAsia="宋体" w:cs="Times New Roman"/>
    </w:rPr>
  </w:style>
  <w:style w:type="character" w:styleId="72">
    <w:name w:val="FollowedHyperlink"/>
    <w:qFormat/>
    <w:uiPriority w:val="0"/>
    <w:rPr>
      <w:rFonts w:ascii="Times New Roman" w:hAnsi="Times New Roman" w:eastAsia="宋体" w:cs="Times New Roman"/>
      <w:color w:val="800080"/>
      <w:u w:val="single"/>
    </w:rPr>
  </w:style>
  <w:style w:type="character" w:styleId="73">
    <w:name w:val="Emphasis"/>
    <w:qFormat/>
    <w:uiPriority w:val="0"/>
    <w:rPr>
      <w:rFonts w:ascii="Times New Roman" w:hAnsi="Times New Roman" w:eastAsia="宋体" w:cs="Times New Roman"/>
      <w:i/>
    </w:rPr>
  </w:style>
  <w:style w:type="character" w:styleId="74">
    <w:name w:val="Hyperlink"/>
    <w:qFormat/>
    <w:uiPriority w:val="99"/>
    <w:rPr>
      <w:rFonts w:ascii="Times New Roman" w:hAnsi="Times New Roman" w:eastAsia="宋体" w:cs="Times New Roman"/>
      <w:color w:val="0000FF"/>
      <w:u w:val="single"/>
    </w:rPr>
  </w:style>
  <w:style w:type="character" w:styleId="75">
    <w:name w:val="annotation reference"/>
    <w:qFormat/>
    <w:uiPriority w:val="0"/>
    <w:rPr>
      <w:rFonts w:ascii="Times New Roman" w:hAnsi="Times New Roman" w:eastAsia="宋体" w:cs="Times New Roman"/>
      <w:sz w:val="21"/>
      <w:szCs w:val="21"/>
    </w:rPr>
  </w:style>
  <w:style w:type="character" w:styleId="76">
    <w:name w:val="HTML Cite"/>
    <w:qFormat/>
    <w:uiPriority w:val="0"/>
    <w:rPr>
      <w:color w:val="008000"/>
    </w:rPr>
  </w:style>
  <w:style w:type="character" w:styleId="77">
    <w:name w:val="footnote reference"/>
    <w:qFormat/>
    <w:uiPriority w:val="0"/>
    <w:rPr>
      <w:rFonts w:ascii="Times New Roman" w:hAnsi="Times New Roman" w:eastAsia="宋体" w:cs="Times New Roman"/>
      <w:position w:val="6"/>
      <w:sz w:val="14"/>
      <w:vertAlign w:val="superscript"/>
    </w:rPr>
  </w:style>
  <w:style w:type="paragraph" w:customStyle="1" w:styleId="78">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79">
    <w:name w:val="正文文本 Char"/>
    <w:link w:val="25"/>
    <w:qFormat/>
    <w:uiPriority w:val="0"/>
    <w:rPr>
      <w:rFonts w:ascii="仿宋_GB2312" w:hAnsi="Times New Roman" w:eastAsia="仿宋_GB2312"/>
      <w:kern w:val="2"/>
      <w:sz w:val="32"/>
    </w:rPr>
  </w:style>
  <w:style w:type="character" w:customStyle="1" w:styleId="80">
    <w:name w:val="正文首行缩进 Char"/>
    <w:link w:val="64"/>
    <w:qFormat/>
    <w:uiPriority w:val="0"/>
    <w:rPr>
      <w:rFonts w:ascii="宋体" w:hAnsi="宋体"/>
      <w:kern w:val="2"/>
      <w:sz w:val="24"/>
    </w:rPr>
  </w:style>
  <w:style w:type="character" w:customStyle="1" w:styleId="81">
    <w:name w:val="标题 1 Char"/>
    <w:link w:val="3"/>
    <w:qFormat/>
    <w:uiPriority w:val="0"/>
    <w:rPr>
      <w:rFonts w:ascii="宋体" w:hAnsi="Times New Roman" w:eastAsia="宋体" w:cs="Times New Roman"/>
      <w:kern w:val="2"/>
      <w:sz w:val="28"/>
      <w:lang w:val="en-US" w:eastAsia="zh-CN" w:bidi="ar-SA"/>
    </w:rPr>
  </w:style>
  <w:style w:type="character" w:customStyle="1" w:styleId="82">
    <w:name w:val="标题 2 Char"/>
    <w:link w:val="4"/>
    <w:qFormat/>
    <w:uiPriority w:val="0"/>
    <w:rPr>
      <w:rFonts w:ascii="Arial" w:hAnsi="Arial" w:eastAsia="黑体" w:cs="Times New Roman"/>
      <w:b/>
      <w:kern w:val="2"/>
      <w:sz w:val="32"/>
    </w:rPr>
  </w:style>
  <w:style w:type="character" w:customStyle="1" w:styleId="83">
    <w:name w:val="标题 3 Char"/>
    <w:link w:val="5"/>
    <w:qFormat/>
    <w:uiPriority w:val="0"/>
    <w:rPr>
      <w:rFonts w:ascii="Times New Roman" w:hAnsi="Times New Roman" w:eastAsia="宋体" w:cs="Times New Roman"/>
      <w:b/>
      <w:kern w:val="2"/>
      <w:sz w:val="32"/>
      <w:lang w:val="en-US" w:eastAsia="zh-CN"/>
    </w:rPr>
  </w:style>
  <w:style w:type="character" w:customStyle="1" w:styleId="84">
    <w:name w:val="标题 4 Char"/>
    <w:link w:val="6"/>
    <w:qFormat/>
    <w:uiPriority w:val="0"/>
    <w:rPr>
      <w:rFonts w:ascii="Arial" w:hAnsi="Arial" w:eastAsia="黑体" w:cs="Times New Roman"/>
      <w:b/>
      <w:kern w:val="2"/>
      <w:sz w:val="28"/>
      <w:lang w:val="en-US" w:eastAsia="zh-CN" w:bidi="ar-SA"/>
    </w:rPr>
  </w:style>
  <w:style w:type="character" w:customStyle="1" w:styleId="85">
    <w:name w:val="标题 5 Char"/>
    <w:link w:val="7"/>
    <w:qFormat/>
    <w:uiPriority w:val="0"/>
    <w:rPr>
      <w:rFonts w:ascii="Times New Roman" w:hAnsi="Times New Roman" w:eastAsia="宋体" w:cs="Times New Roman"/>
      <w:b/>
      <w:kern w:val="2"/>
      <w:sz w:val="28"/>
      <w:lang w:val="en-US" w:eastAsia="zh-CN" w:bidi="ar-SA"/>
    </w:rPr>
  </w:style>
  <w:style w:type="character" w:customStyle="1" w:styleId="86">
    <w:name w:val="标题 6 Char"/>
    <w:link w:val="8"/>
    <w:qFormat/>
    <w:uiPriority w:val="0"/>
    <w:rPr>
      <w:rFonts w:ascii="Arial" w:hAnsi="Arial" w:eastAsia="黑体" w:cs="Times New Roman"/>
      <w:b/>
      <w:kern w:val="2"/>
      <w:sz w:val="24"/>
      <w:lang w:val="en-US" w:eastAsia="zh-CN" w:bidi="ar-SA"/>
    </w:rPr>
  </w:style>
  <w:style w:type="character" w:customStyle="1" w:styleId="87">
    <w:name w:val="标题 7 Char"/>
    <w:link w:val="9"/>
    <w:qFormat/>
    <w:uiPriority w:val="0"/>
    <w:rPr>
      <w:rFonts w:ascii="Arial" w:hAnsi="Arial" w:eastAsia="黑体" w:cs="Times New Roman"/>
      <w:b/>
      <w:kern w:val="2"/>
      <w:sz w:val="24"/>
      <w:lang w:val="en-US" w:eastAsia="zh-CN" w:bidi="ar-SA"/>
    </w:rPr>
  </w:style>
  <w:style w:type="character" w:customStyle="1" w:styleId="88">
    <w:name w:val="标题 8 Char"/>
    <w:link w:val="10"/>
    <w:qFormat/>
    <w:uiPriority w:val="0"/>
    <w:rPr>
      <w:rFonts w:ascii="Arial" w:hAnsi="Arial" w:eastAsia="黑体" w:cs="Times New Roman"/>
      <w:b/>
      <w:kern w:val="2"/>
      <w:sz w:val="24"/>
      <w:lang w:val="en-US" w:eastAsia="zh-CN" w:bidi="ar-SA"/>
    </w:rPr>
  </w:style>
  <w:style w:type="character" w:customStyle="1" w:styleId="89">
    <w:name w:val="标题 9 Char"/>
    <w:link w:val="11"/>
    <w:qFormat/>
    <w:uiPriority w:val="0"/>
    <w:rPr>
      <w:rFonts w:ascii="Arial" w:hAnsi="Arial" w:eastAsia="黑体" w:cs="Times New Roman"/>
      <w:b/>
      <w:kern w:val="2"/>
      <w:sz w:val="24"/>
      <w:lang w:val="en-US" w:eastAsia="zh-CN" w:bidi="ar-SA"/>
    </w:rPr>
  </w:style>
  <w:style w:type="character" w:customStyle="1" w:styleId="90">
    <w:name w:val="文档结构图 Char"/>
    <w:link w:val="20"/>
    <w:qFormat/>
    <w:uiPriority w:val="0"/>
    <w:rPr>
      <w:rFonts w:ascii="Times New Roman" w:hAnsi="Times New Roman"/>
      <w:kern w:val="2"/>
      <w:sz w:val="28"/>
      <w:shd w:val="clear" w:color="auto" w:fill="000080"/>
    </w:rPr>
  </w:style>
  <w:style w:type="character" w:customStyle="1" w:styleId="91">
    <w:name w:val="批注文字 Char"/>
    <w:link w:val="22"/>
    <w:qFormat/>
    <w:uiPriority w:val="0"/>
    <w:rPr>
      <w:rFonts w:ascii="Times New Roman" w:hAnsi="Times New Roman" w:eastAsia="宋体" w:cs="Times New Roman"/>
      <w:sz w:val="24"/>
    </w:rPr>
  </w:style>
  <w:style w:type="character" w:customStyle="1" w:styleId="92">
    <w:name w:val="正文文本 3 Char"/>
    <w:link w:val="23"/>
    <w:qFormat/>
    <w:uiPriority w:val="0"/>
    <w:rPr>
      <w:rFonts w:ascii="Times New Roman" w:hAnsi="Times New Roman"/>
      <w:kern w:val="2"/>
      <w:sz w:val="16"/>
    </w:rPr>
  </w:style>
  <w:style w:type="character" w:customStyle="1" w:styleId="93">
    <w:name w:val="正文文本缩进 Char"/>
    <w:link w:val="26"/>
    <w:qFormat/>
    <w:uiPriority w:val="0"/>
    <w:rPr>
      <w:rFonts w:ascii="Times New Roman" w:hAnsi="Times New Roman" w:eastAsia="宋体" w:cs="Times New Roman"/>
      <w:kern w:val="2"/>
      <w:sz w:val="44"/>
    </w:rPr>
  </w:style>
  <w:style w:type="character" w:customStyle="1" w:styleId="94">
    <w:name w:val="纯文本 Char"/>
    <w:link w:val="35"/>
    <w:qFormat/>
    <w:uiPriority w:val="0"/>
    <w:rPr>
      <w:rFonts w:ascii="宋体" w:hAnsi="Courier New" w:eastAsia="宋体" w:cs="Times New Roman"/>
      <w:kern w:val="2"/>
      <w:sz w:val="21"/>
    </w:rPr>
  </w:style>
  <w:style w:type="character" w:customStyle="1" w:styleId="95">
    <w:name w:val="日期 Char"/>
    <w:link w:val="38"/>
    <w:qFormat/>
    <w:uiPriority w:val="0"/>
    <w:rPr>
      <w:rFonts w:ascii="Times New Roman" w:hAnsi="Times New Roman" w:eastAsia="宋体" w:cs="Times New Roman"/>
      <w:kern w:val="2"/>
      <w:sz w:val="28"/>
    </w:rPr>
  </w:style>
  <w:style w:type="character" w:customStyle="1" w:styleId="96">
    <w:name w:val="正文文本缩进 2 Char"/>
    <w:link w:val="39"/>
    <w:qFormat/>
    <w:uiPriority w:val="0"/>
    <w:rPr>
      <w:rFonts w:ascii="Times New Roman" w:hAnsi="Times New Roman" w:eastAsia="宋体" w:cs="Times New Roman"/>
      <w:kern w:val="2"/>
      <w:sz w:val="28"/>
    </w:rPr>
  </w:style>
  <w:style w:type="character" w:customStyle="1" w:styleId="97">
    <w:name w:val="尾注文本 Char"/>
    <w:link w:val="40"/>
    <w:qFormat/>
    <w:uiPriority w:val="0"/>
    <w:rPr>
      <w:rFonts w:ascii="Arial" w:hAnsi="Arial"/>
      <w:szCs w:val="24"/>
      <w:lang w:eastAsia="en-US"/>
    </w:rPr>
  </w:style>
  <w:style w:type="character" w:customStyle="1" w:styleId="98">
    <w:name w:val="批注框文本 Char"/>
    <w:link w:val="41"/>
    <w:qFormat/>
    <w:uiPriority w:val="0"/>
    <w:rPr>
      <w:rFonts w:ascii="Times New Roman" w:hAnsi="Times New Roman" w:eastAsia="宋体" w:cs="Times New Roman"/>
      <w:kern w:val="2"/>
      <w:sz w:val="18"/>
    </w:rPr>
  </w:style>
  <w:style w:type="character" w:customStyle="1" w:styleId="99">
    <w:name w:val="页脚 Char"/>
    <w:link w:val="42"/>
    <w:qFormat/>
    <w:uiPriority w:val="99"/>
    <w:rPr>
      <w:rFonts w:ascii="Times New Roman" w:hAnsi="Times New Roman" w:eastAsia="宋体" w:cs="Times New Roman"/>
      <w:kern w:val="2"/>
      <w:sz w:val="18"/>
    </w:rPr>
  </w:style>
  <w:style w:type="character" w:customStyle="1" w:styleId="100">
    <w:name w:val="页眉 Char"/>
    <w:link w:val="43"/>
    <w:qFormat/>
    <w:uiPriority w:val="0"/>
    <w:rPr>
      <w:rFonts w:ascii="Times New Roman" w:hAnsi="Times New Roman" w:eastAsia="宋体" w:cs="Times New Roman"/>
      <w:kern w:val="2"/>
      <w:sz w:val="18"/>
      <w:lang w:val="en-US" w:eastAsia="zh-CN" w:bidi="ar-SA"/>
    </w:rPr>
  </w:style>
  <w:style w:type="character" w:customStyle="1" w:styleId="101">
    <w:name w:val="副标题 Char"/>
    <w:link w:val="47"/>
    <w:qFormat/>
    <w:uiPriority w:val="0"/>
    <w:rPr>
      <w:rFonts w:ascii="Times New Roman" w:hAnsi="Times New Roman" w:eastAsia="宋体" w:cs="Times New Roman"/>
      <w:b/>
      <w:kern w:val="2"/>
      <w:sz w:val="21"/>
      <w:lang w:val="en-US" w:eastAsia="zh-CN"/>
    </w:rPr>
  </w:style>
  <w:style w:type="character" w:customStyle="1" w:styleId="102">
    <w:name w:val="脚注文本 Char"/>
    <w:link w:val="48"/>
    <w:qFormat/>
    <w:uiPriority w:val="0"/>
    <w:rPr>
      <w:rFonts w:ascii="Times New Roman" w:hAnsi="Times New Roman" w:eastAsia="宋体" w:cs="Times New Roman"/>
      <w:kern w:val="2"/>
      <w:sz w:val="18"/>
    </w:rPr>
  </w:style>
  <w:style w:type="character" w:customStyle="1" w:styleId="103">
    <w:name w:val="正文文本缩进 3 Char"/>
    <w:link w:val="51"/>
    <w:qFormat/>
    <w:uiPriority w:val="0"/>
    <w:rPr>
      <w:rFonts w:ascii="黑体" w:hAnsi="Times New Roman" w:eastAsia="黑体"/>
      <w:kern w:val="2"/>
      <w:sz w:val="28"/>
    </w:rPr>
  </w:style>
  <w:style w:type="character" w:customStyle="1" w:styleId="104">
    <w:name w:val="正文文本 2 Char"/>
    <w:link w:val="55"/>
    <w:qFormat/>
    <w:uiPriority w:val="0"/>
    <w:rPr>
      <w:rFonts w:ascii="Times New Roman" w:hAnsi="Times New Roman"/>
      <w:kern w:val="2"/>
      <w:sz w:val="24"/>
    </w:rPr>
  </w:style>
  <w:style w:type="character" w:customStyle="1" w:styleId="105">
    <w:name w:val="HTML 预设格式 Char"/>
    <w:link w:val="58"/>
    <w:qFormat/>
    <w:uiPriority w:val="0"/>
    <w:rPr>
      <w:rFonts w:ascii="宋体" w:hAnsi="宋体"/>
      <w:color w:val="000000"/>
      <w:sz w:val="24"/>
      <w:szCs w:val="24"/>
    </w:rPr>
  </w:style>
  <w:style w:type="character" w:customStyle="1" w:styleId="106">
    <w:name w:val="标题 Char"/>
    <w:link w:val="62"/>
    <w:qFormat/>
    <w:locked/>
    <w:uiPriority w:val="0"/>
    <w:rPr>
      <w:rFonts w:ascii="Arial" w:hAnsi="Arial"/>
      <w:b/>
      <w:smallCaps/>
      <w:kern w:val="28"/>
      <w:sz w:val="36"/>
      <w:lang w:eastAsia="en-US"/>
    </w:rPr>
  </w:style>
  <w:style w:type="character" w:customStyle="1" w:styleId="107">
    <w:name w:val="批注主题 Char"/>
    <w:link w:val="63"/>
    <w:qFormat/>
    <w:uiPriority w:val="0"/>
    <w:rPr>
      <w:rFonts w:ascii="Times New Roman" w:hAnsi="Times New Roman" w:eastAsia="宋体" w:cs="Times New Roman"/>
      <w:sz w:val="24"/>
    </w:rPr>
  </w:style>
  <w:style w:type="character" w:customStyle="1" w:styleId="108">
    <w:name w:val="正文首行缩进 2 Char"/>
    <w:link w:val="65"/>
    <w:qFormat/>
    <w:uiPriority w:val="0"/>
    <w:rPr>
      <w:rFonts w:ascii="Times New Roman" w:hAnsi="Times New Roman" w:eastAsia="宋体" w:cs="Times New Roman"/>
      <w:kern w:val="2"/>
      <w:sz w:val="44"/>
    </w:rPr>
  </w:style>
  <w:style w:type="character" w:customStyle="1" w:styleId="109">
    <w:name w:val="正文文本缩进 3 Char2"/>
    <w:semiHidden/>
    <w:qFormat/>
    <w:uiPriority w:val="99"/>
    <w:rPr>
      <w:kern w:val="2"/>
      <w:sz w:val="16"/>
      <w:szCs w:val="16"/>
    </w:rPr>
  </w:style>
  <w:style w:type="character" w:customStyle="1" w:styleId="110">
    <w:name w:val="批注文字 字符"/>
    <w:qFormat/>
    <w:uiPriority w:val="0"/>
    <w:rPr>
      <w:rFonts w:ascii="Times New Roman" w:hAnsi="Times New Roman" w:eastAsia="宋体" w:cs="Times New Roman"/>
      <w:sz w:val="24"/>
    </w:rPr>
  </w:style>
  <w:style w:type="character" w:customStyle="1" w:styleId="111">
    <w:name w:val="纯文本 Char1"/>
    <w:qFormat/>
    <w:uiPriority w:val="0"/>
    <w:rPr>
      <w:rFonts w:ascii="宋体" w:hAnsi="Courier New" w:eastAsia="宋体" w:cs="Courier New"/>
      <w:kern w:val="2"/>
      <w:sz w:val="21"/>
      <w:szCs w:val="21"/>
    </w:rPr>
  </w:style>
  <w:style w:type="character" w:customStyle="1" w:styleId="112">
    <w:name w:val="spanleft"/>
    <w:qFormat/>
    <w:uiPriority w:val="0"/>
    <w:rPr>
      <w:rFonts w:ascii="Calibri" w:hAnsi="Calibri" w:eastAsia="宋体" w:cs="Times New Roman"/>
    </w:rPr>
  </w:style>
  <w:style w:type="character" w:customStyle="1" w:styleId="113">
    <w:name w:val="Char Char10"/>
    <w:qFormat/>
    <w:uiPriority w:val="0"/>
    <w:rPr>
      <w:rFonts w:ascii="仿宋_GB2312" w:eastAsia="仿宋_GB2312"/>
      <w:b/>
      <w:spacing w:val="1"/>
      <w:w w:val="99"/>
      <w:sz w:val="32"/>
    </w:rPr>
  </w:style>
  <w:style w:type="character" w:customStyle="1" w:styleId="114">
    <w:name w:val="批注主题 Char3"/>
    <w:semiHidden/>
    <w:qFormat/>
    <w:uiPriority w:val="99"/>
    <w:rPr>
      <w:b/>
      <w:bCs/>
      <w:kern w:val="2"/>
      <w:sz w:val="21"/>
      <w:szCs w:val="22"/>
    </w:rPr>
  </w:style>
  <w:style w:type="character" w:customStyle="1" w:styleId="115">
    <w:name w:val="正文文本 Char3"/>
    <w:semiHidden/>
    <w:qFormat/>
    <w:uiPriority w:val="99"/>
    <w:rPr>
      <w:kern w:val="2"/>
      <w:sz w:val="21"/>
      <w:szCs w:val="22"/>
    </w:rPr>
  </w:style>
  <w:style w:type="character" w:customStyle="1" w:styleId="116">
    <w:name w:val="Char Char2"/>
    <w:qFormat/>
    <w:uiPriority w:val="0"/>
    <w:rPr>
      <w:rFonts w:ascii="Times New Roman" w:hAnsi="Times New Roman" w:eastAsia="宋体" w:cs="Times New Roman"/>
      <w:kern w:val="2"/>
      <w:sz w:val="18"/>
      <w:lang w:val="en-US" w:eastAsia="zh-CN"/>
    </w:rPr>
  </w:style>
  <w:style w:type="character" w:customStyle="1" w:styleId="117">
    <w:name w:val="font231"/>
    <w:qFormat/>
    <w:uiPriority w:val="0"/>
    <w:rPr>
      <w:rFonts w:ascii="Times New Roman" w:hAnsi="Times New Roman" w:eastAsia="宋体" w:cs="Times New Roman"/>
      <w:color w:val="000000"/>
      <w:sz w:val="14"/>
      <w:u w:val="none"/>
    </w:rPr>
  </w:style>
  <w:style w:type="character" w:customStyle="1" w:styleId="118">
    <w:name w:val="标题 6 字符"/>
    <w:qFormat/>
    <w:uiPriority w:val="0"/>
    <w:rPr>
      <w:rFonts w:ascii="Arial" w:hAnsi="Arial" w:eastAsia="黑体" w:cs="Times New Roman"/>
      <w:b/>
      <w:kern w:val="2"/>
      <w:sz w:val="24"/>
      <w:lang w:val="en-US" w:eastAsia="zh-CN" w:bidi="ar-SA"/>
    </w:rPr>
  </w:style>
  <w:style w:type="character" w:customStyle="1" w:styleId="119">
    <w:name w:val="明显引用 Char"/>
    <w:qFormat/>
    <w:uiPriority w:val="0"/>
    <w:rPr>
      <w:b/>
      <w:bCs/>
      <w:i/>
      <w:iCs/>
      <w:color w:val="4F81BD"/>
      <w:kern w:val="2"/>
      <w:sz w:val="21"/>
      <w:szCs w:val="22"/>
    </w:rPr>
  </w:style>
  <w:style w:type="character" w:customStyle="1" w:styleId="120">
    <w:name w:val="正文文本 3 Char1"/>
    <w:qFormat/>
    <w:uiPriority w:val="0"/>
    <w:rPr>
      <w:rFonts w:ascii="Times New Roman" w:hAnsi="Times New Roman" w:eastAsia="宋体" w:cs="Times New Roman"/>
      <w:sz w:val="16"/>
      <w:szCs w:val="16"/>
    </w:rPr>
  </w:style>
  <w:style w:type="character" w:customStyle="1" w:styleId="121">
    <w:name w:val="日期 Char1"/>
    <w:qFormat/>
    <w:uiPriority w:val="99"/>
    <w:rPr>
      <w:kern w:val="2"/>
      <w:sz w:val="21"/>
      <w:szCs w:val="22"/>
    </w:rPr>
  </w:style>
  <w:style w:type="character" w:customStyle="1" w:styleId="122">
    <w:name w:val="文档结构图 Char1"/>
    <w:qFormat/>
    <w:uiPriority w:val="0"/>
    <w:rPr>
      <w:rFonts w:ascii="宋体"/>
      <w:kern w:val="2"/>
      <w:sz w:val="18"/>
      <w:szCs w:val="18"/>
    </w:rPr>
  </w:style>
  <w:style w:type="character" w:customStyle="1" w:styleId="123">
    <w:name w:val="引用 Char Char Char"/>
    <w:qFormat/>
    <w:uiPriority w:val="0"/>
    <w:rPr>
      <w:rFonts w:ascii="Calibri" w:hAnsi="Calibri" w:eastAsia="宋体" w:cs="Times New Roman"/>
      <w:i/>
      <w:iCs/>
      <w:color w:val="000000"/>
      <w:kern w:val="2"/>
      <w:sz w:val="21"/>
      <w:szCs w:val="22"/>
      <w:lang w:bidi="ar-SA"/>
    </w:rPr>
  </w:style>
  <w:style w:type="character" w:customStyle="1" w:styleId="124">
    <w:name w:val="content-white1"/>
    <w:qFormat/>
    <w:uiPriority w:val="0"/>
    <w:rPr>
      <w:rFonts w:ascii="_x000B__x000C_" w:hAnsi="_x000B__x000C_" w:eastAsia="宋体" w:cs="Times New Roman"/>
      <w:color w:val="auto"/>
      <w:sz w:val="18"/>
      <w:u w:val="none"/>
    </w:rPr>
  </w:style>
  <w:style w:type="character" w:customStyle="1" w:styleId="125">
    <w:name w:val="font91"/>
    <w:qFormat/>
    <w:uiPriority w:val="0"/>
    <w:rPr>
      <w:rFonts w:hint="eastAsia" w:ascii="新宋体" w:hAnsi="新宋体" w:eastAsia="新宋体" w:cs="新宋体"/>
      <w:b/>
      <w:color w:val="000000"/>
      <w:sz w:val="22"/>
      <w:szCs w:val="22"/>
      <w:u w:val="none"/>
    </w:rPr>
  </w:style>
  <w:style w:type="character" w:customStyle="1" w:styleId="126">
    <w:name w:val="NormalCharacter"/>
    <w:qFormat/>
    <w:uiPriority w:val="0"/>
    <w:rPr>
      <w:rFonts w:ascii="Times New Roman" w:hAnsi="Times New Roman" w:eastAsia="宋体" w:cs="Times New Roman"/>
      <w:kern w:val="2"/>
      <w:sz w:val="28"/>
      <w:lang w:val="en-US" w:eastAsia="zh-CN" w:bidi="ar-SA"/>
    </w:rPr>
  </w:style>
  <w:style w:type="character" w:customStyle="1" w:styleId="127">
    <w:name w:val="文档结构图 Char2"/>
    <w:qFormat/>
    <w:uiPriority w:val="0"/>
    <w:rPr>
      <w:kern w:val="2"/>
      <w:sz w:val="21"/>
      <w:szCs w:val="24"/>
      <w:shd w:val="clear" w:color="auto" w:fill="000080"/>
    </w:rPr>
  </w:style>
  <w:style w:type="character" w:customStyle="1" w:styleId="128">
    <w:name w:val="标题 2 字符"/>
    <w:qFormat/>
    <w:uiPriority w:val="0"/>
    <w:rPr>
      <w:rFonts w:ascii="Arial" w:hAnsi="Arial" w:eastAsia="黑体" w:cs="Times New Roman"/>
      <w:b/>
      <w:kern w:val="2"/>
      <w:sz w:val="32"/>
    </w:rPr>
  </w:style>
  <w:style w:type="character" w:customStyle="1" w:styleId="129">
    <w:name w:val="样式 正文文本缩进 + (中文) 仿宋_GB2312 左侧:  0 厘米 行距: 1.5 倍行距 首行缩进:  2 字符 Char Char"/>
    <w:link w:val="130"/>
    <w:qFormat/>
    <w:uiPriority w:val="0"/>
    <w:rPr>
      <w:rFonts w:ascii="仿宋_GB2312" w:eastAsia="仿宋_GB2312" w:cs="宋体"/>
      <w:kern w:val="2"/>
      <w:sz w:val="28"/>
      <w:szCs w:val="28"/>
    </w:rPr>
  </w:style>
  <w:style w:type="paragraph" w:customStyle="1" w:styleId="130">
    <w:name w:val="样式 正文文本缩进 + (中文) 仿宋_GB2312 左侧:  0 厘米 行距: 1.5 倍行距 首行缩进:  2 字符"/>
    <w:basedOn w:val="26"/>
    <w:link w:val="129"/>
    <w:qFormat/>
    <w:uiPriority w:val="0"/>
    <w:pPr>
      <w:spacing w:line="360" w:lineRule="auto"/>
      <w:ind w:left="0" w:firstLine="560" w:firstLineChars="200"/>
    </w:pPr>
    <w:rPr>
      <w:rFonts w:ascii="仿宋_GB2312" w:hAnsi="Calibri" w:eastAsia="仿宋_GB2312"/>
      <w:sz w:val="28"/>
      <w:szCs w:val="28"/>
    </w:rPr>
  </w:style>
  <w:style w:type="character" w:customStyle="1" w:styleId="131">
    <w:name w:val="14t1"/>
    <w:qFormat/>
    <w:uiPriority w:val="0"/>
    <w:rPr>
      <w:rFonts w:hint="eastAsia" w:ascii="宋体" w:hAnsi="宋体" w:eastAsia="宋体"/>
      <w:sz w:val="11"/>
      <w:szCs w:val="11"/>
    </w:rPr>
  </w:style>
  <w:style w:type="character" w:customStyle="1" w:styleId="132">
    <w:name w:val="ht1"/>
    <w:qFormat/>
    <w:uiPriority w:val="0"/>
    <w:rPr>
      <w:rFonts w:ascii="黑体" w:eastAsia="黑体"/>
      <w:b/>
      <w:bCs/>
    </w:rPr>
  </w:style>
  <w:style w:type="character" w:customStyle="1" w:styleId="133">
    <w:name w:val="ca-51"/>
    <w:qFormat/>
    <w:uiPriority w:val="0"/>
    <w:rPr>
      <w:rFonts w:hint="eastAsia" w:ascii="宋体" w:hAnsi="宋体" w:eastAsia="宋体"/>
      <w:b/>
      <w:bCs/>
      <w:color w:val="000000"/>
      <w:spacing w:val="-20"/>
      <w:sz w:val="16"/>
      <w:szCs w:val="16"/>
    </w:rPr>
  </w:style>
  <w:style w:type="character" w:customStyle="1" w:styleId="134">
    <w:name w:val="PIM 6 Char"/>
    <w:qFormat/>
    <w:uiPriority w:val="0"/>
    <w:rPr>
      <w:rFonts w:ascii="Arial" w:hAnsi="Arial" w:eastAsia="黑体"/>
      <w:b/>
      <w:bCs/>
      <w:kern w:val="2"/>
      <w:sz w:val="24"/>
      <w:szCs w:val="24"/>
      <w:lang w:val="en-US" w:eastAsia="zh-CN" w:bidi="ar-SA"/>
    </w:rPr>
  </w:style>
  <w:style w:type="character" w:customStyle="1" w:styleId="135">
    <w:name w:val="_Style 131"/>
    <w:qFormat/>
    <w:uiPriority w:val="0"/>
    <w:rPr>
      <w:b/>
      <w:bCs/>
      <w:smallCaps/>
      <w:spacing w:val="5"/>
    </w:rPr>
  </w:style>
  <w:style w:type="character" w:customStyle="1" w:styleId="136">
    <w:name w:val="页眉 Char1"/>
    <w:qFormat/>
    <w:uiPriority w:val="0"/>
    <w:rPr>
      <w:kern w:val="2"/>
      <w:sz w:val="18"/>
      <w:szCs w:val="18"/>
    </w:rPr>
  </w:style>
  <w:style w:type="character" w:customStyle="1" w:styleId="137">
    <w:name w:val="脚注文本 Char1"/>
    <w:qFormat/>
    <w:uiPriority w:val="99"/>
    <w:rPr>
      <w:kern w:val="2"/>
      <w:sz w:val="18"/>
      <w:szCs w:val="18"/>
    </w:rPr>
  </w:style>
  <w:style w:type="character" w:customStyle="1" w:styleId="138">
    <w:name w:val="Char Char101"/>
    <w:qFormat/>
    <w:uiPriority w:val="0"/>
    <w:rPr>
      <w:rFonts w:ascii="仿宋_GB2312" w:eastAsia="仿宋_GB2312"/>
      <w:b/>
      <w:spacing w:val="1"/>
      <w:w w:val="99"/>
      <w:sz w:val="28"/>
    </w:rPr>
  </w:style>
  <w:style w:type="character" w:customStyle="1" w:styleId="139">
    <w:name w:val="Char Char21"/>
    <w:qFormat/>
    <w:uiPriority w:val="0"/>
    <w:rPr>
      <w:rFonts w:eastAsia="宋体"/>
      <w:b/>
      <w:bCs/>
      <w:kern w:val="44"/>
      <w:sz w:val="32"/>
      <w:szCs w:val="44"/>
      <w:lang w:val="en-US" w:eastAsia="zh-CN" w:bidi="ar-SA"/>
    </w:rPr>
  </w:style>
  <w:style w:type="character" w:customStyle="1" w:styleId="140">
    <w:name w:val="font241"/>
    <w:qFormat/>
    <w:uiPriority w:val="0"/>
    <w:rPr>
      <w:rFonts w:ascii="宋体" w:hAnsi="宋体" w:eastAsia="宋体" w:cs="Times New Roman"/>
      <w:color w:val="000000"/>
      <w:sz w:val="21"/>
      <w:u w:val="none"/>
    </w:rPr>
  </w:style>
  <w:style w:type="character" w:customStyle="1" w:styleId="141">
    <w:name w:val="_Style 137"/>
    <w:qFormat/>
    <w:uiPriority w:val="0"/>
    <w:rPr>
      <w:smallCaps/>
      <w:color w:val="C0504D"/>
      <w:u w:val="single"/>
    </w:rPr>
  </w:style>
  <w:style w:type="character" w:customStyle="1" w:styleId="142">
    <w:name w:val="v151"/>
    <w:qFormat/>
    <w:uiPriority w:val="0"/>
    <w:rPr>
      <w:rFonts w:ascii="Times New Roman" w:hAnsi="Times New Roman" w:eastAsia="宋体" w:cs="Times New Roman"/>
      <w:sz w:val="18"/>
    </w:rPr>
  </w:style>
  <w:style w:type="character" w:customStyle="1" w:styleId="143">
    <w:name w:val="Char Char5"/>
    <w:qFormat/>
    <w:uiPriority w:val="0"/>
    <w:rPr>
      <w:rFonts w:ascii="Arial" w:hAnsi="Arial" w:eastAsia="宋体" w:cs="Times New Roman"/>
      <w:b/>
      <w:smallCaps/>
      <w:kern w:val="28"/>
      <w:sz w:val="36"/>
      <w:lang w:val="en-US" w:eastAsia="en-US"/>
    </w:rPr>
  </w:style>
  <w:style w:type="character" w:customStyle="1" w:styleId="144">
    <w:name w:val="样式3 Char"/>
    <w:qFormat/>
    <w:uiPriority w:val="0"/>
    <w:rPr>
      <w:rFonts w:hint="eastAsia" w:ascii="宋体" w:hAnsi="宋体" w:eastAsia="仿宋_GB2312"/>
      <w:b/>
      <w:bCs/>
      <w:kern w:val="2"/>
      <w:sz w:val="24"/>
      <w:szCs w:val="32"/>
      <w:lang w:val="en-US" w:eastAsia="zh-CN" w:bidi="ar-SA"/>
    </w:rPr>
  </w:style>
  <w:style w:type="character" w:customStyle="1" w:styleId="145">
    <w:name w:val="font301"/>
    <w:qFormat/>
    <w:uiPriority w:val="0"/>
    <w:rPr>
      <w:rFonts w:ascii="宋体" w:hAnsi="宋体" w:eastAsia="宋体" w:cs="Times New Roman"/>
      <w:color w:val="000000"/>
      <w:sz w:val="21"/>
      <w:u w:val="none"/>
    </w:rPr>
  </w:style>
  <w:style w:type="character" w:customStyle="1" w:styleId="146">
    <w:name w:val="defaultfont1"/>
    <w:qFormat/>
    <w:uiPriority w:val="0"/>
    <w:rPr>
      <w:rFonts w:ascii="Calibri" w:hAnsi="Calibri" w:eastAsia="宋体" w:cs="Times New Roman"/>
    </w:rPr>
  </w:style>
  <w:style w:type="character" w:customStyle="1" w:styleId="147">
    <w:name w:val="Char Char8"/>
    <w:qFormat/>
    <w:uiPriority w:val="0"/>
    <w:rPr>
      <w:rFonts w:ascii="仿宋_GB2312" w:eastAsia="仿宋_GB2312"/>
      <w:b/>
      <w:sz w:val="24"/>
    </w:rPr>
  </w:style>
  <w:style w:type="character" w:customStyle="1" w:styleId="148">
    <w:name w:val="页脚 Char1"/>
    <w:qFormat/>
    <w:uiPriority w:val="0"/>
    <w:rPr>
      <w:kern w:val="2"/>
      <w:sz w:val="18"/>
      <w:szCs w:val="18"/>
    </w:rPr>
  </w:style>
  <w:style w:type="character" w:customStyle="1" w:styleId="149">
    <w:name w:val="标题4 Char Char"/>
    <w:link w:val="150"/>
    <w:qFormat/>
    <w:uiPriority w:val="0"/>
    <w:rPr>
      <w:rFonts w:ascii="Arial" w:hAnsi="Arial"/>
      <w:b/>
      <w:bCs/>
      <w:sz w:val="24"/>
      <w:szCs w:val="32"/>
    </w:rPr>
  </w:style>
  <w:style w:type="paragraph" w:customStyle="1" w:styleId="150">
    <w:name w:val="标题4"/>
    <w:basedOn w:val="4"/>
    <w:next w:val="32"/>
    <w:link w:val="149"/>
    <w:qFormat/>
    <w:uiPriority w:val="0"/>
    <w:pPr>
      <w:spacing w:line="413" w:lineRule="auto"/>
    </w:pPr>
    <w:rPr>
      <w:rFonts w:eastAsia="宋体"/>
      <w:bCs/>
      <w:kern w:val="0"/>
      <w:sz w:val="24"/>
      <w:szCs w:val="32"/>
    </w:rPr>
  </w:style>
  <w:style w:type="character" w:customStyle="1" w:styleId="151">
    <w:name w:val="页眉 Char3"/>
    <w:qFormat/>
    <w:uiPriority w:val="0"/>
    <w:rPr>
      <w:rFonts w:ascii="Times New Roman" w:hAnsi="Times New Roman" w:eastAsia="宋体" w:cs="Times New Roman"/>
      <w:sz w:val="20"/>
      <w:szCs w:val="20"/>
    </w:rPr>
  </w:style>
  <w:style w:type="character" w:customStyle="1" w:styleId="152">
    <w:name w:val="main_tdbg_7601"/>
    <w:qFormat/>
    <w:uiPriority w:val="0"/>
    <w:rPr>
      <w:sz w:val="14"/>
      <w:szCs w:val="14"/>
    </w:rPr>
  </w:style>
  <w:style w:type="character" w:customStyle="1" w:styleId="153">
    <w:name w:val="style121"/>
    <w:qFormat/>
    <w:uiPriority w:val="0"/>
    <w:rPr>
      <w:rFonts w:hint="eastAsia" w:ascii="宋体" w:hAnsi="宋体" w:eastAsia="宋体"/>
      <w:sz w:val="18"/>
      <w:szCs w:val="18"/>
    </w:rPr>
  </w:style>
  <w:style w:type="character" w:customStyle="1" w:styleId="154">
    <w:name w:val="intel3"/>
    <w:qFormat/>
    <w:uiPriority w:val="0"/>
  </w:style>
  <w:style w:type="character" w:customStyle="1" w:styleId="155">
    <w:name w:val="title11"/>
    <w:qFormat/>
    <w:uiPriority w:val="0"/>
    <w:rPr>
      <w:b/>
      <w:bCs/>
      <w:color w:val="FFFFFF"/>
      <w:sz w:val="11"/>
      <w:szCs w:val="11"/>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样式5 Char"/>
    <w:link w:val="158"/>
    <w:qFormat/>
    <w:uiPriority w:val="0"/>
    <w:rPr>
      <w:rFonts w:ascii="方正仿宋_GBK" w:hAnsi="Times New Roman" w:eastAsia="方正仿宋_GBK"/>
      <w:kern w:val="2"/>
      <w:sz w:val="21"/>
      <w:szCs w:val="21"/>
    </w:rPr>
  </w:style>
  <w:style w:type="paragraph" w:customStyle="1" w:styleId="158">
    <w:name w:val="样式5"/>
    <w:basedOn w:val="43"/>
    <w:link w:val="157"/>
    <w:qFormat/>
    <w:uiPriority w:val="0"/>
    <w:pPr>
      <w:pBdr>
        <w:bottom w:val="none" w:color="auto" w:sz="0" w:space="0"/>
      </w:pBdr>
      <w:tabs>
        <w:tab w:val="center" w:pos="4153"/>
        <w:tab w:val="right" w:pos="8306"/>
        <w:tab w:val="clear" w:pos="4140"/>
        <w:tab w:val="clear" w:pos="8300"/>
      </w:tabs>
      <w:jc w:val="both"/>
    </w:pPr>
    <w:rPr>
      <w:rFonts w:ascii="方正仿宋_GBK" w:eastAsia="方正仿宋_GBK"/>
      <w:sz w:val="21"/>
      <w:szCs w:val="21"/>
    </w:rPr>
  </w:style>
  <w:style w:type="character" w:customStyle="1" w:styleId="159">
    <w:name w:val="Char Char51"/>
    <w:qFormat/>
    <w:uiPriority w:val="0"/>
    <w:rPr>
      <w:rFonts w:ascii="Arial" w:hAnsi="Arial" w:eastAsia="宋体" w:cs="Times New Roman"/>
      <w:b/>
      <w:smallCaps/>
      <w:kern w:val="28"/>
      <w:sz w:val="36"/>
      <w:lang w:val="en-US" w:eastAsia="en-US"/>
    </w:rPr>
  </w:style>
  <w:style w:type="character" w:customStyle="1" w:styleId="160">
    <w:name w:val="标题 Char3"/>
    <w:qFormat/>
    <w:uiPriority w:val="10"/>
    <w:rPr>
      <w:rFonts w:ascii="Cambria" w:hAnsi="Cambria" w:cs="Times New Roman"/>
      <w:b/>
      <w:bCs/>
      <w:kern w:val="2"/>
      <w:sz w:val="32"/>
      <w:szCs w:val="32"/>
    </w:rPr>
  </w:style>
  <w:style w:type="character" w:customStyle="1" w:styleId="161">
    <w:name w:val="明显引用 Char3"/>
    <w:qFormat/>
    <w:uiPriority w:val="99"/>
    <w:rPr>
      <w:rFonts w:ascii="Times New Roman" w:hAnsi="Times New Roman"/>
      <w:b/>
      <w:bCs/>
      <w:i/>
      <w:iCs/>
      <w:color w:val="4F81BD"/>
      <w:kern w:val="2"/>
      <w:sz w:val="21"/>
    </w:rPr>
  </w:style>
  <w:style w:type="character" w:customStyle="1" w:styleId="162">
    <w:name w:val="批注框文本 Char2"/>
    <w:qFormat/>
    <w:uiPriority w:val="0"/>
    <w:rPr>
      <w:rFonts w:eastAsia="宋体"/>
      <w:kern w:val="2"/>
      <w:sz w:val="18"/>
      <w:szCs w:val="18"/>
      <w:lang w:val="en-US" w:eastAsia="zh-CN" w:bidi="ar-SA"/>
    </w:rPr>
  </w:style>
  <w:style w:type="character" w:customStyle="1" w:styleId="163">
    <w:name w:val="标题 2 Char Char"/>
    <w:qFormat/>
    <w:uiPriority w:val="0"/>
    <w:rPr>
      <w:rFonts w:ascii="Arial" w:hAnsi="Arial" w:eastAsia="黑体"/>
      <w:b/>
      <w:bCs/>
      <w:kern w:val="2"/>
      <w:sz w:val="32"/>
      <w:szCs w:val="32"/>
      <w:lang w:val="en-US" w:eastAsia="zh-CN" w:bidi="ar-SA"/>
    </w:rPr>
  </w:style>
  <w:style w:type="character" w:customStyle="1" w:styleId="164">
    <w:name w:val="小 Char"/>
    <w:qFormat/>
    <w:uiPriority w:val="0"/>
    <w:rPr>
      <w:rFonts w:ascii="宋体" w:hAnsi="Courier New" w:eastAsia="宋体" w:cs="Times New Roman"/>
      <w:kern w:val="2"/>
      <w:sz w:val="21"/>
      <w:lang w:val="en-US" w:eastAsia="zh-CN" w:bidi="ar-SA"/>
    </w:rPr>
  </w:style>
  <w:style w:type="character" w:customStyle="1" w:styleId="165">
    <w:name w:val="Char Char4"/>
    <w:qFormat/>
    <w:uiPriority w:val="0"/>
    <w:rPr>
      <w:rFonts w:ascii="Times New Roman" w:hAnsi="Times New Roman" w:eastAsia="宋体" w:cs="Times New Roman"/>
      <w:b/>
      <w:kern w:val="2"/>
      <w:sz w:val="21"/>
      <w:lang w:val="en-US" w:eastAsia="zh-CN"/>
    </w:rPr>
  </w:style>
  <w:style w:type="character" w:customStyle="1" w:styleId="166">
    <w:name w:val="尾注文本 Char3"/>
    <w:qFormat/>
    <w:uiPriority w:val="0"/>
    <w:rPr>
      <w:rFonts w:ascii="Times New Roman" w:hAnsi="Times New Roman"/>
      <w:kern w:val="2"/>
      <w:sz w:val="21"/>
    </w:rPr>
  </w:style>
  <w:style w:type="character" w:customStyle="1" w:styleId="167">
    <w:name w:val="Char Char7"/>
    <w:qFormat/>
    <w:uiPriority w:val="0"/>
    <w:rPr>
      <w:rFonts w:ascii="宋体" w:hAnsi="宋体" w:eastAsia="宋体" w:cs="Times New Roman"/>
      <w:kern w:val="2"/>
      <w:sz w:val="28"/>
    </w:rPr>
  </w:style>
  <w:style w:type="character" w:customStyle="1" w:styleId="168">
    <w:name w:val="font71"/>
    <w:qFormat/>
    <w:uiPriority w:val="0"/>
    <w:rPr>
      <w:rFonts w:hint="eastAsia" w:ascii="等线" w:hAnsi="等线" w:eastAsia="等线" w:cs="等线"/>
      <w:color w:val="FF0000"/>
      <w:sz w:val="22"/>
      <w:szCs w:val="22"/>
      <w:u w:val="none"/>
    </w:rPr>
  </w:style>
  <w:style w:type="character" w:customStyle="1" w:styleId="169">
    <w:name w:val="Char Char9"/>
    <w:qFormat/>
    <w:uiPriority w:val="0"/>
    <w:rPr>
      <w:rFonts w:ascii="仿宋_GB2312" w:eastAsia="仿宋_GB2312"/>
      <w:b/>
      <w:sz w:val="24"/>
    </w:rPr>
  </w:style>
  <w:style w:type="character" w:customStyle="1" w:styleId="170">
    <w:name w:val="正文文本 Char2"/>
    <w:qFormat/>
    <w:uiPriority w:val="0"/>
    <w:rPr>
      <w:rFonts w:eastAsia="宋体"/>
      <w:kern w:val="2"/>
      <w:sz w:val="21"/>
      <w:szCs w:val="24"/>
      <w:lang w:val="en-US" w:eastAsia="zh-CN" w:bidi="ar-SA"/>
    </w:rPr>
  </w:style>
  <w:style w:type="character" w:customStyle="1" w:styleId="171">
    <w:name w:val="Table Text Char1 Char"/>
    <w:qFormat/>
    <w:uiPriority w:val="0"/>
    <w:rPr>
      <w:rFonts w:ascii="Arial" w:hAnsi="Arial" w:eastAsia="宋体" w:cs="Times New Roman"/>
      <w:kern w:val="2"/>
      <w:sz w:val="18"/>
      <w:lang w:val="en-US" w:eastAsia="zh-CN" w:bidi="ar-SA"/>
    </w:rPr>
  </w:style>
  <w:style w:type="character" w:customStyle="1" w:styleId="172">
    <w:name w:val="样式 Char Char"/>
    <w:qFormat/>
    <w:uiPriority w:val="0"/>
    <w:rPr>
      <w:rFonts w:ascii="宋体" w:hAnsi="宋体" w:eastAsia="宋体"/>
      <w:sz w:val="24"/>
      <w:lang w:val="en-US" w:eastAsia="zh-CN"/>
    </w:rPr>
  </w:style>
  <w:style w:type="character" w:customStyle="1" w:styleId="173">
    <w:name w:val="Section Char1"/>
    <w:qFormat/>
    <w:uiPriority w:val="0"/>
    <w:rPr>
      <w:rFonts w:eastAsia="宋体"/>
      <w:b/>
      <w:bCs/>
      <w:kern w:val="2"/>
      <w:sz w:val="32"/>
      <w:szCs w:val="32"/>
      <w:lang w:val="en-US" w:eastAsia="zh-CN" w:bidi="ar-SA"/>
    </w:rPr>
  </w:style>
  <w:style w:type="character" w:customStyle="1" w:styleId="174">
    <w:name w:val="标题 2 Char Char Char1"/>
    <w:qFormat/>
    <w:uiPriority w:val="0"/>
    <w:rPr>
      <w:rFonts w:ascii="仿宋_GB2312" w:eastAsia="仿宋_GB2312" w:cs="MingLiU"/>
      <w:b/>
      <w:spacing w:val="1"/>
      <w:w w:val="99"/>
      <w:sz w:val="28"/>
      <w:szCs w:val="32"/>
      <w:lang w:val="en-US" w:eastAsia="zh-CN" w:bidi="ar-SA"/>
    </w:rPr>
  </w:style>
  <w:style w:type="character" w:customStyle="1" w:styleId="175">
    <w:name w:val="标题 8 Char1"/>
    <w:qFormat/>
    <w:uiPriority w:val="0"/>
    <w:rPr>
      <w:rFonts w:ascii="Arial" w:hAnsi="Arial" w:eastAsia="黑体"/>
      <w:sz w:val="24"/>
      <w:szCs w:val="24"/>
      <w:lang w:val="en-US" w:eastAsia="zh-CN" w:bidi="ar-SA"/>
    </w:rPr>
  </w:style>
  <w:style w:type="character" w:customStyle="1" w:styleId="176">
    <w:name w:val="Char Char11"/>
    <w:qFormat/>
    <w:uiPriority w:val="0"/>
    <w:rPr>
      <w:rFonts w:ascii="宋体" w:hAnsi="Times New Roman" w:eastAsia="宋体" w:cs="Times New Roman"/>
      <w:kern w:val="2"/>
      <w:sz w:val="28"/>
    </w:rPr>
  </w:style>
  <w:style w:type="character" w:customStyle="1" w:styleId="177">
    <w:name w:val="style161"/>
    <w:qFormat/>
    <w:uiPriority w:val="0"/>
    <w:rPr>
      <w:b/>
      <w:bCs/>
      <w:color w:val="333333"/>
    </w:rPr>
  </w:style>
  <w:style w:type="character" w:customStyle="1" w:styleId="178">
    <w:name w:val="编号  ww Char"/>
    <w:qFormat/>
    <w:uiPriority w:val="0"/>
    <w:rPr>
      <w:rFonts w:ascii="仿宋_GB2312" w:eastAsia="仿宋_GB2312" w:cs="MingLiU"/>
      <w:b/>
      <w:sz w:val="24"/>
      <w:szCs w:val="28"/>
      <w:lang w:val="en-US" w:eastAsia="zh-CN" w:bidi="ar-SA"/>
    </w:rPr>
  </w:style>
  <w:style w:type="character" w:customStyle="1" w:styleId="179">
    <w:name w:val="font41"/>
    <w:qFormat/>
    <w:uiPriority w:val="0"/>
    <w:rPr>
      <w:rFonts w:hint="eastAsia" w:ascii="宋体" w:hAnsi="宋体" w:eastAsia="宋体" w:cs="宋体"/>
      <w:color w:val="000000"/>
      <w:sz w:val="20"/>
      <w:szCs w:val="20"/>
      <w:u w:val="none"/>
    </w:rPr>
  </w:style>
  <w:style w:type="character" w:customStyle="1" w:styleId="180">
    <w:name w:val="H1 Char2"/>
    <w:qFormat/>
    <w:uiPriority w:val="0"/>
    <w:rPr>
      <w:rFonts w:eastAsia="宋体"/>
      <w:b/>
      <w:bCs/>
      <w:kern w:val="44"/>
      <w:sz w:val="44"/>
      <w:szCs w:val="44"/>
      <w:lang w:val="en-US" w:eastAsia="zh-CN" w:bidi="ar-SA"/>
    </w:rPr>
  </w:style>
  <w:style w:type="character" w:customStyle="1" w:styleId="181">
    <w:name w:val="font281"/>
    <w:qFormat/>
    <w:uiPriority w:val="0"/>
    <w:rPr>
      <w:rFonts w:ascii="Times New Roman" w:hAnsi="Times New Roman" w:eastAsia="宋体" w:cs="Times New Roman"/>
      <w:color w:val="000000"/>
      <w:sz w:val="21"/>
      <w:u w:val="none"/>
    </w:rPr>
  </w:style>
  <w:style w:type="character" w:customStyle="1" w:styleId="182">
    <w:name w:val="列出段落 Char"/>
    <w:link w:val="183"/>
    <w:qFormat/>
    <w:uiPriority w:val="0"/>
    <w:rPr>
      <w:rFonts w:ascii="Calibri" w:hAnsi="Calibri" w:eastAsia="宋体" w:cs="Times New Roman"/>
      <w:kern w:val="2"/>
      <w:sz w:val="21"/>
      <w:szCs w:val="22"/>
      <w:lang w:val="en-US" w:eastAsia="zh-CN" w:bidi="ar-SA"/>
    </w:rPr>
  </w:style>
  <w:style w:type="paragraph" w:customStyle="1" w:styleId="183">
    <w:name w:val="List Paragraph1"/>
    <w:basedOn w:val="1"/>
    <w:link w:val="182"/>
    <w:qFormat/>
    <w:uiPriority w:val="0"/>
    <w:pPr>
      <w:ind w:firstLine="420" w:firstLineChars="200"/>
    </w:pPr>
    <w:rPr>
      <w:sz w:val="21"/>
      <w:szCs w:val="22"/>
    </w:rPr>
  </w:style>
  <w:style w:type="character" w:customStyle="1" w:styleId="184">
    <w:name w:val="Char Char"/>
    <w:qFormat/>
    <w:uiPriority w:val="0"/>
    <w:rPr>
      <w:rFonts w:ascii="宋体" w:hAnsi="宋体" w:eastAsia="宋体" w:cs="Times New Roman"/>
      <w:kern w:val="2"/>
      <w:sz w:val="24"/>
      <w:lang w:val="en-US" w:eastAsia="zh-CN"/>
    </w:rPr>
  </w:style>
  <w:style w:type="character" w:customStyle="1" w:styleId="185">
    <w:name w:val="批注主题 字符"/>
    <w:qFormat/>
    <w:uiPriority w:val="0"/>
    <w:rPr>
      <w:rFonts w:ascii="Times New Roman" w:hAnsi="Times New Roman" w:eastAsia="宋体" w:cs="Times New Roman"/>
      <w:sz w:val="24"/>
    </w:rPr>
  </w:style>
  <w:style w:type="character" w:customStyle="1" w:styleId="186">
    <w:name w:val="副标题 字符"/>
    <w:qFormat/>
    <w:uiPriority w:val="0"/>
    <w:rPr>
      <w:rFonts w:ascii="Times New Roman" w:hAnsi="Times New Roman" w:eastAsia="宋体" w:cs="Times New Roman"/>
      <w:b/>
      <w:kern w:val="2"/>
      <w:sz w:val="21"/>
      <w:lang w:val="en-US" w:eastAsia="zh-CN"/>
    </w:rPr>
  </w:style>
  <w:style w:type="character" w:customStyle="1" w:styleId="187">
    <w:name w:val="_Style 183"/>
    <w:qFormat/>
    <w:uiPriority w:val="0"/>
    <w:rPr>
      <w:b/>
      <w:bCs/>
      <w:smallCaps/>
      <w:color w:val="C0504D"/>
      <w:spacing w:val="5"/>
      <w:u w:val="single"/>
    </w:rPr>
  </w:style>
  <w:style w:type="character" w:customStyle="1" w:styleId="188">
    <w:name w:val="Char Char41"/>
    <w:qFormat/>
    <w:uiPriority w:val="0"/>
    <w:rPr>
      <w:rFonts w:eastAsia="宋体"/>
      <w:b/>
      <w:kern w:val="2"/>
      <w:sz w:val="21"/>
      <w:lang w:val="en-US" w:eastAsia="zh-CN"/>
    </w:rPr>
  </w:style>
  <w:style w:type="character" w:customStyle="1" w:styleId="189">
    <w:name w:val="Char Char1111"/>
    <w:qFormat/>
    <w:uiPriority w:val="0"/>
    <w:rPr>
      <w:rFonts w:ascii="宋体" w:hAnsi="Times New Roman" w:eastAsia="宋体" w:cs="Times New Roman"/>
      <w:kern w:val="2"/>
      <w:sz w:val="28"/>
    </w:rPr>
  </w:style>
  <w:style w:type="character" w:customStyle="1" w:styleId="190">
    <w:name w:val="Char Char31"/>
    <w:qFormat/>
    <w:uiPriority w:val="0"/>
    <w:rPr>
      <w:rFonts w:ascii="Arial" w:hAnsi="Arial" w:eastAsia="黑体"/>
      <w:b/>
      <w:bCs/>
      <w:kern w:val="2"/>
      <w:sz w:val="32"/>
      <w:szCs w:val="32"/>
      <w:lang w:val="en-US" w:eastAsia="zh-CN" w:bidi="ar-SA"/>
    </w:rPr>
  </w:style>
  <w:style w:type="character" w:customStyle="1" w:styleId="191">
    <w:name w:val="批注文字 Char1"/>
    <w:qFormat/>
    <w:uiPriority w:val="99"/>
    <w:rPr>
      <w:kern w:val="2"/>
      <w:sz w:val="21"/>
      <w:szCs w:val="24"/>
    </w:rPr>
  </w:style>
  <w:style w:type="character" w:customStyle="1" w:styleId="192">
    <w:name w:val="Char Char91"/>
    <w:qFormat/>
    <w:uiPriority w:val="0"/>
    <w:rPr>
      <w:rFonts w:ascii="仿宋_GB2312" w:eastAsia="仿宋_GB2312"/>
      <w:b/>
      <w:sz w:val="28"/>
    </w:rPr>
  </w:style>
  <w:style w:type="character" w:customStyle="1" w:styleId="193">
    <w:name w:val="日期 字符"/>
    <w:qFormat/>
    <w:uiPriority w:val="0"/>
    <w:rPr>
      <w:rFonts w:ascii="Times New Roman" w:hAnsi="Times New Roman" w:eastAsia="宋体" w:cs="Times New Roman"/>
      <w:kern w:val="2"/>
      <w:sz w:val="28"/>
    </w:rPr>
  </w:style>
  <w:style w:type="character" w:customStyle="1" w:styleId="194">
    <w:name w:val="标题 3 字符"/>
    <w:qFormat/>
    <w:uiPriority w:val="0"/>
    <w:rPr>
      <w:rFonts w:ascii="Times New Roman" w:hAnsi="Times New Roman" w:eastAsia="宋体" w:cs="Times New Roman"/>
      <w:b/>
      <w:kern w:val="2"/>
      <w:sz w:val="32"/>
      <w:lang w:val="en-US" w:eastAsia="zh-CN"/>
    </w:rPr>
  </w:style>
  <w:style w:type="character" w:customStyle="1" w:styleId="195">
    <w:name w:val="Char Char81"/>
    <w:qFormat/>
    <w:uiPriority w:val="0"/>
    <w:rPr>
      <w:rFonts w:ascii="仿宋_GB2312" w:eastAsia="仿宋_GB2312"/>
      <w:b/>
      <w:sz w:val="28"/>
    </w:rPr>
  </w:style>
  <w:style w:type="character" w:customStyle="1" w:styleId="196">
    <w:name w:val="Table Text Char"/>
    <w:link w:val="197"/>
    <w:qFormat/>
    <w:uiPriority w:val="0"/>
    <w:rPr>
      <w:rFonts w:ascii="Arial" w:hAnsi="Arial"/>
      <w:kern w:val="2"/>
      <w:sz w:val="18"/>
      <w:lang w:val="en-US" w:eastAsia="zh-CN" w:bidi="ar-SA"/>
    </w:rPr>
  </w:style>
  <w:style w:type="paragraph" w:customStyle="1" w:styleId="197">
    <w:name w:val="Table Text"/>
    <w:link w:val="196"/>
    <w:qFormat/>
    <w:uiPriority w:val="0"/>
    <w:pPr>
      <w:snapToGrid w:val="0"/>
      <w:spacing w:before="80" w:after="80"/>
    </w:pPr>
    <w:rPr>
      <w:rFonts w:ascii="Arial" w:hAnsi="Arial" w:eastAsia="宋体" w:cs="Times New Roman"/>
      <w:kern w:val="2"/>
      <w:sz w:val="18"/>
      <w:lang w:val="en-US" w:eastAsia="zh-CN" w:bidi="ar-SA"/>
    </w:rPr>
  </w:style>
  <w:style w:type="character" w:customStyle="1" w:styleId="198">
    <w:name w:val="正文 + 三号 Char"/>
    <w:qFormat/>
    <w:uiPriority w:val="0"/>
    <w:rPr>
      <w:rFonts w:ascii="Times New Roman" w:hAnsi="Times New Roman" w:eastAsia="宋体" w:cs="Times New Roman"/>
      <w:kern w:val="2"/>
      <w:sz w:val="21"/>
      <w:lang w:val="en-US" w:eastAsia="zh-CN"/>
    </w:rPr>
  </w:style>
  <w:style w:type="character" w:customStyle="1" w:styleId="199">
    <w:name w:val="正文文本 Char1"/>
    <w:qFormat/>
    <w:uiPriority w:val="0"/>
    <w:rPr>
      <w:kern w:val="2"/>
      <w:sz w:val="21"/>
      <w:szCs w:val="24"/>
    </w:rPr>
  </w:style>
  <w:style w:type="character" w:customStyle="1" w:styleId="200">
    <w:name w:val="标题5 Char Char"/>
    <w:link w:val="201"/>
    <w:qFormat/>
    <w:uiPriority w:val="0"/>
    <w:rPr>
      <w:rFonts w:ascii="宋体" w:hAnsi="Times New Roman"/>
      <w:sz w:val="21"/>
    </w:rPr>
  </w:style>
  <w:style w:type="paragraph" w:customStyle="1" w:styleId="201">
    <w:name w:val="标题5"/>
    <w:basedOn w:val="1"/>
    <w:link w:val="200"/>
    <w:qFormat/>
    <w:uiPriority w:val="0"/>
    <w:pPr>
      <w:tabs>
        <w:tab w:val="left" w:pos="0"/>
      </w:tabs>
      <w:autoSpaceDE w:val="0"/>
      <w:autoSpaceDN w:val="0"/>
      <w:adjustRightInd w:val="0"/>
      <w:snapToGrid w:val="0"/>
      <w:spacing w:line="320" w:lineRule="atLeast"/>
    </w:pPr>
    <w:rPr>
      <w:rFonts w:ascii="宋体"/>
      <w:kern w:val="0"/>
      <w:sz w:val="21"/>
    </w:rPr>
  </w:style>
  <w:style w:type="character" w:customStyle="1" w:styleId="202">
    <w:name w:val="ca-141"/>
    <w:qFormat/>
    <w:uiPriority w:val="0"/>
    <w:rPr>
      <w:rFonts w:hint="eastAsia" w:ascii="仿宋_GB2312" w:eastAsia="仿宋_GB2312"/>
      <w:sz w:val="21"/>
      <w:szCs w:val="21"/>
    </w:rPr>
  </w:style>
  <w:style w:type="character" w:customStyle="1" w:styleId="203">
    <w:name w:val="Char Char71"/>
    <w:qFormat/>
    <w:uiPriority w:val="0"/>
    <w:rPr>
      <w:rFonts w:ascii="宋体" w:hAnsi="宋体" w:eastAsia="宋体" w:cs="Times New Roman"/>
      <w:kern w:val="2"/>
      <w:sz w:val="28"/>
    </w:rPr>
  </w:style>
  <w:style w:type="character" w:customStyle="1" w:styleId="204">
    <w:name w:val="ca-181"/>
    <w:qFormat/>
    <w:uiPriority w:val="0"/>
    <w:rPr>
      <w:rFonts w:hint="eastAsia" w:ascii="宋体" w:hAnsi="宋体" w:eastAsia="宋体"/>
      <w:sz w:val="21"/>
      <w:szCs w:val="21"/>
    </w:rPr>
  </w:style>
  <w:style w:type="character" w:customStyle="1" w:styleId="205">
    <w:name w:val="标书正文:  0.74 厘米 Char1"/>
    <w:qFormat/>
    <w:uiPriority w:val="0"/>
    <w:rPr>
      <w:rFonts w:ascii="Times New Roman" w:hAnsi="Times New Roman" w:eastAsia="宋体" w:cs="Times New Roman"/>
      <w:kern w:val="2"/>
      <w:sz w:val="24"/>
      <w:lang w:val="en-US" w:eastAsia="zh-CN"/>
    </w:rPr>
  </w:style>
  <w:style w:type="character" w:customStyle="1" w:styleId="206">
    <w:name w:val="标题 3 Char1"/>
    <w:qFormat/>
    <w:uiPriority w:val="0"/>
    <w:rPr>
      <w:rFonts w:ascii="Times New Roman" w:hAnsi="Times New Roman" w:eastAsia="宋体" w:cs="Times New Roman"/>
      <w:b/>
      <w:kern w:val="2"/>
      <w:sz w:val="32"/>
      <w:lang w:val="en-US" w:eastAsia="zh-CN"/>
    </w:rPr>
  </w:style>
  <w:style w:type="character" w:customStyle="1" w:styleId="207">
    <w:name w:val="尾注文本 Char2"/>
    <w:semiHidden/>
    <w:qFormat/>
    <w:uiPriority w:val="99"/>
    <w:rPr>
      <w:rFonts w:ascii="Times New Roman" w:hAnsi="Times New Roman" w:eastAsia="宋体" w:cs="Times New Roman"/>
      <w:szCs w:val="20"/>
    </w:rPr>
  </w:style>
  <w:style w:type="character" w:customStyle="1" w:styleId="208">
    <w:name w:val="Char Char1"/>
    <w:qFormat/>
    <w:uiPriority w:val="0"/>
    <w:rPr>
      <w:rFonts w:ascii="宋体" w:hAnsi="宋体" w:eastAsia="宋体" w:cs="Times New Roman"/>
      <w:kern w:val="2"/>
      <w:sz w:val="24"/>
      <w:lang w:val="en-US" w:eastAsia="zh-CN" w:bidi="ar-SA"/>
    </w:rPr>
  </w:style>
  <w:style w:type="character" w:customStyle="1" w:styleId="209">
    <w:name w:val="标题 1 Char1"/>
    <w:qFormat/>
    <w:uiPriority w:val="0"/>
    <w:rPr>
      <w:rFonts w:eastAsia="宋体"/>
      <w:b/>
      <w:bCs/>
      <w:kern w:val="44"/>
      <w:sz w:val="44"/>
      <w:szCs w:val="44"/>
      <w:lang w:val="en-US" w:eastAsia="zh-CN" w:bidi="ar-SA"/>
    </w:rPr>
  </w:style>
  <w:style w:type="character" w:customStyle="1" w:styleId="210">
    <w:name w:val="Char Char29"/>
    <w:qFormat/>
    <w:uiPriority w:val="0"/>
    <w:rPr>
      <w:rFonts w:ascii="Arial" w:hAnsi="Arial" w:eastAsia="宋体"/>
      <w:b/>
      <w:bCs/>
      <w:kern w:val="2"/>
      <w:sz w:val="21"/>
      <w:szCs w:val="28"/>
      <w:lang w:val="en-US" w:eastAsia="zh-CN" w:bidi="ar-SA"/>
    </w:rPr>
  </w:style>
  <w:style w:type="character" w:customStyle="1" w:styleId="211">
    <w:name w:val="bar_info2"/>
    <w:qFormat/>
    <w:uiPriority w:val="0"/>
  </w:style>
  <w:style w:type="character" w:customStyle="1" w:styleId="212">
    <w:name w:val="Table Heading Char Char"/>
    <w:qFormat/>
    <w:uiPriority w:val="0"/>
    <w:rPr>
      <w:rFonts w:ascii="Arial" w:hAnsi="Arial" w:eastAsia="黑体" w:cs="Times New Roman"/>
      <w:kern w:val="2"/>
      <w:sz w:val="18"/>
      <w:lang w:val="en-US" w:eastAsia="zh-CN"/>
    </w:rPr>
  </w:style>
  <w:style w:type="character" w:customStyle="1" w:styleId="213">
    <w:name w:val="Char Char15"/>
    <w:qFormat/>
    <w:uiPriority w:val="0"/>
    <w:rPr>
      <w:rFonts w:ascii="Times New Roman" w:hAnsi="Times New Roman" w:eastAsia="宋体" w:cs="Times New Roman"/>
      <w:kern w:val="2"/>
      <w:sz w:val="28"/>
    </w:rPr>
  </w:style>
  <w:style w:type="character" w:customStyle="1" w:styleId="214">
    <w:name w:val="Char Char3"/>
    <w:qFormat/>
    <w:uiPriority w:val="0"/>
    <w:rPr>
      <w:rFonts w:ascii="Times New Roman" w:hAnsi="Times New Roman" w:eastAsia="宋体" w:cs="Times New Roman"/>
      <w:kern w:val="2"/>
      <w:sz w:val="18"/>
      <w:lang w:val="en-US" w:eastAsia="zh-CN"/>
    </w:rPr>
  </w:style>
  <w:style w:type="character" w:customStyle="1" w:styleId="215">
    <w:name w:val="标题 Char2"/>
    <w:qFormat/>
    <w:uiPriority w:val="10"/>
    <w:rPr>
      <w:rFonts w:ascii="Cambria" w:hAnsi="Cambria" w:eastAsia="宋体" w:cs="Times New Roman"/>
      <w:b/>
      <w:bCs/>
      <w:sz w:val="32"/>
      <w:szCs w:val="32"/>
    </w:rPr>
  </w:style>
  <w:style w:type="character" w:customStyle="1" w:styleId="216">
    <w:name w:val="正文文字4 Char Char"/>
    <w:qFormat/>
    <w:uiPriority w:val="0"/>
    <w:rPr>
      <w:kern w:val="2"/>
      <w:sz w:val="21"/>
      <w:szCs w:val="24"/>
    </w:rPr>
  </w:style>
  <w:style w:type="character" w:customStyle="1" w:styleId="217">
    <w:name w:val="font01"/>
    <w:basedOn w:val="68"/>
    <w:qFormat/>
    <w:uiPriority w:val="0"/>
    <w:rPr>
      <w:rFonts w:hint="default" w:ascii="Times New Roman" w:hAnsi="Times New Roman" w:eastAsia="宋体" w:cs="Times New Roman"/>
      <w:b/>
      <w:color w:val="000000"/>
      <w:sz w:val="24"/>
      <w:szCs w:val="24"/>
      <w:u w:val="none"/>
    </w:rPr>
  </w:style>
  <w:style w:type="character" w:customStyle="1" w:styleId="218">
    <w:name w:val="Char Char25"/>
    <w:qFormat/>
    <w:uiPriority w:val="0"/>
    <w:rPr>
      <w:rFonts w:ascii="Times New Roman" w:hAnsi="Times New Roman" w:eastAsia="宋体" w:cs="Times New Roman"/>
      <w:b/>
      <w:sz w:val="24"/>
      <w:szCs w:val="20"/>
    </w:rPr>
  </w:style>
  <w:style w:type="character" w:customStyle="1" w:styleId="219">
    <w:name w:val="font1"/>
    <w:qFormat/>
    <w:uiPriority w:val="0"/>
    <w:rPr>
      <w:rFonts w:ascii="Times New Roman" w:hAnsi="Times New Roman" w:eastAsia="宋体" w:cs="Times New Roman"/>
      <w:color w:val="000000"/>
      <w:sz w:val="18"/>
    </w:rPr>
  </w:style>
  <w:style w:type="character" w:customStyle="1" w:styleId="220">
    <w:name w:val="Char Char34"/>
    <w:qFormat/>
    <w:uiPriority w:val="0"/>
    <w:rPr>
      <w:rFonts w:eastAsia="黑体"/>
      <w:kern w:val="2"/>
      <w:sz w:val="44"/>
      <w:lang w:val="en-US" w:eastAsia="zh-CN" w:bidi="ar-SA"/>
    </w:rPr>
  </w:style>
  <w:style w:type="character" w:customStyle="1" w:styleId="221">
    <w:name w:val="正文文本缩进 2 Char1"/>
    <w:qFormat/>
    <w:locked/>
    <w:uiPriority w:val="99"/>
    <w:rPr>
      <w:rFonts w:hint="default" w:ascii="Times New Roman" w:hAnsi="Times New Roman" w:cs="Times New Roman"/>
      <w:sz w:val="24"/>
      <w:szCs w:val="24"/>
    </w:rPr>
  </w:style>
  <w:style w:type="character" w:customStyle="1" w:styleId="222">
    <w:name w:val="标题 8 字符"/>
    <w:qFormat/>
    <w:uiPriority w:val="0"/>
    <w:rPr>
      <w:rFonts w:ascii="Arial" w:hAnsi="Arial" w:eastAsia="黑体" w:cs="Times New Roman"/>
      <w:b/>
      <w:kern w:val="2"/>
      <w:sz w:val="24"/>
      <w:lang w:val="en-US" w:eastAsia="zh-CN" w:bidi="ar-SA"/>
    </w:rPr>
  </w:style>
  <w:style w:type="character" w:customStyle="1" w:styleId="223">
    <w:name w:val="apple-converted-space"/>
    <w:qFormat/>
    <w:uiPriority w:val="0"/>
    <w:rPr>
      <w:rFonts w:cs="Times New Roman"/>
    </w:rPr>
  </w:style>
  <w:style w:type="character" w:customStyle="1" w:styleId="224">
    <w:name w:val="正文首行缩进 2 字符"/>
    <w:qFormat/>
    <w:uiPriority w:val="0"/>
    <w:rPr>
      <w:rFonts w:ascii="Times New Roman" w:hAnsi="Times New Roman" w:eastAsia="宋体" w:cs="Times New Roman"/>
      <w:kern w:val="2"/>
      <w:sz w:val="44"/>
    </w:rPr>
  </w:style>
  <w:style w:type="character" w:customStyle="1" w:styleId="225">
    <w:name w:val="批注框文本 Char3"/>
    <w:semiHidden/>
    <w:qFormat/>
    <w:uiPriority w:val="99"/>
    <w:rPr>
      <w:kern w:val="2"/>
      <w:sz w:val="18"/>
      <w:szCs w:val="18"/>
    </w:rPr>
  </w:style>
  <w:style w:type="character" w:customStyle="1" w:styleId="226">
    <w:name w:val="正文文本 2 Char1"/>
    <w:semiHidden/>
    <w:qFormat/>
    <w:uiPriority w:val="99"/>
    <w:rPr>
      <w:kern w:val="2"/>
      <w:sz w:val="21"/>
      <w:szCs w:val="24"/>
    </w:rPr>
  </w:style>
  <w:style w:type="character" w:customStyle="1" w:styleId="227">
    <w:name w:val="Char Char16"/>
    <w:qFormat/>
    <w:uiPriority w:val="0"/>
    <w:rPr>
      <w:rFonts w:eastAsia="宋体"/>
      <w:kern w:val="2"/>
      <w:sz w:val="21"/>
      <w:szCs w:val="24"/>
      <w:lang w:val="en-US" w:eastAsia="zh-CN" w:bidi="ar-SA"/>
    </w:rPr>
  </w:style>
  <w:style w:type="character" w:customStyle="1" w:styleId="228">
    <w:name w:val="日期 Char2"/>
    <w:semiHidden/>
    <w:qFormat/>
    <w:uiPriority w:val="99"/>
    <w:rPr>
      <w:kern w:val="2"/>
      <w:sz w:val="21"/>
      <w:szCs w:val="22"/>
    </w:rPr>
  </w:style>
  <w:style w:type="character" w:customStyle="1" w:styleId="229">
    <w:name w:val="font11"/>
    <w:qFormat/>
    <w:uiPriority w:val="0"/>
    <w:rPr>
      <w:rFonts w:hint="eastAsia" w:ascii="等线" w:hAnsi="等线" w:eastAsia="等线" w:cs="等线"/>
      <w:color w:val="000000"/>
      <w:sz w:val="22"/>
      <w:szCs w:val="22"/>
      <w:u w:val="none"/>
    </w:rPr>
  </w:style>
  <w:style w:type="character" w:customStyle="1" w:styleId="230">
    <w:name w:val="Heading 1 Char"/>
    <w:qFormat/>
    <w:uiPriority w:val="0"/>
    <w:rPr>
      <w:rFonts w:hint="eastAsia" w:ascii="宋体" w:hAnsi="宋体" w:eastAsia="宋体"/>
      <w:b/>
      <w:bCs/>
      <w:kern w:val="44"/>
      <w:sz w:val="44"/>
      <w:szCs w:val="44"/>
      <w:lang w:val="en-US" w:eastAsia="zh-CN" w:bidi="ar-SA"/>
    </w:rPr>
  </w:style>
  <w:style w:type="character" w:customStyle="1" w:styleId="231">
    <w:name w:val="Char Char17"/>
    <w:qFormat/>
    <w:uiPriority w:val="0"/>
    <w:rPr>
      <w:rFonts w:ascii="Cambria" w:hAnsi="Cambria" w:eastAsia="宋体" w:cs="Times New Roman"/>
      <w:b/>
      <w:bCs/>
      <w:kern w:val="2"/>
      <w:sz w:val="32"/>
      <w:szCs w:val="32"/>
    </w:rPr>
  </w:style>
  <w:style w:type="character" w:customStyle="1" w:styleId="232">
    <w:name w:val="ss16"/>
    <w:qFormat/>
    <w:uiPriority w:val="0"/>
    <w:rPr>
      <w:rFonts w:hint="eastAsia" w:ascii="宋体" w:hAnsi="宋体" w:eastAsia="宋体"/>
      <w:color w:val="000000"/>
      <w:sz w:val="9"/>
      <w:szCs w:val="9"/>
    </w:rPr>
  </w:style>
  <w:style w:type="character" w:customStyle="1" w:styleId="233">
    <w:name w:val="font251"/>
    <w:qFormat/>
    <w:uiPriority w:val="0"/>
    <w:rPr>
      <w:rFonts w:ascii="等线" w:hAnsi="等线" w:eastAsia="等线" w:cs="Times New Roman"/>
      <w:color w:val="000000"/>
      <w:sz w:val="21"/>
      <w:u w:val="none"/>
    </w:rPr>
  </w:style>
  <w:style w:type="character" w:customStyle="1" w:styleId="234">
    <w:name w:val="font61"/>
    <w:qFormat/>
    <w:uiPriority w:val="0"/>
    <w:rPr>
      <w:rFonts w:ascii="微软雅黑" w:hAnsi="微软雅黑" w:eastAsia="微软雅黑" w:cs="微软雅黑"/>
      <w:color w:val="000000"/>
      <w:sz w:val="21"/>
      <w:szCs w:val="21"/>
      <w:u w:val="none"/>
    </w:rPr>
  </w:style>
  <w:style w:type="character" w:customStyle="1" w:styleId="235">
    <w:name w:val="Char Char19"/>
    <w:qFormat/>
    <w:uiPriority w:val="0"/>
    <w:rPr>
      <w:rFonts w:eastAsia="宋体"/>
      <w:b/>
      <w:bCs/>
      <w:kern w:val="2"/>
      <w:sz w:val="24"/>
      <w:szCs w:val="32"/>
      <w:lang w:val="en-US" w:eastAsia="zh-CN" w:bidi="ar-SA"/>
    </w:rPr>
  </w:style>
  <w:style w:type="character" w:customStyle="1" w:styleId="236">
    <w:name w:val="引用 Char3"/>
    <w:qFormat/>
    <w:uiPriority w:val="99"/>
    <w:rPr>
      <w:rFonts w:ascii="Times New Roman" w:hAnsi="Times New Roman"/>
      <w:i/>
      <w:iCs/>
      <w:color w:val="000000"/>
      <w:kern w:val="2"/>
      <w:sz w:val="21"/>
    </w:rPr>
  </w:style>
  <w:style w:type="character" w:customStyle="1" w:styleId="237">
    <w:name w:val="top-det1"/>
    <w:qFormat/>
    <w:uiPriority w:val="0"/>
    <w:rPr>
      <w:rFonts w:ascii="Times New Roman" w:hAnsi="Times New Roman" w:eastAsia="宋体" w:cs="Times New Roman"/>
      <w:b/>
      <w:color w:val="000000"/>
    </w:rPr>
  </w:style>
  <w:style w:type="character" w:customStyle="1" w:styleId="238">
    <w:name w:val="H1 Char1"/>
    <w:qFormat/>
    <w:uiPriority w:val="0"/>
    <w:rPr>
      <w:rFonts w:eastAsia="黑体"/>
      <w:kern w:val="2"/>
      <w:sz w:val="44"/>
      <w:szCs w:val="44"/>
      <w:lang w:val="en-US" w:eastAsia="zh-CN" w:bidi="ar-SA"/>
    </w:rPr>
  </w:style>
  <w:style w:type="character" w:customStyle="1" w:styleId="239">
    <w:name w:val="明显引用 Char1"/>
    <w:link w:val="240"/>
    <w:qFormat/>
    <w:uiPriority w:val="0"/>
    <w:rPr>
      <w:b/>
      <w:bCs/>
      <w:i/>
      <w:iCs/>
      <w:color w:val="4F81BD"/>
      <w:kern w:val="2"/>
      <w:sz w:val="28"/>
    </w:rPr>
  </w:style>
  <w:style w:type="paragraph" w:styleId="240">
    <w:name w:val="Intense Quote"/>
    <w:basedOn w:val="1"/>
    <w:next w:val="1"/>
    <w:link w:val="239"/>
    <w:qFormat/>
    <w:uiPriority w:val="0"/>
    <w:pPr>
      <w:pBdr>
        <w:bottom w:val="single" w:color="4F81BD" w:sz="4" w:space="4"/>
      </w:pBdr>
      <w:spacing w:before="200" w:after="280"/>
      <w:ind w:left="936" w:right="936"/>
    </w:pPr>
    <w:rPr>
      <w:b/>
      <w:bCs/>
      <w:i/>
      <w:iCs/>
      <w:color w:val="4F81BD"/>
      <w:sz w:val="21"/>
      <w:szCs w:val="22"/>
    </w:rPr>
  </w:style>
  <w:style w:type="character" w:customStyle="1" w:styleId="241">
    <w:name w:val="Char Char111"/>
    <w:qFormat/>
    <w:uiPriority w:val="0"/>
    <w:rPr>
      <w:rFonts w:eastAsia="黑体"/>
      <w:kern w:val="2"/>
      <w:sz w:val="44"/>
      <w:lang w:val="en-US" w:eastAsia="zh-CN"/>
    </w:rPr>
  </w:style>
  <w:style w:type="character" w:customStyle="1" w:styleId="242">
    <w:name w:val="正文文本缩进 2 字符"/>
    <w:qFormat/>
    <w:uiPriority w:val="0"/>
    <w:rPr>
      <w:rFonts w:ascii="Times New Roman" w:hAnsi="Times New Roman" w:eastAsia="宋体" w:cs="Times New Roman"/>
      <w:kern w:val="2"/>
      <w:sz w:val="28"/>
    </w:rPr>
  </w:style>
  <w:style w:type="character" w:customStyle="1" w:styleId="243">
    <w:name w:val="正文文本缩进 Char1"/>
    <w:qFormat/>
    <w:uiPriority w:val="99"/>
    <w:rPr>
      <w:kern w:val="2"/>
      <w:sz w:val="21"/>
      <w:szCs w:val="24"/>
    </w:rPr>
  </w:style>
  <w:style w:type="character" w:customStyle="1" w:styleId="244">
    <w:name w:val="手改 Char Char"/>
    <w:qFormat/>
    <w:uiPriority w:val="0"/>
    <w:rPr>
      <w:kern w:val="2"/>
      <w:sz w:val="21"/>
      <w:szCs w:val="24"/>
    </w:rPr>
  </w:style>
  <w:style w:type="character" w:customStyle="1" w:styleId="245">
    <w:name w:val="引用 Char1"/>
    <w:link w:val="246"/>
    <w:qFormat/>
    <w:uiPriority w:val="0"/>
    <w:rPr>
      <w:i/>
      <w:iCs/>
      <w:color w:val="000000"/>
      <w:kern w:val="2"/>
      <w:sz w:val="28"/>
    </w:rPr>
  </w:style>
  <w:style w:type="paragraph" w:styleId="246">
    <w:name w:val="Quote"/>
    <w:basedOn w:val="1"/>
    <w:next w:val="1"/>
    <w:link w:val="245"/>
    <w:qFormat/>
    <w:uiPriority w:val="0"/>
    <w:rPr>
      <w:i/>
      <w:iCs/>
      <w:color w:val="000000"/>
      <w:sz w:val="21"/>
      <w:szCs w:val="22"/>
    </w:rPr>
  </w:style>
  <w:style w:type="character" w:customStyle="1" w:styleId="247">
    <w:name w:val="Char Char221"/>
    <w:qFormat/>
    <w:uiPriority w:val="0"/>
    <w:rPr>
      <w:rFonts w:ascii="Times New Roman" w:hAnsi="Times New Roman" w:eastAsia="宋体" w:cs="Times New Roman"/>
      <w:kern w:val="2"/>
      <w:sz w:val="18"/>
      <w:lang w:val="en-US" w:eastAsia="zh-CN"/>
    </w:rPr>
  </w:style>
  <w:style w:type="character" w:customStyle="1" w:styleId="248">
    <w:name w:val="Char Char32"/>
    <w:qFormat/>
    <w:uiPriority w:val="0"/>
    <w:rPr>
      <w:rFonts w:eastAsia="宋体"/>
      <w:b/>
      <w:bCs/>
      <w:kern w:val="44"/>
      <w:sz w:val="32"/>
      <w:szCs w:val="44"/>
      <w:lang w:val="en-US" w:eastAsia="zh-CN" w:bidi="ar-SA"/>
    </w:rPr>
  </w:style>
  <w:style w:type="character" w:customStyle="1" w:styleId="249">
    <w:name w:val="Char Char24"/>
    <w:qFormat/>
    <w:uiPriority w:val="0"/>
    <w:rPr>
      <w:rFonts w:eastAsia="宋体"/>
      <w:b/>
      <w:bCs/>
      <w:kern w:val="44"/>
      <w:sz w:val="44"/>
      <w:szCs w:val="44"/>
      <w:lang w:val="en-US" w:eastAsia="zh-CN" w:bidi="ar-SA"/>
    </w:rPr>
  </w:style>
  <w:style w:type="character" w:customStyle="1" w:styleId="250">
    <w:name w:val="尾注文本 Char1"/>
    <w:qFormat/>
    <w:uiPriority w:val="0"/>
    <w:rPr>
      <w:kern w:val="2"/>
      <w:sz w:val="28"/>
    </w:rPr>
  </w:style>
  <w:style w:type="character" w:customStyle="1" w:styleId="251">
    <w:name w:val="标题 1 Char Char"/>
    <w:qFormat/>
    <w:uiPriority w:val="0"/>
    <w:rPr>
      <w:rFonts w:ascii="Times New Roman" w:hAnsi="Times New Roman" w:eastAsia="宋体"/>
      <w:b/>
      <w:bCs/>
      <w:kern w:val="44"/>
      <w:sz w:val="44"/>
      <w:szCs w:val="44"/>
    </w:rPr>
  </w:style>
  <w:style w:type="character" w:customStyle="1" w:styleId="252">
    <w:name w:val="16"/>
    <w:qFormat/>
    <w:uiPriority w:val="0"/>
    <w:rPr>
      <w:rFonts w:hint="default" w:ascii="Tahoma" w:hAnsi="Tahoma" w:cs="Tahoma"/>
      <w:color w:val="0000FF"/>
      <w:sz w:val="24"/>
      <w:szCs w:val="24"/>
      <w:u w:val="single"/>
    </w:rPr>
  </w:style>
  <w:style w:type="character" w:customStyle="1" w:styleId="253">
    <w:name w:val="Char Char28"/>
    <w:qFormat/>
    <w:uiPriority w:val="0"/>
    <w:rPr>
      <w:rFonts w:ascii="Cambria" w:hAnsi="Cambria" w:eastAsia="宋体" w:cs="Times New Roman"/>
      <w:b/>
      <w:bCs/>
      <w:kern w:val="2"/>
      <w:sz w:val="32"/>
      <w:szCs w:val="32"/>
    </w:rPr>
  </w:style>
  <w:style w:type="character" w:customStyle="1" w:styleId="254">
    <w:name w:val="表中文字 Char Char"/>
    <w:qFormat/>
    <w:uiPriority w:val="0"/>
    <w:rPr>
      <w:rFonts w:ascii="黑体" w:hAnsi="宋体" w:eastAsia="黑体"/>
      <w:color w:val="000000"/>
      <w:kern w:val="2"/>
      <w:sz w:val="28"/>
      <w:szCs w:val="32"/>
      <w:lang w:val="en-US" w:eastAsia="zh-CN" w:bidi="ar-SA"/>
    </w:rPr>
  </w:style>
  <w:style w:type="character" w:customStyle="1" w:styleId="255">
    <w:name w:val="Blockquote Char Char"/>
    <w:link w:val="256"/>
    <w:qFormat/>
    <w:uiPriority w:val="0"/>
    <w:rPr>
      <w:rFonts w:ascii="Times New Roman" w:hAnsi="Times New Roman"/>
      <w:sz w:val="24"/>
    </w:rPr>
  </w:style>
  <w:style w:type="paragraph" w:customStyle="1" w:styleId="256">
    <w:name w:val="Blockquote"/>
    <w:basedOn w:val="1"/>
    <w:link w:val="255"/>
    <w:qFormat/>
    <w:uiPriority w:val="0"/>
    <w:pPr>
      <w:autoSpaceDE w:val="0"/>
      <w:autoSpaceDN w:val="0"/>
      <w:adjustRightInd w:val="0"/>
      <w:spacing w:before="100" w:after="100"/>
      <w:ind w:left="360" w:right="360"/>
      <w:jc w:val="left"/>
    </w:pPr>
    <w:rPr>
      <w:kern w:val="0"/>
      <w:sz w:val="24"/>
    </w:rPr>
  </w:style>
  <w:style w:type="character" w:customStyle="1" w:styleId="257">
    <w:name w:val="textcontents"/>
    <w:qFormat/>
    <w:uiPriority w:val="0"/>
  </w:style>
  <w:style w:type="character" w:customStyle="1" w:styleId="258">
    <w:name w:val="docpro"/>
    <w:qFormat/>
    <w:uiPriority w:val="0"/>
  </w:style>
  <w:style w:type="character" w:customStyle="1" w:styleId="259">
    <w:name w:val="_Style 255"/>
    <w:qFormat/>
    <w:uiPriority w:val="0"/>
    <w:rPr>
      <w:b/>
      <w:bCs/>
      <w:i/>
      <w:iCs/>
      <w:color w:val="4F81BD"/>
    </w:rPr>
  </w:style>
  <w:style w:type="character" w:customStyle="1" w:styleId="260">
    <w:name w:val="明显引用 Char2"/>
    <w:qFormat/>
    <w:uiPriority w:val="99"/>
    <w:rPr>
      <w:rFonts w:ascii="Times New Roman" w:hAnsi="Times New Roman"/>
      <w:b/>
      <w:bCs/>
      <w:i/>
      <w:iCs/>
      <w:color w:val="4F81BD"/>
      <w:kern w:val="2"/>
      <w:sz w:val="21"/>
    </w:rPr>
  </w:style>
  <w:style w:type="character" w:customStyle="1" w:styleId="261">
    <w:name w:val="crowed11"/>
    <w:qFormat/>
    <w:uiPriority w:val="0"/>
    <w:rPr>
      <w:rFonts w:hint="default" w:ascii="_x000B__x000C_" w:hAnsi="_x000B__x000C_" w:eastAsia="宋体" w:cs="Times New Roman"/>
      <w:sz w:val="24"/>
    </w:rPr>
  </w:style>
  <w:style w:type="character" w:customStyle="1" w:styleId="262">
    <w:name w:val="Char Char20"/>
    <w:qFormat/>
    <w:uiPriority w:val="0"/>
    <w:rPr>
      <w:rFonts w:eastAsia="宋体"/>
      <w:kern w:val="2"/>
      <w:sz w:val="18"/>
      <w:szCs w:val="18"/>
      <w:lang w:val="en-US" w:eastAsia="zh-CN" w:bidi="ar-SA"/>
    </w:rPr>
  </w:style>
  <w:style w:type="character" w:customStyle="1" w:styleId="263">
    <w:name w:val="引用 Char"/>
    <w:qFormat/>
    <w:uiPriority w:val="0"/>
    <w:rPr>
      <w:i/>
      <w:iCs/>
      <w:color w:val="000000"/>
      <w:kern w:val="2"/>
      <w:sz w:val="21"/>
      <w:szCs w:val="22"/>
    </w:rPr>
  </w:style>
  <w:style w:type="character" w:customStyle="1" w:styleId="264">
    <w:name w:val="批注框文本 Char1"/>
    <w:qFormat/>
    <w:uiPriority w:val="0"/>
    <w:rPr>
      <w:kern w:val="2"/>
      <w:sz w:val="18"/>
      <w:szCs w:val="18"/>
    </w:rPr>
  </w:style>
  <w:style w:type="character" w:customStyle="1" w:styleId="265">
    <w:name w:val="Char Char14"/>
    <w:qFormat/>
    <w:uiPriority w:val="0"/>
    <w:rPr>
      <w:kern w:val="2"/>
      <w:sz w:val="18"/>
      <w:szCs w:val="18"/>
    </w:rPr>
  </w:style>
  <w:style w:type="character" w:customStyle="1" w:styleId="266">
    <w:name w:val="spanright"/>
    <w:qFormat/>
    <w:uiPriority w:val="0"/>
    <w:rPr>
      <w:rFonts w:ascii="Calibri" w:hAnsi="Calibri" w:eastAsia="宋体" w:cs="Times New Roman"/>
    </w:rPr>
  </w:style>
  <w:style w:type="character" w:customStyle="1" w:styleId="267">
    <w:name w:val="标题 4 Char1"/>
    <w:qFormat/>
    <w:uiPriority w:val="0"/>
    <w:rPr>
      <w:rFonts w:ascii="Arial" w:hAnsi="Arial" w:eastAsia="黑体"/>
      <w:b/>
      <w:bCs/>
      <w:kern w:val="2"/>
      <w:sz w:val="28"/>
      <w:szCs w:val="28"/>
      <w:lang w:val="en-US" w:eastAsia="zh-CN" w:bidi="ar-SA"/>
    </w:rPr>
  </w:style>
  <w:style w:type="character" w:customStyle="1" w:styleId="268">
    <w:name w:val="Char Char26"/>
    <w:qFormat/>
    <w:uiPriority w:val="0"/>
    <w:rPr>
      <w:rFonts w:ascii="Arial" w:hAnsi="Arial" w:eastAsia="宋体" w:cs="Times New Roman"/>
      <w:b/>
      <w:sz w:val="28"/>
      <w:szCs w:val="20"/>
    </w:rPr>
  </w:style>
  <w:style w:type="character" w:customStyle="1" w:styleId="269">
    <w:name w:val="font31"/>
    <w:qFormat/>
    <w:uiPriority w:val="0"/>
    <w:rPr>
      <w:rFonts w:hint="eastAsia" w:ascii="宋体" w:hAnsi="宋体" w:eastAsia="宋体" w:cs="宋体"/>
      <w:b/>
      <w:color w:val="000000"/>
      <w:sz w:val="24"/>
      <w:szCs w:val="24"/>
      <w:u w:val="none"/>
    </w:rPr>
  </w:style>
  <w:style w:type="character" w:customStyle="1" w:styleId="270">
    <w:name w:val="Char Char33"/>
    <w:qFormat/>
    <w:uiPriority w:val="0"/>
    <w:rPr>
      <w:rFonts w:ascii="Times New Roman" w:hAnsi="Times New Roman" w:eastAsia="宋体" w:cs="Times New Roman"/>
      <w:kern w:val="2"/>
      <w:sz w:val="18"/>
      <w:lang w:val="en-US" w:eastAsia="zh-CN"/>
    </w:rPr>
  </w:style>
  <w:style w:type="character" w:customStyle="1" w:styleId="271">
    <w:name w:val="H1 Char"/>
    <w:qFormat/>
    <w:uiPriority w:val="0"/>
    <w:rPr>
      <w:rFonts w:eastAsia="宋体"/>
      <w:b/>
      <w:bCs/>
      <w:kern w:val="44"/>
      <w:sz w:val="44"/>
      <w:szCs w:val="44"/>
      <w:lang w:val="en-US" w:eastAsia="zh-CN" w:bidi="ar-SA"/>
    </w:rPr>
  </w:style>
  <w:style w:type="character" w:customStyle="1" w:styleId="272">
    <w:name w:val="Char Char13"/>
    <w:qFormat/>
    <w:uiPriority w:val="0"/>
    <w:rPr>
      <w:kern w:val="2"/>
      <w:sz w:val="18"/>
      <w:szCs w:val="18"/>
    </w:rPr>
  </w:style>
  <w:style w:type="character" w:customStyle="1" w:styleId="273">
    <w:name w:val="0d1471"/>
    <w:qFormat/>
    <w:uiPriority w:val="0"/>
    <w:rPr>
      <w:color w:val="000000"/>
      <w:sz w:val="11"/>
      <w:szCs w:val="11"/>
      <w:u w:val="none"/>
    </w:rPr>
  </w:style>
  <w:style w:type="character" w:customStyle="1" w:styleId="274">
    <w:name w:val="招标正文 Char Char"/>
    <w:link w:val="275"/>
    <w:qFormat/>
    <w:locked/>
    <w:uiPriority w:val="0"/>
    <w:rPr>
      <w:rFonts w:ascii="宋体" w:hAnsi="Times New Roman"/>
      <w:color w:val="000000"/>
      <w:kern w:val="2"/>
      <w:sz w:val="21"/>
      <w:szCs w:val="21"/>
      <w:lang w:bidi="ar-SA"/>
    </w:rPr>
  </w:style>
  <w:style w:type="paragraph" w:customStyle="1" w:styleId="275">
    <w:name w:val="招标正文"/>
    <w:next w:val="276"/>
    <w:link w:val="274"/>
    <w:qFormat/>
    <w:uiPriority w:val="0"/>
    <w:pPr>
      <w:widowControl w:val="0"/>
      <w:spacing w:line="480" w:lineRule="exact"/>
      <w:jc w:val="both"/>
    </w:pPr>
    <w:rPr>
      <w:rFonts w:ascii="宋体" w:hAnsi="Times New Roman" w:eastAsia="宋体" w:cs="Times New Roman"/>
      <w:color w:val="000000"/>
      <w:kern w:val="2"/>
      <w:sz w:val="21"/>
      <w:szCs w:val="21"/>
      <w:lang w:val="en-US" w:eastAsia="zh-CN" w:bidi="ar-SA"/>
    </w:rPr>
  </w:style>
  <w:style w:type="paragraph" w:customStyle="1" w:styleId="276">
    <w:name w:val="样式 标题 3 + (中文) 黑体 小四 非加粗 段前: 7.8 磅 段后: 0 磅 行距: 固定值 20 磅"/>
    <w:basedOn w:val="5"/>
    <w:next w:val="1"/>
    <w:qFormat/>
    <w:uiPriority w:val="0"/>
    <w:pPr>
      <w:spacing w:before="0" w:after="0" w:line="400" w:lineRule="exact"/>
    </w:pPr>
    <w:rPr>
      <w:rFonts w:cs="宋体"/>
      <w:sz w:val="24"/>
    </w:rPr>
  </w:style>
  <w:style w:type="character" w:customStyle="1" w:styleId="277">
    <w:name w:val="_Style 273"/>
    <w:qFormat/>
    <w:uiPriority w:val="0"/>
    <w:rPr>
      <w:i/>
      <w:iCs/>
      <w:color w:val="808080"/>
    </w:rPr>
  </w:style>
  <w:style w:type="character" w:customStyle="1" w:styleId="278">
    <w:name w:val="样式 宋体"/>
    <w:qFormat/>
    <w:uiPriority w:val="0"/>
    <w:rPr>
      <w:rFonts w:ascii="宋体" w:hAnsi="宋体" w:eastAsia="宋体" w:cs="Times New Roman"/>
      <w:sz w:val="28"/>
    </w:rPr>
  </w:style>
  <w:style w:type="character" w:customStyle="1" w:styleId="279">
    <w:name w:val="Char Char241"/>
    <w:qFormat/>
    <w:uiPriority w:val="0"/>
    <w:rPr>
      <w:b/>
      <w:bCs/>
      <w:kern w:val="44"/>
      <w:sz w:val="44"/>
      <w:szCs w:val="44"/>
    </w:rPr>
  </w:style>
  <w:style w:type="character" w:customStyle="1" w:styleId="280">
    <w:name w:val="ca-151"/>
    <w:qFormat/>
    <w:uiPriority w:val="0"/>
    <w:rPr>
      <w:rFonts w:hint="default" w:ascii="Times New Roman" w:hAnsi="Times New Roman" w:cs="Times New Roman"/>
      <w:sz w:val="21"/>
      <w:szCs w:val="21"/>
    </w:rPr>
  </w:style>
  <w:style w:type="character" w:customStyle="1" w:styleId="281">
    <w:name w:val="H2 Char"/>
    <w:qFormat/>
    <w:uiPriority w:val="0"/>
    <w:rPr>
      <w:rFonts w:ascii="Arial" w:hAnsi="Arial" w:eastAsia="宋体" w:cs="Times New Roman"/>
      <w:kern w:val="2"/>
      <w:sz w:val="28"/>
      <w:lang w:val="en-US" w:eastAsia="zh-CN"/>
    </w:rPr>
  </w:style>
  <w:style w:type="character" w:customStyle="1" w:styleId="282">
    <w:name w:val="style21"/>
    <w:qFormat/>
    <w:uiPriority w:val="0"/>
    <w:rPr>
      <w:b/>
      <w:bCs/>
      <w:sz w:val="28"/>
      <w:szCs w:val="28"/>
    </w:rPr>
  </w:style>
  <w:style w:type="character" w:customStyle="1" w:styleId="283">
    <w:name w:val="Section Char"/>
    <w:qFormat/>
    <w:uiPriority w:val="0"/>
    <w:rPr>
      <w:rFonts w:ascii="仿宋_GB2312" w:eastAsia="仿宋_GB2312" w:cs="MingLiU"/>
      <w:b/>
      <w:sz w:val="24"/>
      <w:szCs w:val="28"/>
      <w:lang w:val="en-US" w:eastAsia="zh-CN" w:bidi="ar-SA"/>
    </w:rPr>
  </w:style>
  <w:style w:type="character" w:customStyle="1" w:styleId="284">
    <w:name w:val="Char Char22"/>
    <w:qFormat/>
    <w:uiPriority w:val="0"/>
    <w:rPr>
      <w:rFonts w:eastAsia="宋体"/>
      <w:kern w:val="2"/>
      <w:sz w:val="21"/>
      <w:szCs w:val="24"/>
      <w:lang w:val="en-US" w:eastAsia="zh-CN" w:bidi="ar-SA"/>
    </w:rPr>
  </w:style>
  <w:style w:type="character" w:customStyle="1" w:styleId="285">
    <w:name w:val="未命名11"/>
    <w:qFormat/>
    <w:uiPriority w:val="0"/>
    <w:rPr>
      <w:rFonts w:ascii="Times New Roman" w:hAnsi="Times New Roman" w:eastAsia="宋体" w:cs="Times New Roman"/>
      <w:color w:val="77FFFF"/>
      <w:sz w:val="24"/>
    </w:rPr>
  </w:style>
  <w:style w:type="character" w:customStyle="1" w:styleId="286">
    <w:name w:val="副标题 Char2"/>
    <w:qFormat/>
    <w:uiPriority w:val="11"/>
    <w:rPr>
      <w:rFonts w:ascii="Cambria" w:hAnsi="Cambria" w:cs="Times New Roman"/>
      <w:b/>
      <w:bCs/>
      <w:kern w:val="28"/>
      <w:sz w:val="32"/>
      <w:szCs w:val="32"/>
    </w:rPr>
  </w:style>
  <w:style w:type="character" w:customStyle="1" w:styleId="287">
    <w:name w:val="标题 Char1"/>
    <w:qFormat/>
    <w:uiPriority w:val="0"/>
    <w:rPr>
      <w:rFonts w:ascii="Cambria" w:hAnsi="Cambria" w:cs="Times New Roman"/>
      <w:b/>
      <w:bCs/>
      <w:kern w:val="2"/>
      <w:sz w:val="32"/>
      <w:szCs w:val="32"/>
    </w:rPr>
  </w:style>
  <w:style w:type="character" w:customStyle="1" w:styleId="288">
    <w:name w:val="标题 4 字符"/>
    <w:qFormat/>
    <w:uiPriority w:val="0"/>
    <w:rPr>
      <w:rFonts w:ascii="Arial" w:hAnsi="Arial" w:eastAsia="黑体" w:cs="Times New Roman"/>
      <w:b/>
      <w:kern w:val="2"/>
      <w:sz w:val="28"/>
      <w:lang w:val="en-US" w:eastAsia="zh-CN" w:bidi="ar-SA"/>
    </w:rPr>
  </w:style>
  <w:style w:type="character" w:customStyle="1" w:styleId="289">
    <w:name w:val="font12"/>
    <w:qFormat/>
    <w:uiPriority w:val="0"/>
    <w:rPr>
      <w:rFonts w:hint="default" w:ascii="Times New Roman" w:hAnsi="Times New Roman" w:eastAsia="宋体" w:cs="Times New Roman"/>
      <w:color w:val="000000"/>
      <w:sz w:val="20"/>
      <w:szCs w:val="20"/>
      <w:u w:val="none"/>
    </w:rPr>
  </w:style>
  <w:style w:type="character" w:customStyle="1" w:styleId="290">
    <w:name w:val="表格 字符"/>
    <w:link w:val="291"/>
    <w:qFormat/>
    <w:uiPriority w:val="0"/>
    <w:rPr>
      <w:rFonts w:ascii="Times New Roman" w:hAnsi="Times New Roman" w:eastAsia="仿宋_GB2312" w:cs="宋体"/>
      <w:kern w:val="2"/>
      <w:sz w:val="21"/>
      <w:szCs w:val="22"/>
      <w:u w:val="none" w:color="000000"/>
      <w:lang w:val="en-US" w:eastAsia="zh-CN" w:bidi="ar-SA"/>
    </w:rPr>
  </w:style>
  <w:style w:type="paragraph" w:customStyle="1" w:styleId="291">
    <w:name w:val="表格"/>
    <w:basedOn w:val="1"/>
    <w:link w:val="290"/>
    <w:qFormat/>
    <w:uiPriority w:val="0"/>
    <w:pPr>
      <w:wordWrap w:val="0"/>
      <w:jc w:val="left"/>
    </w:pPr>
    <w:rPr>
      <w:rFonts w:eastAsia="仿宋_GB2312" w:cs="宋体"/>
      <w:sz w:val="21"/>
      <w:szCs w:val="22"/>
      <w:u w:color="000000"/>
    </w:rPr>
  </w:style>
  <w:style w:type="character" w:customStyle="1" w:styleId="292">
    <w:name w:val="normaltext1"/>
    <w:qFormat/>
    <w:uiPriority w:val="0"/>
    <w:rPr>
      <w:rFonts w:hint="default" w:ascii="ˎ̥" w:hAnsi="ˎ̥"/>
      <w:sz w:val="9"/>
      <w:szCs w:val="9"/>
    </w:rPr>
  </w:style>
  <w:style w:type="character" w:customStyle="1" w:styleId="293">
    <w:name w:val="font21"/>
    <w:qFormat/>
    <w:uiPriority w:val="0"/>
    <w:rPr>
      <w:rFonts w:hint="eastAsia" w:ascii="宋体" w:hAnsi="宋体" w:eastAsia="宋体" w:cs="宋体"/>
      <w:color w:val="000000"/>
      <w:sz w:val="20"/>
      <w:szCs w:val="20"/>
      <w:u w:val="none"/>
    </w:rPr>
  </w:style>
  <w:style w:type="character" w:customStyle="1" w:styleId="294">
    <w:name w:val="文字 Char"/>
    <w:link w:val="295"/>
    <w:qFormat/>
    <w:uiPriority w:val="0"/>
    <w:rPr>
      <w:rFonts w:ascii="宋体" w:hAnsi="Times New Roman" w:eastAsia="宋体" w:cs="Times New Roman"/>
      <w:kern w:val="2"/>
      <w:sz w:val="28"/>
    </w:rPr>
  </w:style>
  <w:style w:type="paragraph" w:customStyle="1" w:styleId="295">
    <w:name w:val="文字"/>
    <w:basedOn w:val="1"/>
    <w:link w:val="294"/>
    <w:qFormat/>
    <w:uiPriority w:val="0"/>
    <w:pPr>
      <w:tabs>
        <w:tab w:val="left" w:pos="8520"/>
      </w:tabs>
      <w:spacing w:line="312" w:lineRule="auto"/>
      <w:ind w:right="-210" w:firstLine="556"/>
    </w:pPr>
    <w:rPr>
      <w:rFonts w:ascii="宋体"/>
    </w:rPr>
  </w:style>
  <w:style w:type="character" w:customStyle="1" w:styleId="296">
    <w:name w:val="style31"/>
    <w:qFormat/>
    <w:uiPriority w:val="0"/>
    <w:rPr>
      <w:sz w:val="10"/>
      <w:szCs w:val="10"/>
    </w:rPr>
  </w:style>
  <w:style w:type="character" w:customStyle="1" w:styleId="297">
    <w:name w:val="15"/>
    <w:qFormat/>
    <w:uiPriority w:val="0"/>
  </w:style>
  <w:style w:type="character" w:customStyle="1" w:styleId="298">
    <w:name w:val="font161"/>
    <w:qFormat/>
    <w:uiPriority w:val="0"/>
    <w:rPr>
      <w:b/>
      <w:bCs/>
      <w:sz w:val="32"/>
      <w:szCs w:val="32"/>
    </w:rPr>
  </w:style>
  <w:style w:type="character" w:customStyle="1" w:styleId="299">
    <w:name w:val="副标题 Char3"/>
    <w:qFormat/>
    <w:uiPriority w:val="0"/>
    <w:rPr>
      <w:rFonts w:ascii="Cambria" w:hAnsi="Cambria" w:cs="Times New Roman"/>
      <w:b/>
      <w:bCs/>
      <w:kern w:val="28"/>
      <w:sz w:val="32"/>
      <w:szCs w:val="32"/>
    </w:rPr>
  </w:style>
  <w:style w:type="character" w:customStyle="1" w:styleId="300">
    <w:name w:val="批注文字 Char Char"/>
    <w:qFormat/>
    <w:uiPriority w:val="0"/>
    <w:rPr>
      <w:rFonts w:ascii="宋体" w:hAnsi="Times New Roman" w:eastAsia="宋体" w:cs="Times New Roman"/>
      <w:sz w:val="28"/>
      <w:szCs w:val="20"/>
    </w:rPr>
  </w:style>
  <w:style w:type="character" w:customStyle="1" w:styleId="301">
    <w:name w:val="明显引用 Char Char Char"/>
    <w:qFormat/>
    <w:uiPriority w:val="0"/>
    <w:rPr>
      <w:rFonts w:ascii="Calibri" w:hAnsi="Calibri" w:eastAsia="宋体" w:cs="Times New Roman"/>
      <w:b/>
      <w:bCs/>
      <w:i/>
      <w:iCs/>
      <w:color w:val="4F81BD"/>
      <w:kern w:val="2"/>
      <w:sz w:val="21"/>
      <w:szCs w:val="22"/>
      <w:lang w:bidi="ar-SA"/>
    </w:rPr>
  </w:style>
  <w:style w:type="character" w:customStyle="1" w:styleId="302">
    <w:name w:val="title_emph1"/>
    <w:qFormat/>
    <w:uiPriority w:val="0"/>
    <w:rPr>
      <w:rFonts w:hint="default" w:ascii="Arial" w:hAnsi="Arial" w:eastAsia="宋体" w:cs="Times New Roman"/>
      <w:b/>
      <w:sz w:val="20"/>
    </w:rPr>
  </w:style>
  <w:style w:type="character" w:customStyle="1" w:styleId="303">
    <w:name w:val="Char Char6"/>
    <w:qFormat/>
    <w:uiPriority w:val="0"/>
    <w:rPr>
      <w:rFonts w:ascii="仿宋_GB2312" w:hAnsi="Times New Roman" w:eastAsia="仿宋_GB2312" w:cs="Times New Roman"/>
      <w:kern w:val="2"/>
      <w:sz w:val="32"/>
    </w:rPr>
  </w:style>
  <w:style w:type="character" w:customStyle="1" w:styleId="304">
    <w:name w:val="标题 7 Char1"/>
    <w:qFormat/>
    <w:uiPriority w:val="0"/>
    <w:rPr>
      <w:rFonts w:eastAsia="宋体"/>
      <w:b/>
      <w:bCs/>
      <w:sz w:val="24"/>
      <w:szCs w:val="24"/>
      <w:lang w:val="en-US" w:eastAsia="zh-CN" w:bidi="ar-SA"/>
    </w:rPr>
  </w:style>
  <w:style w:type="character" w:customStyle="1" w:styleId="305">
    <w:name w:val="批注文字 Char2"/>
    <w:semiHidden/>
    <w:qFormat/>
    <w:uiPriority w:val="99"/>
    <w:rPr>
      <w:kern w:val="2"/>
      <w:sz w:val="21"/>
      <w:szCs w:val="22"/>
    </w:rPr>
  </w:style>
  <w:style w:type="character" w:customStyle="1" w:styleId="306">
    <w:name w:val="文档结构图 Char3"/>
    <w:semiHidden/>
    <w:qFormat/>
    <w:uiPriority w:val="99"/>
    <w:rPr>
      <w:rFonts w:ascii="宋体"/>
      <w:kern w:val="2"/>
      <w:sz w:val="18"/>
      <w:szCs w:val="18"/>
    </w:rPr>
  </w:style>
  <w:style w:type="character" w:customStyle="1" w:styleId="307">
    <w:name w:val="font51"/>
    <w:qFormat/>
    <w:uiPriority w:val="0"/>
    <w:rPr>
      <w:rFonts w:hint="eastAsia" w:ascii="等线" w:hAnsi="等线" w:eastAsia="等线" w:cs="等线"/>
      <w:color w:val="000000"/>
      <w:sz w:val="22"/>
      <w:szCs w:val="22"/>
      <w:u w:val="none"/>
    </w:rPr>
  </w:style>
  <w:style w:type="character" w:customStyle="1" w:styleId="308">
    <w:name w:val="批注主题 Char1"/>
    <w:qFormat/>
    <w:uiPriority w:val="99"/>
    <w:rPr>
      <w:b/>
      <w:bCs/>
      <w:kern w:val="2"/>
      <w:sz w:val="21"/>
      <w:szCs w:val="24"/>
    </w:rPr>
  </w:style>
  <w:style w:type="character" w:customStyle="1" w:styleId="309">
    <w:name w:val="标题 5 Char1"/>
    <w:qFormat/>
    <w:uiPriority w:val="0"/>
    <w:rPr>
      <w:rFonts w:ascii="宋体" w:hAnsi="宋体" w:cs="宋体"/>
      <w:b/>
      <w:bCs/>
    </w:rPr>
  </w:style>
  <w:style w:type="character" w:customStyle="1" w:styleId="310">
    <w:name w:val="标题 2 Char Char Char2"/>
    <w:qFormat/>
    <w:uiPriority w:val="0"/>
    <w:rPr>
      <w:rFonts w:ascii="Cambria" w:hAnsi="Cambria" w:eastAsia="宋体"/>
      <w:b/>
      <w:bCs/>
      <w:kern w:val="2"/>
      <w:sz w:val="32"/>
      <w:szCs w:val="32"/>
      <w:lang w:val="en-US" w:eastAsia="zh-CN" w:bidi="ar-SA"/>
    </w:rPr>
  </w:style>
  <w:style w:type="character" w:customStyle="1" w:styleId="311">
    <w:name w:val="批注主题 Char2"/>
    <w:qFormat/>
    <w:uiPriority w:val="0"/>
    <w:rPr>
      <w:rFonts w:eastAsia="宋体"/>
      <w:b/>
      <w:bCs/>
      <w:kern w:val="2"/>
      <w:sz w:val="21"/>
      <w:szCs w:val="24"/>
      <w:lang w:val="en-US" w:eastAsia="zh-CN" w:bidi="ar-SA"/>
    </w:rPr>
  </w:style>
  <w:style w:type="character" w:customStyle="1" w:styleId="312">
    <w:name w:val="18"/>
    <w:qFormat/>
    <w:uiPriority w:val="0"/>
  </w:style>
  <w:style w:type="character" w:customStyle="1" w:styleId="313">
    <w:name w:val="l1"/>
    <w:qFormat/>
    <w:uiPriority w:val="0"/>
  </w:style>
  <w:style w:type="character" w:customStyle="1" w:styleId="314">
    <w:name w:val="style361"/>
    <w:qFormat/>
    <w:uiPriority w:val="0"/>
    <w:rPr>
      <w:rFonts w:ascii="Times New Roman" w:hAnsi="Times New Roman" w:eastAsia="宋体" w:cs="Times New Roman"/>
      <w:color w:val="FF00FF"/>
      <w:sz w:val="27"/>
    </w:rPr>
  </w:style>
  <w:style w:type="character" w:customStyle="1" w:styleId="315">
    <w:name w:val="正文文本缩进 3 Char1"/>
    <w:qFormat/>
    <w:uiPriority w:val="0"/>
    <w:rPr>
      <w:rFonts w:ascii="Times New Roman" w:hAnsi="Times New Roman"/>
      <w:kern w:val="2"/>
      <w:sz w:val="16"/>
    </w:rPr>
  </w:style>
  <w:style w:type="character" w:customStyle="1" w:styleId="316">
    <w:name w:val="标题 1 字符"/>
    <w:qFormat/>
    <w:uiPriority w:val="0"/>
    <w:rPr>
      <w:rFonts w:ascii="宋体" w:hAnsi="Times New Roman" w:eastAsia="宋体" w:cs="Times New Roman"/>
      <w:kern w:val="2"/>
      <w:sz w:val="28"/>
      <w:lang w:val="en-US" w:eastAsia="zh-CN" w:bidi="ar-SA"/>
    </w:rPr>
  </w:style>
  <w:style w:type="character" w:customStyle="1" w:styleId="317">
    <w:name w:val="引用 Char2"/>
    <w:qFormat/>
    <w:uiPriority w:val="99"/>
    <w:rPr>
      <w:rFonts w:ascii="Times New Roman" w:hAnsi="Times New Roman"/>
      <w:i/>
      <w:iCs/>
      <w:color w:val="000000"/>
      <w:kern w:val="2"/>
      <w:sz w:val="21"/>
    </w:rPr>
  </w:style>
  <w:style w:type="character" w:customStyle="1" w:styleId="318">
    <w:name w:val="标题 9 Char1"/>
    <w:qFormat/>
    <w:uiPriority w:val="0"/>
    <w:rPr>
      <w:rFonts w:ascii="Arial" w:hAnsi="Arial" w:eastAsia="黑体"/>
      <w:sz w:val="21"/>
      <w:szCs w:val="21"/>
      <w:lang w:val="en-US" w:eastAsia="zh-CN" w:bidi="ar-SA"/>
    </w:rPr>
  </w:style>
  <w:style w:type="character" w:customStyle="1" w:styleId="319">
    <w:name w:val="Char Char171"/>
    <w:qFormat/>
    <w:uiPriority w:val="0"/>
    <w:rPr>
      <w:rFonts w:eastAsia="宋体"/>
      <w:b/>
      <w:bCs/>
      <w:kern w:val="2"/>
      <w:sz w:val="21"/>
      <w:szCs w:val="24"/>
      <w:lang w:val="en-US" w:eastAsia="zh-CN" w:bidi="ar-SA"/>
    </w:rPr>
  </w:style>
  <w:style w:type="character" w:customStyle="1" w:styleId="320">
    <w:name w:val="副标题 Char1"/>
    <w:qFormat/>
    <w:uiPriority w:val="0"/>
    <w:rPr>
      <w:rFonts w:ascii="Cambria" w:hAnsi="Cambria"/>
      <w:b/>
      <w:kern w:val="28"/>
      <w:sz w:val="32"/>
    </w:rPr>
  </w:style>
  <w:style w:type="character" w:customStyle="1" w:styleId="321">
    <w:name w:val="Char Char30"/>
    <w:qFormat/>
    <w:uiPriority w:val="0"/>
    <w:rPr>
      <w:rFonts w:eastAsia="宋体"/>
      <w:b/>
      <w:bCs/>
      <w:kern w:val="2"/>
      <w:sz w:val="24"/>
      <w:szCs w:val="32"/>
      <w:lang w:val="en-US" w:eastAsia="zh-CN" w:bidi="ar-SA"/>
    </w:rPr>
  </w:style>
  <w:style w:type="character" w:customStyle="1" w:styleId="322">
    <w:name w:val="Table Text Char Char Char Char"/>
    <w:link w:val="323"/>
    <w:qFormat/>
    <w:uiPriority w:val="0"/>
    <w:rPr>
      <w:rFonts w:ascii="Arial" w:hAnsi="Arial"/>
      <w:kern w:val="2"/>
      <w:sz w:val="18"/>
      <w:lang w:val="en-US" w:eastAsia="zh-CN" w:bidi="ar-SA"/>
    </w:rPr>
  </w:style>
  <w:style w:type="paragraph" w:customStyle="1" w:styleId="323">
    <w:name w:val="Table Text Char Char Char"/>
    <w:link w:val="322"/>
    <w:qFormat/>
    <w:uiPriority w:val="0"/>
    <w:pPr>
      <w:snapToGrid w:val="0"/>
      <w:spacing w:before="80" w:after="80"/>
    </w:pPr>
    <w:rPr>
      <w:rFonts w:ascii="Arial" w:hAnsi="Arial" w:eastAsia="宋体" w:cs="Times New Roman"/>
      <w:kern w:val="2"/>
      <w:sz w:val="18"/>
      <w:lang w:val="en-US" w:eastAsia="zh-CN" w:bidi="ar-SA"/>
    </w:rPr>
  </w:style>
  <w:style w:type="character" w:customStyle="1" w:styleId="324">
    <w:name w:val="Char Char61"/>
    <w:qFormat/>
    <w:uiPriority w:val="0"/>
    <w:rPr>
      <w:rFonts w:ascii="仿宋_GB2312" w:hAnsi="Times New Roman" w:eastAsia="Times New Roman" w:cs="Times New Roman"/>
      <w:kern w:val="2"/>
      <w:sz w:val="32"/>
    </w:rPr>
  </w:style>
  <w:style w:type="character" w:customStyle="1" w:styleId="325">
    <w:name w:val="color_red1"/>
    <w:qFormat/>
    <w:uiPriority w:val="0"/>
    <w:rPr>
      <w:color w:val="FA0004"/>
    </w:rPr>
  </w:style>
  <w:style w:type="character" w:customStyle="1" w:styleId="326">
    <w:name w:val="标题 2 Char1"/>
    <w:qFormat/>
    <w:uiPriority w:val="0"/>
    <w:rPr>
      <w:rFonts w:ascii="仿宋_GB2312" w:hAnsi="Times New Roman" w:eastAsia="仿宋_GB2312" w:cs="MingLiU"/>
      <w:b/>
      <w:spacing w:val="1"/>
      <w:w w:val="99"/>
      <w:kern w:val="2"/>
      <w:sz w:val="28"/>
      <w:szCs w:val="32"/>
    </w:rPr>
  </w:style>
  <w:style w:type="character" w:customStyle="1" w:styleId="327">
    <w:name w:val="标题 5 字符"/>
    <w:qFormat/>
    <w:uiPriority w:val="0"/>
    <w:rPr>
      <w:rFonts w:ascii="Times New Roman" w:hAnsi="Times New Roman" w:eastAsia="宋体" w:cs="Times New Roman"/>
      <w:b/>
      <w:kern w:val="2"/>
      <w:sz w:val="28"/>
      <w:lang w:val="en-US" w:eastAsia="zh-CN" w:bidi="ar-SA"/>
    </w:rPr>
  </w:style>
  <w:style w:type="character" w:customStyle="1" w:styleId="328">
    <w:name w:val="标题 9 字符"/>
    <w:qFormat/>
    <w:uiPriority w:val="0"/>
    <w:rPr>
      <w:rFonts w:ascii="Arial" w:hAnsi="Arial" w:eastAsia="黑体" w:cs="Times New Roman"/>
      <w:b/>
      <w:kern w:val="2"/>
      <w:sz w:val="24"/>
      <w:lang w:val="en-US" w:eastAsia="zh-CN" w:bidi="ar-SA"/>
    </w:rPr>
  </w:style>
  <w:style w:type="character" w:customStyle="1" w:styleId="329">
    <w:name w:val="标题 6 Char1"/>
    <w:qFormat/>
    <w:uiPriority w:val="0"/>
    <w:rPr>
      <w:rFonts w:ascii="Arial" w:hAnsi="Arial" w:eastAsia="黑体"/>
      <w:b/>
      <w:bCs/>
      <w:sz w:val="24"/>
      <w:szCs w:val="24"/>
      <w:lang w:val="en-US" w:eastAsia="zh-CN" w:bidi="ar-SA"/>
    </w:rPr>
  </w:style>
  <w:style w:type="character" w:customStyle="1" w:styleId="330">
    <w:name w:val="脚注文本 字符"/>
    <w:qFormat/>
    <w:uiPriority w:val="0"/>
    <w:rPr>
      <w:rFonts w:ascii="Times New Roman" w:hAnsi="Times New Roman" w:eastAsia="宋体" w:cs="Times New Roman"/>
      <w:kern w:val="2"/>
      <w:sz w:val="18"/>
    </w:rPr>
  </w:style>
  <w:style w:type="character" w:customStyle="1" w:styleId="331">
    <w:name w:val="正文文本缩进 字符"/>
    <w:qFormat/>
    <w:uiPriority w:val="0"/>
    <w:rPr>
      <w:rFonts w:ascii="Times New Roman" w:hAnsi="Times New Roman" w:eastAsia="宋体" w:cs="Times New Roman"/>
      <w:kern w:val="2"/>
      <w:sz w:val="44"/>
    </w:rPr>
  </w:style>
  <w:style w:type="character" w:customStyle="1" w:styleId="332">
    <w:name w:val="编号  ww Char1"/>
    <w:qFormat/>
    <w:uiPriority w:val="0"/>
    <w:rPr>
      <w:rFonts w:ascii="宋体" w:hAnsi="宋体" w:eastAsia="宋体" w:cs="宋体"/>
      <w:b/>
      <w:bCs/>
      <w:sz w:val="24"/>
      <w:szCs w:val="24"/>
      <w:lang w:val="en-US" w:eastAsia="zh-CN" w:bidi="ar-SA"/>
    </w:rPr>
  </w:style>
  <w:style w:type="character" w:customStyle="1" w:styleId="333">
    <w:name w:val="批注主题 Char Char"/>
    <w:qFormat/>
    <w:uiPriority w:val="0"/>
    <w:rPr>
      <w:rFonts w:ascii="宋体" w:hAnsi="宋体" w:eastAsia="宋体"/>
      <w:kern w:val="2"/>
      <w:sz w:val="24"/>
      <w:szCs w:val="28"/>
      <w:lang w:val="en-US" w:eastAsia="zh-CN" w:bidi="ar-SA"/>
    </w:rPr>
  </w:style>
  <w:style w:type="character" w:customStyle="1" w:styleId="334">
    <w:name w:val="正文文字4 Char"/>
    <w:qFormat/>
    <w:uiPriority w:val="0"/>
    <w:rPr>
      <w:rFonts w:eastAsia="宋体"/>
      <w:kern w:val="2"/>
      <w:sz w:val="21"/>
      <w:szCs w:val="24"/>
      <w:lang w:val="en-US" w:eastAsia="zh-CN" w:bidi="ar-SA"/>
    </w:rPr>
  </w:style>
  <w:style w:type="character" w:customStyle="1" w:styleId="335">
    <w:name w:val="Char Char23"/>
    <w:qFormat/>
    <w:uiPriority w:val="0"/>
    <w:rPr>
      <w:rFonts w:eastAsia="宋体"/>
      <w:b/>
      <w:bCs/>
      <w:kern w:val="44"/>
      <w:sz w:val="32"/>
      <w:szCs w:val="44"/>
      <w:lang w:val="en-US" w:eastAsia="zh-CN" w:bidi="ar-SA"/>
    </w:rPr>
  </w:style>
  <w:style w:type="character" w:customStyle="1" w:styleId="336">
    <w:name w:val="font81"/>
    <w:qFormat/>
    <w:uiPriority w:val="0"/>
    <w:rPr>
      <w:rFonts w:ascii="font-weight : 700" w:hAnsi="font-weight : 700" w:eastAsia="font-weight : 700" w:cs="font-weight : 700"/>
      <w:color w:val="000000"/>
      <w:sz w:val="20"/>
      <w:szCs w:val="20"/>
      <w:u w:val="none"/>
    </w:rPr>
  </w:style>
  <w:style w:type="character" w:customStyle="1" w:styleId="337">
    <w:name w:val="标题 7 字符"/>
    <w:qFormat/>
    <w:uiPriority w:val="0"/>
    <w:rPr>
      <w:rFonts w:ascii="Arial" w:hAnsi="Arial" w:eastAsia="黑体" w:cs="Times New Roman"/>
      <w:b/>
      <w:kern w:val="2"/>
      <w:sz w:val="24"/>
      <w:lang w:val="en-US" w:eastAsia="zh-CN" w:bidi="ar-SA"/>
    </w:rPr>
  </w:style>
  <w:style w:type="character" w:customStyle="1" w:styleId="338">
    <w:name w:val="HTML 预设格式 Char2"/>
    <w:qFormat/>
    <w:uiPriority w:val="0"/>
    <w:rPr>
      <w:rFonts w:ascii="Courier New" w:hAnsi="Courier New" w:cs="Courier New"/>
      <w:kern w:val="2"/>
    </w:rPr>
  </w:style>
  <w:style w:type="character" w:customStyle="1" w:styleId="339">
    <w:name w:val="111"/>
    <w:qFormat/>
    <w:uiPriority w:val="0"/>
  </w:style>
  <w:style w:type="character" w:customStyle="1" w:styleId="340">
    <w:name w:val="unnamed1"/>
    <w:qFormat/>
    <w:uiPriority w:val="0"/>
  </w:style>
  <w:style w:type="character" w:customStyle="1" w:styleId="341">
    <w:name w:val="访问过的超链接1"/>
    <w:qFormat/>
    <w:uiPriority w:val="0"/>
    <w:rPr>
      <w:rFonts w:ascii="Times New Roman" w:hAnsi="Times New Roman" w:eastAsia="宋体" w:cs="Times New Roman"/>
      <w:color w:val="800080"/>
      <w:u w:val="single"/>
    </w:rPr>
  </w:style>
  <w:style w:type="character" w:customStyle="1" w:styleId="342">
    <w:name w:val="普通文字 Char Char2"/>
    <w:qFormat/>
    <w:uiPriority w:val="0"/>
    <w:rPr>
      <w:rFonts w:ascii="宋体" w:hAnsi="Courier New" w:eastAsia="宋体" w:cs="Courier New"/>
      <w:kern w:val="2"/>
      <w:sz w:val="21"/>
      <w:szCs w:val="21"/>
      <w:lang w:val="en-US" w:eastAsia="zh-CN" w:bidi="ar-SA"/>
    </w:rPr>
  </w:style>
  <w:style w:type="character" w:customStyle="1" w:styleId="343">
    <w:name w:val="ca-02"/>
    <w:qFormat/>
    <w:uiPriority w:val="0"/>
  </w:style>
  <w:style w:type="character" w:customStyle="1" w:styleId="344">
    <w:name w:val="Char Char12"/>
    <w:qFormat/>
    <w:uiPriority w:val="0"/>
    <w:rPr>
      <w:rFonts w:ascii="宋体" w:hAnsi="Courier New" w:cs="Courier New"/>
      <w:kern w:val="2"/>
      <w:sz w:val="21"/>
      <w:szCs w:val="21"/>
    </w:rPr>
  </w:style>
  <w:style w:type="character" w:customStyle="1" w:styleId="345">
    <w:name w:val="ca-610"/>
    <w:qFormat/>
    <w:uiPriority w:val="0"/>
    <w:rPr>
      <w:rFonts w:hint="eastAsia" w:ascii="宋体" w:hAnsi="宋体" w:eastAsia="宋体"/>
      <w:sz w:val="21"/>
      <w:szCs w:val="21"/>
    </w:rPr>
  </w:style>
  <w:style w:type="paragraph" w:customStyle="1" w:styleId="346">
    <w:name w:val="Char Char Char Char Char Char Char"/>
    <w:basedOn w:val="1"/>
    <w:qFormat/>
    <w:uiPriority w:val="0"/>
    <w:rPr>
      <w:rFonts w:ascii="Tahoma" w:hAnsi="Tahoma"/>
      <w:sz w:val="24"/>
    </w:rPr>
  </w:style>
  <w:style w:type="paragraph" w:customStyle="1" w:styleId="347">
    <w:name w:val="Quote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48">
    <w:name w:val="rr"/>
    <w:basedOn w:val="1"/>
    <w:qFormat/>
    <w:uiPriority w:val="0"/>
    <w:pPr>
      <w:widowControl/>
      <w:spacing w:before="100" w:beforeAutospacing="1" w:after="100" w:afterAutospacing="1"/>
      <w:jc w:val="left"/>
    </w:pPr>
    <w:rPr>
      <w:rFonts w:hint="eastAsia" w:ascii="宋体" w:hAnsi="宋体"/>
      <w:kern w:val="0"/>
      <w:sz w:val="21"/>
      <w:szCs w:val="21"/>
    </w:rPr>
  </w:style>
  <w:style w:type="paragraph" w:customStyle="1" w:styleId="34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35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000000"/>
      <w:kern w:val="0"/>
      <w:sz w:val="20"/>
    </w:rPr>
  </w:style>
  <w:style w:type="paragraph" w:customStyle="1" w:styleId="351">
    <w:name w:val="正文（首行不缩进）"/>
    <w:basedOn w:val="1"/>
    <w:qFormat/>
    <w:uiPriority w:val="0"/>
    <w:pPr>
      <w:autoSpaceDE w:val="0"/>
      <w:autoSpaceDN w:val="0"/>
      <w:adjustRightInd w:val="0"/>
      <w:spacing w:line="360" w:lineRule="auto"/>
      <w:jc w:val="left"/>
    </w:pPr>
    <w:rPr>
      <w:kern w:val="0"/>
      <w:sz w:val="21"/>
    </w:rPr>
  </w:style>
  <w:style w:type="paragraph" w:customStyle="1" w:styleId="352">
    <w:name w:val="无间隔1"/>
    <w:qFormat/>
    <w:uiPriority w:val="0"/>
    <w:rPr>
      <w:rFonts w:ascii="Times New Roman" w:hAnsi="Times New Roman" w:eastAsia="宋体" w:cs="Times New Roman"/>
      <w:sz w:val="22"/>
      <w:szCs w:val="22"/>
      <w:lang w:val="en-US" w:eastAsia="zh-CN" w:bidi="ar-SA"/>
    </w:rPr>
  </w:style>
  <w:style w:type="paragraph" w:customStyle="1" w:styleId="353">
    <w:name w:val="inte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4">
    <w:name w:val="文本1"/>
    <w:basedOn w:val="1"/>
    <w:qFormat/>
    <w:uiPriority w:val="0"/>
    <w:pPr>
      <w:adjustRightInd w:val="0"/>
      <w:spacing w:line="312" w:lineRule="atLeast"/>
      <w:jc w:val="center"/>
      <w:textAlignment w:val="baseline"/>
    </w:pPr>
    <w:rPr>
      <w:kern w:val="0"/>
      <w:sz w:val="18"/>
    </w:rPr>
  </w:style>
  <w:style w:type="paragraph" w:customStyle="1" w:styleId="355">
    <w:name w:val="pa-6"/>
    <w:basedOn w:val="1"/>
    <w:qFormat/>
    <w:uiPriority w:val="0"/>
    <w:pPr>
      <w:widowControl/>
      <w:spacing w:line="360" w:lineRule="atLeast"/>
      <w:jc w:val="left"/>
    </w:pPr>
    <w:rPr>
      <w:rFonts w:ascii="宋体" w:hAnsi="宋体" w:cs="宋体"/>
      <w:kern w:val="0"/>
      <w:sz w:val="24"/>
      <w:szCs w:val="24"/>
    </w:rPr>
  </w:style>
  <w:style w:type="paragraph" w:customStyle="1" w:styleId="35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57">
    <w:name w:val="摘要"/>
    <w:basedOn w:val="1"/>
    <w:next w:val="4"/>
    <w:qFormat/>
    <w:uiPriority w:val="0"/>
    <w:pPr>
      <w:spacing w:line="360" w:lineRule="auto"/>
    </w:pPr>
    <w:rPr>
      <w:rFonts w:eastAsia="黑体"/>
      <w:sz w:val="20"/>
    </w:rPr>
  </w:style>
  <w:style w:type="paragraph" w:customStyle="1" w:styleId="35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9">
    <w:name w:val="xl10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0"/>
    </w:rPr>
  </w:style>
  <w:style w:type="paragraph" w:customStyle="1" w:styleId="360">
    <w:name w:val="Char Char16 Char Char Char Char"/>
    <w:basedOn w:val="1"/>
    <w:qFormat/>
    <w:uiPriority w:val="0"/>
    <w:rPr>
      <w:sz w:val="21"/>
      <w:szCs w:val="24"/>
    </w:rPr>
  </w:style>
  <w:style w:type="paragraph" w:customStyle="1" w:styleId="361">
    <w:name w:val="Char"/>
    <w:basedOn w:val="1"/>
    <w:qFormat/>
    <w:uiPriority w:val="0"/>
    <w:pPr>
      <w:spacing w:line="240" w:lineRule="atLeast"/>
      <w:ind w:left="420" w:firstLine="420"/>
    </w:pPr>
    <w:rPr>
      <w:kern w:val="0"/>
      <w:sz w:val="21"/>
    </w:rPr>
  </w:style>
  <w:style w:type="paragraph" w:customStyle="1" w:styleId="362">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3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0"/>
    </w:rPr>
  </w:style>
  <w:style w:type="paragraph" w:customStyle="1" w:styleId="364">
    <w:name w:val="Heading3"/>
    <w:basedOn w:val="1"/>
    <w:next w:val="1"/>
    <w:qFormat/>
    <w:uiPriority w:val="0"/>
    <w:pPr>
      <w:keepNext/>
      <w:keepLines/>
      <w:spacing w:before="260" w:after="260" w:line="413" w:lineRule="auto"/>
      <w:textAlignment w:val="baseline"/>
    </w:pPr>
    <w:rPr>
      <w:b/>
      <w:sz w:val="32"/>
    </w:rPr>
  </w:style>
  <w:style w:type="paragraph" w:customStyle="1" w:styleId="365">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66">
    <w:name w:val="Char1 Char Char Char"/>
    <w:basedOn w:val="1"/>
    <w:qFormat/>
    <w:uiPriority w:val="0"/>
    <w:rPr>
      <w:rFonts w:ascii="Tahoma" w:hAnsi="Tahoma"/>
      <w:sz w:val="30"/>
    </w:rPr>
  </w:style>
  <w:style w:type="paragraph" w:customStyle="1" w:styleId="36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368">
    <w:name w:val="xl7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0">
    <w:name w:val="Char Char14 Char Char"/>
    <w:basedOn w:val="1"/>
    <w:qFormat/>
    <w:uiPriority w:val="0"/>
    <w:rPr>
      <w:sz w:val="21"/>
      <w:szCs w:val="24"/>
    </w:rPr>
  </w:style>
  <w:style w:type="paragraph" w:customStyle="1" w:styleId="371">
    <w:name w:val="Note"/>
    <w:basedOn w:val="1"/>
    <w:qFormat/>
    <w:uiPriority w:val="0"/>
    <w:pPr>
      <w:pBdr>
        <w:top w:val="single" w:color="auto" w:sz="12" w:space="3"/>
        <w:bottom w:val="single" w:color="auto" w:sz="12" w:space="3"/>
      </w:pBdr>
      <w:spacing w:line="360" w:lineRule="auto"/>
    </w:pPr>
    <w:rPr>
      <w:sz w:val="24"/>
    </w:rPr>
  </w:style>
  <w:style w:type="paragraph" w:customStyle="1" w:styleId="372">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73">
    <w:name w:val="样式 标题 2 + 段前: 7.8 磅"/>
    <w:qFormat/>
    <w:uiPriority w:val="0"/>
    <w:pPr>
      <w:tabs>
        <w:tab w:val="left" w:pos="360"/>
      </w:tabs>
      <w:ind w:left="260"/>
    </w:pPr>
    <w:rPr>
      <w:rFonts w:ascii="Times New Roman" w:hAnsi="Times New Roman" w:eastAsia="黑体" w:cs="Times New Roman"/>
      <w:bCs/>
      <w:sz w:val="30"/>
      <w:lang w:val="en-US" w:eastAsia="zh-CN" w:bidi="ar-SA"/>
    </w:rPr>
  </w:style>
  <w:style w:type="paragraph" w:customStyle="1" w:styleId="374">
    <w:name w:val="1.正文"/>
    <w:basedOn w:val="1"/>
    <w:qFormat/>
    <w:uiPriority w:val="0"/>
    <w:pPr>
      <w:spacing w:line="360" w:lineRule="auto"/>
      <w:ind w:left="540" w:leftChars="225" w:firstLine="540" w:firstLineChars="225"/>
    </w:pPr>
    <w:rPr>
      <w:sz w:val="24"/>
    </w:rPr>
  </w:style>
  <w:style w:type="paragraph" w:customStyle="1" w:styleId="37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37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378">
    <w:name w:val="样式 正文缩进正文（首行缩进两字）表正文正文非缩进特点标题4段1 + 首行缩进:  2 字符"/>
    <w:basedOn w:val="17"/>
    <w:qFormat/>
    <w:uiPriority w:val="0"/>
    <w:pPr>
      <w:ind w:firstLine="480" w:firstLineChars="200"/>
    </w:pPr>
  </w:style>
  <w:style w:type="paragraph" w:customStyle="1" w:styleId="379">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80">
    <w:name w:val="reader-word-layer reader-word-s43-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Char2"/>
    <w:basedOn w:val="1"/>
    <w:qFormat/>
    <w:uiPriority w:val="0"/>
    <w:pPr>
      <w:spacing w:line="240" w:lineRule="atLeast"/>
      <w:ind w:left="420" w:firstLine="420"/>
    </w:pPr>
    <w:rPr>
      <w:kern w:val="0"/>
      <w:sz w:val="21"/>
    </w:rPr>
  </w:style>
  <w:style w:type="paragraph" w:customStyle="1" w:styleId="382">
    <w:name w:val="列出段落2"/>
    <w:basedOn w:val="1"/>
    <w:qFormat/>
    <w:uiPriority w:val="0"/>
    <w:pPr>
      <w:ind w:firstLine="420" w:firstLineChars="200"/>
    </w:pPr>
    <w:rPr>
      <w:sz w:val="21"/>
    </w:rPr>
  </w:style>
  <w:style w:type="paragraph" w:customStyle="1" w:styleId="383">
    <w:name w:val="Char1 Char Char Char1"/>
    <w:basedOn w:val="1"/>
    <w:qFormat/>
    <w:uiPriority w:val="0"/>
    <w:rPr>
      <w:rFonts w:ascii="Tahoma" w:hAnsi="Tahoma"/>
      <w:sz w:val="30"/>
    </w:rPr>
  </w:style>
  <w:style w:type="paragraph" w:customStyle="1" w:styleId="384">
    <w:name w:val="bt"/>
    <w:basedOn w:val="1"/>
    <w:next w:val="25"/>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385">
    <w:name w:val="编号正文"/>
    <w:basedOn w:val="386"/>
    <w:qFormat/>
    <w:uiPriority w:val="0"/>
    <w:pPr>
      <w:snapToGrid/>
      <w:spacing w:line="360" w:lineRule="auto"/>
      <w:ind w:left="1407" w:hanging="1047"/>
      <w:jc w:val="left"/>
    </w:pPr>
    <w:rPr>
      <w:rFonts w:ascii="Times New Roman" w:hAnsi="Times New Roman" w:eastAsia="仿宋_GB2312"/>
    </w:rPr>
  </w:style>
  <w:style w:type="paragraph" w:customStyle="1" w:styleId="38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387">
    <w:name w:val="Char2 Char Char Char Char Char Char"/>
    <w:basedOn w:val="1"/>
    <w:qFormat/>
    <w:uiPriority w:val="0"/>
    <w:rPr>
      <w:rFonts w:ascii="仿宋_GB2312"/>
      <w:b/>
      <w:sz w:val="30"/>
    </w:rPr>
  </w:style>
  <w:style w:type="paragraph" w:customStyle="1" w:styleId="388">
    <w:name w:val="表头样式"/>
    <w:basedOn w:val="1"/>
    <w:qFormat/>
    <w:uiPriority w:val="0"/>
    <w:pPr>
      <w:autoSpaceDE w:val="0"/>
      <w:autoSpaceDN w:val="0"/>
      <w:adjustRightInd w:val="0"/>
      <w:spacing w:line="360" w:lineRule="auto"/>
      <w:jc w:val="left"/>
    </w:pPr>
    <w:rPr>
      <w:b/>
      <w:kern w:val="0"/>
      <w:sz w:val="21"/>
    </w:rPr>
  </w:style>
  <w:style w:type="paragraph" w:customStyle="1" w:styleId="389">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390">
    <w:name w:val="Char Char Char Char Char Char Char Char Char"/>
    <w:basedOn w:val="1"/>
    <w:qFormat/>
    <w:uiPriority w:val="0"/>
    <w:rPr>
      <w:sz w:val="21"/>
      <w:szCs w:val="24"/>
    </w:rPr>
  </w:style>
  <w:style w:type="paragraph" w:customStyle="1" w:styleId="39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392">
    <w:name w:val="Char11"/>
    <w:basedOn w:val="1"/>
    <w:qFormat/>
    <w:uiPriority w:val="0"/>
    <w:rPr>
      <w:rFonts w:ascii="Tahoma" w:hAnsi="Tahoma"/>
      <w:sz w:val="24"/>
    </w:rPr>
  </w:style>
  <w:style w:type="paragraph" w:customStyle="1" w:styleId="393">
    <w:name w:val="font7"/>
    <w:basedOn w:val="1"/>
    <w:qFormat/>
    <w:uiPriority w:val="0"/>
    <w:pPr>
      <w:widowControl/>
      <w:spacing w:before="100" w:beforeAutospacing="1" w:after="100" w:afterAutospacing="1"/>
      <w:jc w:val="left"/>
    </w:pPr>
    <w:rPr>
      <w:rFonts w:ascii="宋体" w:hAnsi="宋体" w:cs="宋体"/>
      <w:kern w:val="0"/>
      <w:sz w:val="20"/>
    </w:rPr>
  </w:style>
  <w:style w:type="paragraph" w:customStyle="1" w:styleId="394">
    <w:name w:val="文章正文"/>
    <w:basedOn w:val="1"/>
    <w:qFormat/>
    <w:uiPriority w:val="0"/>
    <w:pPr>
      <w:ind w:firstLine="560" w:firstLineChars="200"/>
    </w:pPr>
    <w:rPr>
      <w:rFonts w:ascii="仿宋_GB2312" w:hAnsi="宋体" w:eastAsia="仿宋_GB2312"/>
      <w:color w:val="000000"/>
    </w:rPr>
  </w:style>
  <w:style w:type="paragraph" w:customStyle="1" w:styleId="39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黑体" w:hAnsi="宋体" w:eastAsia="黑体" w:cs="宋体"/>
      <w:b/>
      <w:bCs/>
      <w:color w:val="FF0000"/>
      <w:kern w:val="0"/>
      <w:sz w:val="32"/>
      <w:szCs w:val="32"/>
    </w:rPr>
  </w:style>
  <w:style w:type="paragraph" w:customStyle="1" w:styleId="396">
    <w:name w:val="默认段落字体 Para Char Char Char Char Char Char Char Char Char Char Char Char Char"/>
    <w:basedOn w:val="1"/>
    <w:qFormat/>
    <w:uiPriority w:val="0"/>
    <w:rPr>
      <w:sz w:val="21"/>
    </w:rPr>
  </w:style>
  <w:style w:type="paragraph" w:customStyle="1" w:styleId="397">
    <w:name w:val="00"/>
    <w:basedOn w:val="1"/>
    <w:qFormat/>
    <w:uiPriority w:val="0"/>
    <w:pPr>
      <w:autoSpaceDE w:val="0"/>
      <w:autoSpaceDN w:val="0"/>
      <w:adjustRightInd w:val="0"/>
      <w:jc w:val="left"/>
    </w:pPr>
    <w:rPr>
      <w:rFonts w:ascii="黑体" w:eastAsia="黑体"/>
      <w:b/>
      <w:kern w:val="0"/>
      <w:sz w:val="20"/>
    </w:rPr>
  </w:style>
  <w:style w:type="paragraph" w:customStyle="1" w:styleId="398">
    <w:name w:val="样式1xz"/>
    <w:basedOn w:val="1"/>
    <w:qFormat/>
    <w:uiPriority w:val="0"/>
    <w:pPr>
      <w:tabs>
        <w:tab w:val="left" w:pos="1050"/>
        <w:tab w:val="right" w:leader="dot" w:pos="8296"/>
      </w:tabs>
    </w:pPr>
    <w:rPr>
      <w:caps/>
      <w:spacing w:val="20"/>
      <w:sz w:val="24"/>
    </w:rPr>
  </w:style>
  <w:style w:type="paragraph" w:customStyle="1" w:styleId="399">
    <w:name w:val="Char1"/>
    <w:basedOn w:val="1"/>
    <w:qFormat/>
    <w:uiPriority w:val="0"/>
    <w:rPr>
      <w:sz w:val="21"/>
    </w:rPr>
  </w:style>
  <w:style w:type="paragraph" w:customStyle="1" w:styleId="400">
    <w:name w:val="Heading2"/>
    <w:basedOn w:val="1"/>
    <w:next w:val="1"/>
    <w:qFormat/>
    <w:uiPriority w:val="0"/>
    <w:pPr>
      <w:keepNext/>
      <w:keepLines/>
      <w:spacing w:before="260" w:after="260" w:line="413" w:lineRule="auto"/>
      <w:textAlignment w:val="baseline"/>
    </w:pPr>
    <w:rPr>
      <w:rFonts w:ascii="Arial" w:hAnsi="Arial" w:eastAsia="黑体"/>
      <w:b/>
      <w:sz w:val="32"/>
    </w:rPr>
  </w:style>
  <w:style w:type="paragraph" w:customStyle="1" w:styleId="401">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402">
    <w:name w:val="reader-word-layer reader-word-s43-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3">
    <w:name w:val="Char Char18"/>
    <w:basedOn w:val="1"/>
    <w:qFormat/>
    <w:uiPriority w:val="0"/>
    <w:pPr>
      <w:widowControl/>
      <w:spacing w:after="160" w:line="240" w:lineRule="exact"/>
      <w:jc w:val="left"/>
    </w:pPr>
    <w:rPr>
      <w:rFonts w:ascii="Verdana" w:hAnsi="Verdana"/>
      <w:kern w:val="0"/>
      <w:sz w:val="20"/>
      <w:lang w:eastAsia="en-US"/>
    </w:rPr>
  </w:style>
  <w:style w:type="paragraph" w:customStyle="1" w:styleId="404">
    <w:name w:val="Char Char Char Char Char"/>
    <w:basedOn w:val="1"/>
    <w:qFormat/>
    <w:uiPriority w:val="0"/>
    <w:pPr>
      <w:tabs>
        <w:tab w:val="left" w:pos="425"/>
      </w:tabs>
      <w:ind w:left="1620" w:hanging="360"/>
    </w:pPr>
    <w:rPr>
      <w:rFonts w:ascii="Tahoma" w:hAnsi="Tahoma"/>
      <w:sz w:val="24"/>
    </w:rPr>
  </w:style>
  <w:style w:type="paragraph" w:customStyle="1" w:styleId="405">
    <w:name w:val="样式 正文 小四 行距: 1.5 倍行距 + 首行缩进:  2 字符"/>
    <w:basedOn w:val="1"/>
    <w:qFormat/>
    <w:uiPriority w:val="0"/>
    <w:pPr>
      <w:spacing w:line="360" w:lineRule="auto"/>
      <w:ind w:firstLine="480" w:firstLineChars="200"/>
    </w:pPr>
    <w:rPr>
      <w:rFonts w:ascii="宋体" w:hAnsi="宋体" w:cs="宋体"/>
      <w:color w:val="000000"/>
      <w:sz w:val="24"/>
      <w:szCs w:val="24"/>
    </w:rPr>
  </w:style>
  <w:style w:type="paragraph" w:customStyle="1" w:styleId="406">
    <w:name w:val="rw"/>
    <w:basedOn w:val="1"/>
    <w:qFormat/>
    <w:uiPriority w:val="0"/>
    <w:pPr>
      <w:widowControl/>
      <w:spacing w:before="30"/>
      <w:ind w:left="100" w:right="100"/>
      <w:jc w:val="right"/>
    </w:pPr>
    <w:rPr>
      <w:rFonts w:ascii="方正仿宋简体" w:hAnsi="宋体" w:eastAsia="方正仿宋简体"/>
      <w:color w:val="000000"/>
      <w:kern w:val="0"/>
      <w:sz w:val="21"/>
      <w:szCs w:val="21"/>
    </w:rPr>
  </w:style>
  <w:style w:type="paragraph" w:customStyle="1" w:styleId="407">
    <w:name w:val="p0"/>
    <w:basedOn w:val="1"/>
    <w:qFormat/>
    <w:uiPriority w:val="0"/>
    <w:pPr>
      <w:widowControl/>
    </w:pPr>
    <w:rPr>
      <w:kern w:val="0"/>
      <w:sz w:val="21"/>
      <w:szCs w:val="21"/>
    </w:rPr>
  </w:style>
  <w:style w:type="paragraph" w:customStyle="1" w:styleId="408">
    <w:name w:val="正文文本缩进 21"/>
    <w:basedOn w:val="1"/>
    <w:qFormat/>
    <w:uiPriority w:val="0"/>
    <w:pPr>
      <w:adjustRightInd w:val="0"/>
      <w:spacing w:before="120"/>
      <w:ind w:firstLine="420"/>
      <w:textAlignment w:val="baseline"/>
    </w:pPr>
    <w:rPr>
      <w:sz w:val="24"/>
    </w:rPr>
  </w:style>
  <w:style w:type="paragraph" w:customStyle="1" w:styleId="409">
    <w:name w:val="样式 正文首行缩进 + 首行缩进:  2 字符1 Char Char"/>
    <w:basedOn w:val="64"/>
    <w:qFormat/>
    <w:uiPriority w:val="0"/>
    <w:pPr>
      <w:adjustRightInd w:val="0"/>
      <w:spacing w:line="400" w:lineRule="exact"/>
      <w:ind w:firstLine="480" w:firstLineChars="200"/>
      <w:textAlignment w:val="baseline"/>
    </w:pPr>
    <w:rPr>
      <w:rFonts w:cs="宋体"/>
      <w:color w:val="000000"/>
      <w:szCs w:val="24"/>
    </w:rPr>
  </w:style>
  <w:style w:type="paragraph" w:customStyle="1" w:styleId="410">
    <w:name w:val="正文小标题"/>
    <w:basedOn w:val="1"/>
    <w:qFormat/>
    <w:uiPriority w:val="0"/>
    <w:pPr>
      <w:tabs>
        <w:tab w:val="left" w:pos="1140"/>
      </w:tabs>
      <w:overflowPunct w:val="0"/>
      <w:autoSpaceDE w:val="0"/>
      <w:autoSpaceDN w:val="0"/>
      <w:adjustRightInd w:val="0"/>
      <w:spacing w:line="360" w:lineRule="auto"/>
      <w:ind w:left="1140" w:hanging="720"/>
    </w:pPr>
    <w:rPr>
      <w:rFonts w:ascii="仿宋_GB2312" w:hAnsi="Arial"/>
      <w:kern w:val="0"/>
      <w:sz w:val="24"/>
    </w:rPr>
  </w:style>
  <w:style w:type="paragraph" w:customStyle="1" w:styleId="41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412">
    <w:name w:val="表格内文字"/>
    <w:basedOn w:val="35"/>
    <w:qFormat/>
    <w:uiPriority w:val="0"/>
    <w:pPr>
      <w:adjustRightInd w:val="0"/>
    </w:pPr>
    <w:rPr>
      <w:rFonts w:ascii="Times New Roman" w:hAnsi="Times New Roman"/>
      <w:color w:val="000000"/>
      <w:lang w:val="en-GB"/>
    </w:rPr>
  </w:style>
  <w:style w:type="paragraph" w:customStyle="1" w:styleId="413">
    <w:name w:val="二级列表"/>
    <w:basedOn w:val="414"/>
    <w:next w:val="414"/>
    <w:qFormat/>
    <w:uiPriority w:val="0"/>
    <w:pPr>
      <w:tabs>
        <w:tab w:val="left" w:pos="2120"/>
      </w:tabs>
      <w:ind w:firstLine="0" w:firstLineChars="0"/>
    </w:pPr>
    <w:rPr>
      <w:b/>
    </w:rPr>
  </w:style>
  <w:style w:type="paragraph" w:customStyle="1" w:styleId="414">
    <w:name w:val="段落正文"/>
    <w:basedOn w:val="1"/>
    <w:qFormat/>
    <w:uiPriority w:val="0"/>
    <w:pPr>
      <w:spacing w:beforeLines="50" w:line="360" w:lineRule="auto"/>
      <w:ind w:firstLine="200" w:firstLineChars="200"/>
    </w:pPr>
    <w:rPr>
      <w:spacing w:val="2"/>
      <w:sz w:val="24"/>
    </w:rPr>
  </w:style>
  <w:style w:type="paragraph" w:customStyle="1" w:styleId="415">
    <w:name w:val="p17"/>
    <w:basedOn w:val="1"/>
    <w:qFormat/>
    <w:uiPriority w:val="0"/>
    <w:pPr>
      <w:widowControl/>
    </w:pPr>
    <w:rPr>
      <w:kern w:val="0"/>
      <w:sz w:val="21"/>
      <w:szCs w:val="21"/>
    </w:rPr>
  </w:style>
  <w:style w:type="paragraph" w:customStyle="1" w:styleId="416">
    <w:name w:val="列出段落1"/>
    <w:basedOn w:val="1"/>
    <w:qFormat/>
    <w:uiPriority w:val="0"/>
    <w:pPr>
      <w:ind w:firstLine="200" w:firstLineChars="200"/>
    </w:pPr>
    <w:rPr>
      <w:sz w:val="21"/>
    </w:rPr>
  </w:style>
  <w:style w:type="paragraph" w:customStyle="1" w:styleId="417">
    <w:name w:val="标题无"/>
    <w:basedOn w:val="1"/>
    <w:qFormat/>
    <w:uiPriority w:val="0"/>
    <w:pPr>
      <w:spacing w:line="360" w:lineRule="auto"/>
    </w:pPr>
    <w:rPr>
      <w:sz w:val="24"/>
    </w:rPr>
  </w:style>
  <w:style w:type="paragraph" w:customStyle="1" w:styleId="418">
    <w:name w:val="xl93"/>
    <w:basedOn w:val="1"/>
    <w:qFormat/>
    <w:uiPriority w:val="0"/>
    <w:pPr>
      <w:widowControl/>
      <w:spacing w:before="100" w:beforeAutospacing="1" w:after="100" w:afterAutospacing="1"/>
      <w:jc w:val="center"/>
    </w:pPr>
    <w:rPr>
      <w:rFonts w:ascii="黑体" w:hAnsi="宋体" w:eastAsia="黑体" w:cs="宋体"/>
      <w:b/>
      <w:bCs/>
      <w:kern w:val="0"/>
      <w:sz w:val="56"/>
      <w:szCs w:val="56"/>
    </w:rPr>
  </w:style>
  <w:style w:type="paragraph" w:customStyle="1" w:styleId="419">
    <w:name w:val="标题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0">
    <w:name w:val="Char Char Char Char Char1"/>
    <w:basedOn w:val="1"/>
    <w:qFormat/>
    <w:uiPriority w:val="0"/>
    <w:pPr>
      <w:numPr>
        <w:ilvl w:val="0"/>
        <w:numId w:val="3"/>
      </w:numPr>
      <w:tabs>
        <w:tab w:val="left" w:pos="425"/>
        <w:tab w:val="clear" w:pos="1620"/>
      </w:tabs>
    </w:pPr>
    <w:rPr>
      <w:rFonts w:ascii="Tahoma" w:hAnsi="Tahoma"/>
      <w:sz w:val="24"/>
    </w:rPr>
  </w:style>
  <w:style w:type="paragraph" w:customStyle="1" w:styleId="421">
    <w:name w:val="附录3"/>
    <w:basedOn w:val="1"/>
    <w:next w:val="1"/>
    <w:qFormat/>
    <w:uiPriority w:val="0"/>
    <w:pPr>
      <w:tabs>
        <w:tab w:val="left" w:pos="851"/>
      </w:tabs>
      <w:ind w:left="425" w:hanging="425"/>
      <w:outlineLvl w:val="2"/>
    </w:pPr>
    <w:rPr>
      <w:rFonts w:eastAsia="黑体"/>
      <w:b/>
      <w:sz w:val="32"/>
    </w:rPr>
  </w:style>
  <w:style w:type="paragraph" w:customStyle="1" w:styleId="422">
    <w:name w:val="_Style 418"/>
    <w:basedOn w:val="3"/>
    <w:next w:val="1"/>
    <w:qFormat/>
    <w:uiPriority w:val="0"/>
    <w:pPr>
      <w:keepLines/>
      <w:widowControl/>
      <w:snapToGrid/>
      <w:spacing w:before="480" w:line="276" w:lineRule="auto"/>
      <w:jc w:val="left"/>
      <w:outlineLvl w:val="9"/>
    </w:pPr>
    <w:rPr>
      <w:rFonts w:ascii="Cambria" w:hAnsi="Cambria"/>
      <w:b/>
      <w:bCs/>
      <w:color w:val="365F91"/>
      <w:kern w:val="0"/>
      <w:szCs w:val="28"/>
    </w:rPr>
  </w:style>
  <w:style w:type="paragraph" w:customStyle="1" w:styleId="423">
    <w:name w:val="zw"/>
    <w:basedOn w:val="1"/>
    <w:qFormat/>
    <w:uiPriority w:val="0"/>
    <w:pPr>
      <w:widowControl/>
      <w:spacing w:before="30"/>
      <w:ind w:left="100" w:right="100"/>
    </w:pPr>
    <w:rPr>
      <w:rFonts w:ascii="方正书宋简体" w:hAnsi="宋体" w:eastAsia="方正书宋简体"/>
      <w:color w:val="000000"/>
      <w:kern w:val="0"/>
      <w:sz w:val="21"/>
      <w:szCs w:val="21"/>
    </w:rPr>
  </w:style>
  <w:style w:type="paragraph" w:customStyle="1" w:styleId="424">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5">
    <w:name w:val="Char Char9 Char Char"/>
    <w:basedOn w:val="20"/>
    <w:qFormat/>
    <w:uiPriority w:val="0"/>
    <w:pPr>
      <w:spacing w:line="360" w:lineRule="auto"/>
      <w:ind w:firstLine="200" w:firstLineChars="200"/>
    </w:pPr>
    <w:rPr>
      <w:sz w:val="21"/>
    </w:rPr>
  </w:style>
  <w:style w:type="paragraph" w:customStyle="1" w:styleId="426">
    <w:name w:val="Char Char10 Char Char"/>
    <w:basedOn w:val="1"/>
    <w:qFormat/>
    <w:uiPriority w:val="0"/>
    <w:pPr>
      <w:widowControl/>
      <w:spacing w:after="160" w:line="240" w:lineRule="exact"/>
      <w:jc w:val="left"/>
    </w:pPr>
  </w:style>
  <w:style w:type="paragraph" w:customStyle="1" w:styleId="427">
    <w:name w:val="Char Char Char Char Char Char Char Char Char Char Char Char Char Char Char Char"/>
    <w:basedOn w:val="1"/>
    <w:qFormat/>
    <w:uiPriority w:val="0"/>
    <w:pPr>
      <w:tabs>
        <w:tab w:val="left" w:pos="360"/>
      </w:tabs>
    </w:pPr>
    <w:rPr>
      <w:sz w:val="24"/>
    </w:rPr>
  </w:style>
  <w:style w:type="paragraph" w:customStyle="1" w:styleId="42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429">
    <w:name w:val="图例"/>
    <w:basedOn w:val="1"/>
    <w:qFormat/>
    <w:uiPriority w:val="0"/>
    <w:pPr>
      <w:spacing w:before="120" w:after="120" w:line="360" w:lineRule="auto"/>
      <w:jc w:val="center"/>
    </w:pPr>
    <w:rPr>
      <w:rFonts w:eastAsia="仿宋_GB2312"/>
      <w:b/>
      <w:sz w:val="24"/>
    </w:rPr>
  </w:style>
  <w:style w:type="paragraph" w:customStyle="1" w:styleId="430">
    <w:name w:val="图片文字"/>
    <w:basedOn w:val="1"/>
    <w:qFormat/>
    <w:uiPriority w:val="0"/>
    <w:pPr>
      <w:spacing w:line="240" w:lineRule="atLeast"/>
      <w:jc w:val="center"/>
    </w:pPr>
    <w:rPr>
      <w:sz w:val="21"/>
    </w:rPr>
  </w:style>
  <w:style w:type="paragraph" w:customStyle="1" w:styleId="431">
    <w:name w:val="正文 A"/>
    <w:qFormat/>
    <w:uiPriority w:val="0"/>
    <w:pPr>
      <w:framePr w:wrap="around" w:vAnchor="margin" w:hAnchor="text" w:yAlign="top"/>
      <w:widowControl w:val="0"/>
      <w:jc w:val="both"/>
    </w:pPr>
    <w:rPr>
      <w:rFonts w:ascii="Arial Unicode MS" w:hAnsi="Arial Unicode MS" w:eastAsia="宋体" w:cs="Arial Unicode MS"/>
      <w:color w:val="000000"/>
      <w:kern w:val="2"/>
      <w:sz w:val="21"/>
      <w:szCs w:val="21"/>
      <w:lang w:val="en-US" w:eastAsia="zh-CN" w:bidi="ar-SA"/>
    </w:rPr>
  </w:style>
  <w:style w:type="paragraph" w:customStyle="1" w:styleId="432">
    <w:name w:val="表格文字"/>
    <w:basedOn w:val="1"/>
    <w:qFormat/>
    <w:uiPriority w:val="0"/>
    <w:pPr>
      <w:adjustRightInd w:val="0"/>
      <w:spacing w:line="420" w:lineRule="atLeast"/>
      <w:jc w:val="left"/>
      <w:textAlignment w:val="baseline"/>
    </w:pPr>
    <w:rPr>
      <w:kern w:val="0"/>
      <w:sz w:val="21"/>
    </w:rPr>
  </w:style>
  <w:style w:type="paragraph" w:customStyle="1" w:styleId="433">
    <w:name w:val="p18"/>
    <w:basedOn w:val="1"/>
    <w:qFormat/>
    <w:uiPriority w:val="0"/>
    <w:pPr>
      <w:widowControl/>
      <w:ind w:firstLine="420"/>
    </w:pPr>
    <w:rPr>
      <w:kern w:val="0"/>
      <w:szCs w:val="28"/>
    </w:rPr>
  </w:style>
  <w:style w:type="paragraph" w:customStyle="1" w:styleId="43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b/>
      <w:bCs/>
      <w:kern w:val="0"/>
      <w:sz w:val="24"/>
      <w:szCs w:val="24"/>
    </w:rPr>
  </w:style>
  <w:style w:type="paragraph" w:customStyle="1" w:styleId="435">
    <w:name w:val="xl99"/>
    <w:basedOn w:val="1"/>
    <w:qFormat/>
    <w:uiPriority w:val="0"/>
    <w:pPr>
      <w:widowControl/>
      <w:pBdr>
        <w:top w:val="single" w:color="auto" w:sz="4" w:space="0"/>
        <w:bottom w:val="single" w:color="auto" w:sz="4" w:space="0"/>
      </w:pBdr>
      <w:spacing w:before="100" w:beforeAutospacing="1" w:after="100" w:afterAutospacing="1"/>
      <w:jc w:val="left"/>
    </w:pPr>
    <w:rPr>
      <w:rFonts w:ascii="黑体" w:hAnsi="宋体" w:eastAsia="黑体" w:cs="宋体"/>
      <w:color w:val="FF0000"/>
      <w:kern w:val="0"/>
      <w:sz w:val="32"/>
      <w:szCs w:val="32"/>
    </w:rPr>
  </w:style>
  <w:style w:type="paragraph" w:customStyle="1" w:styleId="436">
    <w:name w:val="Char Char1 Char"/>
    <w:basedOn w:val="1"/>
    <w:qFormat/>
    <w:uiPriority w:val="0"/>
    <w:rPr>
      <w:rFonts w:ascii="Tahoma" w:hAnsi="Tahoma"/>
      <w:sz w:val="24"/>
      <w:szCs w:val="24"/>
    </w:rPr>
  </w:style>
  <w:style w:type="paragraph" w:customStyle="1" w:styleId="43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FF0000"/>
      <w:kern w:val="0"/>
      <w:sz w:val="32"/>
      <w:szCs w:val="32"/>
    </w:rPr>
  </w:style>
  <w:style w:type="paragraph" w:customStyle="1" w:styleId="438">
    <w:name w:val="3 Char Char Char Char Char Char Char Char Char3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439">
    <w:name w:val="Char Char Char1 Char"/>
    <w:basedOn w:val="1"/>
    <w:qFormat/>
    <w:uiPriority w:val="0"/>
    <w:rPr>
      <w:sz w:val="21"/>
      <w:szCs w:val="24"/>
    </w:rPr>
  </w:style>
  <w:style w:type="paragraph" w:customStyle="1" w:styleId="440">
    <w:name w:val="Char31"/>
    <w:basedOn w:val="1"/>
    <w:qFormat/>
    <w:uiPriority w:val="0"/>
    <w:pPr>
      <w:spacing w:line="240" w:lineRule="atLeast"/>
      <w:ind w:left="420" w:firstLine="420"/>
    </w:pPr>
    <w:rPr>
      <w:kern w:val="0"/>
      <w:sz w:val="21"/>
    </w:rPr>
  </w:style>
  <w:style w:type="paragraph" w:customStyle="1" w:styleId="44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2">
    <w:name w:val="内容标题"/>
    <w:basedOn w:val="20"/>
    <w:qFormat/>
    <w:uiPriority w:val="0"/>
    <w:rPr>
      <w:rFonts w:ascii="Tahoma" w:hAnsi="Tahoma"/>
      <w:sz w:val="24"/>
    </w:rPr>
  </w:style>
  <w:style w:type="paragraph" w:customStyle="1" w:styleId="443">
    <w:name w:val="目录"/>
    <w:basedOn w:val="1"/>
    <w:qFormat/>
    <w:uiPriority w:val="0"/>
    <w:pPr>
      <w:widowControl/>
      <w:jc w:val="center"/>
    </w:pPr>
    <w:rPr>
      <w:rFonts w:ascii="宋体"/>
      <w:b/>
      <w:kern w:val="0"/>
      <w:sz w:val="36"/>
    </w:rPr>
  </w:style>
  <w:style w:type="paragraph" w:customStyle="1" w:styleId="44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46">
    <w:name w:val="zz"/>
    <w:basedOn w:val="1"/>
    <w:qFormat/>
    <w:uiPriority w:val="0"/>
    <w:pPr>
      <w:widowControl/>
      <w:spacing w:before="30"/>
      <w:jc w:val="right"/>
    </w:pPr>
    <w:rPr>
      <w:rFonts w:ascii="方正书宋简体" w:hAnsi="宋体" w:eastAsia="方正书宋简体"/>
      <w:color w:val="000000"/>
      <w:kern w:val="0"/>
      <w:sz w:val="21"/>
      <w:szCs w:val="21"/>
    </w:rPr>
  </w:style>
  <w:style w:type="paragraph" w:customStyle="1" w:styleId="447">
    <w:name w:val="Char3"/>
    <w:basedOn w:val="1"/>
    <w:qFormat/>
    <w:uiPriority w:val="0"/>
    <w:rPr>
      <w:rFonts w:ascii="Tahoma" w:hAnsi="Tahoma"/>
      <w:sz w:val="24"/>
    </w:rPr>
  </w:style>
  <w:style w:type="paragraph" w:customStyle="1" w:styleId="448">
    <w:name w:val="List Paragraph2"/>
    <w:basedOn w:val="1"/>
    <w:qFormat/>
    <w:uiPriority w:val="0"/>
    <w:pPr>
      <w:wordWrap w:val="0"/>
      <w:spacing w:line="360" w:lineRule="auto"/>
      <w:ind w:firstLine="420" w:firstLineChars="200"/>
    </w:pPr>
    <w:rPr>
      <w:rFonts w:eastAsia="仿宋_GB2312"/>
      <w:sz w:val="24"/>
      <w:szCs w:val="22"/>
    </w:rPr>
  </w:style>
  <w:style w:type="paragraph" w:customStyle="1" w:styleId="449">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450">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451">
    <w:name w:val="一级条标题"/>
    <w:basedOn w:val="450"/>
    <w:next w:val="452"/>
    <w:qFormat/>
    <w:uiPriority w:val="0"/>
    <w:pPr>
      <w:numPr>
        <w:numId w:val="0"/>
      </w:numPr>
      <w:ind w:left="525"/>
      <w:outlineLvl w:val="2"/>
    </w:pPr>
    <w:rPr>
      <w:rFonts w:ascii="Times New Roman" w:eastAsia="宋体"/>
      <w:sz w:val="21"/>
    </w:rPr>
  </w:style>
  <w:style w:type="paragraph" w:customStyle="1" w:styleId="45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3">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454">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455">
    <w:name w:val="样式 正文首行缩进 2 + 首行缩进:  2 字符"/>
    <w:basedOn w:val="1"/>
    <w:qFormat/>
    <w:uiPriority w:val="0"/>
    <w:pPr>
      <w:numPr>
        <w:ilvl w:val="0"/>
        <w:numId w:val="5"/>
      </w:numPr>
      <w:adjustRightInd w:val="0"/>
      <w:snapToGrid w:val="0"/>
      <w:spacing w:line="360" w:lineRule="auto"/>
    </w:pPr>
    <w:rPr>
      <w:rFonts w:ascii="Arial" w:hAnsi="Arial"/>
      <w:b/>
      <w:sz w:val="24"/>
    </w:rPr>
  </w:style>
  <w:style w:type="paragraph" w:customStyle="1" w:styleId="45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457">
    <w:name w:val="xl68"/>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58">
    <w:name w:val="Char Char1 Char Char Char Char Char Char Char"/>
    <w:basedOn w:val="1"/>
    <w:qFormat/>
    <w:uiPriority w:val="0"/>
    <w:pPr>
      <w:pageBreakBefore/>
    </w:pPr>
    <w:rPr>
      <w:rFonts w:ascii="宋体" w:eastAsia="仿宋_GB2312" w:cs="宋体"/>
      <w:szCs w:val="28"/>
    </w:rPr>
  </w:style>
  <w:style w:type="paragraph" w:customStyle="1" w:styleId="459">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ascii="Times New Roman" w:hAnsi="宋体" w:eastAsia="黑体"/>
      <w:b/>
      <w:kern w:val="44"/>
      <w:sz w:val="36"/>
    </w:rPr>
  </w:style>
  <w:style w:type="paragraph" w:customStyle="1" w:styleId="460">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461">
    <w:name w:val="Char Char14 Char Char1"/>
    <w:basedOn w:val="1"/>
    <w:qFormat/>
    <w:uiPriority w:val="0"/>
    <w:rPr>
      <w:sz w:val="21"/>
      <w:szCs w:val="24"/>
    </w:rPr>
  </w:style>
  <w:style w:type="paragraph" w:customStyle="1" w:styleId="462">
    <w:name w:val="Char Char6 Char Char"/>
    <w:basedOn w:val="1"/>
    <w:qFormat/>
    <w:uiPriority w:val="0"/>
    <w:rPr>
      <w:sz w:val="21"/>
      <w:szCs w:val="24"/>
    </w:rPr>
  </w:style>
  <w:style w:type="paragraph" w:customStyle="1" w:styleId="463">
    <w:name w:val="Char Char Char Char Char Char Char11"/>
    <w:basedOn w:val="20"/>
    <w:qFormat/>
    <w:uiPriority w:val="0"/>
    <w:rPr>
      <w:rFonts w:ascii="宋体" w:hAnsi="Tahoma"/>
    </w:rPr>
  </w:style>
  <w:style w:type="paragraph" w:customStyle="1" w:styleId="464">
    <w:name w:val="Char Char Char"/>
    <w:basedOn w:val="1"/>
    <w:qFormat/>
    <w:uiPriority w:val="0"/>
    <w:rPr>
      <w:rFonts w:ascii="Tahoma" w:hAnsi="Tahoma"/>
      <w:sz w:val="24"/>
    </w:rPr>
  </w:style>
  <w:style w:type="paragraph" w:customStyle="1" w:styleId="465">
    <w:name w:val="样式 标题 1 + 黑体 三号 非加粗 居中 段前: 6 磅 段后: 6 磅 行距: 固定值 20 磅"/>
    <w:basedOn w:val="3"/>
    <w:qFormat/>
    <w:uiPriority w:val="0"/>
    <w:pPr>
      <w:keepLines/>
      <w:snapToGrid/>
      <w:spacing w:before="120" w:after="120" w:line="400" w:lineRule="exact"/>
      <w:jc w:val="center"/>
    </w:pPr>
    <w:rPr>
      <w:rFonts w:ascii="黑体" w:hAnsi="黑体" w:eastAsia="黑体" w:cs="宋体"/>
      <w:kern w:val="44"/>
      <w:sz w:val="32"/>
    </w:rPr>
  </w:style>
  <w:style w:type="paragraph" w:customStyle="1" w:styleId="466">
    <w:name w:val="Char Char 字元 字元 字元 Char Char Char Char"/>
    <w:basedOn w:val="1"/>
    <w:qFormat/>
    <w:uiPriority w:val="0"/>
    <w:pPr>
      <w:adjustRightInd w:val="0"/>
      <w:spacing w:line="360" w:lineRule="auto"/>
    </w:pPr>
    <w:rPr>
      <w:kern w:val="0"/>
      <w:sz w:val="24"/>
    </w:rPr>
  </w:style>
  <w:style w:type="paragraph" w:customStyle="1" w:styleId="467">
    <w:name w:val="Char Char110"/>
    <w:basedOn w:val="1"/>
    <w:qFormat/>
    <w:uiPriority w:val="0"/>
    <w:pPr>
      <w:widowControl/>
      <w:spacing w:after="160" w:line="240" w:lineRule="exact"/>
      <w:jc w:val="left"/>
    </w:pPr>
    <w:rPr>
      <w:rFonts w:ascii="Verdana" w:hAnsi="Verdana"/>
      <w:kern w:val="0"/>
      <w:sz w:val="20"/>
      <w:lang w:eastAsia="en-US"/>
    </w:rPr>
  </w:style>
  <w:style w:type="paragraph" w:customStyle="1" w:styleId="468">
    <w:name w:val="Char Char 字元 字元 字元 Char Char Char Char1"/>
    <w:basedOn w:val="1"/>
    <w:qFormat/>
    <w:uiPriority w:val="0"/>
    <w:pPr>
      <w:adjustRightInd w:val="0"/>
      <w:spacing w:line="360" w:lineRule="auto"/>
    </w:pPr>
    <w:rPr>
      <w:kern w:val="0"/>
      <w:sz w:val="24"/>
    </w:rPr>
  </w:style>
  <w:style w:type="paragraph" w:customStyle="1" w:styleId="469">
    <w:name w:val="Table Contents"/>
    <w:basedOn w:val="25"/>
    <w:qFormat/>
    <w:uiPriority w:val="0"/>
    <w:pPr>
      <w:suppressAutoHyphens/>
      <w:jc w:val="left"/>
    </w:pPr>
    <w:rPr>
      <w:rFonts w:ascii="Times New Roman" w:eastAsia="Times New Roman"/>
      <w:kern w:val="0"/>
      <w:sz w:val="24"/>
    </w:rPr>
  </w:style>
  <w:style w:type="paragraph" w:customStyle="1" w:styleId="470">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471">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黑体" w:hAnsi="宋体" w:eastAsia="黑体" w:cs="宋体"/>
      <w:b/>
      <w:bCs/>
      <w:color w:val="FF0000"/>
      <w:kern w:val="0"/>
      <w:sz w:val="32"/>
      <w:szCs w:val="32"/>
    </w:rPr>
  </w:style>
  <w:style w:type="paragraph" w:customStyle="1" w:styleId="472">
    <w:name w:val="正文4"/>
    <w:basedOn w:val="1"/>
    <w:qFormat/>
    <w:uiPriority w:val="0"/>
    <w:pPr>
      <w:tabs>
        <w:tab w:val="left" w:pos="1275"/>
      </w:tabs>
      <w:spacing w:before="60" w:after="60" w:line="360" w:lineRule="auto"/>
      <w:ind w:left="820" w:leftChars="400" w:hanging="705"/>
    </w:pPr>
    <w:rPr>
      <w:sz w:val="24"/>
    </w:rPr>
  </w:style>
  <w:style w:type="paragraph" w:customStyle="1" w:styleId="473">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47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475">
    <w:name w:val="简单回函地址"/>
    <w:basedOn w:val="1"/>
    <w:qFormat/>
    <w:uiPriority w:val="0"/>
    <w:pPr>
      <w:adjustRightInd w:val="0"/>
      <w:snapToGrid w:val="0"/>
      <w:spacing w:line="360" w:lineRule="auto"/>
    </w:pPr>
    <w:rPr>
      <w:sz w:val="24"/>
    </w:rPr>
  </w:style>
  <w:style w:type="paragraph" w:customStyle="1" w:styleId="476">
    <w:name w:val="p20"/>
    <w:basedOn w:val="1"/>
    <w:qFormat/>
    <w:uiPriority w:val="0"/>
    <w:pPr>
      <w:widowControl/>
      <w:jc w:val="left"/>
    </w:pPr>
    <w:rPr>
      <w:rFonts w:ascii="宋体" w:hAnsi="宋体" w:cs="宋体"/>
      <w:kern w:val="0"/>
      <w:sz w:val="24"/>
      <w:szCs w:val="24"/>
    </w:rPr>
  </w:style>
  <w:style w:type="paragraph" w:customStyle="1" w:styleId="477">
    <w:name w:val="Char Char Char Char Char Char1 Char1"/>
    <w:basedOn w:val="1"/>
    <w:qFormat/>
    <w:uiPriority w:val="0"/>
    <w:pPr>
      <w:widowControl/>
      <w:spacing w:after="160" w:line="240" w:lineRule="exact"/>
      <w:jc w:val="left"/>
    </w:pPr>
    <w:rPr>
      <w:rFonts w:ascii="Verdana" w:hAnsi="Verdana"/>
      <w:kern w:val="0"/>
      <w:sz w:val="21"/>
      <w:lang w:eastAsia="en-US"/>
    </w:rPr>
  </w:style>
  <w:style w:type="paragraph" w:customStyle="1" w:styleId="478">
    <w:name w:val="表格内容"/>
    <w:basedOn w:val="1"/>
    <w:qFormat/>
    <w:uiPriority w:val="0"/>
    <w:pPr>
      <w:suppressLineNumbers/>
      <w:suppressAutoHyphens/>
    </w:pPr>
    <w:rPr>
      <w:sz w:val="21"/>
      <w:szCs w:val="24"/>
    </w:rPr>
  </w:style>
  <w:style w:type="paragraph" w:customStyle="1" w:styleId="479">
    <w:name w:val="默认段落字体 Para Char Char Char Char"/>
    <w:basedOn w:val="1"/>
    <w:qFormat/>
    <w:uiPriority w:val="0"/>
    <w:rPr>
      <w:sz w:val="21"/>
      <w:szCs w:val="24"/>
    </w:rPr>
  </w:style>
  <w:style w:type="paragraph" w:customStyle="1" w:styleId="480">
    <w:name w:val="font6"/>
    <w:basedOn w:val="1"/>
    <w:qFormat/>
    <w:uiPriority w:val="0"/>
    <w:pPr>
      <w:widowControl/>
      <w:spacing w:before="100" w:beforeAutospacing="1" w:after="100" w:afterAutospacing="1"/>
      <w:jc w:val="left"/>
    </w:pPr>
    <w:rPr>
      <w:rFonts w:ascii="Courier New" w:hAnsi="Courier New" w:cs="Courier New"/>
      <w:color w:val="000000"/>
      <w:kern w:val="0"/>
      <w:sz w:val="20"/>
    </w:rPr>
  </w:style>
  <w:style w:type="paragraph" w:customStyle="1" w:styleId="481">
    <w:name w:val="样式 样式 首行缩进:  2 字符 + 首行缩进:  2 字符"/>
    <w:basedOn w:val="1"/>
    <w:qFormat/>
    <w:uiPriority w:val="0"/>
    <w:pPr>
      <w:numPr>
        <w:ilvl w:val="0"/>
        <w:numId w:val="7"/>
      </w:numPr>
      <w:tabs>
        <w:tab w:val="clear" w:pos="1230"/>
      </w:tabs>
      <w:spacing w:line="360" w:lineRule="auto"/>
      <w:ind w:firstLine="480" w:firstLineChars="200"/>
    </w:pPr>
    <w:rPr>
      <w:sz w:val="24"/>
    </w:rPr>
  </w:style>
  <w:style w:type="paragraph" w:customStyle="1" w:styleId="48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483">
    <w:name w:val="规范文本"/>
    <w:basedOn w:val="35"/>
    <w:qFormat/>
    <w:uiPriority w:val="0"/>
    <w:pPr>
      <w:adjustRightInd w:val="0"/>
      <w:snapToGrid w:val="0"/>
      <w:spacing w:line="360" w:lineRule="exact"/>
      <w:ind w:firstLine="420"/>
      <w:jc w:val="left"/>
    </w:pPr>
    <w:rPr>
      <w:snapToGrid w:val="0"/>
      <w:kern w:val="0"/>
      <w:szCs w:val="21"/>
    </w:rPr>
  </w:style>
  <w:style w:type="paragraph" w:customStyle="1" w:styleId="48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485">
    <w:name w:val="正文文本 21"/>
    <w:basedOn w:val="1"/>
    <w:qFormat/>
    <w:uiPriority w:val="0"/>
    <w:pPr>
      <w:adjustRightInd w:val="0"/>
      <w:spacing w:before="120" w:line="360" w:lineRule="auto"/>
      <w:ind w:firstLine="480"/>
      <w:textAlignment w:val="baseline"/>
    </w:pPr>
    <w:rPr>
      <w:sz w:val="24"/>
    </w:rPr>
  </w:style>
  <w:style w:type="paragraph" w:customStyle="1" w:styleId="486">
    <w:name w:val="二级条标题"/>
    <w:basedOn w:val="451"/>
    <w:next w:val="452"/>
    <w:qFormat/>
    <w:uiPriority w:val="0"/>
    <w:pPr>
      <w:ind w:left="840"/>
      <w:outlineLvl w:val="3"/>
    </w:pPr>
  </w:style>
  <w:style w:type="paragraph" w:customStyle="1" w:styleId="487">
    <w:name w:val="xl104"/>
    <w:basedOn w:val="1"/>
    <w:qFormat/>
    <w:uiPriority w:val="0"/>
    <w:pPr>
      <w:widowControl/>
      <w:pBdr>
        <w:top w:val="single" w:color="auto" w:sz="4" w:space="0"/>
        <w:bottom w:val="single" w:color="auto" w:sz="4" w:space="0"/>
      </w:pBdr>
      <w:spacing w:before="100" w:beforeAutospacing="1" w:after="100" w:afterAutospacing="1"/>
      <w:jc w:val="center"/>
    </w:pPr>
    <w:rPr>
      <w:rFonts w:ascii="Courier New" w:hAnsi="Courier New" w:cs="Courier New"/>
      <w:kern w:val="0"/>
      <w:sz w:val="20"/>
    </w:rPr>
  </w:style>
  <w:style w:type="paragraph" w:customStyle="1" w:styleId="488">
    <w:name w:val="正文文本 211"/>
    <w:basedOn w:val="1"/>
    <w:qFormat/>
    <w:uiPriority w:val="0"/>
    <w:pPr>
      <w:adjustRightInd w:val="0"/>
      <w:spacing w:before="120" w:line="360" w:lineRule="auto"/>
      <w:ind w:firstLine="480"/>
      <w:textAlignment w:val="baseline"/>
    </w:pPr>
    <w:rPr>
      <w:sz w:val="24"/>
    </w:rPr>
  </w:style>
  <w:style w:type="paragraph" w:customStyle="1" w:styleId="489">
    <w:name w:val="Char Char Char Char Char Char"/>
    <w:basedOn w:val="1"/>
    <w:qFormat/>
    <w:uiPriority w:val="0"/>
    <w:rPr>
      <w:sz w:val="21"/>
    </w:rPr>
  </w:style>
  <w:style w:type="paragraph" w:customStyle="1" w:styleId="490">
    <w:name w:val="Char Char Char Char Char Char Char Char Char Char Char Char Char Char Char Char1"/>
    <w:basedOn w:val="1"/>
    <w:qFormat/>
    <w:uiPriority w:val="0"/>
    <w:pPr>
      <w:tabs>
        <w:tab w:val="left" w:pos="360"/>
      </w:tabs>
    </w:pPr>
    <w:rPr>
      <w:sz w:val="24"/>
    </w:rPr>
  </w:style>
  <w:style w:type="paragraph" w:customStyle="1" w:styleId="491">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0"/>
    </w:rPr>
  </w:style>
  <w:style w:type="paragraph" w:customStyle="1" w:styleId="49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493">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494">
    <w:name w:val="Table Paragraph"/>
    <w:basedOn w:val="1"/>
    <w:qFormat/>
    <w:uiPriority w:val="1"/>
    <w:rPr>
      <w:sz w:val="21"/>
      <w:szCs w:val="24"/>
    </w:rPr>
  </w:style>
  <w:style w:type="paragraph" w:customStyle="1" w:styleId="495">
    <w:name w:val="自定样式1"/>
    <w:basedOn w:val="1"/>
    <w:qFormat/>
    <w:uiPriority w:val="0"/>
    <w:pPr>
      <w:suppressAutoHyphens/>
      <w:jc w:val="center"/>
    </w:pPr>
    <w:rPr>
      <w:rFonts w:ascii="宋体" w:hAnsi="宋体"/>
      <w:color w:val="000000"/>
      <w:sz w:val="18"/>
      <w:szCs w:val="24"/>
    </w:rPr>
  </w:style>
  <w:style w:type="paragraph" w:customStyle="1" w:styleId="49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kern w:val="0"/>
      <w:sz w:val="20"/>
    </w:rPr>
  </w:style>
  <w:style w:type="paragraph" w:customStyle="1" w:styleId="497">
    <w:name w:val="附件标题-1"/>
    <w:basedOn w:val="1"/>
    <w:qFormat/>
    <w:uiPriority w:val="0"/>
    <w:pPr>
      <w:spacing w:beforeLines="50"/>
      <w:jc w:val="center"/>
    </w:pPr>
    <w:rPr>
      <w:rFonts w:eastAsia="黑体"/>
      <w:sz w:val="32"/>
      <w:szCs w:val="24"/>
    </w:rPr>
  </w:style>
  <w:style w:type="paragraph" w:customStyle="1" w:styleId="498">
    <w:name w:val="目录文字"/>
    <w:basedOn w:val="1"/>
    <w:qFormat/>
    <w:uiPriority w:val="0"/>
    <w:pPr>
      <w:widowControl/>
      <w:spacing w:line="480" w:lineRule="auto"/>
      <w:jc w:val="left"/>
    </w:pPr>
    <w:rPr>
      <w:rFonts w:ascii="宋体" w:hAnsi="宋体"/>
      <w:kern w:val="0"/>
      <w:sz w:val="24"/>
    </w:rPr>
  </w:style>
  <w:style w:type="paragraph" w:customStyle="1" w:styleId="499">
    <w:name w:val="样式 行距: 1.5 倍行距1"/>
    <w:basedOn w:val="1"/>
    <w:qFormat/>
    <w:uiPriority w:val="0"/>
    <w:pPr>
      <w:snapToGrid w:val="0"/>
    </w:pPr>
    <w:rPr>
      <w:sz w:val="21"/>
    </w:rPr>
  </w:style>
  <w:style w:type="paragraph" w:customStyle="1" w:styleId="50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501">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FF0000"/>
      <w:kern w:val="0"/>
      <w:sz w:val="32"/>
      <w:szCs w:val="32"/>
    </w:rPr>
  </w:style>
  <w:style w:type="paragraph" w:customStyle="1" w:styleId="502">
    <w:name w:val="首行缩进"/>
    <w:basedOn w:val="1"/>
    <w:qFormat/>
    <w:uiPriority w:val="0"/>
    <w:pPr>
      <w:numPr>
        <w:ilvl w:val="0"/>
        <w:numId w:val="8"/>
      </w:numPr>
      <w:spacing w:line="360" w:lineRule="auto"/>
    </w:pPr>
    <w:rPr>
      <w:rFonts w:eastAsia="仿宋_GB2312"/>
    </w:rPr>
  </w:style>
  <w:style w:type="paragraph" w:customStyle="1" w:styleId="50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504">
    <w:name w:val="Char Char Char1 Char1"/>
    <w:basedOn w:val="1"/>
    <w:qFormat/>
    <w:uiPriority w:val="0"/>
    <w:rPr>
      <w:sz w:val="21"/>
    </w:rPr>
  </w:style>
  <w:style w:type="paragraph" w:customStyle="1" w:styleId="50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6">
    <w:name w:val="表格文本"/>
    <w:qFormat/>
    <w:uiPriority w:val="0"/>
    <w:pPr>
      <w:tabs>
        <w:tab w:val="decimal" w:pos="0"/>
      </w:tabs>
    </w:pPr>
    <w:rPr>
      <w:rFonts w:ascii="Arial" w:hAnsi="Arial" w:eastAsia="宋体" w:cs="Times New Roman"/>
      <w:sz w:val="21"/>
      <w:lang w:val="en-US" w:eastAsia="zh-CN" w:bidi="ar-SA"/>
    </w:rPr>
  </w:style>
  <w:style w:type="paragraph" w:customStyle="1" w:styleId="507">
    <w:name w:val="WW-表格标题"/>
    <w:basedOn w:val="508"/>
    <w:qFormat/>
    <w:uiPriority w:val="0"/>
  </w:style>
  <w:style w:type="paragraph" w:customStyle="1" w:styleId="508">
    <w:name w:val="WW-表格内容"/>
    <w:basedOn w:val="1"/>
    <w:qFormat/>
    <w:uiPriority w:val="0"/>
    <w:pPr>
      <w:suppressLineNumbers/>
      <w:suppressAutoHyphens/>
    </w:pPr>
    <w:rPr>
      <w:sz w:val="21"/>
      <w:szCs w:val="24"/>
    </w:rPr>
  </w:style>
  <w:style w:type="paragraph" w:customStyle="1" w:styleId="509">
    <w:name w:val="HtmlNormal"/>
    <w:basedOn w:val="1"/>
    <w:qFormat/>
    <w:uiPriority w:val="0"/>
    <w:pPr>
      <w:spacing w:before="100" w:beforeAutospacing="1" w:after="100" w:afterAutospacing="1"/>
      <w:jc w:val="left"/>
    </w:pPr>
    <w:rPr>
      <w:rFonts w:ascii="宋体" w:hAnsi="宋体"/>
      <w:kern w:val="0"/>
      <w:sz w:val="24"/>
    </w:rPr>
  </w:style>
  <w:style w:type="paragraph" w:customStyle="1" w:styleId="510">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11">
    <w:name w:val="xl69"/>
    <w:basedOn w:val="1"/>
    <w:qFormat/>
    <w:uiPriority w:val="0"/>
    <w:pPr>
      <w:widowControl/>
      <w:spacing w:before="100" w:beforeAutospacing="1" w:after="100" w:afterAutospacing="1"/>
      <w:jc w:val="center"/>
    </w:pPr>
    <w:rPr>
      <w:rFonts w:ascii="黑体" w:hAnsi="宋体" w:eastAsia="黑体" w:cs="宋体"/>
      <w:kern w:val="0"/>
      <w:sz w:val="24"/>
      <w:szCs w:val="24"/>
    </w:rPr>
  </w:style>
  <w:style w:type="paragraph" w:customStyle="1" w:styleId="512">
    <w:name w:val="Char Char Char11"/>
    <w:basedOn w:val="1"/>
    <w:qFormat/>
    <w:uiPriority w:val="0"/>
    <w:rPr>
      <w:rFonts w:ascii="Tahoma" w:hAnsi="Tahoma"/>
      <w:sz w:val="24"/>
    </w:rPr>
  </w:style>
  <w:style w:type="paragraph" w:customStyle="1" w:styleId="513">
    <w:name w:val="标题3——2"/>
    <w:basedOn w:val="5"/>
    <w:next w:val="64"/>
    <w:qFormat/>
    <w:uiPriority w:val="0"/>
    <w:pPr>
      <w:tabs>
        <w:tab w:val="left" w:pos="1280"/>
        <w:tab w:val="right" w:leader="dot" w:pos="8777"/>
      </w:tabs>
      <w:spacing w:beforeLines="100" w:after="0" w:line="240" w:lineRule="auto"/>
      <w:ind w:left="851" w:hanging="851"/>
      <w:outlineLvl w:val="9"/>
    </w:pPr>
    <w:rPr>
      <w:rFonts w:ascii="黑体" w:hAnsi="宋体"/>
      <w:sz w:val="30"/>
    </w:rPr>
  </w:style>
  <w:style w:type="paragraph" w:customStyle="1" w:styleId="514">
    <w:name w:val="样式 标题 1 + (西文) 宋体 非加粗 黑色 两端对齐 左侧:  0 厘米 首行缩进:  0.89 厘米"/>
    <w:basedOn w:val="3"/>
    <w:qFormat/>
    <w:uiPriority w:val="0"/>
    <w:pPr>
      <w:tabs>
        <w:tab w:val="left" w:pos="1140"/>
      </w:tabs>
      <w:adjustRightInd w:val="0"/>
      <w:spacing w:line="360" w:lineRule="auto"/>
      <w:ind w:left="1140" w:hanging="720"/>
      <w:jc w:val="center"/>
    </w:pPr>
    <w:rPr>
      <w:rFonts w:hAnsi="宋体" w:eastAsia="黑体"/>
      <w:b/>
      <w:color w:val="000000"/>
      <w:kern w:val="0"/>
      <w:sz w:val="30"/>
      <w:szCs w:val="30"/>
    </w:rPr>
  </w:style>
  <w:style w:type="paragraph" w:customStyle="1" w:styleId="515">
    <w:name w:val="表号"/>
    <w:basedOn w:val="1"/>
    <w:qFormat/>
    <w:uiPriority w:val="0"/>
    <w:pPr>
      <w:numPr>
        <w:ilvl w:val="0"/>
        <w:numId w:val="9"/>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516">
    <w:name w:val="样式 宋体 五号 行距: 单倍行距"/>
    <w:basedOn w:val="1"/>
    <w:qFormat/>
    <w:uiPriority w:val="0"/>
    <w:pPr>
      <w:adjustRightInd w:val="0"/>
      <w:jc w:val="left"/>
    </w:pPr>
    <w:rPr>
      <w:rFonts w:ascii="宋体" w:hAnsi="宋体"/>
      <w:kern w:val="0"/>
      <w:sz w:val="21"/>
    </w:rPr>
  </w:style>
  <w:style w:type="paragraph" w:customStyle="1" w:styleId="517">
    <w:name w:val="Char Char Char Char"/>
    <w:basedOn w:val="20"/>
    <w:qFormat/>
    <w:uiPriority w:val="0"/>
    <w:pPr>
      <w:spacing w:line="360" w:lineRule="auto"/>
      <w:ind w:firstLine="200" w:firstLineChars="200"/>
    </w:pPr>
    <w:rPr>
      <w:rFonts w:ascii="Calibri" w:hAnsi="Calibri"/>
      <w:kern w:val="0"/>
      <w:sz w:val="20"/>
    </w:rPr>
  </w:style>
  <w:style w:type="paragraph" w:customStyle="1" w:styleId="518">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9">
    <w:name w:val="af"/>
    <w:basedOn w:val="1"/>
    <w:qFormat/>
    <w:uiPriority w:val="0"/>
    <w:pPr>
      <w:widowControl/>
      <w:spacing w:line="300" w:lineRule="atLeast"/>
      <w:jc w:val="left"/>
    </w:pPr>
    <w:rPr>
      <w:rFonts w:ascii="宋体" w:hAnsi="宋体"/>
      <w:kern w:val="0"/>
      <w:sz w:val="18"/>
    </w:rPr>
  </w:style>
  <w:style w:type="paragraph" w:customStyle="1" w:styleId="520">
    <w:name w:val="xl72"/>
    <w:basedOn w:val="1"/>
    <w:qFormat/>
    <w:uiPriority w:val="0"/>
    <w:pPr>
      <w:widowControl/>
      <w:spacing w:before="100" w:beforeAutospacing="1" w:after="100" w:afterAutospacing="1"/>
      <w:jc w:val="left"/>
    </w:pPr>
    <w:rPr>
      <w:rFonts w:ascii="宋体" w:hAnsi="宋体" w:cs="宋体"/>
      <w:kern w:val="0"/>
      <w:sz w:val="40"/>
      <w:szCs w:val="40"/>
    </w:rPr>
  </w:style>
  <w:style w:type="paragraph" w:customStyle="1" w:styleId="521">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2">
    <w:name w:val="Char2 Char Char Char Char Char Char1"/>
    <w:basedOn w:val="1"/>
    <w:qFormat/>
    <w:uiPriority w:val="0"/>
    <w:rPr>
      <w:rFonts w:ascii="仿宋_GB2312"/>
      <w:b/>
      <w:sz w:val="30"/>
    </w:rPr>
  </w:style>
  <w:style w:type="paragraph" w:customStyle="1" w:styleId="523">
    <w:name w:val="CSS1级正文 Char"/>
    <w:basedOn w:val="25"/>
    <w:qFormat/>
    <w:uiPriority w:val="0"/>
    <w:pPr>
      <w:adjustRightInd w:val="0"/>
      <w:snapToGrid w:val="0"/>
      <w:spacing w:line="360" w:lineRule="auto"/>
      <w:ind w:firstLine="480"/>
    </w:pPr>
    <w:rPr>
      <w:rFonts w:ascii="Times New Roman" w:eastAsia="宋体"/>
      <w:sz w:val="24"/>
    </w:rPr>
  </w:style>
  <w:style w:type="paragraph" w:customStyle="1" w:styleId="52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000000"/>
      <w:kern w:val="0"/>
      <w:sz w:val="20"/>
    </w:rPr>
  </w:style>
  <w:style w:type="paragraph" w:customStyle="1" w:styleId="525">
    <w:name w:val="Char Char Char Char Char2 Char"/>
    <w:basedOn w:val="1"/>
    <w:qFormat/>
    <w:uiPriority w:val="0"/>
    <w:pPr>
      <w:adjustRightInd w:val="0"/>
      <w:snapToGrid w:val="0"/>
      <w:spacing w:line="360" w:lineRule="auto"/>
      <w:ind w:firstLine="200" w:firstLineChars="200"/>
    </w:pPr>
    <w:rPr>
      <w:sz w:val="21"/>
    </w:rPr>
  </w:style>
  <w:style w:type="paragraph" w:customStyle="1" w:styleId="526">
    <w:name w:val="Char Char Char Char1"/>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527">
    <w:name w:val="样式 标题 6第五层条 + 三号 段前: 0.5 行"/>
    <w:basedOn w:val="8"/>
    <w:qFormat/>
    <w:uiPriority w:val="0"/>
    <w:pPr>
      <w:widowControl/>
      <w:adjustRightInd/>
      <w:snapToGrid/>
      <w:spacing w:beforeLines="50"/>
      <w:jc w:val="left"/>
    </w:pPr>
    <w:rPr>
      <w:rFonts w:ascii="Times New Roman" w:hAnsi="Times New Roman" w:eastAsia="宋体"/>
      <w:snapToGrid w:val="0"/>
      <w:kern w:val="24"/>
      <w:sz w:val="28"/>
    </w:rPr>
  </w:style>
  <w:style w:type="paragraph" w:customStyle="1" w:styleId="528">
    <w:name w:val="正文表格"/>
    <w:basedOn w:val="1"/>
    <w:qFormat/>
    <w:uiPriority w:val="0"/>
    <w:pPr>
      <w:adjustRightInd w:val="0"/>
      <w:spacing w:before="40" w:after="40"/>
    </w:pPr>
    <w:rPr>
      <w:sz w:val="24"/>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黑体" w:hAnsi="宋体" w:eastAsia="黑体" w:cs="宋体"/>
      <w:kern w:val="0"/>
      <w:sz w:val="24"/>
      <w:szCs w:val="24"/>
    </w:rPr>
  </w:style>
  <w:style w:type="paragraph" w:customStyle="1" w:styleId="530">
    <w:name w:val="Char Char Char Char Char Char Char Char Char Char Char Char Char1"/>
    <w:basedOn w:val="1"/>
    <w:qFormat/>
    <w:uiPriority w:val="0"/>
    <w:pPr>
      <w:widowControl/>
      <w:spacing w:after="160" w:line="240" w:lineRule="exact"/>
      <w:jc w:val="left"/>
    </w:pPr>
    <w:rPr>
      <w:rFonts w:ascii="Verdana" w:hAnsi="Verdana"/>
      <w:kern w:val="0"/>
      <w:sz w:val="24"/>
      <w:lang w:eastAsia="en-US"/>
    </w:rPr>
  </w:style>
  <w:style w:type="paragraph" w:customStyle="1" w:styleId="531">
    <w:name w:val="正文 + 三号"/>
    <w:basedOn w:val="1"/>
    <w:qFormat/>
    <w:uiPriority w:val="0"/>
    <w:rPr>
      <w:sz w:val="21"/>
    </w:rPr>
  </w:style>
  <w:style w:type="paragraph" w:customStyle="1" w:styleId="53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0"/>
    </w:rPr>
  </w:style>
  <w:style w:type="paragraph" w:customStyle="1" w:styleId="533">
    <w:name w:val="p21"/>
    <w:basedOn w:val="1"/>
    <w:qFormat/>
    <w:uiPriority w:val="0"/>
    <w:pPr>
      <w:widowControl/>
      <w:jc w:val="left"/>
    </w:pPr>
    <w:rPr>
      <w:kern w:val="0"/>
      <w:sz w:val="18"/>
      <w:szCs w:val="18"/>
    </w:rPr>
  </w:style>
  <w:style w:type="paragraph" w:customStyle="1" w:styleId="534">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35">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536">
    <w:name w:val="Char Char1 Char1"/>
    <w:basedOn w:val="1"/>
    <w:qFormat/>
    <w:uiPriority w:val="0"/>
    <w:rPr>
      <w:rFonts w:ascii="Tahoma" w:hAnsi="Tahoma"/>
      <w:sz w:val="24"/>
      <w:szCs w:val="24"/>
    </w:rPr>
  </w:style>
  <w:style w:type="paragraph" w:customStyle="1" w:styleId="537">
    <w:name w:val="Char7"/>
    <w:basedOn w:val="1"/>
    <w:qFormat/>
    <w:uiPriority w:val="0"/>
    <w:pPr>
      <w:widowControl/>
      <w:spacing w:after="160" w:line="240" w:lineRule="exact"/>
      <w:jc w:val="left"/>
    </w:pPr>
    <w:rPr>
      <w:sz w:val="21"/>
    </w:rPr>
  </w:style>
  <w:style w:type="paragraph" w:customStyle="1" w:styleId="538">
    <w:name w:val="正文文本缩进 211"/>
    <w:basedOn w:val="1"/>
    <w:qFormat/>
    <w:uiPriority w:val="0"/>
    <w:pPr>
      <w:adjustRightInd w:val="0"/>
      <w:spacing w:before="120"/>
      <w:ind w:firstLine="420"/>
      <w:textAlignment w:val="baseline"/>
    </w:pPr>
    <w:rPr>
      <w:sz w:val="24"/>
    </w:rPr>
  </w:style>
  <w:style w:type="paragraph" w:customStyle="1" w:styleId="539">
    <w:name w:val="修订1"/>
    <w:qFormat/>
    <w:uiPriority w:val="0"/>
    <w:rPr>
      <w:rFonts w:ascii="Times New Roman" w:hAnsi="Times New Roman" w:eastAsia="宋体" w:cs="Times New Roman"/>
      <w:kern w:val="2"/>
      <w:sz w:val="21"/>
      <w:lang w:val="en-US" w:eastAsia="zh-CN" w:bidi="ar-SA"/>
    </w:rPr>
  </w:style>
  <w:style w:type="paragraph" w:customStyle="1" w:styleId="540">
    <w:name w:val="font9"/>
    <w:basedOn w:val="1"/>
    <w:qFormat/>
    <w:uiPriority w:val="0"/>
    <w:pPr>
      <w:widowControl/>
      <w:spacing w:before="100" w:beforeAutospacing="1" w:after="100" w:afterAutospacing="1"/>
      <w:jc w:val="left"/>
    </w:pPr>
    <w:rPr>
      <w:rFonts w:ascii="Courier New" w:hAnsi="Courier New" w:cs="Courier New"/>
      <w:kern w:val="0"/>
      <w:sz w:val="24"/>
      <w:szCs w:val="24"/>
    </w:rPr>
  </w:style>
  <w:style w:type="paragraph" w:customStyle="1" w:styleId="541">
    <w:name w:val="没有缩进（为图形使用）"/>
    <w:basedOn w:val="1"/>
    <w:qFormat/>
    <w:uiPriority w:val="0"/>
    <w:pPr>
      <w:spacing w:before="120" w:after="120" w:line="360" w:lineRule="auto"/>
    </w:pPr>
    <w:rPr>
      <w:sz w:val="24"/>
    </w:rPr>
  </w:style>
  <w:style w:type="paragraph" w:customStyle="1" w:styleId="542">
    <w:name w:val="Char Char9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43">
    <w:name w:val="默认段落字体 Para Char Char Char Char Char Char Char Char Char1 Char Char Char Char"/>
    <w:basedOn w:val="1"/>
    <w:qFormat/>
    <w:uiPriority w:val="0"/>
    <w:rPr>
      <w:rFonts w:ascii="Tahoma" w:hAnsi="Tahoma"/>
      <w:sz w:val="24"/>
    </w:rPr>
  </w:style>
  <w:style w:type="paragraph" w:customStyle="1" w:styleId="544">
    <w:name w:val="正文：无缩进"/>
    <w:basedOn w:val="1"/>
    <w:qFormat/>
    <w:uiPriority w:val="0"/>
    <w:pPr>
      <w:spacing w:beforeLines="50" w:afterLines="50"/>
      <w:jc w:val="left"/>
      <w:textAlignment w:val="center"/>
    </w:pPr>
    <w:rPr>
      <w:rFonts w:cs="宋体"/>
      <w:bCs/>
      <w:color w:val="1F1C17"/>
      <w:kern w:val="0"/>
      <w:sz w:val="21"/>
      <w:szCs w:val="21"/>
    </w:rPr>
  </w:style>
  <w:style w:type="paragraph" w:customStyle="1" w:styleId="545">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546">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547">
    <w:name w:val="标准正文"/>
    <w:basedOn w:val="26"/>
    <w:qFormat/>
    <w:uiPriority w:val="0"/>
    <w:pPr>
      <w:spacing w:before="60" w:after="60" w:line="360" w:lineRule="auto"/>
      <w:ind w:left="0" w:firstLine="482"/>
    </w:pPr>
    <w:rPr>
      <w:rFonts w:ascii="Arial" w:hAnsi="Arial"/>
      <w:sz w:val="24"/>
    </w:rPr>
  </w:style>
  <w:style w:type="paragraph" w:customStyle="1" w:styleId="548">
    <w:name w:val="样式4"/>
    <w:basedOn w:val="6"/>
    <w:qFormat/>
    <w:uiPriority w:val="0"/>
    <w:pPr>
      <w:adjustRightInd w:val="0"/>
      <w:snapToGrid w:val="0"/>
    </w:pPr>
    <w:rPr>
      <w:rFonts w:ascii="Times New Roman" w:hAnsi="Times New Roman" w:eastAsia="宋体"/>
    </w:rPr>
  </w:style>
  <w:style w:type="paragraph" w:customStyle="1" w:styleId="549">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0">
    <w:name w:val="font5"/>
    <w:basedOn w:val="1"/>
    <w:qFormat/>
    <w:uiPriority w:val="0"/>
    <w:pPr>
      <w:widowControl/>
      <w:spacing w:before="100" w:beforeAutospacing="1" w:after="100" w:afterAutospacing="1"/>
      <w:jc w:val="left"/>
    </w:pPr>
    <w:rPr>
      <w:rFonts w:ascii="Courier New" w:hAnsi="Courier New" w:cs="Courier New"/>
      <w:kern w:val="0"/>
      <w:sz w:val="20"/>
    </w:rPr>
  </w:style>
  <w:style w:type="paragraph" w:customStyle="1" w:styleId="551">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552">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ourier New" w:hAnsi="Courier New" w:cs="Courier New"/>
      <w:color w:val="000000"/>
      <w:kern w:val="0"/>
      <w:sz w:val="20"/>
    </w:rPr>
  </w:style>
  <w:style w:type="paragraph" w:customStyle="1" w:styleId="55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4">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ourier New" w:hAnsi="Courier New" w:cs="Courier New"/>
      <w:color w:val="000000"/>
      <w:kern w:val="0"/>
      <w:sz w:val="20"/>
    </w:rPr>
  </w:style>
  <w:style w:type="paragraph" w:customStyle="1" w:styleId="555">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556">
    <w:name w:val="列表项目"/>
    <w:basedOn w:val="1"/>
    <w:qFormat/>
    <w:uiPriority w:val="0"/>
    <w:pPr>
      <w:numPr>
        <w:ilvl w:val="0"/>
        <w:numId w:val="10"/>
      </w:numPr>
      <w:tabs>
        <w:tab w:val="left" w:pos="420"/>
        <w:tab w:val="clear" w:pos="1200"/>
      </w:tabs>
      <w:spacing w:line="288" w:lineRule="auto"/>
      <w:ind w:left="840" w:leftChars="200" w:hanging="420" w:hangingChars="200"/>
    </w:pPr>
    <w:rPr>
      <w:sz w:val="21"/>
    </w:rPr>
  </w:style>
  <w:style w:type="paragraph" w:customStyle="1" w:styleId="557">
    <w:name w:val="关键词"/>
    <w:basedOn w:val="1"/>
    <w:next w:val="1"/>
    <w:qFormat/>
    <w:uiPriority w:val="0"/>
    <w:pPr>
      <w:spacing w:line="360" w:lineRule="auto"/>
    </w:pPr>
    <w:rPr>
      <w:rFonts w:eastAsia="黑体"/>
      <w:sz w:val="20"/>
    </w:rPr>
  </w:style>
  <w:style w:type="paragraph" w:customStyle="1" w:styleId="5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559">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urier New" w:hAnsi="Courier New" w:cs="Courier New"/>
      <w:kern w:val="0"/>
      <w:sz w:val="20"/>
    </w:rPr>
  </w:style>
  <w:style w:type="paragraph" w:customStyle="1" w:styleId="560">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rPr>
  </w:style>
  <w:style w:type="paragraph" w:customStyle="1" w:styleId="561">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styleId="562">
    <w:name w:val="List Paragraph"/>
    <w:basedOn w:val="1"/>
    <w:qFormat/>
    <w:uiPriority w:val="34"/>
    <w:pPr>
      <w:ind w:firstLine="420" w:firstLineChars="200"/>
    </w:pPr>
  </w:style>
  <w:style w:type="paragraph" w:customStyle="1" w:styleId="563">
    <w:name w:val="reader-word-layer reader-word-s43-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4">
    <w:name w:val="xl98"/>
    <w:basedOn w:val="1"/>
    <w:qFormat/>
    <w:uiPriority w:val="0"/>
    <w:pPr>
      <w:widowControl/>
      <w:pBdr>
        <w:top w:val="single" w:color="auto" w:sz="4" w:space="0"/>
        <w:bottom w:val="single" w:color="auto" w:sz="4" w:space="0"/>
      </w:pBdr>
      <w:spacing w:before="100" w:beforeAutospacing="1" w:after="100" w:afterAutospacing="1"/>
      <w:jc w:val="right"/>
    </w:pPr>
    <w:rPr>
      <w:rFonts w:ascii="黑体" w:hAnsi="宋体" w:eastAsia="黑体" w:cs="宋体"/>
      <w:b/>
      <w:bCs/>
      <w:color w:val="FF0000"/>
      <w:kern w:val="0"/>
      <w:sz w:val="32"/>
      <w:szCs w:val="32"/>
    </w:rPr>
  </w:style>
  <w:style w:type="paragraph" w:customStyle="1" w:styleId="56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566">
    <w:name w:val="Title - Revision"/>
    <w:basedOn w:val="62"/>
    <w:qFormat/>
    <w:uiPriority w:val="0"/>
    <w:pPr>
      <w:spacing w:before="720"/>
    </w:pPr>
    <w:rPr>
      <w:rFonts w:ascii="Times New Roman" w:hAnsi="Times New Roman"/>
    </w:rPr>
  </w:style>
  <w:style w:type="paragraph" w:customStyle="1" w:styleId="567">
    <w:name w:val="TOC 标题1"/>
    <w:basedOn w:val="3"/>
    <w:next w:val="1"/>
    <w:qFormat/>
    <w:uiPriority w:val="0"/>
    <w:pPr>
      <w:keepLines/>
      <w:widowControl/>
      <w:snapToGrid/>
      <w:spacing w:before="480" w:line="276" w:lineRule="auto"/>
      <w:jc w:val="left"/>
      <w:outlineLvl w:val="9"/>
    </w:pPr>
    <w:rPr>
      <w:rFonts w:ascii="Cambria" w:hAnsi="Cambria"/>
      <w:b/>
      <w:bCs/>
      <w:color w:val="365F91"/>
      <w:kern w:val="0"/>
      <w:szCs w:val="28"/>
    </w:rPr>
  </w:style>
  <w:style w:type="paragraph" w:customStyle="1" w:styleId="568">
    <w:name w:val="Char Char Char1 Char Char Char Char Char Char Char Char Char Char Char Char Char1"/>
    <w:basedOn w:val="1"/>
    <w:qFormat/>
    <w:uiPriority w:val="0"/>
    <w:pPr>
      <w:widowControl/>
      <w:spacing w:after="160" w:line="240" w:lineRule="exact"/>
      <w:jc w:val="left"/>
    </w:pPr>
    <w:rPr>
      <w:rFonts w:ascii="Verdana" w:hAnsi="Verdana"/>
      <w:kern w:val="0"/>
      <w:sz w:val="18"/>
      <w:lang w:eastAsia="en-US"/>
    </w:rPr>
  </w:style>
  <w:style w:type="paragraph" w:customStyle="1" w:styleId="569">
    <w:name w:val="Char Char Char Char Char Char Char1"/>
    <w:basedOn w:val="20"/>
    <w:qFormat/>
    <w:uiPriority w:val="0"/>
    <w:rPr>
      <w:rFonts w:ascii="宋体" w:hAnsi="Tahoma"/>
      <w:kern w:val="0"/>
      <w:sz w:val="2"/>
    </w:rPr>
  </w:style>
  <w:style w:type="paragraph" w:customStyle="1" w:styleId="570">
    <w:name w:val="Style Heading 3h3Heading 3 - oldLevel 3 HeadH3level_3PIM 3se..."/>
    <w:basedOn w:val="5"/>
    <w:qFormat/>
    <w:uiPriority w:val="0"/>
    <w:pPr>
      <w:tabs>
        <w:tab w:val="left" w:pos="709"/>
        <w:tab w:val="left" w:pos="1620"/>
      </w:tabs>
      <w:ind w:left="1620" w:hanging="360"/>
    </w:pPr>
  </w:style>
  <w:style w:type="paragraph" w:customStyle="1" w:styleId="571">
    <w:name w:val="文本框样式1"/>
    <w:basedOn w:val="1"/>
    <w:qFormat/>
    <w:uiPriority w:val="0"/>
    <w:pPr>
      <w:adjustRightInd w:val="0"/>
      <w:snapToGrid w:val="0"/>
      <w:spacing w:before="60" w:line="180" w:lineRule="exact"/>
      <w:jc w:val="center"/>
    </w:pPr>
    <w:rPr>
      <w:sz w:val="21"/>
    </w:rPr>
  </w:style>
  <w:style w:type="paragraph" w:customStyle="1" w:styleId="572">
    <w:name w:val="样式2"/>
    <w:basedOn w:val="6"/>
    <w:qFormat/>
    <w:uiPriority w:val="99"/>
    <w:pPr>
      <w:numPr>
        <w:ilvl w:val="0"/>
        <w:numId w:val="11"/>
      </w:numPr>
      <w:spacing w:before="560" w:line="400" w:lineRule="exact"/>
      <w:jc w:val="center"/>
      <w:outlineLvl w:val="0"/>
    </w:pPr>
    <w:rPr>
      <w:rFonts w:ascii="Times New Roman" w:hAnsi="Times New Roman" w:eastAsia="宋体"/>
      <w:b w:val="0"/>
      <w:sz w:val="44"/>
    </w:rPr>
  </w:style>
  <w:style w:type="paragraph" w:customStyle="1" w:styleId="573">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574">
    <w:name w:val="pa-34"/>
    <w:basedOn w:val="1"/>
    <w:qFormat/>
    <w:uiPriority w:val="0"/>
    <w:pPr>
      <w:widowControl/>
      <w:spacing w:line="360" w:lineRule="atLeast"/>
      <w:ind w:firstLine="420"/>
      <w:jc w:val="left"/>
    </w:pPr>
    <w:rPr>
      <w:rFonts w:ascii="宋体" w:hAnsi="宋体" w:cs="宋体"/>
      <w:kern w:val="0"/>
      <w:sz w:val="24"/>
      <w:szCs w:val="24"/>
    </w:rPr>
  </w:style>
  <w:style w:type="paragraph" w:customStyle="1" w:styleId="575">
    <w:name w:val="1"/>
    <w:basedOn w:val="1"/>
    <w:next w:val="35"/>
    <w:qFormat/>
    <w:uiPriority w:val="0"/>
    <w:rPr>
      <w:rFonts w:ascii="宋体" w:hAnsi="Courier New"/>
      <w:sz w:val="21"/>
    </w:rPr>
  </w:style>
  <w:style w:type="paragraph" w:customStyle="1" w:styleId="576">
    <w:name w:val="reader-word-layer reader-word-s43-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7">
    <w:name w:val="pa-27"/>
    <w:basedOn w:val="1"/>
    <w:qFormat/>
    <w:uiPriority w:val="0"/>
    <w:pPr>
      <w:widowControl/>
      <w:spacing w:line="360" w:lineRule="atLeast"/>
      <w:ind w:firstLine="420"/>
    </w:pPr>
    <w:rPr>
      <w:rFonts w:ascii="宋体" w:hAnsi="宋体" w:cs="宋体"/>
      <w:kern w:val="0"/>
      <w:sz w:val="24"/>
      <w:szCs w:val="24"/>
    </w:rPr>
  </w:style>
  <w:style w:type="paragraph" w:customStyle="1" w:styleId="578">
    <w:name w:val="font8"/>
    <w:basedOn w:val="1"/>
    <w:qFormat/>
    <w:uiPriority w:val="0"/>
    <w:pPr>
      <w:widowControl/>
      <w:spacing w:before="100" w:beforeAutospacing="1" w:after="100" w:afterAutospacing="1"/>
      <w:jc w:val="left"/>
    </w:pPr>
    <w:rPr>
      <w:rFonts w:ascii="Courier New" w:hAnsi="Courier New" w:cs="Courier New"/>
      <w:color w:val="FF0000"/>
      <w:kern w:val="0"/>
      <w:sz w:val="24"/>
      <w:szCs w:val="24"/>
    </w:rPr>
  </w:style>
  <w:style w:type="paragraph" w:customStyle="1" w:styleId="579">
    <w:name w:val="表格标题"/>
    <w:basedOn w:val="478"/>
    <w:qFormat/>
    <w:uiPriority w:val="0"/>
  </w:style>
  <w:style w:type="paragraph" w:customStyle="1" w:styleId="580">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581">
    <w:name w:val="Char1 Char Char Char2"/>
    <w:basedOn w:val="1"/>
    <w:qFormat/>
    <w:uiPriority w:val="0"/>
    <w:rPr>
      <w:rFonts w:ascii="Tahoma" w:hAnsi="Tahoma"/>
      <w:sz w:val="24"/>
    </w:rPr>
  </w:style>
  <w:style w:type="paragraph" w:customStyle="1" w:styleId="582">
    <w:name w:val="xl95"/>
    <w:basedOn w:val="1"/>
    <w:qFormat/>
    <w:uiPriority w:val="0"/>
    <w:pPr>
      <w:widowControl/>
      <w:pBdr>
        <w:bottom w:val="single" w:color="auto" w:sz="4" w:space="0"/>
      </w:pBdr>
      <w:spacing w:before="100" w:beforeAutospacing="1" w:after="100" w:afterAutospacing="1"/>
      <w:jc w:val="center"/>
    </w:pPr>
    <w:rPr>
      <w:rFonts w:ascii="黑体" w:hAnsi="宋体" w:eastAsia="黑体" w:cs="宋体"/>
      <w:kern w:val="0"/>
      <w:sz w:val="24"/>
      <w:szCs w:val="24"/>
    </w:rPr>
  </w:style>
  <w:style w:type="paragraph" w:styleId="58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4">
    <w:name w:val="_Style 57"/>
    <w:basedOn w:val="1"/>
    <w:qFormat/>
    <w:uiPriority w:val="0"/>
    <w:rPr>
      <w:sz w:val="21"/>
    </w:rPr>
  </w:style>
  <w:style w:type="paragraph" w:customStyle="1" w:styleId="58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黑体" w:hAnsi="宋体" w:eastAsia="黑体" w:cs="宋体"/>
      <w:color w:val="000000"/>
      <w:kern w:val="0"/>
      <w:sz w:val="24"/>
      <w:szCs w:val="24"/>
    </w:rPr>
  </w:style>
  <w:style w:type="paragraph" w:customStyle="1" w:styleId="586">
    <w:name w:val="xl74"/>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587">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588">
    <w:name w:val="Char Char30 Char Char"/>
    <w:basedOn w:val="1"/>
    <w:qFormat/>
    <w:uiPriority w:val="0"/>
    <w:rPr>
      <w:sz w:val="21"/>
      <w:szCs w:val="24"/>
    </w:rPr>
  </w:style>
  <w:style w:type="paragraph" w:customStyle="1" w:styleId="589">
    <w:name w:val="样式1"/>
    <w:basedOn w:val="6"/>
    <w:qFormat/>
    <w:uiPriority w:val="0"/>
    <w:pPr>
      <w:tabs>
        <w:tab w:val="left" w:pos="720"/>
      </w:tabs>
      <w:spacing w:before="500" w:after="260" w:line="560" w:lineRule="atLeast"/>
      <w:ind w:left="420" w:hanging="420"/>
    </w:pPr>
    <w:rPr>
      <w:rFonts w:ascii="Times New Roman" w:hAnsi="Times New Roman" w:eastAsia="宋体"/>
    </w:rPr>
  </w:style>
  <w:style w:type="paragraph" w:customStyle="1" w:styleId="590">
    <w:name w:val="Char12"/>
    <w:basedOn w:val="1"/>
    <w:qFormat/>
    <w:uiPriority w:val="0"/>
    <w:rPr>
      <w:sz w:val="21"/>
    </w:rPr>
  </w:style>
  <w:style w:type="paragraph" w:customStyle="1" w:styleId="591">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592">
    <w:name w:val="IN Feature"/>
    <w:next w:val="591"/>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59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594">
    <w:name w:val="_"/>
    <w:basedOn w:val="1"/>
    <w:qFormat/>
    <w:uiPriority w:val="0"/>
    <w:pPr>
      <w:adjustRightInd w:val="0"/>
      <w:spacing w:line="360" w:lineRule="auto"/>
      <w:ind w:left="480" w:firstLine="200" w:firstLineChars="200"/>
      <w:textAlignment w:val="baseline"/>
    </w:pPr>
    <w:rPr>
      <w:kern w:val="0"/>
      <w:sz w:val="24"/>
    </w:rPr>
  </w:style>
  <w:style w:type="paragraph" w:customStyle="1" w:styleId="595">
    <w:name w:val="X.X"/>
    <w:basedOn w:val="5"/>
    <w:qFormat/>
    <w:uiPriority w:val="0"/>
    <w:pPr>
      <w:adjustRightInd w:val="0"/>
      <w:snapToGrid w:val="0"/>
      <w:spacing w:before="120" w:after="0" w:line="360" w:lineRule="auto"/>
      <w:jc w:val="left"/>
    </w:pPr>
    <w:rPr>
      <w:rFonts w:ascii="宋体" w:hAnsi="宋体"/>
      <w:kern w:val="0"/>
      <w:sz w:val="21"/>
    </w:rPr>
  </w:style>
  <w:style w:type="paragraph" w:customStyle="1" w:styleId="596">
    <w:name w:val="CM95"/>
    <w:basedOn w:val="1"/>
    <w:next w:val="1"/>
    <w:qFormat/>
    <w:uiPriority w:val="0"/>
    <w:pPr>
      <w:autoSpaceDE w:val="0"/>
      <w:autoSpaceDN w:val="0"/>
      <w:adjustRightInd w:val="0"/>
      <w:spacing w:after="115"/>
      <w:jc w:val="left"/>
    </w:pPr>
    <w:rPr>
      <w:rFonts w:ascii="宋体"/>
      <w:kern w:val="0"/>
      <w:sz w:val="24"/>
      <w:szCs w:val="24"/>
    </w:rPr>
  </w:style>
  <w:style w:type="paragraph" w:customStyle="1" w:styleId="59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598">
    <w:name w:val="标书正文:  0.74 厘米"/>
    <w:basedOn w:val="1"/>
    <w:qFormat/>
    <w:uiPriority w:val="0"/>
    <w:pPr>
      <w:snapToGrid w:val="0"/>
      <w:spacing w:line="360" w:lineRule="auto"/>
      <w:ind w:firstLine="420"/>
    </w:pPr>
    <w:rPr>
      <w:sz w:val="24"/>
    </w:rPr>
  </w:style>
  <w:style w:type="paragraph" w:customStyle="1" w:styleId="599">
    <w:name w:val="6'"/>
    <w:basedOn w:val="1"/>
    <w:qFormat/>
    <w:uiPriority w:val="0"/>
    <w:pPr>
      <w:autoSpaceDE w:val="0"/>
      <w:autoSpaceDN w:val="0"/>
      <w:adjustRightInd w:val="0"/>
      <w:snapToGrid w:val="0"/>
      <w:spacing w:line="320" w:lineRule="exact"/>
      <w:jc w:val="center"/>
      <w:textAlignment w:val="baseline"/>
    </w:pPr>
    <w:rPr>
      <w:spacing w:val="20"/>
      <w:kern w:val="28"/>
      <w:sz w:val="21"/>
    </w:rPr>
  </w:style>
  <w:style w:type="paragraph" w:customStyle="1" w:styleId="600">
    <w:name w:val="xl70"/>
    <w:basedOn w:val="1"/>
    <w:qFormat/>
    <w:uiPriority w:val="0"/>
    <w:pPr>
      <w:widowControl/>
      <w:spacing w:before="100" w:beforeAutospacing="1" w:after="100" w:afterAutospacing="1"/>
      <w:jc w:val="center"/>
    </w:pPr>
    <w:rPr>
      <w:rFonts w:ascii="宋体" w:hAnsi="宋体" w:cs="宋体"/>
      <w:kern w:val="0"/>
      <w:szCs w:val="28"/>
    </w:rPr>
  </w:style>
  <w:style w:type="paragraph" w:customStyle="1" w:styleId="60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602">
    <w:name w:val="首行缩进 1"/>
    <w:basedOn w:val="1"/>
    <w:qFormat/>
    <w:uiPriority w:val="0"/>
    <w:pPr>
      <w:spacing w:after="120" w:line="360" w:lineRule="auto"/>
      <w:ind w:firstLine="200" w:firstLineChars="200"/>
    </w:pPr>
    <w:rPr>
      <w:sz w:val="24"/>
    </w:rPr>
  </w:style>
  <w:style w:type="paragraph" w:customStyle="1" w:styleId="603">
    <w:name w:val="正文字缩2字"/>
    <w:basedOn w:val="1"/>
    <w:qFormat/>
    <w:uiPriority w:val="0"/>
    <w:pPr>
      <w:spacing w:before="60" w:after="60" w:line="360" w:lineRule="auto"/>
      <w:ind w:left="200" w:leftChars="200" w:firstLine="200" w:firstLineChars="200"/>
    </w:pPr>
    <w:rPr>
      <w:sz w:val="24"/>
    </w:rPr>
  </w:style>
  <w:style w:type="paragraph" w:customStyle="1" w:styleId="604">
    <w:name w:val="_Style 55"/>
    <w:basedOn w:val="1"/>
    <w:qFormat/>
    <w:uiPriority w:val="0"/>
    <w:rPr>
      <w:sz w:val="21"/>
      <w:szCs w:val="24"/>
    </w:rPr>
  </w:style>
  <w:style w:type="paragraph" w:customStyle="1" w:styleId="605">
    <w:name w:val="表头文本"/>
    <w:qFormat/>
    <w:uiPriority w:val="0"/>
    <w:pPr>
      <w:jc w:val="center"/>
    </w:pPr>
    <w:rPr>
      <w:rFonts w:ascii="Arial" w:hAnsi="Arial" w:eastAsia="宋体" w:cs="Times New Roman"/>
      <w:b/>
      <w:sz w:val="21"/>
      <w:lang w:val="en-US" w:eastAsia="zh-CN" w:bidi="ar-SA"/>
    </w:rPr>
  </w:style>
  <w:style w:type="paragraph" w:customStyle="1" w:styleId="60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607">
    <w:name w:val="Char9"/>
    <w:basedOn w:val="20"/>
    <w:qFormat/>
    <w:uiPriority w:val="0"/>
    <w:pPr>
      <w:spacing w:line="360" w:lineRule="auto"/>
      <w:ind w:firstLine="200" w:firstLineChars="200"/>
    </w:pPr>
    <w:rPr>
      <w:rFonts w:ascii="Calibri" w:hAnsi="Calibri"/>
      <w:kern w:val="0"/>
      <w:sz w:val="20"/>
    </w:rPr>
  </w:style>
  <w:style w:type="paragraph" w:customStyle="1" w:styleId="608">
    <w:name w:val="Title - Date"/>
    <w:basedOn w:val="62"/>
    <w:next w:val="1"/>
    <w:qFormat/>
    <w:uiPriority w:val="0"/>
    <w:pPr>
      <w:spacing w:before="240" w:after="720"/>
    </w:pPr>
    <w:rPr>
      <w:rFonts w:ascii="Times New Roman" w:hAnsi="Times New Roman"/>
      <w:sz w:val="28"/>
    </w:rPr>
  </w:style>
  <w:style w:type="paragraph" w:customStyle="1" w:styleId="60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ourier New" w:hAnsi="Courier New" w:cs="Courier New"/>
      <w:kern w:val="0"/>
      <w:sz w:val="20"/>
    </w:rPr>
  </w:style>
  <w:style w:type="paragraph" w:customStyle="1" w:styleId="61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11">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2">
    <w:name w:val="Char Char30 Char Char Char Char"/>
    <w:basedOn w:val="1"/>
    <w:qFormat/>
    <w:uiPriority w:val="0"/>
    <w:rPr>
      <w:sz w:val="21"/>
      <w:szCs w:val="24"/>
    </w:rPr>
  </w:style>
  <w:style w:type="paragraph" w:customStyle="1" w:styleId="613">
    <w:name w:val="p19"/>
    <w:basedOn w:val="1"/>
    <w:qFormat/>
    <w:uiPriority w:val="0"/>
    <w:pPr>
      <w:widowControl/>
      <w:jc w:val="left"/>
    </w:pPr>
    <w:rPr>
      <w:b/>
      <w:bCs/>
      <w:caps/>
      <w:kern w:val="0"/>
      <w:szCs w:val="28"/>
    </w:rPr>
  </w:style>
  <w:style w:type="paragraph" w:customStyle="1" w:styleId="614">
    <w:name w:val="标题2"/>
    <w:basedOn w:val="1"/>
    <w:qFormat/>
    <w:uiPriority w:val="0"/>
    <w:pPr>
      <w:widowControl/>
      <w:spacing w:before="100" w:beforeAutospacing="1" w:after="100" w:afterAutospacing="1"/>
      <w:jc w:val="left"/>
    </w:pPr>
    <w:rPr>
      <w:rFonts w:ascii="宋体" w:cs="宋体"/>
      <w:kern w:val="0"/>
      <w:sz w:val="24"/>
      <w:szCs w:val="24"/>
    </w:rPr>
  </w:style>
  <w:style w:type="paragraph" w:customStyle="1" w:styleId="615">
    <w:name w:val="表文字"/>
    <w:qFormat/>
    <w:uiPriority w:val="0"/>
    <w:rPr>
      <w:rFonts w:ascii="宋体" w:hAnsi="Times New Roman" w:eastAsia="宋体" w:cs="Times New Roman"/>
      <w:kern w:val="2"/>
      <w:lang w:val="en-US" w:eastAsia="zh-CN" w:bidi="ar-SA"/>
    </w:rPr>
  </w:style>
  <w:style w:type="paragraph" w:customStyle="1" w:styleId="616">
    <w:name w:val="可研正文"/>
    <w:basedOn w:val="25"/>
    <w:qFormat/>
    <w:uiPriority w:val="0"/>
    <w:pPr>
      <w:adjustRightInd w:val="0"/>
      <w:snapToGrid w:val="0"/>
      <w:spacing w:line="440" w:lineRule="exact"/>
      <w:ind w:firstLine="567"/>
    </w:pPr>
    <w:rPr>
      <w:rFonts w:ascii="Times New Roman" w:eastAsia="宋体"/>
      <w:sz w:val="28"/>
    </w:rPr>
  </w:style>
  <w:style w:type="paragraph" w:customStyle="1" w:styleId="61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618">
    <w:name w:val="默认段落字体 Para Char Char Char Char Char Char Char"/>
    <w:basedOn w:val="1"/>
    <w:qFormat/>
    <w:uiPriority w:val="0"/>
    <w:rPr>
      <w:rFonts w:ascii="Tahoma" w:hAnsi="Tahoma"/>
      <w:sz w:val="24"/>
    </w:rPr>
  </w:style>
  <w:style w:type="paragraph" w:customStyle="1" w:styleId="61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620">
    <w:name w:val="Char Char Char1"/>
    <w:basedOn w:val="1"/>
    <w:qFormat/>
    <w:uiPriority w:val="0"/>
    <w:rPr>
      <w:sz w:val="21"/>
      <w:szCs w:val="24"/>
    </w:rPr>
  </w:style>
  <w:style w:type="paragraph" w:customStyle="1" w:styleId="621">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622">
    <w:name w:val="标题21"/>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623">
    <w:name w:val="xl71"/>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62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625">
    <w:name w:val="ly"/>
    <w:basedOn w:val="1"/>
    <w:qFormat/>
    <w:uiPriority w:val="0"/>
    <w:pPr>
      <w:widowControl/>
      <w:spacing w:before="30"/>
      <w:jc w:val="right"/>
    </w:pPr>
    <w:rPr>
      <w:rFonts w:ascii="方正书宋简体" w:hAnsi="宋体" w:eastAsia="方正书宋简体"/>
      <w:color w:val="000000"/>
      <w:kern w:val="0"/>
      <w:sz w:val="21"/>
      <w:szCs w:val="21"/>
    </w:rPr>
  </w:style>
  <w:style w:type="paragraph" w:customStyle="1" w:styleId="626">
    <w:name w:val="Char Char2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627">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62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629">
    <w:name w:val="_Style 626"/>
    <w:qFormat/>
    <w:uiPriority w:val="0"/>
    <w:rPr>
      <w:rFonts w:ascii="Times New Roman" w:hAnsi="Times New Roman" w:eastAsia="宋体" w:cs="Times New Roman"/>
      <w:kern w:val="2"/>
      <w:sz w:val="21"/>
      <w:lang w:val="en-US" w:eastAsia="zh-CN" w:bidi="ar-SA"/>
    </w:rPr>
  </w:style>
  <w:style w:type="paragraph" w:customStyle="1" w:styleId="630">
    <w:name w:val="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3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63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rPr>
  </w:style>
  <w:style w:type="paragraph" w:customStyle="1" w:styleId="633">
    <w:name w:val="表格5"/>
    <w:basedOn w:val="1"/>
    <w:qFormat/>
    <w:uiPriority w:val="0"/>
    <w:pPr>
      <w:adjustRightInd w:val="0"/>
      <w:spacing w:line="420" w:lineRule="atLeast"/>
      <w:ind w:left="1021" w:hanging="284"/>
      <w:jc w:val="left"/>
      <w:textAlignment w:val="baseline"/>
    </w:pPr>
    <w:rPr>
      <w:rFonts w:ascii="宋体"/>
      <w:kern w:val="0"/>
      <w:sz w:val="21"/>
    </w:rPr>
  </w:style>
  <w:style w:type="paragraph" w:customStyle="1" w:styleId="634">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5">
    <w:name w:val="xl94"/>
    <w:basedOn w:val="1"/>
    <w:qFormat/>
    <w:uiPriority w:val="0"/>
    <w:pPr>
      <w:widowControl/>
      <w:pBdr>
        <w:bottom w:val="single" w:color="auto" w:sz="4" w:space="0"/>
      </w:pBdr>
      <w:spacing w:before="100" w:beforeAutospacing="1" w:after="100" w:afterAutospacing="1"/>
      <w:jc w:val="left"/>
    </w:pPr>
    <w:rPr>
      <w:rFonts w:ascii="黑体" w:hAnsi="宋体" w:eastAsia="黑体" w:cs="宋体"/>
      <w:kern w:val="0"/>
      <w:sz w:val="24"/>
      <w:szCs w:val="24"/>
    </w:rPr>
  </w:style>
  <w:style w:type="paragraph" w:customStyle="1" w:styleId="636">
    <w:name w:val="正文0"/>
    <w:basedOn w:val="1"/>
    <w:qFormat/>
    <w:uiPriority w:val="0"/>
    <w:pPr>
      <w:adjustRightInd w:val="0"/>
      <w:spacing w:line="360" w:lineRule="auto"/>
      <w:ind w:firstLine="482"/>
      <w:textAlignment w:val="baseline"/>
    </w:pPr>
    <w:rPr>
      <w:kern w:val="24"/>
      <w:sz w:val="24"/>
    </w:rPr>
  </w:style>
  <w:style w:type="paragraph" w:customStyle="1" w:styleId="6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3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639">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64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641">
    <w:name w:val="样式 首行缩进:  0.74 厘米"/>
    <w:basedOn w:val="1"/>
    <w:qFormat/>
    <w:uiPriority w:val="0"/>
    <w:pPr>
      <w:spacing w:line="360" w:lineRule="auto"/>
      <w:ind w:firstLine="420"/>
    </w:pPr>
    <w:rPr>
      <w:sz w:val="24"/>
    </w:rPr>
  </w:style>
  <w:style w:type="paragraph" w:customStyle="1" w:styleId="6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table" w:customStyle="1" w:styleId="643">
    <w:name w:val="Table Normal"/>
    <w:unhideWhenUsed/>
    <w:qFormat/>
    <w:uiPriority w:val="0"/>
    <w:tblPr>
      <w:tblCellMar>
        <w:top w:w="0" w:type="dxa"/>
        <w:left w:w="0" w:type="dxa"/>
        <w:bottom w:w="0" w:type="dxa"/>
        <w:right w:w="0" w:type="dxa"/>
      </w:tblCellMar>
    </w:tblPr>
  </w:style>
  <w:style w:type="paragraph" w:customStyle="1" w:styleId="644">
    <w:name w:val="Body text|4"/>
    <w:basedOn w:val="1"/>
    <w:qFormat/>
    <w:uiPriority w:val="0"/>
    <w:pPr>
      <w:widowControl w:val="0"/>
      <w:shd w:val="clear" w:color="auto" w:fill="auto"/>
      <w:spacing w:after="1280"/>
      <w:jc w:val="center"/>
    </w:pPr>
    <w:rPr>
      <w:rFonts w:ascii="宋体" w:hAnsi="宋体" w:eastAsia="宋体" w:cs="宋体"/>
      <w:sz w:val="50"/>
      <w:szCs w:val="50"/>
      <w:u w:val="none"/>
      <w:shd w:val="clear" w:color="auto" w:fill="auto"/>
      <w:lang w:val="zh-TW" w:eastAsia="zh-TW" w:bidi="zh-TW"/>
    </w:rPr>
  </w:style>
  <w:style w:type="paragraph" w:customStyle="1" w:styleId="645">
    <w:name w:val="项目编号、项目名称"/>
    <w:semiHidden/>
    <w:qFormat/>
    <w:uiPriority w:val="0"/>
    <w:pPr>
      <w:tabs>
        <w:tab w:val="left" w:pos="560"/>
      </w:tabs>
      <w:spacing w:line="660" w:lineRule="exact"/>
      <w:jc w:val="center"/>
    </w:pPr>
    <w:rPr>
      <w:rFonts w:ascii="黑体" w:hAnsi="黑体" w:eastAsia="宋体" w:cs="Times New Roman"/>
      <w:b/>
      <w:kern w:val="2"/>
      <w:sz w:val="32"/>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9A488-0529-4AAE-9FCD-8F10464F807D}">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11673</Words>
  <Characters>12137</Characters>
  <Lines>133</Lines>
  <Paragraphs>37</Paragraphs>
  <TotalTime>17</TotalTime>
  <ScaleCrop>false</ScaleCrop>
  <LinksUpToDate>false</LinksUpToDate>
  <CharactersWithSpaces>13357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2022-02-10T07:43:00Z</dcterms:created>
  <dc:creator>Administrator</dc:creator>
  <cp:lastModifiedBy>づ儚ོ꧔ꦿ</cp:lastModifiedBy>
  <cp:lastPrinted>2023-08-14T06:53:00Z</cp:lastPrinted>
  <dcterms:modified xsi:type="dcterms:W3CDTF">2023-08-17T08:55:13Z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358482172_cloud</vt:lpwstr>
  </property>
  <property fmtid="{D5CDD505-2E9C-101B-9397-08002B2CF9AE}" pid="4" name="ICV">
    <vt:lpwstr>B728BE717DB84A9DBCCBD39D7F5633E1_13</vt:lpwstr>
  </property>
</Properties>
</file>