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40" w:lineRule="exact"/>
        <w:jc w:val="center"/>
        <w:textAlignment w:val="auto"/>
        <w:rPr>
          <w:rFonts w:hint="eastAsia" w:ascii="方正小标宋_GBK" w:hAnsi="Times New Roman" w:eastAsia="方正小标宋_GBK" w:cs="Times New Roman"/>
          <w:spacing w:val="329"/>
          <w:kern w:val="0"/>
          <w:sz w:val="44"/>
          <w:szCs w:val="44"/>
          <w:fitText w:val="458" w:id="161115343"/>
        </w:rPr>
      </w:pPr>
    </w:p>
    <w:p>
      <w:pPr>
        <w:keepNext w:val="0"/>
        <w:keepLines w:val="0"/>
        <w:pageBreakBefore w:val="0"/>
        <w:kinsoku/>
        <w:overflowPunct/>
        <w:topLinePunct w:val="0"/>
        <w:autoSpaceDE/>
        <w:autoSpaceDN/>
        <w:bidi w:val="0"/>
        <w:adjustRightInd/>
        <w:snapToGrid/>
        <w:spacing w:line="540" w:lineRule="exact"/>
        <w:jc w:val="center"/>
        <w:textAlignment w:val="auto"/>
        <w:rPr>
          <w:rFonts w:hint="eastAsia" w:ascii="方正小标宋_GBK" w:hAnsi="Times New Roman" w:eastAsia="方正小标宋_GBK" w:cs="Times New Roman"/>
          <w:kern w:val="0"/>
          <w:sz w:val="44"/>
          <w:szCs w:val="44"/>
        </w:rPr>
      </w:pPr>
    </w:p>
    <w:p>
      <w:pPr>
        <w:keepNext w:val="0"/>
        <w:keepLines w:val="0"/>
        <w:pageBreakBefore w:val="0"/>
        <w:kinsoku/>
        <w:overflowPunct/>
        <w:topLinePunct w:val="0"/>
        <w:autoSpaceDE/>
        <w:autoSpaceDN/>
        <w:bidi w:val="0"/>
        <w:adjustRightInd/>
        <w:snapToGrid/>
        <w:spacing w:line="540" w:lineRule="exact"/>
        <w:jc w:val="center"/>
        <w:textAlignment w:val="auto"/>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pacing w:val="1"/>
          <w:w w:val="92"/>
          <w:kern w:val="0"/>
          <w:sz w:val="44"/>
          <w:szCs w:val="44"/>
          <w:fitText w:val="5280" w:id="-403750851"/>
        </w:rPr>
        <w:t>重庆市綦江区</w:t>
      </w:r>
      <w:r>
        <w:rPr>
          <w:rFonts w:hint="eastAsia" w:ascii="方正小标宋_GBK" w:hAnsi="Times New Roman" w:eastAsia="方正小标宋_GBK" w:cs="Times New Roman"/>
          <w:spacing w:val="1"/>
          <w:w w:val="92"/>
          <w:kern w:val="0"/>
          <w:sz w:val="44"/>
          <w:szCs w:val="44"/>
          <w:fitText w:val="5280" w:id="-403750851"/>
          <w:lang w:val="en-US" w:eastAsia="zh-CN"/>
        </w:rPr>
        <w:t>农业农村委员</w:t>
      </w:r>
      <w:r>
        <w:rPr>
          <w:rFonts w:hint="eastAsia" w:ascii="方正小标宋_GBK" w:hAnsi="Times New Roman" w:eastAsia="方正小标宋_GBK" w:cs="Times New Roman"/>
          <w:spacing w:val="14"/>
          <w:w w:val="92"/>
          <w:kern w:val="0"/>
          <w:sz w:val="44"/>
          <w:szCs w:val="44"/>
          <w:fitText w:val="5280" w:id="-403750851"/>
          <w:lang w:val="en-US" w:eastAsia="zh-CN"/>
        </w:rPr>
        <w:t>会</w:t>
      </w:r>
    </w:p>
    <w:p>
      <w:pPr>
        <w:keepNext w:val="0"/>
        <w:keepLines w:val="0"/>
        <w:pageBreakBefore w:val="0"/>
        <w:widowControl w:val="0"/>
        <w:kinsoku/>
        <w:overflowPunct/>
        <w:topLinePunct w:val="0"/>
        <w:autoSpaceDE/>
        <w:autoSpaceDN/>
        <w:bidi w:val="0"/>
        <w:adjustRightInd/>
        <w:snapToGrid w:val="0"/>
        <w:spacing w:line="540" w:lineRule="exact"/>
        <w:jc w:val="center"/>
        <w:textAlignment w:val="auto"/>
        <w:rPr>
          <w:rFonts w:hint="eastAsia" w:ascii="方正小标宋_GBK" w:hAnsi="Times New Roman" w:eastAsia="方正小标宋_GBK" w:cs="Times New Roman"/>
          <w:spacing w:val="0"/>
          <w:kern w:val="2"/>
          <w:sz w:val="44"/>
          <w:szCs w:val="44"/>
          <w:lang w:val="en-US" w:eastAsia="zh-CN" w:bidi="ar-SA"/>
        </w:rPr>
      </w:pPr>
      <w:r>
        <w:rPr>
          <w:rFonts w:hint="eastAsia" w:ascii="方正小标宋_GBK" w:hAnsi="Times New Roman" w:eastAsia="方正小标宋_GBK" w:cs="Times New Roman"/>
          <w:spacing w:val="1"/>
          <w:w w:val="85"/>
          <w:kern w:val="0"/>
          <w:sz w:val="44"/>
          <w:szCs w:val="44"/>
          <w:fitText w:val="5280" w:id="1606406299"/>
          <w:lang w:val="en-US" w:eastAsia="zh-CN" w:bidi="ar-SA"/>
        </w:rPr>
        <w:t>中共重庆市綦江区委社会工作</w:t>
      </w:r>
      <w:r>
        <w:rPr>
          <w:rFonts w:hint="eastAsia" w:ascii="方正小标宋_GBK" w:hAnsi="Times New Roman" w:eastAsia="方正小标宋_GBK" w:cs="Times New Roman"/>
          <w:spacing w:val="28"/>
          <w:w w:val="85"/>
          <w:kern w:val="0"/>
          <w:sz w:val="44"/>
          <w:szCs w:val="44"/>
          <w:fitText w:val="5280" w:id="1606406299"/>
          <w:lang w:val="en-US" w:eastAsia="zh-CN" w:bidi="ar-SA"/>
        </w:rPr>
        <w:t>部</w:t>
      </w:r>
      <w:r>
        <w:rPr>
          <w:rFonts w:hint="eastAsia" w:ascii="方正小标宋_GBK" w:hAnsi="Times New Roman" w:eastAsia="方正小标宋_GBK" w:cs="Times New Roman"/>
          <w:spacing w:val="82"/>
          <w:kern w:val="0"/>
          <w:sz w:val="44"/>
          <w:szCs w:val="44"/>
          <w:fitText w:val="5280" w:id="-291706510"/>
          <w:lang w:val="en-US" w:eastAsia="zh-CN" w:bidi="ar-SA"/>
        </w:rPr>
        <w:t>重庆市綦江区财政</w:t>
      </w:r>
      <w:r>
        <w:rPr>
          <w:rFonts w:hint="eastAsia" w:ascii="方正小标宋_GBK" w:hAnsi="Times New Roman" w:eastAsia="方正小标宋_GBK" w:cs="Times New Roman"/>
          <w:spacing w:val="4"/>
          <w:kern w:val="0"/>
          <w:sz w:val="44"/>
          <w:szCs w:val="44"/>
          <w:fitText w:val="5280" w:id="-291706510"/>
          <w:lang w:val="en-US" w:eastAsia="zh-CN" w:bidi="ar-SA"/>
        </w:rPr>
        <w:t>局</w:t>
      </w:r>
    </w:p>
    <w:p>
      <w:pPr>
        <w:pStyle w:val="4"/>
        <w:keepNext w:val="0"/>
        <w:keepLines w:val="0"/>
        <w:pageBreakBefore w:val="0"/>
        <w:kinsoku/>
        <w:overflowPunct/>
        <w:topLinePunct w:val="0"/>
        <w:autoSpaceDE/>
        <w:autoSpaceDN/>
        <w:bidi w:val="0"/>
        <w:adjustRightInd/>
        <w:spacing w:line="540" w:lineRule="exact"/>
        <w:ind w:left="0" w:leftChars="0" w:firstLine="0" w:firstLineChars="0"/>
        <w:jc w:val="center"/>
        <w:textAlignment w:val="auto"/>
        <w:rPr>
          <w:rFonts w:hint="eastAsia" w:ascii="方正小标宋_GBK" w:eastAsia="方正小标宋_GBK"/>
          <w:spacing w:val="0"/>
          <w:sz w:val="44"/>
          <w:szCs w:val="44"/>
          <w:lang w:val="en-US" w:eastAsia="zh-CN"/>
        </w:rPr>
      </w:pPr>
      <w:r>
        <w:rPr>
          <w:rFonts w:hint="eastAsia" w:ascii="方正小标宋_GBK" w:eastAsia="方正小标宋_GBK"/>
          <w:spacing w:val="82"/>
          <w:kern w:val="0"/>
          <w:sz w:val="44"/>
          <w:szCs w:val="44"/>
          <w:fitText w:val="5280" w:id="2147210715"/>
        </w:rPr>
        <w:t>重庆市綦江区审计</w:t>
      </w:r>
      <w:r>
        <w:rPr>
          <w:rFonts w:hint="eastAsia" w:ascii="方正小标宋_GBK" w:eastAsia="方正小标宋_GBK"/>
          <w:spacing w:val="4"/>
          <w:kern w:val="0"/>
          <w:sz w:val="44"/>
          <w:szCs w:val="44"/>
          <w:fitText w:val="5280" w:id="2147210715"/>
          <w:lang w:val="en-US" w:eastAsia="zh-CN"/>
        </w:rPr>
        <w:t>局</w:t>
      </w:r>
    </w:p>
    <w:p>
      <w:pPr>
        <w:keepNext w:val="0"/>
        <w:keepLines w:val="0"/>
        <w:pageBreakBefore w:val="0"/>
        <w:widowControl/>
        <w:kinsoku/>
        <w:overflowPunct/>
        <w:topLinePunct w:val="0"/>
        <w:autoSpaceDE/>
        <w:autoSpaceDN/>
        <w:bidi w:val="0"/>
        <w:adjustRightInd/>
        <w:spacing w:line="54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Times New Roman" w:eastAsia="方正小标宋_GBK" w:cs="Times New Roman"/>
          <w:sz w:val="44"/>
          <w:szCs w:val="44"/>
        </w:rPr>
        <w:t>关于</w:t>
      </w:r>
      <w:r>
        <w:rPr>
          <w:rFonts w:hint="eastAsia" w:ascii="方正小标宋_GBK" w:hAnsi="Times New Roman" w:eastAsia="方正小标宋_GBK" w:cs="Times New Roman"/>
          <w:sz w:val="44"/>
          <w:szCs w:val="44"/>
          <w:lang w:val="en-US" w:eastAsia="zh-CN"/>
        </w:rPr>
        <w:t>进一步加强</w:t>
      </w:r>
      <w:r>
        <w:rPr>
          <w:rFonts w:hint="eastAsia" w:ascii="方正小标宋_GBK" w:hAnsi="方正小标宋_GBK" w:eastAsia="方正小标宋_GBK" w:cs="方正小标宋_GBK"/>
          <w:b w:val="0"/>
          <w:bCs w:val="0"/>
          <w:sz w:val="44"/>
          <w:szCs w:val="44"/>
          <w:lang w:val="en-US" w:eastAsia="zh-CN"/>
        </w:rPr>
        <w:t>綦江</w:t>
      </w:r>
      <w:r>
        <w:rPr>
          <w:rFonts w:hint="eastAsia" w:ascii="方正小标宋_GBK" w:hAnsi="方正小标宋_GBK" w:eastAsia="方正小标宋_GBK" w:cs="方正小标宋_GBK"/>
          <w:b w:val="0"/>
          <w:bCs w:val="0"/>
          <w:sz w:val="44"/>
          <w:szCs w:val="44"/>
          <w:lang w:eastAsia="zh-CN"/>
        </w:rPr>
        <w:t>区农村集体</w:t>
      </w:r>
      <w:r>
        <w:rPr>
          <w:rFonts w:hint="eastAsia" w:ascii="方正小标宋_GBK" w:hAnsi="Times New Roman" w:eastAsia="方正小标宋_GBK" w:cs="Times New Roman"/>
          <w:color w:val="000000"/>
          <w:kern w:val="0"/>
          <w:sz w:val="44"/>
          <w:szCs w:val="44"/>
        </w:rPr>
        <w:t>资金资产资源管理</w:t>
      </w:r>
      <w:r>
        <w:rPr>
          <w:rFonts w:hint="eastAsia" w:ascii="方正小标宋_GBK" w:hAnsi="方正小标宋_GBK" w:eastAsia="方正小标宋_GBK" w:cs="方正小标宋_GBK"/>
          <w:b w:val="0"/>
          <w:bCs w:val="0"/>
          <w:sz w:val="44"/>
          <w:szCs w:val="44"/>
          <w:lang w:eastAsia="zh-CN"/>
        </w:rPr>
        <w:t>的通知</w:t>
      </w:r>
    </w:p>
    <w:p>
      <w:pPr>
        <w:widowControl/>
        <w:spacing w:line="540" w:lineRule="exact"/>
        <w:jc w:val="center"/>
        <w:rPr>
          <w:rFonts w:hint="eastAsia"/>
          <w:lang w:eastAsia="zh-CN"/>
        </w:rPr>
      </w:pPr>
      <w:r>
        <w:rPr>
          <w:rFonts w:ascii="方正仿宋_GBK" w:hAnsi="方正仿宋_GBK" w:eastAsia="方正仿宋_GBK" w:cs="方正仿宋_GBK"/>
          <w:color w:val="000000"/>
          <w:kern w:val="0"/>
          <w:sz w:val="32"/>
          <w:szCs w:val="32"/>
          <w:lang w:val="en-US" w:eastAsia="zh-CN" w:bidi="ar"/>
        </w:rPr>
        <w:t>綦农委〔</w:t>
      </w:r>
      <w:r>
        <w:rPr>
          <w:rFonts w:hint="default" w:ascii="Times New Roman" w:hAnsi="Times New Roman" w:eastAsia="宋体" w:cs="Times New Roman"/>
          <w:color w:val="000000"/>
          <w:kern w:val="0"/>
          <w:sz w:val="32"/>
          <w:szCs w:val="32"/>
          <w:lang w:val="en-US" w:eastAsia="zh-CN" w:bidi="ar"/>
        </w:rPr>
        <w:t>202</w:t>
      </w:r>
      <w:r>
        <w:rPr>
          <w:rFonts w:hint="eastAsia" w:ascii="Times New Roman" w:hAnsi="Times New Roman" w:cs="Times New Roman"/>
          <w:color w:val="000000"/>
          <w:kern w:val="0"/>
          <w:sz w:val="32"/>
          <w:szCs w:val="32"/>
          <w:lang w:val="en-US" w:eastAsia="zh-CN" w:bidi="ar"/>
        </w:rPr>
        <w:t>5</w:t>
      </w:r>
      <w:r>
        <w:rPr>
          <w:rFonts w:hint="eastAsia" w:ascii="方正仿宋_GBK" w:hAnsi="方正仿宋_GBK" w:eastAsia="方正仿宋_GBK" w:cs="方正仿宋_GBK"/>
          <w:color w:val="000000"/>
          <w:kern w:val="0"/>
          <w:sz w:val="32"/>
          <w:szCs w:val="32"/>
          <w:lang w:val="en-US" w:eastAsia="zh-CN" w:bidi="ar"/>
        </w:rPr>
        <w:t>〕</w:t>
      </w:r>
      <w:r>
        <w:rPr>
          <w:rFonts w:hint="eastAsia" w:ascii="Times New Roman" w:hAnsi="Times New Roman" w:cs="Times New Roman"/>
          <w:color w:val="000000"/>
          <w:kern w:val="0"/>
          <w:sz w:val="32"/>
          <w:szCs w:val="32"/>
          <w:lang w:val="en-US" w:eastAsia="zh-CN" w:bidi="ar"/>
        </w:rPr>
        <w:t>9</w:t>
      </w:r>
      <w:r>
        <w:rPr>
          <w:rFonts w:hint="default" w:ascii="Times New Roman" w:hAnsi="Times New Roman" w:eastAsia="宋体" w:cs="Times New Roman"/>
          <w:color w:val="000000"/>
          <w:kern w:val="0"/>
          <w:sz w:val="32"/>
          <w:szCs w:val="32"/>
          <w:lang w:val="en-US" w:eastAsia="zh-CN" w:bidi="ar"/>
        </w:rPr>
        <w:t>9</w:t>
      </w:r>
      <w:r>
        <w:rPr>
          <w:rFonts w:hint="eastAsia" w:ascii="方正仿宋_GBK" w:hAnsi="方正仿宋_GBK" w:eastAsia="方正仿宋_GBK" w:cs="方正仿宋_GBK"/>
          <w:color w:val="000000"/>
          <w:kern w:val="0"/>
          <w:sz w:val="32"/>
          <w:szCs w:val="32"/>
          <w:lang w:val="en-US" w:eastAsia="zh-CN" w:bidi="ar"/>
        </w:rPr>
        <w:t>号</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20"/>
        </w:rPr>
      </w:pPr>
    </w:p>
    <w:p>
      <w:pPr>
        <w:keepNext w:val="0"/>
        <w:keepLines w:val="0"/>
        <w:pageBreakBefore w:val="0"/>
        <w:kinsoku/>
        <w:overflowPunct/>
        <w:topLinePunct w:val="0"/>
        <w:autoSpaceDE/>
        <w:autoSpaceDN/>
        <w:bidi w:val="0"/>
        <w:adjustRightInd/>
        <w:snapToGrid/>
        <w:spacing w:line="600" w:lineRule="exact"/>
        <w:ind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各街道办事处、各镇人民政府，</w:t>
      </w:r>
      <w:r>
        <w:rPr>
          <w:rFonts w:hint="eastAsia" w:ascii="方正仿宋_GBK" w:hAnsi="方正仿宋_GBK" w:eastAsia="方正仿宋_GBK" w:cs="方正仿宋_GBK"/>
          <w:sz w:val="32"/>
          <w:szCs w:val="32"/>
          <w:lang w:eastAsia="zh-CN"/>
        </w:rPr>
        <w:t>区级</w:t>
      </w:r>
      <w:r>
        <w:rPr>
          <w:rFonts w:hint="eastAsia" w:ascii="方正仿宋_GBK" w:hAnsi="方正仿宋_GBK" w:eastAsia="方正仿宋_GBK" w:cs="方正仿宋_GBK"/>
          <w:sz w:val="32"/>
          <w:szCs w:val="32"/>
          <w:lang w:val="en-US" w:eastAsia="zh-CN"/>
        </w:rPr>
        <w:t>有关</w:t>
      </w:r>
      <w:r>
        <w:rPr>
          <w:rFonts w:hint="eastAsia" w:ascii="方正仿宋_GBK" w:hAnsi="方正仿宋_GBK" w:eastAsia="方正仿宋_GBK" w:cs="方正仿宋_GBK"/>
          <w:sz w:val="32"/>
          <w:szCs w:val="32"/>
        </w:rPr>
        <w:t>部门：</w:t>
      </w:r>
    </w:p>
    <w:p>
      <w:pPr>
        <w:keepNext w:val="0"/>
        <w:keepLines w:val="0"/>
        <w:pageBreakBefore w:val="0"/>
        <w:numPr>
          <w:ilvl w:val="0"/>
          <w:numId w:val="0"/>
        </w:numPr>
        <w:kinsoku/>
        <w:overflowPunct/>
        <w:topLinePunct w:val="0"/>
        <w:autoSpaceDE/>
        <w:autoSpaceDN/>
        <w:bidi w:val="0"/>
        <w:adjustRightInd/>
        <w:snapToGrid/>
        <w:spacing w:line="600" w:lineRule="exact"/>
        <w:ind w:right="0" w:firstLine="640" w:firstLineChars="200"/>
        <w:textAlignment w:val="auto"/>
        <w:rPr>
          <w:rFonts w:hint="eastAsia" w:ascii="方正仿宋_GBK" w:hAnsi="Times New Roman" w:eastAsia="方正仿宋_GBK" w:cs="Times New Roman"/>
          <w:sz w:val="32"/>
          <w:szCs w:val="20"/>
          <w:lang w:val="en-US" w:eastAsia="zh-CN"/>
        </w:rPr>
      </w:pPr>
      <w:r>
        <w:rPr>
          <w:rFonts w:hint="eastAsia" w:ascii="方正仿宋_GBK" w:hAnsi="Times New Roman" w:eastAsia="方正仿宋_GBK" w:cs="Times New Roman"/>
          <w:sz w:val="32"/>
          <w:szCs w:val="20"/>
          <w:lang w:val="en-US" w:eastAsia="zh-CN"/>
        </w:rPr>
        <w:t>为一步规范农村集体资金、资产、资源（以下简称“三资”）管理，维护农村集体经济组织和农民合法权益，促进农村基层党风廉政建设，根据《</w:t>
      </w:r>
      <w:r>
        <w:rPr>
          <w:rFonts w:hint="eastAsia" w:ascii="方正仿宋_GBK" w:hAnsi="方正仿宋_GBK" w:eastAsia="方正仿宋_GBK" w:cs="方正仿宋_GBK"/>
          <w:sz w:val="32"/>
          <w:szCs w:val="32"/>
          <w:lang w:eastAsia="zh-CN"/>
        </w:rPr>
        <w:t>中华人民共和国村民委员会组织法》、《中华人民共和国农村集体经济组织法》、</w:t>
      </w:r>
      <w:r>
        <w:rPr>
          <w:rFonts w:ascii="Times New Roman" w:hAnsi="Times New Roman" w:eastAsia="方正仿宋_GBK" w:cs="Times New Roman"/>
          <w:sz w:val="32"/>
          <w:szCs w:val="32"/>
        </w:rPr>
        <w:t>《中华人民共和国会计法》、《村集体经济组织会计制度》</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color w:val="000000"/>
          <w:kern w:val="0"/>
          <w:sz w:val="32"/>
          <w:szCs w:val="32"/>
          <w:shd w:val="clear" w:color="auto" w:fill="FFFFFF"/>
        </w:rPr>
        <w:t>《</w:t>
      </w:r>
      <w:r>
        <w:rPr>
          <w:rFonts w:ascii="Times New Roman" w:hAnsi="Times New Roman" w:eastAsia="方正仿宋_GBK" w:cs="Times New Roman"/>
          <w:color w:val="000000"/>
          <w:kern w:val="0"/>
          <w:sz w:val="32"/>
          <w:szCs w:val="32"/>
          <w:shd w:val="clear" w:color="auto" w:fill="FFFFFF"/>
        </w:rPr>
        <w:t>农村集体经济组织财务制度</w:t>
      </w:r>
      <w:r>
        <w:rPr>
          <w:rFonts w:hint="eastAsia" w:ascii="Times New Roman" w:hAnsi="Times New Roman" w:eastAsia="方正仿宋_GBK" w:cs="Times New Roman"/>
          <w:color w:val="000000"/>
          <w:kern w:val="0"/>
          <w:sz w:val="32"/>
          <w:szCs w:val="32"/>
          <w:shd w:val="clear" w:color="auto" w:fill="FFFFFF"/>
        </w:rPr>
        <w:t>》</w:t>
      </w:r>
      <w:r>
        <w:rPr>
          <w:rFonts w:hint="eastAsia" w:ascii="Times New Roman" w:hAnsi="Times New Roman" w:eastAsia="方正仿宋_GBK" w:cs="Times New Roman"/>
          <w:color w:val="000000"/>
          <w:kern w:val="0"/>
          <w:sz w:val="32"/>
          <w:szCs w:val="32"/>
          <w:shd w:val="clear" w:color="auto" w:fill="FFFFFF"/>
          <w:lang w:eastAsia="zh-CN"/>
        </w:rPr>
        <w:t>、</w:t>
      </w: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《中共重庆市委重庆市人民政府关于做好</w:t>
      </w:r>
      <w:r>
        <w:rPr>
          <w:rFonts w:hint="default" w:ascii="Times New Roman" w:hAnsi="Times New Roman" w:eastAsia="方正仿宋_GBK" w:cs="Times New Roman"/>
          <w:b w:val="0"/>
          <w:bCs w:val="0"/>
          <w:i w:val="0"/>
          <w:iCs w:val="0"/>
          <w:caps w:val="0"/>
          <w:color w:val="auto"/>
          <w:spacing w:val="0"/>
          <w:kern w:val="0"/>
          <w:sz w:val="32"/>
          <w:szCs w:val="32"/>
          <w:shd w:val="clear" w:color="auto" w:fill="FFFFFF"/>
          <w:lang w:val="en-US" w:eastAsia="zh-CN"/>
        </w:rPr>
        <w:t>2023</w:t>
      </w: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年全面推进乡村振兴重点工作的实施意见》、《关于加强和规范村级会计委托代理服务工作的意见》</w:t>
      </w:r>
      <w:r>
        <w:rPr>
          <w:rFonts w:ascii="Times New Roman" w:hAnsi="Times New Roman" w:eastAsia="方正仿宋_GBK" w:cs="Times New Roman"/>
          <w:sz w:val="32"/>
          <w:szCs w:val="32"/>
        </w:rPr>
        <w:t>等有关法律法规和</w:t>
      </w:r>
      <w:r>
        <w:rPr>
          <w:rFonts w:hint="eastAsia" w:ascii="Times New Roman" w:hAnsi="Times New Roman" w:eastAsia="方正仿宋_GBK" w:cs="Times New Roman"/>
          <w:sz w:val="32"/>
          <w:szCs w:val="32"/>
          <w:lang w:val="en-US" w:eastAsia="zh-CN"/>
        </w:rPr>
        <w:t>政策</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结合我区实际，现就进一步加强我区</w:t>
      </w:r>
      <w:r>
        <w:rPr>
          <w:rFonts w:hint="eastAsia" w:ascii="方正仿宋_GBK" w:hAnsi="Times New Roman" w:eastAsia="方正仿宋_GBK" w:cs="Times New Roman"/>
          <w:sz w:val="32"/>
          <w:szCs w:val="20"/>
          <w:lang w:val="en-US" w:eastAsia="zh-CN"/>
        </w:rPr>
        <w:t>农村集体“三资”管理相关工作通知如下。</w:t>
      </w:r>
    </w:p>
    <w:p>
      <w:pPr>
        <w:keepNext w:val="0"/>
        <w:keepLines w:val="0"/>
        <w:pageBreakBefore w:val="0"/>
        <w:numPr>
          <w:ilvl w:val="0"/>
          <w:numId w:val="0"/>
        </w:numPr>
        <w:kinsoku/>
        <w:overflowPunct/>
        <w:topLinePunct w:val="0"/>
        <w:autoSpaceDE/>
        <w:autoSpaceDN/>
        <w:bidi w:val="0"/>
        <w:adjustRightInd/>
        <w:snapToGrid/>
        <w:spacing w:line="600" w:lineRule="exact"/>
        <w:ind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en-US" w:eastAsia="zh-CN"/>
        </w:rPr>
        <w:t>工作</w:t>
      </w:r>
      <w:r>
        <w:rPr>
          <w:rFonts w:hint="eastAsia" w:ascii="黑体" w:hAnsi="黑体" w:eastAsia="黑体" w:cs="黑体"/>
          <w:sz w:val="32"/>
          <w:szCs w:val="32"/>
          <w:lang w:eastAsia="zh-CN"/>
        </w:rPr>
        <w:t>总体要求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kern w:val="0"/>
          <w:sz w:val="32"/>
          <w:szCs w:val="32"/>
          <w:shd w:val="clear" w:color="auto" w:fill="FFFFFF"/>
          <w:lang w:val="en-US" w:eastAsia="zh-CN" w:bidi="ar-SA"/>
        </w:rPr>
      </w:pPr>
      <w:r>
        <w:rPr>
          <w:rFonts w:hint="eastAsia" w:ascii="方正仿宋_GBK" w:hAnsi="方正仿宋_GBK" w:eastAsia="方正仿宋_GBK" w:cs="方正仿宋_GBK"/>
          <w:i w:val="0"/>
          <w:iCs w:val="0"/>
          <w:caps w:val="0"/>
          <w:color w:val="333333"/>
          <w:spacing w:val="0"/>
          <w:kern w:val="0"/>
          <w:sz w:val="32"/>
          <w:szCs w:val="32"/>
          <w:shd w:val="clear" w:color="auto" w:fill="FFFFFF"/>
          <w:lang w:val="en-US" w:eastAsia="zh-CN" w:bidi="ar-SA"/>
        </w:rPr>
        <w:t>以习近平新时代中国特色社会主义思想为指导，全面贯彻落实党的二十大和二十届二中、三中全会精神，深入贯彻落实习近平总书记关于“三农”工作的重要论述。进一步深化农村集体产权制度改革，实施村民委员会和村集体经济组织分账管理，坚持“村财民理镇管”，坚持“属地监管为主，行业管控为辅”，坚持农村集体账务、资金“双代理”。逐步建立起职责明晰、稳定协调的基层组织管理体制，产权清晰、管理科学的农村集体资产运营管理机制，体系健全、科学有效的村级财务核算和监督机制，保障全面、合理统筹的农村公共服务各级财政分担机制，构建乡村治理新体系，深化农村土地制度改革，赋予农民更加充分的财产权益不断解放和发展农村社会生产力，巩固和完善农村基本经营制度，发展新型农村集体经济，发展新型农业经营主体和社会化服务，发展农业适度规模经营。为促进乡村全面振兴，巩固党在农村的执政基础提供重要支撑和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二、实施</w:t>
      </w:r>
      <w:r>
        <w:rPr>
          <w:rFonts w:hint="eastAsia" w:ascii="方正黑体_GBK" w:hAnsi="方正黑体_GBK" w:eastAsia="方正黑体_GBK" w:cs="方正黑体_GBK"/>
          <w:kern w:val="0"/>
          <w:sz w:val="32"/>
          <w:szCs w:val="32"/>
          <w:lang w:val="en-US" w:eastAsia="zh-CN" w:bidi="ar-SA"/>
        </w:rPr>
        <w:t>政经分离</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楷体_GBK" w:hAnsi="方正楷体_GBK" w:eastAsia="方正楷体_GBK" w:cs="方正楷体_GBK"/>
          <w:i w:val="0"/>
          <w:iCs w:val="0"/>
          <w:caps w:val="0"/>
          <w:color w:val="333333"/>
          <w:spacing w:val="0"/>
          <w:kern w:val="0"/>
          <w:sz w:val="32"/>
          <w:szCs w:val="32"/>
          <w:shd w:val="clear" w:color="auto" w:fill="FFFFFF"/>
          <w:lang w:val="en-US" w:eastAsia="zh-CN" w:bidi="ar-SA"/>
        </w:rPr>
      </w:pPr>
      <w:r>
        <w:rPr>
          <w:rFonts w:hint="eastAsia" w:ascii="方正楷体_GBK" w:hAnsi="方正楷体_GBK" w:eastAsia="方正楷体_GBK" w:cs="方正楷体_GBK"/>
          <w:i w:val="0"/>
          <w:iCs w:val="0"/>
          <w:caps w:val="0"/>
          <w:color w:val="333333"/>
          <w:spacing w:val="0"/>
          <w:kern w:val="0"/>
          <w:sz w:val="32"/>
          <w:szCs w:val="32"/>
          <w:shd w:val="clear" w:color="auto" w:fill="FFFFFF"/>
          <w:lang w:val="en-US" w:eastAsia="zh-CN" w:bidi="ar-SA"/>
        </w:rPr>
        <w:t>（一）对象范围。</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iCs w:val="0"/>
          <w:caps w:val="0"/>
          <w:color w:val="000000"/>
          <w:spacing w:val="0"/>
          <w:kern w:val="0"/>
          <w:sz w:val="32"/>
          <w:szCs w:val="32"/>
          <w:shd w:val="clear" w:color="auto" w:fill="FFFFFF"/>
          <w:lang w:val="en-US" w:eastAsia="zh-CN" w:bidi="ar-SA"/>
        </w:rPr>
      </w:pPr>
      <w:r>
        <w:rPr>
          <w:rFonts w:hint="default" w:ascii="Times New Roman" w:hAnsi="Times New Roman" w:eastAsia="方正仿宋_GBK" w:cs="Times New Roman"/>
          <w:i w:val="0"/>
          <w:iCs w:val="0"/>
          <w:caps w:val="0"/>
          <w:color w:val="000000"/>
          <w:spacing w:val="0"/>
          <w:kern w:val="0"/>
          <w:sz w:val="32"/>
          <w:szCs w:val="32"/>
          <w:shd w:val="clear" w:color="auto" w:fill="FFFFFF"/>
          <w:lang w:val="en-US" w:eastAsia="zh-CN" w:bidi="ar-SA"/>
        </w:rPr>
        <w:t>全区所有行政村及其所属村民小组、涉农社区居委会及其所属居民小组</w: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SA"/>
        </w:rPr>
        <w:t>；</w:t>
      </w:r>
      <w:r>
        <w:rPr>
          <w:rFonts w:hint="default" w:ascii="Times New Roman" w:hAnsi="Times New Roman" w:eastAsia="方正仿宋_GBK" w:cs="Times New Roman"/>
          <w:i w:val="0"/>
          <w:iCs w:val="0"/>
          <w:caps w:val="0"/>
          <w:color w:val="000000"/>
          <w:spacing w:val="0"/>
          <w:kern w:val="0"/>
          <w:sz w:val="32"/>
          <w:szCs w:val="32"/>
          <w:shd w:val="clear" w:color="auto" w:fill="FFFFFF"/>
          <w:lang w:val="en-US" w:eastAsia="zh-CN" w:bidi="ar-SA"/>
        </w:rPr>
        <w:t>全区所有农村集体产权制度改革</w: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SA"/>
        </w:rPr>
        <w:t>时</w:t>
      </w:r>
      <w:r>
        <w:rPr>
          <w:rFonts w:hint="default" w:ascii="Times New Roman" w:hAnsi="Times New Roman" w:eastAsia="方正仿宋_GBK" w:cs="Times New Roman"/>
          <w:i w:val="0"/>
          <w:iCs w:val="0"/>
          <w:caps w:val="0"/>
          <w:color w:val="000000"/>
          <w:spacing w:val="0"/>
          <w:kern w:val="0"/>
          <w:sz w:val="32"/>
          <w:szCs w:val="32"/>
          <w:shd w:val="clear" w:color="auto" w:fill="FFFFFF"/>
          <w:lang w:val="en-US" w:eastAsia="zh-CN" w:bidi="ar-SA"/>
        </w:rPr>
        <w:t>成立的村、组两级集体经济组织。</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方正楷体_GBK" w:hAnsi="方正楷体_GBK" w:eastAsia="方正楷体_GBK" w:cs="方正楷体_GBK"/>
          <w:i w:val="0"/>
          <w:iCs w:val="0"/>
          <w:caps w:val="0"/>
          <w:color w:val="333333"/>
          <w:spacing w:val="0"/>
          <w:kern w:val="0"/>
          <w:sz w:val="32"/>
          <w:szCs w:val="32"/>
          <w:shd w:val="clear" w:color="auto" w:fill="FFFFFF"/>
          <w:lang w:val="en-US" w:eastAsia="zh-CN" w:bidi="ar-SA"/>
        </w:rPr>
      </w:pPr>
      <w:r>
        <w:rPr>
          <w:rFonts w:hint="eastAsia" w:ascii="方正楷体_GBK" w:hAnsi="方正楷体_GBK" w:eastAsia="方正楷体_GBK" w:cs="方正楷体_GBK"/>
          <w:i w:val="0"/>
          <w:iCs w:val="0"/>
          <w:caps w:val="0"/>
          <w:color w:val="333333"/>
          <w:spacing w:val="0"/>
          <w:kern w:val="0"/>
          <w:sz w:val="32"/>
          <w:szCs w:val="32"/>
          <w:shd w:val="clear" w:color="auto" w:fill="FFFFFF"/>
          <w:lang w:val="en-US" w:eastAsia="zh-CN" w:bidi="ar-SA"/>
        </w:rPr>
        <w:t>（二）主要内容。</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default"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方正楷体_GBK" w:cs="Times New Roman"/>
          <w:b w:val="0"/>
          <w:bCs w:val="0"/>
          <w:i w:val="0"/>
          <w:iCs w:val="0"/>
          <w:caps w:val="0"/>
          <w:color w:val="333333"/>
          <w:spacing w:val="0"/>
          <w:kern w:val="0"/>
          <w:sz w:val="32"/>
          <w:szCs w:val="32"/>
          <w:shd w:val="clear" w:color="auto" w:fill="FFFFFF"/>
          <w:lang w:val="en-US" w:eastAsia="zh-CN" w:bidi="ar-SA"/>
        </w:rPr>
        <w:t>1</w:t>
      </w:r>
      <w:r>
        <w:rPr>
          <w:rFonts w:hint="eastAsia" w:ascii="方正楷体_GBK" w:hAnsi="方正楷体_GBK" w:eastAsia="方正楷体_GBK" w:cs="方正楷体_GBK"/>
          <w:b w:val="0"/>
          <w:bCs w:val="0"/>
          <w:i w:val="0"/>
          <w:iCs w:val="0"/>
          <w:caps w:val="0"/>
          <w:color w:val="333333"/>
          <w:spacing w:val="0"/>
          <w:kern w:val="0"/>
          <w:sz w:val="32"/>
          <w:szCs w:val="32"/>
          <w:shd w:val="clear" w:color="auto" w:fill="FFFFFF"/>
          <w:lang w:val="en-US" w:eastAsia="zh-CN" w:bidi="ar-SA"/>
        </w:rPr>
        <w:t>.事务分离。</w:t>
      </w:r>
      <w:r>
        <w:rPr>
          <w:rFonts w:hint="default" w:ascii="Times New Roman" w:hAnsi="Times New Roman" w:eastAsia="方正仿宋_GBK" w:cs="Times New Roman"/>
          <w:i w:val="0"/>
          <w:iCs w:val="0"/>
          <w:caps w:val="0"/>
          <w:color w:val="000000"/>
          <w:spacing w:val="0"/>
          <w:kern w:val="0"/>
          <w:sz w:val="32"/>
          <w:szCs w:val="32"/>
          <w:shd w:val="clear" w:color="auto" w:fill="FFFFFF"/>
          <w:lang w:val="en-US" w:eastAsia="zh-CN" w:bidi="ar"/>
        </w:rPr>
        <w:t>农村集体经济产权制度改革后，村党组织是村级各种组织和各项工作的领导核心。村党组织要支持和保障村民委员会、村集体经济组织依照国家法律法规及各自章程充分行使职权，发挥作用。村民委员会和村集体经济组织要根据各自职能要求，厘清职责分工、民主议事决策及开支审批权限，确保按照各自职责高效、有序、规范运转。村民委员会依法开展农村基层自治活动，整合管理资源，优化治理方式，负责社会管理，提供公共事务和公益事业服务。村集体经济组织依法行使集体资产的所有权、经营管理权，走专业化和市场化道路，确保集体资产保值增值，发展壮大集体经济。村党组织、村民委员会、村级集体经济组织的干部，可依法依规交叉任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default"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方正楷体_GBK" w:cs="Times New Roman"/>
          <w:i w:val="0"/>
          <w:iCs w:val="0"/>
          <w:caps w:val="0"/>
          <w:color w:val="333333"/>
          <w:spacing w:val="0"/>
          <w:kern w:val="0"/>
          <w:sz w:val="32"/>
          <w:szCs w:val="32"/>
          <w:shd w:val="clear" w:color="auto" w:fill="FFFFFF"/>
          <w:lang w:val="en-US" w:eastAsia="zh-CN" w:bidi="ar-SA"/>
        </w:rPr>
        <w:t>2</w:t>
      </w:r>
      <w:r>
        <w:rPr>
          <w:rFonts w:hint="eastAsia" w:ascii="Times New Roman" w:hAnsi="Times New Roman" w:eastAsia="方正楷体_GBK" w:cs="Times New Roman"/>
          <w:i w:val="0"/>
          <w:iCs w:val="0"/>
          <w:caps w:val="0"/>
          <w:color w:val="333333"/>
          <w:spacing w:val="0"/>
          <w:kern w:val="0"/>
          <w:sz w:val="32"/>
          <w:szCs w:val="32"/>
          <w:shd w:val="clear" w:color="auto" w:fill="FFFFFF"/>
          <w:lang w:val="en-US" w:eastAsia="zh-CN" w:bidi="ar-SA"/>
        </w:rPr>
        <w:t>.</w:t>
      </w:r>
      <w:r>
        <w:rPr>
          <w:rFonts w:hint="default" w:ascii="Times New Roman" w:hAnsi="Times New Roman" w:eastAsia="方正楷体_GBK" w:cs="Times New Roman"/>
          <w:i w:val="0"/>
          <w:iCs w:val="0"/>
          <w:caps w:val="0"/>
          <w:color w:val="333333"/>
          <w:spacing w:val="0"/>
          <w:kern w:val="0"/>
          <w:sz w:val="32"/>
          <w:szCs w:val="32"/>
          <w:shd w:val="clear" w:color="auto" w:fill="FFFFFF"/>
          <w:lang w:val="en-US" w:eastAsia="zh-CN" w:bidi="ar-SA"/>
        </w:rPr>
        <w:t>账户分设。</w:t>
      </w:r>
      <w:r>
        <w:rPr>
          <w:rFonts w:hint="default" w:ascii="Times New Roman" w:hAnsi="Times New Roman" w:eastAsia="方正仿宋_GBK" w:cs="Times New Roman"/>
          <w:i w:val="0"/>
          <w:iCs w:val="0"/>
          <w:caps w:val="0"/>
          <w:color w:val="000000"/>
          <w:spacing w:val="0"/>
          <w:kern w:val="0"/>
          <w:sz w:val="32"/>
          <w:szCs w:val="32"/>
          <w:shd w:val="clear" w:color="auto" w:fill="FFFFFF"/>
          <w:lang w:val="en-US" w:eastAsia="zh-CN" w:bidi="ar"/>
        </w:rPr>
        <w:t>农村集体经济组织要及时在全国农村集体经济组织登记赋码管理系统上进行登记赋码</w: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和信息变更</w:t>
      </w:r>
      <w:r>
        <w:rPr>
          <w:rFonts w:hint="default" w:ascii="Times New Roman" w:hAnsi="Times New Roman" w:eastAsia="方正仿宋_GBK" w:cs="Times New Roman"/>
          <w:i w:val="0"/>
          <w:iCs w:val="0"/>
          <w:caps w:val="0"/>
          <w:color w:val="000000"/>
          <w:spacing w:val="0"/>
          <w:kern w:val="0"/>
          <w:sz w:val="32"/>
          <w:szCs w:val="32"/>
          <w:shd w:val="clear" w:color="auto" w:fill="FFFFFF"/>
          <w:lang w:val="en-US" w:eastAsia="zh-CN" w:bidi="ar"/>
        </w:rPr>
        <w:t>，并凭借《农村集体经济组织登记证》到相关部门办理公章刻制</w: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iCs w:val="0"/>
          <w:caps w:val="0"/>
          <w:color w:val="000000"/>
          <w:spacing w:val="0"/>
          <w:kern w:val="0"/>
          <w:sz w:val="32"/>
          <w:szCs w:val="32"/>
          <w:shd w:val="clear" w:color="auto" w:fill="FFFFFF"/>
          <w:lang w:val="en-US" w:eastAsia="zh-CN" w:bidi="ar"/>
        </w:rPr>
        <w:t>银行开户</w: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和税务登记</w:t>
      </w:r>
      <w:r>
        <w:rPr>
          <w:rFonts w:hint="default" w:ascii="Times New Roman" w:hAnsi="Times New Roman" w:eastAsia="方正仿宋_GBK" w:cs="Times New Roman"/>
          <w:i w:val="0"/>
          <w:iCs w:val="0"/>
          <w:caps w:val="0"/>
          <w:color w:val="000000"/>
          <w:spacing w:val="0"/>
          <w:kern w:val="0"/>
          <w:sz w:val="32"/>
          <w:szCs w:val="32"/>
          <w:shd w:val="clear" w:color="auto" w:fill="FFFFFF"/>
          <w:lang w:val="en-US" w:eastAsia="zh-CN" w:bidi="ar"/>
        </w:rPr>
        <w:t>，形成村集体经济组织账户。村民委员会保留原银行账户。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default"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方正楷体_GBK" w:cs="Times New Roman"/>
          <w:i w:val="0"/>
          <w:iCs w:val="0"/>
          <w:caps w:val="0"/>
          <w:color w:val="333333"/>
          <w:spacing w:val="0"/>
          <w:kern w:val="0"/>
          <w:sz w:val="32"/>
          <w:szCs w:val="32"/>
          <w:shd w:val="clear" w:color="auto" w:fill="FFFFFF"/>
          <w:lang w:val="en-US" w:eastAsia="zh-CN" w:bidi="ar-SA"/>
        </w:rPr>
        <w:t>3</w:t>
      </w:r>
      <w:r>
        <w:rPr>
          <w:rFonts w:hint="eastAsia" w:ascii="Times New Roman" w:hAnsi="Times New Roman" w:eastAsia="方正楷体_GBK" w:cs="Times New Roman"/>
          <w:i w:val="0"/>
          <w:iCs w:val="0"/>
          <w:caps w:val="0"/>
          <w:color w:val="333333"/>
          <w:spacing w:val="0"/>
          <w:kern w:val="0"/>
          <w:sz w:val="32"/>
          <w:szCs w:val="32"/>
          <w:shd w:val="clear" w:color="auto" w:fill="FFFFFF"/>
          <w:lang w:val="en-US" w:eastAsia="zh-CN" w:bidi="ar-SA"/>
        </w:rPr>
        <w:t>.</w:t>
      </w:r>
      <w:r>
        <w:rPr>
          <w:rFonts w:hint="default" w:ascii="Times New Roman" w:hAnsi="Times New Roman" w:eastAsia="方正楷体_GBK" w:cs="Times New Roman"/>
          <w:i w:val="0"/>
          <w:iCs w:val="0"/>
          <w:caps w:val="0"/>
          <w:color w:val="333333"/>
          <w:spacing w:val="0"/>
          <w:kern w:val="0"/>
          <w:sz w:val="32"/>
          <w:szCs w:val="32"/>
          <w:shd w:val="clear" w:color="auto" w:fill="FFFFFF"/>
          <w:lang w:val="en-US" w:eastAsia="zh-CN" w:bidi="ar-SA"/>
        </w:rPr>
        <w:t>资产分管。</w:t>
      </w:r>
      <w:r>
        <w:rPr>
          <w:rFonts w:hint="default" w:ascii="Times New Roman" w:hAnsi="Times New Roman" w:eastAsia="方正仿宋_GBK" w:cs="Times New Roman"/>
          <w:i w:val="0"/>
          <w:iCs w:val="0"/>
          <w:caps w:val="0"/>
          <w:color w:val="000000"/>
          <w:spacing w:val="0"/>
          <w:kern w:val="0"/>
          <w:sz w:val="32"/>
          <w:szCs w:val="32"/>
          <w:shd w:val="clear" w:color="auto" w:fill="FFFFFF"/>
          <w:lang w:val="en-US" w:eastAsia="zh-CN" w:bidi="ar"/>
        </w:rPr>
        <w:t>农村集体经济组织依法代表集体行使所有权，包括资源性、经营性、非经营性等集体资产所有权，所有集体资产均登记在农村集体经济组织名下。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default"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i w:val="0"/>
          <w:iCs w:val="0"/>
          <w:caps w:val="0"/>
          <w:color w:val="000000"/>
          <w:spacing w:val="0"/>
          <w:kern w:val="0"/>
          <w:sz w:val="32"/>
          <w:szCs w:val="32"/>
          <w:shd w:val="clear" w:color="auto" w:fill="FFFFFF"/>
          <w:lang w:val="en-US" w:eastAsia="zh-CN" w:bidi="ar"/>
        </w:rPr>
        <w:t>公共管理和公益服务办公场所等非经营性资产由村民委员会统一使用和运行管护，提高公共服务能力。资源性资产、经营性资产由集体经济组织统一运营管理，实现集体资产保值增值。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default"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i w:val="0"/>
          <w:iCs w:val="0"/>
          <w:caps w:val="0"/>
          <w:color w:val="000000"/>
          <w:spacing w:val="0"/>
          <w:kern w:val="0"/>
          <w:sz w:val="32"/>
          <w:szCs w:val="32"/>
          <w:shd w:val="clear" w:color="auto" w:fill="FFFFFF"/>
          <w:lang w:val="en-US" w:eastAsia="zh-CN" w:bidi="ar"/>
        </w:rPr>
        <w:t>货币资金和各级财政补助资金根据来源性质和用途，划</w: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归</w:t>
      </w:r>
      <w:r>
        <w:rPr>
          <w:rFonts w:hint="default" w:ascii="Times New Roman" w:hAnsi="Times New Roman" w:eastAsia="方正仿宋_GBK" w:cs="Times New Roman"/>
          <w:i w:val="0"/>
          <w:iCs w:val="0"/>
          <w:caps w:val="0"/>
          <w:color w:val="000000"/>
          <w:spacing w:val="0"/>
          <w:kern w:val="0"/>
          <w:sz w:val="32"/>
          <w:szCs w:val="32"/>
          <w:shd w:val="clear" w:color="auto" w:fill="FFFFFF"/>
          <w:lang w:val="en-US" w:eastAsia="zh-CN" w:bidi="ar"/>
        </w:rPr>
        <w:t>村民委员会或村集体经济组织管理和使用。地票资金</w: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划归</w:t>
      </w:r>
      <w:r>
        <w:rPr>
          <w:rFonts w:hint="default" w:ascii="Times New Roman" w:hAnsi="Times New Roman" w:eastAsia="方正仿宋_GBK" w:cs="Times New Roman"/>
          <w:i w:val="0"/>
          <w:iCs w:val="0"/>
          <w:caps w:val="0"/>
          <w:color w:val="000000"/>
          <w:spacing w:val="0"/>
          <w:kern w:val="0"/>
          <w:sz w:val="32"/>
          <w:szCs w:val="32"/>
          <w:shd w:val="clear" w:color="auto" w:fill="FFFFFF"/>
          <w:lang w:val="en-US" w:eastAsia="zh-CN" w:bidi="ar"/>
        </w:rPr>
        <w:t>村集体经济组织管理和使用</w: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，其</w:t>
      </w:r>
      <w:r>
        <w:rPr>
          <w:rFonts w:hint="default" w:ascii="Times New Roman" w:hAnsi="Times New Roman" w:eastAsia="方正仿宋_GBK" w:cs="Times New Roman"/>
          <w:i w:val="0"/>
          <w:iCs w:val="0"/>
          <w:caps w:val="0"/>
          <w:color w:val="000000"/>
          <w:spacing w:val="0"/>
          <w:kern w:val="0"/>
          <w:sz w:val="32"/>
          <w:szCs w:val="32"/>
          <w:shd w:val="clear" w:color="auto" w:fill="FFFFFF"/>
          <w:lang w:val="en-US" w:eastAsia="zh-CN" w:bidi="ar"/>
        </w:rPr>
        <w:t>使用权、收益权、审批权保持相对独立，任何单位和个人不得侵占、平调、挪用、私分或强行支配集体地票资金。</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default" w:ascii="Times New Roman" w:hAnsi="Times New Roman" w:eastAsia="方正仿宋_GBK" w:cs="Times New Roman"/>
          <w:i w:val="0"/>
          <w:iCs w:val="0"/>
          <w:caps w:val="0"/>
          <w:color w:val="000000"/>
          <w:spacing w:val="0"/>
          <w:kern w:val="0"/>
          <w:sz w:val="32"/>
          <w:szCs w:val="32"/>
          <w:highlight w:val="none"/>
          <w:u w:val="none"/>
          <w:shd w:val="clear" w:color="auto" w:fill="FFFFFF"/>
          <w:lang w:val="en-US" w:eastAsia="zh-CN" w:bidi="ar-SA"/>
        </w:rPr>
      </w:pPr>
      <w:r>
        <w:rPr>
          <w:rFonts w:hint="default" w:ascii="Times New Roman" w:hAnsi="Times New Roman" w:eastAsia="方正仿宋_GBK" w:cs="Times New Roman"/>
          <w:i w:val="0"/>
          <w:iCs w:val="0"/>
          <w:caps w:val="0"/>
          <w:color w:val="000000"/>
          <w:spacing w:val="0"/>
          <w:kern w:val="0"/>
          <w:sz w:val="32"/>
          <w:szCs w:val="32"/>
          <w:shd w:val="clear" w:color="auto" w:fill="FFFFFF"/>
          <w:lang w:val="en-US" w:eastAsia="zh-CN" w:bidi="ar"/>
        </w:rPr>
        <w:t>能够明确到村集体经济组织的债权债务，划分到村集体经济组织；不能明确的暂时保留在村民委员会。已经成为坏账的召开村民代表大会，通过“四议两公开”程序进行核销。</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pPr>
      <w:r>
        <w:rPr>
          <w:rFonts w:hint="default" w:ascii="Times New Roman" w:hAnsi="Times New Roman" w:eastAsia="方正楷体_GBK" w:cs="Times New Roman"/>
          <w:i w:val="0"/>
          <w:iCs w:val="0"/>
          <w:caps w:val="0"/>
          <w:color w:val="333333"/>
          <w:spacing w:val="0"/>
          <w:kern w:val="0"/>
          <w:sz w:val="32"/>
          <w:szCs w:val="32"/>
          <w:shd w:val="clear" w:color="auto" w:fill="FFFFFF"/>
          <w:lang w:val="en-US" w:eastAsia="zh-CN" w:bidi="ar"/>
        </w:rPr>
        <w:t>4</w:t>
      </w:r>
      <w:r>
        <w:rPr>
          <w:rFonts w:hint="eastAsia" w:ascii="Times New Roman" w:hAnsi="Times New Roman" w:eastAsia="方正楷体_GBK" w:cs="Times New Roman"/>
          <w:i w:val="0"/>
          <w:iCs w:val="0"/>
          <w:caps w:val="0"/>
          <w:color w:val="333333"/>
          <w:spacing w:val="0"/>
          <w:kern w:val="0"/>
          <w:sz w:val="32"/>
          <w:szCs w:val="32"/>
          <w:shd w:val="clear" w:color="auto" w:fill="FFFFFF"/>
          <w:lang w:val="en-US" w:eastAsia="zh-CN" w:bidi="ar"/>
        </w:rPr>
        <w:t>.</w:t>
      </w:r>
      <w:r>
        <w:rPr>
          <w:rFonts w:hint="default" w:ascii="Times New Roman" w:hAnsi="Times New Roman" w:eastAsia="方正楷体_GBK" w:cs="Times New Roman"/>
          <w:i w:val="0"/>
          <w:iCs w:val="0"/>
          <w:caps w:val="0"/>
          <w:color w:val="333333"/>
          <w:spacing w:val="0"/>
          <w:kern w:val="0"/>
          <w:sz w:val="32"/>
          <w:szCs w:val="32"/>
          <w:shd w:val="clear" w:color="auto" w:fill="FFFFFF"/>
          <w:lang w:val="en-US" w:eastAsia="zh-CN" w:bidi="ar"/>
        </w:rPr>
        <w:t>核算分立。</w:t>
      </w:r>
      <w:r>
        <w:rPr>
          <w:rFonts w:hint="default" w:ascii="Times New Roman" w:hAnsi="Times New Roman" w:eastAsia="方正仿宋_GBK" w:cs="Times New Roman"/>
          <w:i w:val="0"/>
          <w:iCs w:val="0"/>
          <w:caps w:val="0"/>
          <w:color w:val="000000"/>
          <w:spacing w:val="0"/>
          <w:kern w:val="0"/>
          <w:sz w:val="32"/>
          <w:szCs w:val="32"/>
          <w:highlight w:val="none"/>
          <w:shd w:val="clear" w:color="auto" w:fill="FFFFFF"/>
          <w:lang w:val="en-US" w:eastAsia="zh-CN" w:bidi="ar"/>
        </w:rPr>
        <w:t>村民委员会与村集体经济组织实行分账管理，独立核算。</w:t>
      </w:r>
      <w:r>
        <w:rPr>
          <w:rFonts w:hint="eastAsia" w:ascii="Times New Roman" w:hAnsi="Times New Roman" w:eastAsia="方正仿宋_GBK" w:cs="Times New Roman"/>
          <w:i w:val="0"/>
          <w:iCs w:val="0"/>
          <w:caps w:val="0"/>
          <w:color w:val="000000"/>
          <w:spacing w:val="0"/>
          <w:kern w:val="0"/>
          <w:sz w:val="32"/>
          <w:szCs w:val="32"/>
          <w:highlight w:val="none"/>
          <w:shd w:val="clear" w:color="auto" w:fill="FFFFFF"/>
          <w:lang w:val="en-US" w:eastAsia="zh-CN"/>
        </w:rPr>
        <w:t>按照“</w:t>
      </w:r>
      <w:r>
        <w:rPr>
          <w:rFonts w:hint="eastAsia" w:ascii="方正仿宋_GBK" w:hAnsi="方正仿宋_GBK" w:eastAsia="方正仿宋_GBK" w:cs="方正仿宋_GBK"/>
          <w:i w:val="0"/>
          <w:iCs w:val="0"/>
          <w:caps w:val="0"/>
          <w:color w:val="auto"/>
          <w:spacing w:val="0"/>
          <w:sz w:val="32"/>
          <w:szCs w:val="32"/>
          <w:highlight w:val="none"/>
          <w:shd w:val="clear" w:color="auto" w:fill="FFFFFF"/>
          <w:lang w:val="en-US" w:eastAsia="zh-CN"/>
        </w:rPr>
        <w:t>村财镇管”基本原则，</w:t>
      </w: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由</w:t>
      </w:r>
      <w:r>
        <w:rPr>
          <w:rFonts w:hint="eastAsia" w:ascii="方正仿宋_GBK" w:hAnsi="方正仿宋_GBK" w:eastAsia="方正仿宋_GBK" w:cs="方正仿宋_GBK"/>
          <w:i w:val="0"/>
          <w:iCs w:val="0"/>
          <w:caps w:val="0"/>
          <w:color w:val="000000"/>
          <w:spacing w:val="0"/>
          <w:kern w:val="0"/>
          <w:sz w:val="32"/>
          <w:szCs w:val="32"/>
          <w:highlight w:val="none"/>
          <w:shd w:val="clear" w:color="auto" w:fill="FFFFFF"/>
          <w:lang w:val="en-US" w:eastAsia="zh-CN" w:bidi="ar"/>
        </w:rPr>
        <w:t>镇（街）负责村民委员会和村集体经济组织（含村集体企业）会计委托代理服</w:t>
      </w: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务工作，纳入“重庆市农村三资监管系统”综合平台，统一实施财务管理、资产管理、合同管理和审批管理。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default" w:ascii="方正仿宋_GBK" w:hAnsi="方正仿宋_GBK" w:eastAsia="方正仿宋_GBK" w:cs="方正仿宋_GBK"/>
          <w:i w:val="0"/>
          <w:iCs w:val="0"/>
          <w:caps w:val="0"/>
          <w:color w:val="000000"/>
          <w:spacing w:val="0"/>
          <w:kern w:val="0"/>
          <w:sz w:val="32"/>
          <w:szCs w:val="32"/>
          <w:highlight w:val="none"/>
          <w:shd w:val="clear" w:color="auto" w:fill="FFFFFF"/>
          <w:lang w:val="en-US" w:eastAsia="zh-CN" w:bidi="ar"/>
        </w:rPr>
      </w:pPr>
      <w:r>
        <w:rPr>
          <w:rFonts w:hint="default" w:ascii="方正仿宋_GBK" w:hAnsi="方正仿宋_GBK" w:eastAsia="方正仿宋_GBK" w:cs="方正仿宋_GBK"/>
          <w:i w:val="0"/>
          <w:iCs w:val="0"/>
          <w:caps w:val="0"/>
          <w:color w:val="000000"/>
          <w:spacing w:val="0"/>
          <w:kern w:val="0"/>
          <w:sz w:val="32"/>
          <w:szCs w:val="32"/>
          <w:highlight w:val="none"/>
          <w:shd w:val="clear" w:color="auto" w:fill="FFFFFF"/>
          <w:lang w:val="en-US" w:eastAsia="zh-CN" w:bidi="ar"/>
        </w:rPr>
        <w:t>村民委员会会计账套名称为“</w:t>
      </w:r>
      <w:r>
        <w:rPr>
          <w:rFonts w:hint="default" w:ascii="Times New Roman" w:hAnsi="Times New Roman" w:eastAsia="方正仿宋_GBK" w:cs="Times New Roman"/>
          <w:i w:val="0"/>
          <w:iCs w:val="0"/>
          <w:caps w:val="0"/>
          <w:color w:val="000000"/>
          <w:spacing w:val="0"/>
          <w:kern w:val="0"/>
          <w:sz w:val="32"/>
          <w:szCs w:val="32"/>
          <w:highlight w:val="none"/>
          <w:shd w:val="clear" w:color="auto" w:fill="FFFFFF"/>
          <w:lang w:val="en-US" w:eastAsia="zh-CN" w:bidi="ar"/>
        </w:rPr>
        <w:t>××</w:t>
      </w:r>
      <w:r>
        <w:rPr>
          <w:rFonts w:hint="default" w:ascii="方正仿宋_GBK" w:hAnsi="方正仿宋_GBK" w:eastAsia="方正仿宋_GBK" w:cs="方正仿宋_GBK"/>
          <w:i w:val="0"/>
          <w:iCs w:val="0"/>
          <w:caps w:val="0"/>
          <w:color w:val="000000"/>
          <w:spacing w:val="0"/>
          <w:kern w:val="0"/>
          <w:sz w:val="32"/>
          <w:szCs w:val="32"/>
          <w:highlight w:val="none"/>
          <w:shd w:val="clear" w:color="auto" w:fill="FFFFFF"/>
          <w:lang w:val="en-US" w:eastAsia="zh-CN" w:bidi="ar"/>
        </w:rPr>
        <w:t>村民（社区居民）委员会”“（</w:t>
      </w:r>
      <w:r>
        <w:rPr>
          <w:rFonts w:hint="default" w:ascii="Times New Roman" w:hAnsi="Times New Roman" w:eastAsia="方正仿宋_GBK" w:cs="Times New Roman"/>
          <w:i w:val="0"/>
          <w:iCs w:val="0"/>
          <w:caps w:val="0"/>
          <w:color w:val="000000"/>
          <w:spacing w:val="0"/>
          <w:kern w:val="0"/>
          <w:sz w:val="32"/>
          <w:szCs w:val="32"/>
          <w:highlight w:val="none"/>
          <w:shd w:val="clear" w:color="auto" w:fill="FFFFFF"/>
          <w:lang w:val="en-US" w:eastAsia="zh-CN" w:bidi="ar"/>
        </w:rPr>
        <w:t>××</w:t>
      </w:r>
      <w:r>
        <w:rPr>
          <w:rFonts w:hint="default" w:ascii="方正仿宋_GBK" w:hAnsi="方正仿宋_GBK" w:eastAsia="方正仿宋_GBK" w:cs="方正仿宋_GBK"/>
          <w:i w:val="0"/>
          <w:iCs w:val="0"/>
          <w:caps w:val="0"/>
          <w:color w:val="000000"/>
          <w:spacing w:val="0"/>
          <w:kern w:val="0"/>
          <w:sz w:val="32"/>
          <w:szCs w:val="32"/>
          <w:highlight w:val="none"/>
          <w:shd w:val="clear" w:color="auto" w:fill="FFFFFF"/>
          <w:lang w:val="en-US" w:eastAsia="zh-CN" w:bidi="ar"/>
        </w:rPr>
        <w:t>村（社区）</w:t>
      </w:r>
      <w:r>
        <w:rPr>
          <w:rFonts w:hint="default" w:ascii="Times New Roman" w:hAnsi="Times New Roman" w:eastAsia="方正仿宋_GBK" w:cs="Times New Roman"/>
          <w:i w:val="0"/>
          <w:iCs w:val="0"/>
          <w:caps w:val="0"/>
          <w:color w:val="000000"/>
          <w:spacing w:val="0"/>
          <w:kern w:val="0"/>
          <w:sz w:val="32"/>
          <w:szCs w:val="32"/>
          <w:highlight w:val="none"/>
          <w:shd w:val="clear" w:color="auto" w:fill="FFFFFF"/>
          <w:lang w:val="en-US" w:eastAsia="zh-CN" w:bidi="ar"/>
        </w:rPr>
        <w:t>××</w:t>
      </w:r>
      <w:r>
        <w:rPr>
          <w:rFonts w:hint="default" w:ascii="方正仿宋_GBK" w:hAnsi="方正仿宋_GBK" w:eastAsia="方正仿宋_GBK" w:cs="方正仿宋_GBK"/>
          <w:i w:val="0"/>
          <w:iCs w:val="0"/>
          <w:caps w:val="0"/>
          <w:color w:val="000000"/>
          <w:spacing w:val="0"/>
          <w:kern w:val="0"/>
          <w:sz w:val="32"/>
          <w:szCs w:val="32"/>
          <w:highlight w:val="none"/>
          <w:shd w:val="clear" w:color="auto" w:fill="FFFFFF"/>
          <w:lang w:val="en-US" w:eastAsia="zh-CN" w:bidi="ar"/>
        </w:rPr>
        <w:t>村民（居民）小组）”，主要对社会公共事务和公益服务管理收支进行核算。村民委员会收入包括财政部门拨付的运行经费、有关部门给予的工作经费、利息收入、集体经济组织划转给村民委员会的资金等。村民委员会支出包括办公费用、人员经费及基本公共管理和公益服务支出。村民委员会收入类一级会计科目主要包括补助收入、其他收入，支出类一级会计科目主要包括管理费用、其他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pPr>
      <w:r>
        <w:rPr>
          <w:rFonts w:hint="default" w:ascii="方正仿宋_GBK" w:hAnsi="方正仿宋_GBK" w:eastAsia="方正仿宋_GBK" w:cs="方正仿宋_GBK"/>
          <w:i w:val="0"/>
          <w:iCs w:val="0"/>
          <w:caps w:val="0"/>
          <w:color w:val="000000"/>
          <w:spacing w:val="0"/>
          <w:kern w:val="0"/>
          <w:sz w:val="32"/>
          <w:szCs w:val="32"/>
          <w:highlight w:val="none"/>
          <w:shd w:val="clear" w:color="auto" w:fill="FFFFFF"/>
          <w:lang w:val="en-US" w:eastAsia="zh-CN" w:bidi="ar"/>
        </w:rPr>
        <w:t>村级集体经济组织会计账套名称为“</w:t>
      </w:r>
      <w:r>
        <w:rPr>
          <w:rFonts w:hint="default" w:ascii="Times New Roman" w:hAnsi="Times New Roman" w:eastAsia="方正仿宋_GBK" w:cs="Times New Roman"/>
          <w:i w:val="0"/>
          <w:iCs w:val="0"/>
          <w:caps w:val="0"/>
          <w:color w:val="000000"/>
          <w:spacing w:val="0"/>
          <w:kern w:val="0"/>
          <w:sz w:val="32"/>
          <w:szCs w:val="32"/>
          <w:highlight w:val="none"/>
          <w:shd w:val="clear" w:color="auto" w:fill="FFFFFF"/>
          <w:lang w:val="en-US" w:eastAsia="zh-CN" w:bidi="ar"/>
        </w:rPr>
        <w:t>××</w:t>
      </w:r>
      <w:r>
        <w:rPr>
          <w:rFonts w:hint="default" w:ascii="方正仿宋_GBK" w:hAnsi="方正仿宋_GBK" w:eastAsia="方正仿宋_GBK" w:cs="方正仿宋_GBK"/>
          <w:i w:val="0"/>
          <w:iCs w:val="0"/>
          <w:caps w:val="0"/>
          <w:color w:val="000000"/>
          <w:spacing w:val="0"/>
          <w:kern w:val="0"/>
          <w:sz w:val="32"/>
          <w:szCs w:val="32"/>
          <w:highlight w:val="none"/>
          <w:shd w:val="clear" w:color="auto" w:fill="FFFFFF"/>
          <w:lang w:val="en-US" w:eastAsia="zh-CN" w:bidi="ar"/>
        </w:rPr>
        <w:t>村（社区）股份经济合作联合社”“（</w:t>
      </w:r>
      <w:r>
        <w:rPr>
          <w:rFonts w:hint="default" w:ascii="Times New Roman" w:hAnsi="Times New Roman" w:eastAsia="方正仿宋_GBK" w:cs="Times New Roman"/>
          <w:i w:val="0"/>
          <w:iCs w:val="0"/>
          <w:caps w:val="0"/>
          <w:color w:val="000000"/>
          <w:spacing w:val="0"/>
          <w:kern w:val="0"/>
          <w:sz w:val="32"/>
          <w:szCs w:val="32"/>
          <w:highlight w:val="none"/>
          <w:shd w:val="clear" w:color="auto" w:fill="FFFFFF"/>
          <w:lang w:val="en-US" w:eastAsia="zh-CN" w:bidi="ar"/>
        </w:rPr>
        <w:t>××</w:t>
      </w:r>
      <w:r>
        <w:rPr>
          <w:rFonts w:hint="default" w:ascii="方正仿宋_GBK" w:hAnsi="方正仿宋_GBK" w:eastAsia="方正仿宋_GBK" w:cs="方正仿宋_GBK"/>
          <w:i w:val="0"/>
          <w:iCs w:val="0"/>
          <w:caps w:val="0"/>
          <w:color w:val="000000"/>
          <w:spacing w:val="0"/>
          <w:kern w:val="0"/>
          <w:sz w:val="32"/>
          <w:szCs w:val="32"/>
          <w:highlight w:val="none"/>
          <w:shd w:val="clear" w:color="auto" w:fill="FFFFFF"/>
          <w:lang w:val="en-US" w:eastAsia="zh-CN" w:bidi="ar"/>
        </w:rPr>
        <w:t>村（社区）</w:t>
      </w:r>
      <w:r>
        <w:rPr>
          <w:rFonts w:hint="default" w:ascii="Times New Roman" w:hAnsi="Times New Roman" w:eastAsia="方正仿宋_GBK" w:cs="Times New Roman"/>
          <w:i w:val="0"/>
          <w:iCs w:val="0"/>
          <w:caps w:val="0"/>
          <w:color w:val="000000"/>
          <w:spacing w:val="0"/>
          <w:kern w:val="0"/>
          <w:sz w:val="32"/>
          <w:szCs w:val="32"/>
          <w:highlight w:val="none"/>
          <w:shd w:val="clear" w:color="auto" w:fill="FFFFFF"/>
          <w:lang w:val="en-US" w:eastAsia="zh-CN" w:bidi="ar"/>
        </w:rPr>
        <w:t>××</w:t>
      </w:r>
      <w:r>
        <w:rPr>
          <w:rFonts w:hint="default" w:ascii="方正仿宋_GBK" w:hAnsi="方正仿宋_GBK" w:eastAsia="方正仿宋_GBK" w:cs="方正仿宋_GBK"/>
          <w:i w:val="0"/>
          <w:iCs w:val="0"/>
          <w:caps w:val="0"/>
          <w:color w:val="000000"/>
          <w:spacing w:val="0"/>
          <w:kern w:val="0"/>
          <w:sz w:val="32"/>
          <w:szCs w:val="32"/>
          <w:highlight w:val="none"/>
          <w:shd w:val="clear" w:color="auto" w:fill="FFFFFF"/>
          <w:lang w:val="en-US" w:eastAsia="zh-CN" w:bidi="ar"/>
        </w:rPr>
        <w:t>股份经济合作社）”，主要对村级集体资产经营管理活动中发生的资产、负债及所有者权益及其变动进行核算。村级集体经济组织收入范围主要是经营收入、发包及上交收入、投资收益、补助收入、其他收入等。村集体经济组织支出主要包括开展生产经营、提供服务等发生的相关成本费用和管理费用、年终收益分配等。村级集体经济组织收入类一级会计科目主要包括经营收入、发包及上交收入、投资收益、补助收入、其他收入，支出类一级会计科目主要包括经营支出、管理费用、其他支出。</w:t>
      </w:r>
    </w:p>
    <w:p>
      <w:pPr>
        <w:keepNext w:val="0"/>
        <w:keepLines w:val="0"/>
        <w:pageBreakBefore w:val="0"/>
        <w:numPr>
          <w:ilvl w:val="0"/>
          <w:numId w:val="0"/>
        </w:numPr>
        <w:kinsoku/>
        <w:overflowPunct/>
        <w:topLinePunct w:val="0"/>
        <w:autoSpaceDE/>
        <w:autoSpaceDN/>
        <w:bidi w:val="0"/>
        <w:adjustRightInd/>
        <w:snapToGrid/>
        <w:spacing w:line="600" w:lineRule="exact"/>
        <w:ind w:right="0" w:firstLine="640" w:firstLineChars="200"/>
        <w:textAlignment w:val="auto"/>
        <w:rPr>
          <w:rFonts w:hint="default" w:ascii="方正仿宋_GBK" w:hAnsi="方正仿宋_GBK" w:eastAsia="方正仿宋_GBK" w:cs="方正仿宋_GBK"/>
          <w:i w:val="0"/>
          <w:iCs w:val="0"/>
          <w:caps w:val="0"/>
          <w:color w:val="auto"/>
          <w:spacing w:val="0"/>
          <w:sz w:val="32"/>
          <w:szCs w:val="32"/>
          <w:highlight w:val="none"/>
          <w:shd w:val="clear" w:color="auto" w:fill="FFFFFF"/>
          <w:lang w:val="en-US"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、明确</w:t>
      </w:r>
      <w:r>
        <w:rPr>
          <w:rFonts w:hint="eastAsia" w:ascii="黑体" w:hAnsi="黑体" w:eastAsia="黑体" w:cs="黑体"/>
          <w:sz w:val="32"/>
          <w:szCs w:val="32"/>
          <w:lang w:val="en-US" w:eastAsia="zh-CN"/>
        </w:rPr>
        <w:t>工作责任</w:t>
      </w:r>
    </w:p>
    <w:p>
      <w:pPr>
        <w:keepNext w:val="0"/>
        <w:keepLines w:val="0"/>
        <w:pageBreakBefore w:val="0"/>
        <w:numPr>
          <w:ilvl w:val="0"/>
          <w:numId w:val="0"/>
        </w:numPr>
        <w:kinsoku/>
        <w:overflowPunct/>
        <w:topLinePunct w:val="0"/>
        <w:autoSpaceDE/>
        <w:autoSpaceDN/>
        <w:bidi w:val="0"/>
        <w:adjustRightInd/>
        <w:snapToGrid/>
        <w:spacing w:line="600" w:lineRule="exact"/>
        <w:ind w:right="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区农</w:t>
      </w:r>
      <w:r>
        <w:rPr>
          <w:rFonts w:hint="eastAsia" w:ascii="方正仿宋_GBK" w:hAnsi="方正仿宋_GBK" w:eastAsia="方正仿宋_GBK" w:cs="方正仿宋_GBK"/>
          <w:color w:val="auto"/>
          <w:sz w:val="32"/>
          <w:szCs w:val="32"/>
          <w:lang w:eastAsia="zh-CN"/>
        </w:rPr>
        <w:t>业农村</w:t>
      </w:r>
      <w:r>
        <w:rPr>
          <w:rFonts w:hint="eastAsia" w:ascii="方正仿宋_GBK" w:hAnsi="方正仿宋_GBK" w:eastAsia="方正仿宋_GBK" w:cs="方正仿宋_GBK"/>
          <w:color w:val="auto"/>
          <w:sz w:val="32"/>
          <w:szCs w:val="32"/>
        </w:rPr>
        <w:t>委</w:t>
      </w:r>
      <w:r>
        <w:rPr>
          <w:rFonts w:hint="eastAsia" w:ascii="方正仿宋_GBK" w:hAnsi="方正仿宋_GBK" w:eastAsia="方正仿宋_GBK" w:cs="方正仿宋_GBK"/>
          <w:color w:val="auto"/>
          <w:sz w:val="32"/>
          <w:szCs w:val="32"/>
          <w:lang w:eastAsia="zh-CN"/>
        </w:rPr>
        <w:t>负责村</w:t>
      </w:r>
      <w:r>
        <w:rPr>
          <w:rFonts w:hint="eastAsia" w:ascii="Times New Roman" w:hAnsi="Times New Roman" w:eastAsia="方正仿宋_GBK" w:cs="Times New Roman"/>
          <w:i w:val="0"/>
          <w:iCs w:val="0"/>
          <w:caps w:val="0"/>
          <w:color w:val="000000"/>
          <w:spacing w:val="0"/>
          <w:kern w:val="0"/>
          <w:sz w:val="32"/>
          <w:szCs w:val="32"/>
          <w:highlight w:val="none"/>
          <w:shd w:val="clear" w:color="auto" w:fill="FFFFFF"/>
          <w:lang w:val="en-US" w:eastAsia="zh-CN"/>
        </w:rPr>
        <w:t>（社区）</w:t>
      </w:r>
      <w:r>
        <w:rPr>
          <w:rFonts w:hint="eastAsia" w:ascii="方正仿宋_GBK" w:hAnsi="方正仿宋_GBK" w:eastAsia="方正仿宋_GBK" w:cs="方正仿宋_GBK"/>
          <w:color w:val="auto"/>
          <w:sz w:val="32"/>
          <w:szCs w:val="32"/>
          <w:lang w:eastAsia="zh-CN"/>
        </w:rPr>
        <w:t>集体经济组织（</w:t>
      </w:r>
      <w:r>
        <w:rPr>
          <w:rFonts w:hint="eastAsia" w:ascii="方正仿宋_GBK" w:hAnsi="方正仿宋_GBK" w:eastAsia="方正仿宋_GBK" w:cs="方正仿宋_GBK"/>
          <w:color w:val="auto"/>
          <w:sz w:val="32"/>
          <w:szCs w:val="32"/>
          <w:lang w:val="en-US" w:eastAsia="zh-CN"/>
        </w:rPr>
        <w:t>含领办的集体企业）</w:t>
      </w:r>
      <w:r>
        <w:rPr>
          <w:rFonts w:hint="eastAsia" w:ascii="方正仿宋_GBK" w:hAnsi="方正仿宋_GBK" w:eastAsia="方正仿宋_GBK" w:cs="方正仿宋_GBK"/>
          <w:color w:val="auto"/>
          <w:sz w:val="32"/>
          <w:szCs w:val="32"/>
          <w:lang w:eastAsia="zh-CN"/>
        </w:rPr>
        <w:t>财务</w:t>
      </w:r>
      <w:r>
        <w:rPr>
          <w:rFonts w:hint="eastAsia" w:ascii="方正仿宋_GBK" w:hAnsi="方正仿宋_GBK" w:eastAsia="方正仿宋_GBK" w:cs="方正仿宋_GBK"/>
          <w:color w:val="auto"/>
          <w:sz w:val="32"/>
          <w:szCs w:val="32"/>
          <w:lang w:val="en-US" w:eastAsia="zh-CN"/>
        </w:rPr>
        <w:t>会计</w:t>
      </w:r>
      <w:r>
        <w:rPr>
          <w:rFonts w:hint="eastAsia" w:ascii="方正仿宋_GBK" w:hAnsi="方正仿宋_GBK" w:eastAsia="方正仿宋_GBK" w:cs="方正仿宋_GBK"/>
          <w:color w:val="auto"/>
          <w:sz w:val="32"/>
          <w:szCs w:val="32"/>
          <w:lang w:eastAsia="zh-CN"/>
        </w:rPr>
        <w:t>和“三资”管理的</w:t>
      </w:r>
      <w:r>
        <w:rPr>
          <w:rFonts w:hint="eastAsia" w:ascii="方正仿宋_GBK" w:hAnsi="方正仿宋_GBK" w:eastAsia="方正仿宋_GBK" w:cs="方正仿宋_GBK"/>
          <w:color w:val="auto"/>
          <w:sz w:val="32"/>
          <w:szCs w:val="32"/>
          <w:lang w:val="en-US" w:eastAsia="zh-CN"/>
        </w:rPr>
        <w:t>业务</w:t>
      </w:r>
      <w:r>
        <w:rPr>
          <w:rFonts w:hint="eastAsia" w:ascii="方正仿宋_GBK" w:hAnsi="方正仿宋_GBK" w:eastAsia="方正仿宋_GBK" w:cs="方正仿宋_GBK"/>
          <w:color w:val="auto"/>
          <w:sz w:val="32"/>
          <w:szCs w:val="32"/>
          <w:highlight w:val="none"/>
          <w:lang w:eastAsia="zh-CN"/>
        </w:rPr>
        <w:t>指导</w:t>
      </w:r>
      <w:r>
        <w:rPr>
          <w:rFonts w:hint="eastAsia" w:ascii="方正仿宋_GBK" w:hAnsi="方正仿宋_GBK" w:eastAsia="方正仿宋_GBK" w:cs="方正仿宋_GBK"/>
          <w:color w:val="auto"/>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600" w:lineRule="exact"/>
        <w:ind w:right="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区财政</w:t>
      </w:r>
      <w:r>
        <w:rPr>
          <w:rFonts w:hint="eastAsia" w:ascii="方正仿宋_GBK" w:hAnsi="方正仿宋_GBK" w:eastAsia="方正仿宋_GBK" w:cs="方正仿宋_GBK"/>
          <w:color w:val="auto"/>
          <w:sz w:val="32"/>
          <w:szCs w:val="32"/>
          <w:lang w:val="en-US" w:eastAsia="zh-CN"/>
        </w:rPr>
        <w:t>局</w:t>
      </w:r>
      <w:r>
        <w:rPr>
          <w:rFonts w:hint="eastAsia" w:ascii="方正仿宋_GBK" w:hAnsi="方正仿宋_GBK" w:eastAsia="方正仿宋_GBK" w:cs="方正仿宋_GBK"/>
          <w:color w:val="auto"/>
          <w:sz w:val="32"/>
          <w:szCs w:val="32"/>
          <w:lang w:eastAsia="zh-CN"/>
        </w:rPr>
        <w:t>负责</w:t>
      </w:r>
      <w:r>
        <w:rPr>
          <w:rFonts w:hint="eastAsia" w:ascii="方正仿宋_GBK" w:hAnsi="方正仿宋_GBK" w:eastAsia="方正仿宋_GBK" w:cs="方正仿宋_GBK"/>
          <w:color w:val="auto"/>
          <w:sz w:val="32"/>
          <w:szCs w:val="32"/>
          <w:lang w:val="en-US" w:eastAsia="zh-CN"/>
        </w:rPr>
        <w:t>村（社区）委员会财务管理、会计核算、预算执行等工作的监督检查和业务指导以及</w:t>
      </w:r>
      <w:r>
        <w:rPr>
          <w:rFonts w:hint="eastAsia" w:ascii="Times New Roman" w:hAnsi="Times New Roman" w:eastAsia="方正仿宋_GBK" w:cs="Times New Roman"/>
          <w:sz w:val="32"/>
          <w:szCs w:val="20"/>
        </w:rPr>
        <w:t>村集体经济组织会计制度的执行监督</w:t>
      </w:r>
      <w:r>
        <w:rPr>
          <w:rFonts w:hint="eastAsia" w:ascii="方正仿宋_GBK" w:hAnsi="方正仿宋_GBK" w:eastAsia="方正仿宋_GBK" w:cs="方正仿宋_GBK"/>
          <w:color w:val="auto"/>
          <w:sz w:val="32"/>
          <w:szCs w:val="32"/>
          <w:lang w:eastAsia="zh-CN"/>
        </w:rPr>
        <w:t>。</w:t>
      </w:r>
    </w:p>
    <w:p>
      <w:pPr>
        <w:keepNext w:val="0"/>
        <w:keepLines w:val="0"/>
        <w:pageBreakBefore w:val="0"/>
        <w:kinsoku/>
        <w:overflowPunct/>
        <w:topLinePunct w:val="0"/>
        <w:autoSpaceDE/>
        <w:autoSpaceDN/>
        <w:bidi w:val="0"/>
        <w:adjustRightInd/>
        <w:snapToGrid/>
        <w:spacing w:line="600" w:lineRule="exact"/>
        <w:ind w:right="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区</w:t>
      </w:r>
      <w:r>
        <w:rPr>
          <w:rFonts w:hint="eastAsia" w:ascii="方正仿宋_GBK" w:hAnsi="方正仿宋_GBK" w:eastAsia="方正仿宋_GBK" w:cs="方正仿宋_GBK"/>
          <w:color w:val="auto"/>
          <w:sz w:val="32"/>
          <w:szCs w:val="32"/>
          <w:lang w:eastAsia="zh-CN"/>
        </w:rPr>
        <w:t>委社会工</w:t>
      </w:r>
      <w:r>
        <w:rPr>
          <w:rFonts w:hint="eastAsia" w:ascii="方正仿宋_GBK" w:hAnsi="方正仿宋_GBK" w:eastAsia="方正仿宋_GBK" w:cs="方正仿宋_GBK"/>
          <w:color w:val="auto"/>
          <w:sz w:val="32"/>
          <w:szCs w:val="32"/>
          <w:lang w:val="en-US" w:eastAsia="zh-CN"/>
        </w:rPr>
        <w:t>作</w:t>
      </w:r>
      <w:r>
        <w:rPr>
          <w:rFonts w:hint="eastAsia" w:ascii="方正仿宋_GBK" w:hAnsi="方正仿宋_GBK" w:eastAsia="方正仿宋_GBK" w:cs="方正仿宋_GBK"/>
          <w:color w:val="auto"/>
          <w:sz w:val="32"/>
          <w:szCs w:val="32"/>
          <w:lang w:eastAsia="zh-CN"/>
        </w:rPr>
        <w:t>部负责</w:t>
      </w:r>
      <w:r>
        <w:rPr>
          <w:rFonts w:hint="eastAsia" w:ascii="方正仿宋_GBK" w:hAnsi="方正仿宋_GBK" w:eastAsia="方正仿宋_GBK" w:cs="方正仿宋_GBK"/>
          <w:color w:val="auto"/>
          <w:sz w:val="32"/>
          <w:szCs w:val="32"/>
          <w:lang w:val="en-US" w:eastAsia="zh-CN"/>
        </w:rPr>
        <w:t>村（社区）委员会</w:t>
      </w:r>
      <w:r>
        <w:rPr>
          <w:rFonts w:hint="eastAsia" w:ascii="方正仿宋_GBK" w:hAnsi="方正仿宋_GBK" w:eastAsia="方正仿宋_GBK" w:cs="方正仿宋_GBK"/>
          <w:color w:val="auto"/>
          <w:sz w:val="32"/>
          <w:szCs w:val="32"/>
          <w:lang w:eastAsia="zh-CN"/>
        </w:rPr>
        <w:t>、村（</w:t>
      </w:r>
      <w:r>
        <w:rPr>
          <w:rFonts w:hint="eastAsia" w:ascii="方正仿宋_GBK" w:hAnsi="方正仿宋_GBK" w:eastAsia="方正仿宋_GBK" w:cs="方正仿宋_GBK"/>
          <w:color w:val="auto"/>
          <w:sz w:val="32"/>
          <w:szCs w:val="32"/>
          <w:lang w:val="en-US" w:eastAsia="zh-CN"/>
        </w:rPr>
        <w:t>社区</w:t>
      </w:r>
      <w:r>
        <w:rPr>
          <w:rFonts w:hint="eastAsia" w:ascii="方正仿宋_GBK" w:hAnsi="方正仿宋_GBK" w:eastAsia="方正仿宋_GBK" w:cs="方正仿宋_GBK"/>
          <w:color w:val="auto"/>
          <w:sz w:val="32"/>
          <w:szCs w:val="32"/>
          <w:lang w:eastAsia="zh-CN"/>
        </w:rPr>
        <w:t>）集体经济组织账务</w:t>
      </w:r>
      <w:r>
        <w:rPr>
          <w:rFonts w:hint="eastAsia" w:ascii="方正仿宋_GBK" w:hAnsi="方正仿宋_GBK" w:eastAsia="方正仿宋_GBK" w:cs="方正仿宋_GBK"/>
          <w:color w:val="auto"/>
          <w:sz w:val="32"/>
          <w:szCs w:val="32"/>
        </w:rPr>
        <w:t>公开</w:t>
      </w:r>
      <w:r>
        <w:rPr>
          <w:rFonts w:hint="eastAsia" w:ascii="方正仿宋_GBK" w:hAnsi="方正仿宋_GBK" w:eastAsia="方正仿宋_GBK" w:cs="方正仿宋_GBK"/>
          <w:color w:val="auto"/>
          <w:sz w:val="32"/>
          <w:szCs w:val="32"/>
          <w:lang w:eastAsia="zh-CN"/>
        </w:rPr>
        <w:t>的</w:t>
      </w:r>
      <w:r>
        <w:rPr>
          <w:rFonts w:hint="eastAsia" w:ascii="方正仿宋_GBK" w:hAnsi="方正仿宋_GBK" w:eastAsia="方正仿宋_GBK" w:cs="方正仿宋_GBK"/>
          <w:color w:val="auto"/>
          <w:sz w:val="32"/>
          <w:szCs w:val="32"/>
        </w:rPr>
        <w:t>指导</w:t>
      </w:r>
      <w:r>
        <w:rPr>
          <w:rFonts w:hint="eastAsia" w:ascii="方正仿宋_GBK" w:hAnsi="方正仿宋_GBK" w:eastAsia="方正仿宋_GBK" w:cs="方正仿宋_GBK"/>
          <w:color w:val="auto"/>
          <w:sz w:val="32"/>
          <w:szCs w:val="32"/>
          <w:lang w:eastAsia="zh-CN"/>
        </w:rPr>
        <w:t>和</w:t>
      </w:r>
      <w:r>
        <w:rPr>
          <w:rFonts w:hint="eastAsia" w:ascii="方正仿宋_GBK" w:hAnsi="方正仿宋_GBK" w:eastAsia="方正仿宋_GBK" w:cs="方正仿宋_GBK"/>
          <w:color w:val="auto"/>
          <w:sz w:val="32"/>
          <w:szCs w:val="32"/>
        </w:rPr>
        <w:t>监督</w:t>
      </w:r>
      <w:r>
        <w:rPr>
          <w:rFonts w:hint="eastAsia" w:ascii="方正仿宋_GBK" w:hAnsi="方正仿宋_GBK" w:eastAsia="方正仿宋_GBK" w:cs="方正仿宋_GBK"/>
          <w:color w:val="auto"/>
          <w:sz w:val="32"/>
          <w:szCs w:val="32"/>
          <w:lang w:eastAsia="zh-CN"/>
        </w:rPr>
        <w:t>工作。</w:t>
      </w:r>
    </w:p>
    <w:p>
      <w:pPr>
        <w:keepNext w:val="0"/>
        <w:keepLines w:val="0"/>
        <w:pageBreakBefore w:val="0"/>
        <w:kinsoku/>
        <w:overflowPunct/>
        <w:topLinePunct w:val="0"/>
        <w:autoSpaceDE/>
        <w:autoSpaceDN/>
        <w:bidi w:val="0"/>
        <w:adjustRightInd/>
        <w:snapToGrid/>
        <w:spacing w:line="600" w:lineRule="exact"/>
        <w:ind w:right="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区审计</w:t>
      </w:r>
      <w:r>
        <w:rPr>
          <w:rFonts w:hint="eastAsia" w:ascii="方正仿宋_GBK" w:hAnsi="方正仿宋_GBK" w:eastAsia="方正仿宋_GBK" w:cs="方正仿宋_GBK"/>
          <w:color w:val="auto"/>
          <w:sz w:val="32"/>
          <w:szCs w:val="32"/>
          <w:lang w:val="en-US" w:eastAsia="zh-CN"/>
        </w:rPr>
        <w:t>局</w:t>
      </w:r>
      <w:r>
        <w:rPr>
          <w:rFonts w:hint="eastAsia" w:ascii="方正仿宋_GBK" w:hAnsi="方正仿宋_GBK" w:eastAsia="方正仿宋_GBK" w:cs="方正仿宋_GBK"/>
          <w:color w:val="auto"/>
          <w:sz w:val="32"/>
          <w:szCs w:val="32"/>
          <w:lang w:eastAsia="zh-CN"/>
        </w:rPr>
        <w:t>负责</w:t>
      </w:r>
      <w:r>
        <w:rPr>
          <w:rFonts w:hint="eastAsia" w:ascii="方正仿宋_GBK" w:hAnsi="方正仿宋_GBK" w:eastAsia="方正仿宋_GBK" w:cs="方正仿宋_GBK"/>
          <w:color w:val="auto"/>
          <w:sz w:val="32"/>
          <w:szCs w:val="32"/>
          <w:lang w:val="en-US" w:eastAsia="zh-CN"/>
        </w:rPr>
        <w:t>村（社区）委员会、</w:t>
      </w:r>
      <w:r>
        <w:rPr>
          <w:rFonts w:hint="eastAsia" w:ascii="方正仿宋_GBK" w:hAnsi="方正仿宋_GBK" w:eastAsia="方正仿宋_GBK" w:cs="方正仿宋_GBK"/>
          <w:color w:val="auto"/>
          <w:sz w:val="32"/>
          <w:szCs w:val="32"/>
          <w:lang w:eastAsia="zh-CN"/>
        </w:rPr>
        <w:t>村（</w:t>
      </w:r>
      <w:r>
        <w:rPr>
          <w:rFonts w:hint="eastAsia" w:ascii="方正仿宋_GBK" w:hAnsi="方正仿宋_GBK" w:eastAsia="方正仿宋_GBK" w:cs="方正仿宋_GBK"/>
          <w:color w:val="auto"/>
          <w:sz w:val="32"/>
          <w:szCs w:val="32"/>
          <w:lang w:val="en-US" w:eastAsia="zh-CN"/>
        </w:rPr>
        <w:t>社区</w:t>
      </w:r>
      <w:r>
        <w:rPr>
          <w:rFonts w:hint="eastAsia" w:ascii="方正仿宋_GBK" w:hAnsi="方正仿宋_GBK" w:eastAsia="方正仿宋_GBK" w:cs="方正仿宋_GBK"/>
          <w:color w:val="auto"/>
          <w:sz w:val="32"/>
          <w:szCs w:val="32"/>
          <w:lang w:eastAsia="zh-CN"/>
        </w:rPr>
        <w:t>）集体经济组织财务审计工作的业务指导。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方正仿宋_GBK" w:cs="Times New Roman"/>
          <w:sz w:val="32"/>
          <w:szCs w:val="20"/>
          <w:highlight w:val="none"/>
          <w:lang w:val="en-US" w:eastAsia="zh-CN"/>
        </w:rPr>
      </w:pPr>
      <w:r>
        <w:rPr>
          <w:rFonts w:hint="default" w:ascii="Times New Roman" w:hAnsi="Times New Roman" w:eastAsia="方正仿宋_GBK" w:cs="Times New Roman"/>
          <w:i w:val="0"/>
          <w:iCs w:val="0"/>
          <w:caps w:val="0"/>
          <w:color w:val="auto"/>
          <w:spacing w:val="0"/>
          <w:sz w:val="32"/>
          <w:szCs w:val="32"/>
          <w:highlight w:val="none"/>
          <w:shd w:val="clear" w:color="auto" w:fill="FFFFFF"/>
          <w:lang w:val="en-US" w:eastAsia="zh-CN"/>
        </w:rPr>
        <w:t>镇</w:t>
      </w: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（街道）负责</w:t>
      </w:r>
      <w:r>
        <w:rPr>
          <w:rFonts w:hint="eastAsia" w:ascii="Times New Roman" w:hAnsi="Times New Roman" w:eastAsia="方正仿宋_GBK" w:cs="Times New Roman"/>
          <w:sz w:val="32"/>
          <w:szCs w:val="20"/>
          <w:highlight w:val="none"/>
          <w:lang w:val="en-US" w:eastAsia="zh-CN"/>
        </w:rPr>
        <w:t>村民委员会和村集体经济组织（含领办的集体企业）“三资</w:t>
      </w:r>
      <w:r>
        <w:rPr>
          <w:rFonts w:hint="default" w:ascii="Times New Roman" w:hAnsi="Times New Roman" w:eastAsia="方正仿宋_GBK" w:cs="Times New Roman"/>
          <w:sz w:val="32"/>
          <w:szCs w:val="20"/>
          <w:highlight w:val="none"/>
          <w:lang w:val="en-US" w:eastAsia="zh-CN"/>
        </w:rPr>
        <w:t>”</w:t>
      </w:r>
      <w:r>
        <w:rPr>
          <w:rFonts w:hint="eastAsia" w:ascii="Times New Roman" w:hAnsi="Times New Roman" w:eastAsia="方正仿宋_GBK" w:cs="Times New Roman"/>
          <w:sz w:val="32"/>
          <w:szCs w:val="20"/>
          <w:highlight w:val="none"/>
          <w:lang w:val="en-US" w:eastAsia="zh-CN"/>
        </w:rPr>
        <w:t>及财务管理工作，是农村集体“三资</w:t>
      </w:r>
      <w:r>
        <w:rPr>
          <w:rFonts w:hint="default" w:ascii="Times New Roman" w:hAnsi="Times New Roman" w:eastAsia="方正仿宋_GBK" w:cs="Times New Roman"/>
          <w:sz w:val="32"/>
          <w:szCs w:val="20"/>
          <w:highlight w:val="none"/>
          <w:lang w:val="en-US" w:eastAsia="zh-CN"/>
        </w:rPr>
        <w:t>”</w:t>
      </w:r>
      <w:r>
        <w:rPr>
          <w:rFonts w:hint="eastAsia" w:ascii="Times New Roman" w:hAnsi="Times New Roman" w:eastAsia="方正仿宋_GBK" w:cs="Times New Roman"/>
          <w:sz w:val="32"/>
          <w:szCs w:val="20"/>
          <w:highlight w:val="none"/>
          <w:lang w:val="en-US" w:eastAsia="zh-CN"/>
        </w:rPr>
        <w:t>及财务管理的监管主体，对农村集体“三资</w:t>
      </w:r>
      <w:r>
        <w:rPr>
          <w:rFonts w:hint="default" w:ascii="Times New Roman" w:hAnsi="Times New Roman" w:eastAsia="方正仿宋_GBK" w:cs="Times New Roman"/>
          <w:sz w:val="32"/>
          <w:szCs w:val="20"/>
          <w:highlight w:val="none"/>
          <w:lang w:val="en-US" w:eastAsia="zh-CN"/>
        </w:rPr>
        <w:t>”</w:t>
      </w:r>
      <w:r>
        <w:rPr>
          <w:rFonts w:hint="eastAsia" w:ascii="Times New Roman" w:hAnsi="Times New Roman" w:eastAsia="方正仿宋_GBK" w:cs="Times New Roman"/>
          <w:sz w:val="32"/>
          <w:szCs w:val="20"/>
          <w:highlight w:val="none"/>
          <w:lang w:val="en-US" w:eastAsia="zh-CN"/>
        </w:rPr>
        <w:t>及财务管理负领导和监管第一责任，必须明确农村集体“三资</w:t>
      </w:r>
      <w:r>
        <w:rPr>
          <w:rFonts w:hint="default" w:ascii="Times New Roman" w:hAnsi="Times New Roman" w:eastAsia="方正仿宋_GBK" w:cs="Times New Roman"/>
          <w:sz w:val="32"/>
          <w:szCs w:val="20"/>
          <w:highlight w:val="none"/>
          <w:lang w:val="en-US" w:eastAsia="zh-CN"/>
        </w:rPr>
        <w:t>”</w:t>
      </w:r>
      <w:r>
        <w:rPr>
          <w:rFonts w:hint="eastAsia" w:ascii="Times New Roman" w:hAnsi="Times New Roman" w:eastAsia="方正仿宋_GBK" w:cs="Times New Roman"/>
          <w:sz w:val="32"/>
          <w:szCs w:val="20"/>
          <w:highlight w:val="none"/>
          <w:lang w:val="en-US" w:eastAsia="zh-CN"/>
        </w:rPr>
        <w:t>及财务管理工作分管负责人。</w:t>
      </w:r>
      <w:r>
        <w:rPr>
          <w:rFonts w:hint="eastAsia" w:ascii="方正仿宋_GBK" w:hAnsi="方正仿宋_GBK" w:eastAsia="方正仿宋_GBK" w:cs="方正仿宋_GBK"/>
          <w:b w:val="0"/>
          <w:bCs w:val="0"/>
          <w:i w:val="0"/>
          <w:iCs w:val="0"/>
          <w:caps w:val="0"/>
          <w:color w:val="000000"/>
          <w:spacing w:val="0"/>
          <w:kern w:val="0"/>
          <w:sz w:val="32"/>
          <w:szCs w:val="32"/>
          <w:shd w:val="clear" w:color="auto" w:fill="FFFFFF"/>
          <w:lang w:val="en-US" w:eastAsia="zh-CN"/>
        </w:rPr>
        <w:t>产业发展服务中心（镇街农业农村岗）</w:t>
      </w:r>
      <w:r>
        <w:rPr>
          <w:rFonts w:hint="eastAsia" w:ascii="Times New Roman" w:hAnsi="Times New Roman" w:eastAsia="方正仿宋_GBK" w:cs="Times New Roman"/>
          <w:b w:val="0"/>
          <w:bCs w:val="0"/>
          <w:i w:val="0"/>
          <w:iCs w:val="0"/>
          <w:caps w:val="0"/>
          <w:color w:val="auto"/>
          <w:spacing w:val="0"/>
          <w:sz w:val="32"/>
          <w:szCs w:val="32"/>
          <w:highlight w:val="none"/>
          <w:shd w:val="clear" w:color="auto" w:fill="FFFFFF"/>
          <w:lang w:val="en-US" w:eastAsia="zh-CN"/>
        </w:rPr>
        <w:t>配备充足的</w:t>
      </w:r>
      <w:r>
        <w:rPr>
          <w:rFonts w:hint="eastAsia" w:ascii="Times New Roman" w:hAnsi="Times New Roman" w:eastAsia="方正仿宋_GBK" w:cs="Times New Roman"/>
          <w:sz w:val="32"/>
          <w:szCs w:val="20"/>
          <w:highlight w:val="none"/>
          <w:lang w:val="en-US" w:eastAsia="zh-CN"/>
        </w:rPr>
        <w:t>农经管理专干及财务人员，具体负责农村集体经济组织（含领办的集体企业）“三资</w:t>
      </w:r>
      <w:r>
        <w:rPr>
          <w:rFonts w:hint="default" w:ascii="Times New Roman" w:hAnsi="Times New Roman" w:eastAsia="方正仿宋_GBK" w:cs="Times New Roman"/>
          <w:sz w:val="32"/>
          <w:szCs w:val="20"/>
          <w:highlight w:val="none"/>
          <w:lang w:val="en-US" w:eastAsia="zh-CN"/>
        </w:rPr>
        <w:t>”</w:t>
      </w:r>
      <w:r>
        <w:rPr>
          <w:rFonts w:hint="eastAsia" w:ascii="Times New Roman" w:hAnsi="Times New Roman" w:eastAsia="方正仿宋_GBK" w:cs="Times New Roman"/>
          <w:sz w:val="32"/>
          <w:szCs w:val="20"/>
          <w:highlight w:val="none"/>
          <w:lang w:val="en-US" w:eastAsia="zh-CN"/>
        </w:rPr>
        <w:t>及财务管理的业务指导、日常监督等工作。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方正仿宋_GBK" w:cs="Times New Roman"/>
          <w:sz w:val="32"/>
          <w:szCs w:val="20"/>
          <w:lang w:val="en-US" w:eastAsia="zh-CN"/>
        </w:rPr>
      </w:pPr>
      <w:r>
        <w:rPr>
          <w:rFonts w:hint="eastAsia" w:ascii="方正仿宋_GBK" w:hAnsi="方正仿宋_GBK" w:eastAsia="方正仿宋_GBK" w:cs="方正仿宋_GBK"/>
          <w:b w:val="0"/>
          <w:bCs w:val="0"/>
          <w:i w:val="0"/>
          <w:iCs w:val="0"/>
          <w:caps w:val="0"/>
          <w:color w:val="000000"/>
          <w:spacing w:val="0"/>
          <w:kern w:val="0"/>
          <w:sz w:val="32"/>
          <w:szCs w:val="32"/>
          <w:shd w:val="clear" w:color="auto" w:fill="FFFFFF"/>
          <w:lang w:val="en-US" w:eastAsia="zh-CN"/>
        </w:rPr>
        <w:t>产业发展服务中心（镇街农业农村岗）</w:t>
      </w:r>
      <w:r>
        <w:rPr>
          <w:rFonts w:hint="eastAsia" w:ascii="方正仿宋_GBK" w:hAnsi="方正仿宋_GBK" w:eastAsia="方正仿宋_GBK" w:cs="方正仿宋_GBK"/>
          <w:sz w:val="32"/>
          <w:szCs w:val="32"/>
          <w:lang w:val="en-US" w:eastAsia="zh-CN"/>
        </w:rPr>
        <w:t>负责并</w:t>
      </w:r>
      <w:r>
        <w:rPr>
          <w:rFonts w:hint="eastAsia" w:ascii="方正仿宋_GBK" w:hAnsi="方正仿宋_GBK" w:eastAsia="方正仿宋_GBK" w:cs="方正仿宋_GBK"/>
          <w:sz w:val="32"/>
          <w:szCs w:val="32"/>
          <w:lang w:eastAsia="zh-CN"/>
        </w:rPr>
        <w:t>督促村（</w:t>
      </w:r>
      <w:r>
        <w:rPr>
          <w:rFonts w:hint="eastAsia" w:ascii="方正仿宋_GBK" w:hAnsi="方正仿宋_GBK" w:eastAsia="方正仿宋_GBK" w:cs="方正仿宋_GBK"/>
          <w:sz w:val="32"/>
          <w:szCs w:val="32"/>
          <w:lang w:val="en-US" w:eastAsia="zh-CN"/>
        </w:rPr>
        <w:t>社区</w:t>
      </w:r>
      <w:r>
        <w:rPr>
          <w:rFonts w:hint="eastAsia" w:ascii="方正仿宋_GBK" w:hAnsi="方正仿宋_GBK" w:eastAsia="方正仿宋_GBK" w:cs="方正仿宋_GBK"/>
          <w:sz w:val="32"/>
          <w:szCs w:val="32"/>
          <w:lang w:eastAsia="zh-CN"/>
        </w:rPr>
        <w:t>）集体经济组织（</w:t>
      </w:r>
      <w:r>
        <w:rPr>
          <w:rFonts w:hint="eastAsia" w:ascii="方正仿宋_GBK" w:hAnsi="方正仿宋_GBK" w:eastAsia="方正仿宋_GBK" w:cs="方正仿宋_GBK"/>
          <w:sz w:val="32"/>
          <w:szCs w:val="32"/>
          <w:lang w:val="en-US" w:eastAsia="zh-CN"/>
        </w:rPr>
        <w:t>含领办的集体企业）</w:t>
      </w:r>
      <w:r>
        <w:rPr>
          <w:rFonts w:hint="eastAsia" w:ascii="方正仿宋_GBK" w:hAnsi="方正仿宋_GBK" w:eastAsia="方正仿宋_GBK" w:cs="方正仿宋_GBK"/>
          <w:sz w:val="32"/>
          <w:szCs w:val="32"/>
          <w:lang w:eastAsia="zh-CN"/>
        </w:rPr>
        <w:t>各项收入、支出及时结算入账</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负责村（</w:t>
      </w:r>
      <w:r>
        <w:rPr>
          <w:rFonts w:hint="eastAsia" w:ascii="方正仿宋_GBK" w:hAnsi="方正仿宋_GBK" w:eastAsia="方正仿宋_GBK" w:cs="方正仿宋_GBK"/>
          <w:sz w:val="32"/>
          <w:szCs w:val="32"/>
          <w:lang w:val="en-US" w:eastAsia="zh-CN"/>
        </w:rPr>
        <w:t>社区</w:t>
      </w:r>
      <w:r>
        <w:rPr>
          <w:rFonts w:hint="eastAsia" w:ascii="方正仿宋_GBK" w:hAnsi="方正仿宋_GBK" w:eastAsia="方正仿宋_GBK" w:cs="方正仿宋_GBK"/>
          <w:sz w:val="32"/>
          <w:szCs w:val="32"/>
          <w:lang w:eastAsia="zh-CN"/>
        </w:rPr>
        <w:t>）集体经济组织收支票据的合规性审核把关和收入票据的使用管理监督</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负责向村（</w:t>
      </w:r>
      <w:r>
        <w:rPr>
          <w:rFonts w:hint="eastAsia" w:ascii="方正仿宋_GBK" w:hAnsi="方正仿宋_GBK" w:eastAsia="方正仿宋_GBK" w:cs="方正仿宋_GBK"/>
          <w:sz w:val="32"/>
          <w:szCs w:val="32"/>
          <w:lang w:val="en-US" w:eastAsia="zh-CN"/>
        </w:rPr>
        <w:t>社区</w:t>
      </w:r>
      <w:r>
        <w:rPr>
          <w:rFonts w:hint="eastAsia" w:ascii="方正仿宋_GBK" w:hAnsi="方正仿宋_GBK" w:eastAsia="方正仿宋_GBK" w:cs="方正仿宋_GBK"/>
          <w:sz w:val="32"/>
          <w:szCs w:val="32"/>
          <w:lang w:eastAsia="zh-CN"/>
        </w:rPr>
        <w:t>）集体经济组织核发备用金和监督的使用</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按照相关法律法规和制度设置有关制度、规定，对村（</w:t>
      </w:r>
      <w:r>
        <w:rPr>
          <w:rFonts w:hint="eastAsia" w:ascii="方正仿宋_GBK" w:hAnsi="方正仿宋_GBK" w:eastAsia="方正仿宋_GBK" w:cs="方正仿宋_GBK"/>
          <w:sz w:val="32"/>
          <w:szCs w:val="32"/>
          <w:lang w:val="en-US" w:eastAsia="zh-CN"/>
        </w:rPr>
        <w:t>社区</w:t>
      </w:r>
      <w:r>
        <w:rPr>
          <w:rFonts w:hint="eastAsia" w:ascii="方正仿宋_GBK" w:hAnsi="方正仿宋_GBK" w:eastAsia="方正仿宋_GBK" w:cs="方正仿宋_GBK"/>
          <w:sz w:val="32"/>
          <w:szCs w:val="32"/>
          <w:lang w:eastAsia="zh-CN"/>
        </w:rPr>
        <w:t>）集体经济组织的收支凭证审核记账，进行会计核算</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指导、</w:t>
      </w:r>
      <w:r>
        <w:rPr>
          <w:rFonts w:hint="eastAsia" w:ascii="方正仿宋_GBK" w:hAnsi="方正仿宋_GBK" w:eastAsia="方正仿宋_GBK" w:cs="方正仿宋_GBK"/>
          <w:sz w:val="32"/>
          <w:szCs w:val="32"/>
          <w:lang w:val="en-US" w:eastAsia="zh-CN"/>
        </w:rPr>
        <w:t>督促</w:t>
      </w:r>
      <w:r>
        <w:rPr>
          <w:rFonts w:hint="eastAsia" w:ascii="方正仿宋_GBK" w:hAnsi="方正仿宋_GBK" w:eastAsia="方正仿宋_GBK" w:cs="方正仿宋_GBK"/>
          <w:sz w:val="32"/>
          <w:szCs w:val="32"/>
          <w:lang w:eastAsia="zh-CN"/>
        </w:rPr>
        <w:t>村（</w:t>
      </w:r>
      <w:r>
        <w:rPr>
          <w:rFonts w:hint="eastAsia" w:ascii="方正仿宋_GBK" w:hAnsi="方正仿宋_GBK" w:eastAsia="方正仿宋_GBK" w:cs="方正仿宋_GBK"/>
          <w:sz w:val="32"/>
          <w:szCs w:val="32"/>
          <w:lang w:val="en-US" w:eastAsia="zh-CN"/>
        </w:rPr>
        <w:t>社区</w:t>
      </w:r>
      <w:r>
        <w:rPr>
          <w:rFonts w:hint="eastAsia" w:ascii="方正仿宋_GBK" w:hAnsi="方正仿宋_GBK" w:eastAsia="方正仿宋_GBK" w:cs="方正仿宋_GBK"/>
          <w:sz w:val="32"/>
          <w:szCs w:val="32"/>
          <w:lang w:eastAsia="zh-CN"/>
        </w:rPr>
        <w:t>）集体经济组织开展集体资金、资产、资源清查和资产资源台账建立，</w:t>
      </w:r>
      <w:r>
        <w:rPr>
          <w:rFonts w:hint="eastAsia" w:ascii="方正仿宋_GBK" w:hAnsi="方正仿宋_GBK" w:eastAsia="方正仿宋_GBK" w:cs="方正仿宋_GBK"/>
          <w:sz w:val="32"/>
          <w:szCs w:val="32"/>
          <w:lang w:val="en-US" w:eastAsia="zh-CN"/>
        </w:rPr>
        <w:t>做到“三资”账实相符、账证相符、账账相符；</w:t>
      </w:r>
      <w:r>
        <w:rPr>
          <w:rFonts w:hint="eastAsia" w:ascii="方正仿宋_GBK" w:hAnsi="方正仿宋_GBK" w:eastAsia="方正仿宋_GBK" w:cs="方正仿宋_GBK"/>
          <w:sz w:val="32"/>
          <w:szCs w:val="32"/>
          <w:lang w:eastAsia="zh-CN"/>
        </w:rPr>
        <w:t>按要求编制集体经济组织财务预算方案，核算村（</w:t>
      </w:r>
      <w:r>
        <w:rPr>
          <w:rFonts w:hint="eastAsia" w:ascii="方正仿宋_GBK" w:hAnsi="方正仿宋_GBK" w:eastAsia="方正仿宋_GBK" w:cs="方正仿宋_GBK"/>
          <w:sz w:val="32"/>
          <w:szCs w:val="32"/>
          <w:lang w:val="en-US" w:eastAsia="zh-CN"/>
        </w:rPr>
        <w:t>社区</w:t>
      </w:r>
      <w:r>
        <w:rPr>
          <w:rFonts w:hint="eastAsia" w:ascii="方正仿宋_GBK" w:hAnsi="方正仿宋_GBK" w:eastAsia="方正仿宋_GBK" w:cs="方正仿宋_GBK"/>
          <w:sz w:val="32"/>
          <w:szCs w:val="32"/>
          <w:lang w:eastAsia="zh-CN"/>
        </w:rPr>
        <w:t>）集体经济组织本年度的各项收入和支出</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编制本集体经济组织成员大会或成员代表会议民主讨论的收益分配方案</w:t>
      </w:r>
      <w:r>
        <w:rPr>
          <w:rFonts w:hint="eastAsia" w:ascii="方正仿宋_GBK" w:hAnsi="方正仿宋_GBK" w:eastAsia="方正仿宋_GBK" w:cs="方正仿宋_GBK"/>
          <w:sz w:val="32"/>
          <w:szCs w:val="32"/>
          <w:lang w:val="en-US" w:eastAsia="zh-CN"/>
        </w:rPr>
        <w:t>；负责合同管理工作；负责</w:t>
      </w: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农村集体经济组织资产资源发包、设施设备采购、工程项目等招投标工作；</w:t>
      </w:r>
      <w:r>
        <w:rPr>
          <w:rFonts w:hint="eastAsia" w:ascii="方正仿宋_GBK" w:hAnsi="方正仿宋_GBK" w:eastAsia="方正仿宋_GBK" w:cs="方正仿宋_GBK"/>
          <w:sz w:val="32"/>
          <w:szCs w:val="32"/>
          <w:lang w:eastAsia="zh-CN"/>
        </w:rPr>
        <w:t>提供村（</w:t>
      </w:r>
      <w:r>
        <w:rPr>
          <w:rFonts w:hint="eastAsia" w:ascii="方正仿宋_GBK" w:hAnsi="方正仿宋_GBK" w:eastAsia="方正仿宋_GBK" w:cs="方正仿宋_GBK"/>
          <w:sz w:val="32"/>
          <w:szCs w:val="32"/>
          <w:lang w:val="en-US" w:eastAsia="zh-CN"/>
        </w:rPr>
        <w:t>社区</w:t>
      </w:r>
      <w:r>
        <w:rPr>
          <w:rFonts w:hint="eastAsia" w:ascii="方正仿宋_GBK" w:hAnsi="方正仿宋_GBK" w:eastAsia="方正仿宋_GBK" w:cs="方正仿宋_GBK"/>
          <w:sz w:val="32"/>
          <w:szCs w:val="32"/>
          <w:lang w:eastAsia="zh-CN"/>
        </w:rPr>
        <w:t>）集体经济组织财务收支民主公开的公示资料</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定期向村（</w:t>
      </w:r>
      <w:r>
        <w:rPr>
          <w:rFonts w:hint="eastAsia" w:ascii="方正仿宋_GBK" w:hAnsi="方正仿宋_GBK" w:eastAsia="方正仿宋_GBK" w:cs="方正仿宋_GBK"/>
          <w:sz w:val="32"/>
          <w:szCs w:val="32"/>
          <w:lang w:val="en-US" w:eastAsia="zh-CN"/>
        </w:rPr>
        <w:t>社区</w:t>
      </w:r>
      <w:r>
        <w:rPr>
          <w:rFonts w:hint="eastAsia" w:ascii="方正仿宋_GBK" w:hAnsi="方正仿宋_GBK" w:eastAsia="方正仿宋_GBK" w:cs="方正仿宋_GBK"/>
          <w:sz w:val="32"/>
          <w:szCs w:val="32"/>
          <w:lang w:eastAsia="zh-CN"/>
        </w:rPr>
        <w:t>）集体经济组织报告财务运行情况，经审核后向镇（街）分管领导和上级业务部门报送村（</w:t>
      </w:r>
      <w:r>
        <w:rPr>
          <w:rFonts w:hint="eastAsia" w:ascii="方正仿宋_GBK" w:hAnsi="方正仿宋_GBK" w:eastAsia="方正仿宋_GBK" w:cs="方正仿宋_GBK"/>
          <w:sz w:val="32"/>
          <w:szCs w:val="32"/>
          <w:lang w:val="en-US" w:eastAsia="zh-CN"/>
        </w:rPr>
        <w:t>社区</w:t>
      </w:r>
      <w:r>
        <w:rPr>
          <w:rFonts w:hint="eastAsia" w:ascii="方正仿宋_GBK" w:hAnsi="方正仿宋_GBK" w:eastAsia="方正仿宋_GBK" w:cs="方正仿宋_GBK"/>
          <w:sz w:val="32"/>
          <w:szCs w:val="32"/>
          <w:lang w:eastAsia="zh-CN"/>
        </w:rPr>
        <w:t>）集体经济组织财务报表和财务分析资料。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default" w:ascii="Times New Roman" w:hAnsi="Times New Roman" w:eastAsia="方正仿宋_GBK" w:cs="Times New Roman"/>
          <w:i w:val="0"/>
          <w:iCs w:val="0"/>
          <w:caps w:val="0"/>
          <w:color w:val="000000"/>
          <w:spacing w:val="0"/>
          <w:kern w:val="0"/>
          <w:sz w:val="32"/>
          <w:szCs w:val="32"/>
          <w:shd w:val="clear" w:color="auto" w:fill="FFFFFF"/>
          <w:lang w:val="en-US" w:eastAsia="zh-CN" w:bidi="ar-SA"/>
        </w:rPr>
      </w:pPr>
      <w:r>
        <w:rPr>
          <w:rFonts w:hint="default" w:ascii="Times New Roman" w:hAnsi="Times New Roman" w:eastAsia="方正仿宋_GBK" w:cs="Times New Roman"/>
          <w:b w:val="0"/>
          <w:bCs w:val="0"/>
          <w:i w:val="0"/>
          <w:iCs w:val="0"/>
          <w:caps w:val="0"/>
          <w:color w:val="000000"/>
          <w:spacing w:val="0"/>
          <w:kern w:val="0"/>
          <w:sz w:val="32"/>
          <w:szCs w:val="32"/>
          <w:shd w:val="clear" w:color="auto" w:fill="FFFFFF"/>
          <w:lang w:val="en-US" w:eastAsia="zh-CN" w:bidi="ar-SA"/>
        </w:rPr>
        <w:t>村</w:t>
      </w:r>
      <w:r>
        <w:rPr>
          <w:rFonts w:hint="eastAsia" w:ascii="Times New Roman" w:hAnsi="Times New Roman" w:eastAsia="方正仿宋_GBK" w:cs="Times New Roman"/>
          <w:b w:val="0"/>
          <w:bCs w:val="0"/>
          <w:i w:val="0"/>
          <w:iCs w:val="0"/>
          <w:caps w:val="0"/>
          <w:color w:val="000000"/>
          <w:spacing w:val="0"/>
          <w:kern w:val="0"/>
          <w:sz w:val="32"/>
          <w:szCs w:val="32"/>
          <w:shd w:val="clear" w:color="auto" w:fill="FFFFFF"/>
          <w:lang w:val="en-US" w:eastAsia="zh-CN" w:bidi="ar-SA"/>
        </w:rPr>
        <w:t>（社区）</w:t>
      </w:r>
      <w:r>
        <w:rPr>
          <w:rFonts w:hint="default" w:ascii="Times New Roman" w:hAnsi="Times New Roman" w:eastAsia="方正仿宋_GBK" w:cs="Times New Roman"/>
          <w:b w:val="0"/>
          <w:bCs w:val="0"/>
          <w:i w:val="0"/>
          <w:iCs w:val="0"/>
          <w:caps w:val="0"/>
          <w:color w:val="000000"/>
          <w:spacing w:val="0"/>
          <w:kern w:val="0"/>
          <w:sz w:val="32"/>
          <w:szCs w:val="32"/>
          <w:shd w:val="clear" w:color="auto" w:fill="FFFFFF"/>
          <w:lang w:val="en-US" w:eastAsia="zh-CN" w:bidi="ar-SA"/>
        </w:rPr>
        <w:t>民委员会</w:t>
      </w:r>
      <w:r>
        <w:rPr>
          <w:rFonts w:hint="default" w:ascii="Times New Roman" w:hAnsi="Times New Roman" w:eastAsia="方正仿宋_GBK" w:cs="Times New Roman"/>
          <w:i w:val="0"/>
          <w:iCs w:val="0"/>
          <w:caps w:val="0"/>
          <w:color w:val="000000"/>
          <w:spacing w:val="0"/>
          <w:kern w:val="0"/>
          <w:sz w:val="32"/>
          <w:szCs w:val="32"/>
          <w:shd w:val="clear" w:color="auto" w:fill="FFFFFF"/>
          <w:lang w:val="en-US" w:eastAsia="zh-CN" w:bidi="ar"/>
        </w:rPr>
        <w:t>在村党组织的领导下遵守、宣传和贯彻落实宪法、法律、法规和国家的政策；</w:t>
      </w:r>
      <w:r>
        <w:rPr>
          <w:rFonts w:hint="default" w:ascii="Times New Roman" w:hAnsi="Times New Roman" w:eastAsia="方正仿宋_GBK" w:cs="Times New Roman"/>
          <w:i w:val="0"/>
          <w:iCs w:val="0"/>
          <w:caps w:val="0"/>
          <w:color w:val="000000"/>
          <w:spacing w:val="0"/>
          <w:kern w:val="0"/>
          <w:sz w:val="32"/>
          <w:szCs w:val="32"/>
          <w:highlight w:val="none"/>
          <w:shd w:val="clear" w:color="auto" w:fill="FFFFFF"/>
          <w:lang w:val="en-US" w:eastAsia="zh-CN" w:bidi="ar"/>
        </w:rPr>
        <w:t>依法通过村民自治开展农村社区公共事务和公益事业管理，优化乡村治理；组织</w:t>
      </w:r>
      <w:r>
        <w:rPr>
          <w:rFonts w:hint="default" w:ascii="Times New Roman" w:hAnsi="Times New Roman" w:eastAsia="方正仿宋_GBK" w:cs="Times New Roman"/>
          <w:i w:val="0"/>
          <w:iCs w:val="0"/>
          <w:caps w:val="0"/>
          <w:color w:val="000000"/>
          <w:spacing w:val="0"/>
          <w:kern w:val="0"/>
          <w:sz w:val="32"/>
          <w:szCs w:val="32"/>
          <w:shd w:val="clear" w:color="auto" w:fill="FFFFFF"/>
          <w:lang w:val="en-US" w:eastAsia="zh-CN" w:bidi="ar"/>
        </w:rPr>
        <w:t>实施村民自治章程、村规民约，执行村民会议、村民代表会议的决定、决议，服务村民，接受村民监督。支持服务性、公益性、互助性社会组织依法开展活动，推动农村社区建设。尊重并支持集体经济组织依法独立进行经济活动的自主权，维护以家庭承包经营为基础、统分结合的双层经营体制，保障集体经济组织和村民、承包经营户、联户或者合伙的合法财产权和其他合法权益。</w:t>
      </w:r>
      <w:r>
        <w:rPr>
          <w:rFonts w:hint="eastAsia" w:ascii="Times New Roman" w:hAnsi="Times New Roman" w:eastAsia="方正仿宋_GBK" w:cs="Times New Roman"/>
          <w:kern w:val="0"/>
          <w:sz w:val="32"/>
          <w:szCs w:val="32"/>
          <w:lang w:val="en-US" w:eastAsia="zh-CN" w:bidi="ar-SA"/>
        </w:rPr>
        <w:t>村民委员会</w:t>
      </w:r>
      <w:r>
        <w:rPr>
          <w:rFonts w:ascii="方正仿宋_GBK-WinCharSetFFFF-H" w:hAnsi="方正仿宋_GBK-WinCharSetFFFF-H" w:eastAsia="方正仿宋_GBK-WinCharSetFFFF-H" w:cs="方正仿宋_GBK-WinCharSetFFFF-H"/>
          <w:color w:val="000000"/>
          <w:kern w:val="0"/>
          <w:sz w:val="31"/>
          <w:szCs w:val="31"/>
          <w:lang w:val="en-US" w:eastAsia="zh-CN" w:bidi="ar-SA"/>
        </w:rPr>
        <w:t>法定代表人是</w:t>
      </w:r>
      <w:r>
        <w:rPr>
          <w:rFonts w:hint="eastAsia" w:ascii="方正仿宋_GBK-WinCharSetFFFF-H" w:hAnsi="方正仿宋_GBK-WinCharSetFFFF-H" w:eastAsia="方正仿宋_GBK-WinCharSetFFFF-H" w:cs="方正仿宋_GBK-WinCharSetFFFF-H"/>
          <w:color w:val="000000"/>
          <w:kern w:val="0"/>
          <w:sz w:val="31"/>
          <w:szCs w:val="31"/>
          <w:lang w:val="en-US" w:eastAsia="zh-CN" w:bidi="ar-SA"/>
        </w:rPr>
        <w:t>村民委员会</w:t>
      </w:r>
      <w:r>
        <w:rPr>
          <w:rFonts w:ascii="方正仿宋_GBK-WinCharSetFFFF-H" w:hAnsi="方正仿宋_GBK-WinCharSetFFFF-H" w:eastAsia="方正仿宋_GBK-WinCharSetFFFF-H" w:cs="方正仿宋_GBK-WinCharSetFFFF-H"/>
          <w:color w:val="000000"/>
          <w:kern w:val="0"/>
          <w:sz w:val="31"/>
          <w:szCs w:val="31"/>
          <w:lang w:val="en-US" w:eastAsia="zh-CN" w:bidi="ar-SA"/>
        </w:rPr>
        <w:t>财务</w:t>
      </w:r>
      <w:r>
        <w:rPr>
          <w:rFonts w:hint="eastAsia" w:ascii="方正仿宋_GBK-WinCharSetFFFF-H" w:hAnsi="方正仿宋_GBK-WinCharSetFFFF-H" w:eastAsia="方正仿宋_GBK-WinCharSetFFFF-H" w:cs="方正仿宋_GBK-WinCharSetFFFF-H"/>
          <w:color w:val="000000"/>
          <w:kern w:val="0"/>
          <w:sz w:val="31"/>
          <w:szCs w:val="31"/>
          <w:lang w:val="en-US" w:eastAsia="zh-CN" w:bidi="ar-SA"/>
        </w:rPr>
        <w:t>管理</w:t>
      </w:r>
      <w:r>
        <w:rPr>
          <w:rFonts w:ascii="方正仿宋_GBK-WinCharSetFFFF-H" w:hAnsi="方正仿宋_GBK-WinCharSetFFFF-H" w:eastAsia="方正仿宋_GBK-WinCharSetFFFF-H" w:cs="方正仿宋_GBK-WinCharSetFFFF-H"/>
          <w:color w:val="000000"/>
          <w:kern w:val="0"/>
          <w:sz w:val="31"/>
          <w:szCs w:val="31"/>
          <w:lang w:val="en-US" w:eastAsia="zh-CN" w:bidi="ar-SA"/>
        </w:rPr>
        <w:t>的责任主体，对本</w:t>
      </w:r>
      <w:r>
        <w:rPr>
          <w:rFonts w:hint="default" w:ascii="方正仿宋_GBK-WinCharSetFFFF-H" w:hAnsi="方正仿宋_GBK-WinCharSetFFFF-H" w:eastAsia="方正仿宋_GBK-WinCharSetFFFF-H" w:cs="方正仿宋_GBK-WinCharSetFFFF-H"/>
          <w:color w:val="000000"/>
          <w:kern w:val="0"/>
          <w:sz w:val="31"/>
          <w:szCs w:val="31"/>
          <w:lang w:val="en-US" w:eastAsia="zh-CN" w:bidi="ar-SA"/>
        </w:rPr>
        <w:t>组织的会计资料和财务管理的合法性、真实性、完整性负责。村民委员会主任是财务行为的直接责任人，具体负责本村村级财务管理的具体工作，并承担相应的法律责任。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default" w:ascii="方正仿宋_GBK" w:hAnsi="方正仿宋_GBK" w:eastAsia="方正仿宋_GBK" w:cs="方正仿宋_GBK"/>
          <w:kern w:val="0"/>
          <w:sz w:val="32"/>
          <w:szCs w:val="32"/>
          <w:lang w:val="en-US" w:eastAsia="zh-CN" w:bidi="ar-SA"/>
        </w:rPr>
      </w:pPr>
      <w:r>
        <w:rPr>
          <w:rFonts w:hint="eastAsia" w:ascii="Times New Roman" w:hAnsi="Times New Roman" w:eastAsia="方正仿宋_GBK" w:cs="Times New Roman"/>
          <w:b w:val="0"/>
          <w:bCs w:val="0"/>
          <w:i w:val="0"/>
          <w:iCs w:val="0"/>
          <w:caps w:val="0"/>
          <w:color w:val="000000"/>
          <w:spacing w:val="0"/>
          <w:kern w:val="0"/>
          <w:sz w:val="32"/>
          <w:szCs w:val="32"/>
          <w:shd w:val="clear" w:color="auto" w:fill="FFFFFF"/>
          <w:lang w:val="en-US" w:eastAsia="zh-CN" w:bidi="ar-SA"/>
        </w:rPr>
        <w:t>村（社区）</w:t>
      </w:r>
      <w:r>
        <w:rPr>
          <w:rFonts w:hint="default" w:ascii="Times New Roman" w:hAnsi="Times New Roman" w:eastAsia="方正仿宋_GBK" w:cs="Times New Roman"/>
          <w:b w:val="0"/>
          <w:bCs w:val="0"/>
          <w:i w:val="0"/>
          <w:iCs w:val="0"/>
          <w:caps w:val="0"/>
          <w:color w:val="000000"/>
          <w:spacing w:val="0"/>
          <w:kern w:val="0"/>
          <w:sz w:val="32"/>
          <w:szCs w:val="32"/>
          <w:shd w:val="clear" w:color="auto" w:fill="FFFFFF"/>
          <w:lang w:val="en-US" w:eastAsia="zh-CN" w:bidi="ar-SA"/>
        </w:rPr>
        <w:t>集体经济组织</w:t>
      </w:r>
      <w:r>
        <w:rPr>
          <w:rFonts w:hint="default" w:ascii="Times New Roman" w:hAnsi="Times New Roman" w:eastAsia="方正仿宋_GBK" w:cs="Times New Roman"/>
          <w:i w:val="0"/>
          <w:iCs w:val="0"/>
          <w:caps w:val="0"/>
          <w:color w:val="000000"/>
          <w:spacing w:val="0"/>
          <w:kern w:val="0"/>
          <w:sz w:val="32"/>
          <w:szCs w:val="32"/>
          <w:shd w:val="clear" w:color="auto" w:fill="FFFFFF"/>
          <w:lang w:val="en-US" w:eastAsia="zh-CN" w:bidi="ar"/>
        </w:rPr>
        <w:t>在村党组织领导和村民委员会的支持下，在法律规定的范围内依法履行经营管理集体资产、开发利用集体资源、发展集体经济、服务集体成员等职能。以维护集体成员权益、实现共同富裕为宗旨，坚持集体所有、合作经营、民主管理，实行各尽所能、按劳分配、共享收益的原则，代表全体成员行使集体财产所有权，实行自主经营、自负盈亏、独立核算、民主管理、风险共担、按股分红，确保集体资产保值增值，增加成员的收入。支持公益，农村集体经济发展成果应当用于</w:t>
      </w:r>
      <w:r>
        <w:rPr>
          <w:rFonts w:hint="default" w:ascii="Times New Roman" w:hAnsi="Times New Roman" w:eastAsia="方正仿宋_GBK" w:cs="Times New Roman"/>
          <w:i w:val="0"/>
          <w:iCs w:val="0"/>
          <w:caps w:val="0"/>
          <w:color w:val="000000"/>
          <w:spacing w:val="0"/>
          <w:kern w:val="0"/>
          <w:sz w:val="32"/>
          <w:szCs w:val="32"/>
          <w:highlight w:val="none"/>
          <w:shd w:val="clear" w:color="auto" w:fill="FFFFFF"/>
          <w:lang w:val="en-US" w:eastAsia="zh-CN" w:bidi="ar"/>
        </w:rPr>
        <w:t>村级组织运转保障、农</w:t>
      </w:r>
      <w:r>
        <w:rPr>
          <w:rFonts w:hint="default" w:ascii="Times New Roman" w:hAnsi="Times New Roman" w:eastAsia="方正仿宋_GBK" w:cs="Times New Roman"/>
          <w:i w:val="0"/>
          <w:iCs w:val="0"/>
          <w:caps w:val="0"/>
          <w:color w:val="000000"/>
          <w:spacing w:val="0"/>
          <w:kern w:val="0"/>
          <w:sz w:val="32"/>
          <w:szCs w:val="32"/>
          <w:shd w:val="clear" w:color="auto" w:fill="FFFFFF"/>
          <w:lang w:val="en-US" w:eastAsia="zh-CN" w:bidi="ar"/>
        </w:rPr>
        <w:t>村公益事业。接受各级农业农村、市场监督管理、税务、财政、审计、自然资源与规划、水利、林业、纪检监察等部门的指导和监督。</w:t>
      </w:r>
      <w:r>
        <w:rPr>
          <w:rFonts w:ascii="方正仿宋_GBK-WinCharSetFFFF-H" w:hAnsi="方正仿宋_GBK-WinCharSetFFFF-H" w:eastAsia="方正仿宋_GBK-WinCharSetFFFF-H" w:cs="方正仿宋_GBK-WinCharSetFFFF-H"/>
          <w:color w:val="000000"/>
          <w:kern w:val="0"/>
          <w:sz w:val="31"/>
          <w:szCs w:val="31"/>
          <w:lang w:val="en-US" w:eastAsia="zh-CN" w:bidi="ar-SA"/>
        </w:rPr>
        <w:t>村集体经济组织法定代表人是</w:t>
      </w:r>
      <w:r>
        <w:rPr>
          <w:rFonts w:hint="eastAsia" w:ascii="方正仿宋_GBK-WinCharSetFFFF-H" w:hAnsi="方正仿宋_GBK-WinCharSetFFFF-H" w:eastAsia="方正仿宋_GBK-WinCharSetFFFF-H" w:cs="方正仿宋_GBK-WinCharSetFFFF-H"/>
          <w:color w:val="000000"/>
          <w:kern w:val="0"/>
          <w:sz w:val="31"/>
          <w:szCs w:val="31"/>
          <w:lang w:val="en-US" w:eastAsia="zh-CN" w:bidi="ar-SA"/>
        </w:rPr>
        <w:t>村集体经济组织“三资”及</w:t>
      </w:r>
      <w:r>
        <w:rPr>
          <w:rFonts w:ascii="方正仿宋_GBK-WinCharSetFFFF-H" w:hAnsi="方正仿宋_GBK-WinCharSetFFFF-H" w:eastAsia="方正仿宋_GBK-WinCharSetFFFF-H" w:cs="方正仿宋_GBK-WinCharSetFFFF-H"/>
          <w:color w:val="000000"/>
          <w:kern w:val="0"/>
          <w:sz w:val="31"/>
          <w:szCs w:val="31"/>
          <w:lang w:val="en-US" w:eastAsia="zh-CN" w:bidi="ar-SA"/>
        </w:rPr>
        <w:t>财务</w:t>
      </w:r>
      <w:r>
        <w:rPr>
          <w:rFonts w:hint="eastAsia" w:ascii="方正仿宋_GBK-WinCharSetFFFF-H" w:hAnsi="方正仿宋_GBK-WinCharSetFFFF-H" w:eastAsia="方正仿宋_GBK-WinCharSetFFFF-H" w:cs="方正仿宋_GBK-WinCharSetFFFF-H"/>
          <w:color w:val="000000"/>
          <w:kern w:val="0"/>
          <w:sz w:val="31"/>
          <w:szCs w:val="31"/>
          <w:lang w:val="en-US" w:eastAsia="zh-CN" w:bidi="ar-SA"/>
        </w:rPr>
        <w:t>管理</w:t>
      </w:r>
      <w:r>
        <w:rPr>
          <w:rFonts w:ascii="方正仿宋_GBK-WinCharSetFFFF-H" w:hAnsi="方正仿宋_GBK-WinCharSetFFFF-H" w:eastAsia="方正仿宋_GBK-WinCharSetFFFF-H" w:cs="方正仿宋_GBK-WinCharSetFFFF-H"/>
          <w:color w:val="000000"/>
          <w:kern w:val="0"/>
          <w:sz w:val="31"/>
          <w:szCs w:val="31"/>
          <w:lang w:val="en-US" w:eastAsia="zh-CN" w:bidi="ar-SA"/>
        </w:rPr>
        <w:t>的责任主体，对本</w:t>
      </w:r>
      <w:r>
        <w:rPr>
          <w:rFonts w:hint="default" w:ascii="方正仿宋_GBK-WinCharSetFFFF-H" w:hAnsi="方正仿宋_GBK-WinCharSetFFFF-H" w:eastAsia="方正仿宋_GBK-WinCharSetFFFF-H" w:cs="方正仿宋_GBK-WinCharSetFFFF-H"/>
          <w:color w:val="000000"/>
          <w:kern w:val="0"/>
          <w:sz w:val="31"/>
          <w:szCs w:val="31"/>
          <w:lang w:val="en-US" w:eastAsia="zh-CN" w:bidi="ar-SA"/>
        </w:rPr>
        <w:t>组织的会计资料和财务管理的合法性、真实性、完整性负责。村集体经济组织法人代表是</w:t>
      </w:r>
      <w:r>
        <w:rPr>
          <w:rFonts w:hint="eastAsia" w:ascii="方正仿宋_GBK-WinCharSetFFFF-H" w:hAnsi="方正仿宋_GBK-WinCharSetFFFF-H" w:eastAsia="方正仿宋_GBK-WinCharSetFFFF-H" w:cs="方正仿宋_GBK-WinCharSetFFFF-H"/>
          <w:color w:val="000000"/>
          <w:kern w:val="0"/>
          <w:sz w:val="31"/>
          <w:szCs w:val="31"/>
          <w:lang w:val="en-US" w:eastAsia="zh-CN" w:bidi="ar-SA"/>
        </w:rPr>
        <w:t>“三资”监管和</w:t>
      </w:r>
      <w:r>
        <w:rPr>
          <w:rFonts w:hint="default" w:ascii="方正仿宋_GBK-WinCharSetFFFF-H" w:hAnsi="方正仿宋_GBK-WinCharSetFFFF-H" w:eastAsia="方正仿宋_GBK-WinCharSetFFFF-H" w:cs="方正仿宋_GBK-WinCharSetFFFF-H"/>
          <w:color w:val="000000"/>
          <w:kern w:val="0"/>
          <w:sz w:val="31"/>
          <w:szCs w:val="31"/>
          <w:lang w:val="en-US" w:eastAsia="zh-CN" w:bidi="ar-SA"/>
        </w:rPr>
        <w:t>财务行为的直接责任人，具体负责本村集体经济组织财务管理的具体工作，并承担相应的法律责任。</w:t>
      </w:r>
    </w:p>
    <w:p>
      <w:pPr>
        <w:keepNext w:val="0"/>
        <w:keepLines w:val="0"/>
        <w:pageBreakBefore w:val="0"/>
        <w:numPr>
          <w:ilvl w:val="0"/>
          <w:numId w:val="0"/>
        </w:numPr>
        <w:kinsoku/>
        <w:overflowPunct/>
        <w:topLinePunct w:val="0"/>
        <w:autoSpaceDE/>
        <w:autoSpaceDN/>
        <w:bidi w:val="0"/>
        <w:adjustRightInd/>
        <w:snapToGrid/>
        <w:spacing w:line="600" w:lineRule="exact"/>
        <w:ind w:right="0" w:firstLine="640" w:firstLineChars="200"/>
        <w:textAlignment w:val="auto"/>
        <w:rPr>
          <w:rFonts w:hint="default" w:ascii="黑体" w:hAnsi="黑体" w:eastAsia="黑体" w:cs="黑体"/>
          <w:sz w:val="32"/>
          <w:szCs w:val="32"/>
          <w:lang w:val="en-US"/>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加强三资监管</w:t>
      </w:r>
    </w:p>
    <w:p>
      <w:pPr>
        <w:keepNext w:val="0"/>
        <w:keepLines w:val="0"/>
        <w:pageBreakBefore w:val="0"/>
        <w:kinsoku/>
        <w:overflowPunct/>
        <w:topLinePunct w:val="0"/>
        <w:autoSpaceDE/>
        <w:autoSpaceDN/>
        <w:bidi w:val="0"/>
        <w:adjustRightInd/>
        <w:snapToGrid/>
        <w:spacing w:line="600" w:lineRule="exact"/>
        <w:ind w:right="0" w:firstLine="640" w:firstLineChars="200"/>
        <w:textAlignment w:val="auto"/>
        <w:rPr>
          <w:rFonts w:hint="eastAsia" w:ascii="方正楷体_GBK" w:hAnsi="方正楷体_GBK" w:eastAsia="方正楷体_GBK" w:cs="方正楷体_GBK"/>
          <w:sz w:val="32"/>
          <w:szCs w:val="20"/>
        </w:rPr>
      </w:pPr>
      <w:r>
        <w:rPr>
          <w:rFonts w:hint="eastAsia" w:ascii="方正楷体_GBK" w:hAnsi="方正楷体_GBK" w:eastAsia="方正楷体_GBK" w:cs="方正楷体_GBK"/>
          <w:sz w:val="32"/>
          <w:szCs w:val="20"/>
        </w:rPr>
        <w:t>（一）统一资金账户</w:t>
      </w:r>
    </w:p>
    <w:p>
      <w:pPr>
        <w:keepNext w:val="0"/>
        <w:keepLines w:val="0"/>
        <w:pageBreakBefore w:val="0"/>
        <w:widowControl/>
        <w:kinsoku/>
        <w:overflowPunct/>
        <w:topLinePunct w:val="0"/>
        <w:autoSpaceDE/>
        <w:autoSpaceDN/>
        <w:bidi w:val="0"/>
        <w:adjustRightInd/>
        <w:snapToGrid/>
        <w:spacing w:line="600" w:lineRule="exact"/>
        <w:ind w:right="0" w:firstLine="640" w:firstLineChars="200"/>
        <w:jc w:val="left"/>
        <w:textAlignment w:val="auto"/>
        <w:rPr>
          <w:rFonts w:ascii="Times New Roman" w:hAnsi="Times New Roman" w:eastAsia="方正仿宋_GBK" w:cs="Times New Roman"/>
          <w:sz w:val="32"/>
          <w:szCs w:val="32"/>
        </w:rPr>
      </w:pP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rPr>
        <w:t>村（社区）民委员会可继续保留原开户银行账户。</w:t>
      </w:r>
      <w:r>
        <w:rPr>
          <w:rFonts w:hint="eastAsia" w:ascii="方正仿宋_GBK" w:hAnsi="方正仿宋_GBK" w:eastAsia="方正仿宋_GBK" w:cs="方正仿宋_GBK"/>
          <w:sz w:val="32"/>
          <w:szCs w:val="32"/>
          <w:lang w:val="en-US" w:eastAsia="zh-CN"/>
        </w:rPr>
        <w:t>各集体经济组织（领办集体企业）开设</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个银行存款账户，核算本集体经济组织（领办集体企业）银行存款。</w:t>
      </w:r>
    </w:p>
    <w:p>
      <w:pPr>
        <w:keepNext w:val="0"/>
        <w:keepLines w:val="0"/>
        <w:pageBreakBefore w:val="0"/>
        <w:numPr>
          <w:ilvl w:val="0"/>
          <w:numId w:val="1"/>
        </w:numPr>
        <w:kinsoku/>
        <w:overflowPunct/>
        <w:topLinePunct w:val="0"/>
        <w:autoSpaceDE/>
        <w:autoSpaceDN/>
        <w:bidi w:val="0"/>
        <w:adjustRightInd/>
        <w:snapToGrid/>
        <w:spacing w:line="600" w:lineRule="exact"/>
        <w:ind w:right="0" w:firstLine="640" w:firstLineChars="200"/>
        <w:textAlignment w:val="auto"/>
        <w:rPr>
          <w:rFonts w:hint="eastAsia" w:ascii="方正楷体_GBK" w:hAnsi="方正楷体_GBK" w:eastAsia="方正楷体_GBK" w:cs="方正楷体_GBK"/>
          <w:sz w:val="32"/>
          <w:szCs w:val="20"/>
        </w:rPr>
      </w:pPr>
      <w:r>
        <w:rPr>
          <w:rFonts w:hint="eastAsia" w:ascii="方正楷体_GBK" w:hAnsi="方正楷体_GBK" w:eastAsia="方正楷体_GBK" w:cs="方正楷体_GBK"/>
          <w:sz w:val="32"/>
          <w:szCs w:val="20"/>
          <w:lang w:val="en-US" w:eastAsia="zh-CN"/>
        </w:rPr>
        <w:t>健全“三资”制度</w:t>
      </w:r>
    </w:p>
    <w:p>
      <w:pPr>
        <w:keepNext w:val="0"/>
        <w:keepLines w:val="0"/>
        <w:pageBreakBefore w:val="0"/>
        <w:widowControl/>
        <w:kinsoku/>
        <w:overflowPunct/>
        <w:topLinePunct w:val="0"/>
        <w:autoSpaceDE/>
        <w:autoSpaceDN/>
        <w:bidi w:val="0"/>
        <w:adjustRightInd/>
        <w:snapToGrid/>
        <w:spacing w:line="600" w:lineRule="exact"/>
        <w:ind w:right="0" w:firstLine="640" w:firstLineChars="200"/>
        <w:jc w:val="left"/>
        <w:textAlignment w:val="auto"/>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rPr>
      </w:pP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rPr>
        <w:t>区镇村结合本区域实际，健全“三资”管理制度，明确管理责任、流程和监督机制。建立财务收入支出、财务票据、大额资金支出、专项资金、备用金等管理制度；建立资产资源登记、保管、使用、处置等制度，确保账实相符、账证相符、账账相符；规范集体经济合同、工程项目管理，防止低价承包、长期租赁等损害集体利益的行为。落实“三重一大”事项民主决策机制，严格实施“四议两公开”。</w:t>
      </w:r>
    </w:p>
    <w:p>
      <w:pPr>
        <w:keepNext w:val="0"/>
        <w:keepLines w:val="0"/>
        <w:pageBreakBefore w:val="0"/>
        <w:numPr>
          <w:ilvl w:val="0"/>
          <w:numId w:val="0"/>
        </w:numPr>
        <w:kinsoku/>
        <w:overflowPunct/>
        <w:topLinePunct w:val="0"/>
        <w:autoSpaceDE/>
        <w:autoSpaceDN/>
        <w:bidi w:val="0"/>
        <w:adjustRightInd/>
        <w:snapToGrid/>
        <w:spacing w:line="600" w:lineRule="exact"/>
        <w:ind w:right="0" w:firstLine="640" w:firstLineChars="200"/>
        <w:textAlignment w:val="auto"/>
        <w:rPr>
          <w:rFonts w:hint="eastAsia" w:ascii="方正楷体_GBK" w:hAnsi="方正楷体_GBK" w:eastAsia="方正楷体_GBK" w:cs="方正楷体_GBK"/>
          <w:sz w:val="32"/>
          <w:szCs w:val="20"/>
          <w:lang w:val="en-US" w:eastAsia="zh-CN"/>
        </w:rPr>
      </w:pPr>
      <w:r>
        <w:rPr>
          <w:rFonts w:hint="eastAsia" w:ascii="方正楷体_GBK" w:hAnsi="方正楷体_GBK" w:eastAsia="方正楷体_GBK" w:cs="方正楷体_GBK"/>
          <w:sz w:val="32"/>
          <w:szCs w:val="20"/>
          <w:lang w:val="en-US" w:eastAsia="zh-CN"/>
        </w:rPr>
        <w:t>（三）推行财务公开</w:t>
      </w:r>
    </w:p>
    <w:p>
      <w:pPr>
        <w:keepNext w:val="0"/>
        <w:keepLines w:val="0"/>
        <w:pageBreakBefore w:val="0"/>
        <w:numPr>
          <w:ilvl w:val="0"/>
          <w:numId w:val="0"/>
        </w:numPr>
        <w:kinsoku/>
        <w:overflowPunct/>
        <w:topLinePunct w:val="0"/>
        <w:autoSpaceDE/>
        <w:autoSpaceDN/>
        <w:bidi w:val="0"/>
        <w:adjustRightInd/>
        <w:snapToGrid/>
        <w:spacing w:line="600" w:lineRule="exact"/>
        <w:ind w:right="0" w:firstLine="640" w:firstLineChars="200"/>
        <w:textAlignment w:val="auto"/>
        <w:rPr>
          <w:rFonts w:hint="eastAsia" w:ascii="方正仿宋_GBK" w:hAnsi="方正仿宋_GBK" w:eastAsia="方正仿宋_GBK" w:cs="方正仿宋_GBK"/>
          <w:sz w:val="32"/>
          <w:szCs w:val="20"/>
        </w:rPr>
      </w:pPr>
      <w:r>
        <w:rPr>
          <w:rFonts w:hint="eastAsia" w:ascii="方正仿宋_GBK" w:hAnsi="方正仿宋_GBK" w:eastAsia="方正仿宋_GBK" w:cs="方正仿宋_GBK"/>
          <w:sz w:val="32"/>
          <w:szCs w:val="20"/>
          <w:lang w:val="en-US" w:eastAsia="zh-CN"/>
        </w:rPr>
        <w:t>村民委员会、村集体经济组织</w:t>
      </w:r>
      <w:r>
        <w:rPr>
          <w:rFonts w:hint="eastAsia" w:ascii="方正仿宋_GBK" w:hAnsi="方正仿宋_GBK" w:eastAsia="方正仿宋_GBK" w:cs="方正仿宋_GBK"/>
          <w:sz w:val="32"/>
          <w:szCs w:val="20"/>
        </w:rPr>
        <w:t>按月编制好财务公开</w:t>
      </w:r>
      <w:r>
        <w:rPr>
          <w:rFonts w:hint="eastAsia" w:ascii="方正仿宋_GBK" w:hAnsi="方正仿宋_GBK" w:eastAsia="方正仿宋_GBK" w:cs="方正仿宋_GBK"/>
          <w:sz w:val="32"/>
          <w:szCs w:val="20"/>
          <w:lang w:val="en-US" w:eastAsia="zh-CN"/>
        </w:rPr>
        <w:t>和资源资产管理</w:t>
      </w:r>
      <w:r>
        <w:rPr>
          <w:rFonts w:hint="eastAsia" w:ascii="方正仿宋_GBK" w:hAnsi="方正仿宋_GBK" w:eastAsia="方正仿宋_GBK" w:cs="方正仿宋_GBK"/>
          <w:sz w:val="32"/>
          <w:szCs w:val="20"/>
        </w:rPr>
        <w:t>资料，经村</w:t>
      </w:r>
      <w:r>
        <w:rPr>
          <w:rFonts w:hint="eastAsia" w:ascii="方正仿宋_GBK" w:hAnsi="方正仿宋_GBK" w:eastAsia="方正仿宋_GBK" w:cs="方正仿宋_GBK"/>
          <w:sz w:val="32"/>
          <w:szCs w:val="20"/>
          <w:lang w:eastAsia="zh-CN"/>
        </w:rPr>
        <w:t>（</w:t>
      </w:r>
      <w:r>
        <w:rPr>
          <w:rFonts w:hint="eastAsia" w:ascii="方正仿宋_GBK" w:hAnsi="方正仿宋_GBK" w:eastAsia="方正仿宋_GBK" w:cs="方正仿宋_GBK"/>
          <w:sz w:val="32"/>
          <w:szCs w:val="20"/>
          <w:lang w:val="en-US" w:eastAsia="zh-CN"/>
        </w:rPr>
        <w:t>社区）</w:t>
      </w:r>
      <w:r>
        <w:rPr>
          <w:rFonts w:hint="eastAsia" w:ascii="方正仿宋_GBK" w:hAnsi="方正仿宋_GBK" w:eastAsia="方正仿宋_GBK" w:cs="方正仿宋_GBK"/>
          <w:sz w:val="32"/>
          <w:szCs w:val="20"/>
        </w:rPr>
        <w:t>务监督委员会</w:t>
      </w:r>
      <w:r>
        <w:rPr>
          <w:rFonts w:hint="eastAsia" w:ascii="方正仿宋_GBK" w:hAnsi="方正仿宋_GBK" w:eastAsia="方正仿宋_GBK" w:cs="方正仿宋_GBK"/>
          <w:sz w:val="32"/>
          <w:szCs w:val="20"/>
          <w:lang w:eastAsia="zh-CN"/>
        </w:rPr>
        <w:t>、</w:t>
      </w:r>
      <w:r>
        <w:rPr>
          <w:rFonts w:hint="eastAsia" w:ascii="方正仿宋_GBK" w:hAnsi="方正仿宋_GBK" w:eastAsia="方正仿宋_GBK" w:cs="方正仿宋_GBK"/>
          <w:sz w:val="32"/>
          <w:szCs w:val="20"/>
          <w:lang w:val="en-US" w:eastAsia="zh-CN"/>
        </w:rPr>
        <w:t>监事会</w:t>
      </w:r>
      <w:r>
        <w:rPr>
          <w:rFonts w:hint="eastAsia" w:ascii="方正仿宋_GBK" w:hAnsi="方正仿宋_GBK" w:eastAsia="方正仿宋_GBK" w:cs="方正仿宋_GBK"/>
          <w:sz w:val="32"/>
          <w:szCs w:val="20"/>
        </w:rPr>
        <w:t>审核盖章后，通过村</w:t>
      </w:r>
      <w:r>
        <w:rPr>
          <w:rFonts w:hint="eastAsia" w:ascii="方正仿宋_GBK" w:hAnsi="方正仿宋_GBK" w:eastAsia="方正仿宋_GBK" w:cs="方正仿宋_GBK"/>
          <w:sz w:val="32"/>
          <w:szCs w:val="20"/>
          <w:lang w:eastAsia="zh-CN"/>
        </w:rPr>
        <w:t>（</w:t>
      </w:r>
      <w:r>
        <w:rPr>
          <w:rFonts w:hint="eastAsia" w:ascii="方正仿宋_GBK" w:hAnsi="方正仿宋_GBK" w:eastAsia="方正仿宋_GBK" w:cs="方正仿宋_GBK"/>
          <w:sz w:val="32"/>
          <w:szCs w:val="20"/>
          <w:lang w:val="en-US" w:eastAsia="zh-CN"/>
        </w:rPr>
        <w:t>社区）</w:t>
      </w:r>
      <w:r>
        <w:rPr>
          <w:rFonts w:hint="eastAsia" w:ascii="方正仿宋_GBK" w:hAnsi="方正仿宋_GBK" w:eastAsia="方正仿宋_GBK" w:cs="方正仿宋_GBK"/>
          <w:sz w:val="32"/>
          <w:szCs w:val="20"/>
        </w:rPr>
        <w:t>固定公开栏、</w:t>
      </w:r>
      <w:r>
        <w:rPr>
          <w:rFonts w:hint="eastAsia" w:ascii="方正仿宋_GBK" w:hAnsi="方正仿宋_GBK" w:eastAsia="方正仿宋_GBK" w:cs="方正仿宋_GBK"/>
          <w:sz w:val="32"/>
          <w:szCs w:val="20"/>
          <w:lang w:val="en-US" w:eastAsia="zh-CN"/>
        </w:rPr>
        <w:t>数字化平台等方式向村民公示资金使用、资产变动和资源发包情况</w:t>
      </w:r>
      <w:r>
        <w:rPr>
          <w:rFonts w:hint="eastAsia" w:ascii="方正仿宋_GBK" w:hAnsi="方正仿宋_GBK" w:eastAsia="方正仿宋_GBK" w:cs="方正仿宋_GBK"/>
          <w:sz w:val="32"/>
          <w:szCs w:val="20"/>
        </w:rPr>
        <w:t>，接受群众监督。</w:t>
      </w:r>
    </w:p>
    <w:p>
      <w:pPr>
        <w:keepNext w:val="0"/>
        <w:keepLines w:val="0"/>
        <w:pageBreakBefore w:val="0"/>
        <w:numPr>
          <w:ilvl w:val="0"/>
          <w:numId w:val="0"/>
        </w:numPr>
        <w:kinsoku/>
        <w:overflowPunct/>
        <w:topLinePunct w:val="0"/>
        <w:autoSpaceDE/>
        <w:autoSpaceDN/>
        <w:bidi w:val="0"/>
        <w:adjustRightInd/>
        <w:snapToGrid/>
        <w:spacing w:line="600" w:lineRule="exact"/>
        <w:ind w:right="0" w:firstLine="640" w:firstLineChars="200"/>
        <w:textAlignment w:val="auto"/>
        <w:rPr>
          <w:rFonts w:hint="eastAsia" w:ascii="方正楷体_GBK" w:hAnsi="方正楷体_GBK" w:eastAsia="方正楷体_GBK" w:cs="方正楷体_GBK"/>
          <w:sz w:val="32"/>
          <w:szCs w:val="20"/>
          <w:lang w:val="en-US" w:eastAsia="zh-CN"/>
        </w:rPr>
      </w:pPr>
      <w:r>
        <w:rPr>
          <w:rFonts w:hint="eastAsia" w:ascii="方正楷体_GBK" w:hAnsi="方正楷体_GBK" w:eastAsia="方正楷体_GBK" w:cs="方正楷体_GBK"/>
          <w:sz w:val="32"/>
          <w:szCs w:val="20"/>
          <w:lang w:val="en-US" w:eastAsia="zh-CN"/>
        </w:rPr>
        <w:t>（四）强化监督审计</w:t>
      </w:r>
    </w:p>
    <w:p>
      <w:pPr>
        <w:keepNext w:val="0"/>
        <w:keepLines w:val="0"/>
        <w:pageBreakBefore w:val="0"/>
        <w:numPr>
          <w:ilvl w:val="0"/>
          <w:numId w:val="0"/>
        </w:numPr>
        <w:kinsoku/>
        <w:overflowPunct/>
        <w:topLinePunct w:val="0"/>
        <w:autoSpaceDE/>
        <w:autoSpaceDN/>
        <w:bidi w:val="0"/>
        <w:adjustRightInd/>
        <w:snapToGrid/>
        <w:spacing w:line="600" w:lineRule="exact"/>
        <w:ind w:right="0" w:firstLine="640" w:firstLineChars="200"/>
        <w:textAlignment w:val="auto"/>
        <w:rPr>
          <w:rFonts w:hint="eastAsia" w:ascii="方正仿宋_GBK" w:hAnsi="方正仿宋_GBK" w:eastAsia="方正仿宋_GBK" w:cs="方正仿宋_GBK"/>
          <w:sz w:val="32"/>
          <w:szCs w:val="20"/>
          <w:lang w:val="en-US" w:eastAsia="zh-CN"/>
        </w:rPr>
      </w:pPr>
      <w:r>
        <w:rPr>
          <w:rFonts w:hint="eastAsia" w:ascii="方正仿宋_GBK" w:hAnsi="方正仿宋_GBK" w:eastAsia="方正仿宋_GBK" w:cs="方正仿宋_GBK"/>
          <w:sz w:val="32"/>
          <w:szCs w:val="20"/>
          <w:lang w:val="en-US" w:eastAsia="zh-CN"/>
        </w:rPr>
        <w:t>村民委员会、村集体经济组织应充分发挥村务监督委员会、集体经济组织监事会作用，对“三资”管理全程监督。</w:t>
      </w:r>
    </w:p>
    <w:p>
      <w:pPr>
        <w:keepNext w:val="0"/>
        <w:keepLines w:val="0"/>
        <w:pageBreakBefore w:val="0"/>
        <w:numPr>
          <w:ilvl w:val="0"/>
          <w:numId w:val="0"/>
        </w:numPr>
        <w:kinsoku/>
        <w:overflowPunct/>
        <w:topLinePunct w:val="0"/>
        <w:autoSpaceDE/>
        <w:autoSpaceDN/>
        <w:bidi w:val="0"/>
        <w:adjustRightInd/>
        <w:snapToGrid/>
        <w:spacing w:line="600" w:lineRule="exact"/>
        <w:ind w:right="0" w:firstLine="640" w:firstLineChars="200"/>
        <w:textAlignment w:val="auto"/>
        <w:rPr>
          <w:rFonts w:hint="eastAsia" w:ascii="方正仿宋_GBK" w:hAnsi="方正仿宋_GBK" w:eastAsia="方正仿宋_GBK" w:cs="方正仿宋_GBK"/>
          <w:i w:val="0"/>
          <w:iCs w:val="0"/>
          <w:caps w:val="0"/>
          <w:color w:val="auto"/>
          <w:spacing w:val="0"/>
          <w:sz w:val="32"/>
          <w:szCs w:val="32"/>
          <w:highlight w:val="none"/>
          <w:shd w:val="clear" w:color="auto" w:fill="FFFFFF"/>
          <w:lang w:val="en-US" w:eastAsia="zh-CN"/>
        </w:rPr>
      </w:pPr>
      <w:r>
        <w:rPr>
          <w:rFonts w:hint="eastAsia" w:ascii="方正仿宋_GBK" w:hAnsi="方正仿宋_GBK" w:eastAsia="方正仿宋_GBK" w:cs="方正仿宋_GBK"/>
          <w:sz w:val="32"/>
          <w:szCs w:val="20"/>
          <w:lang w:val="en-US" w:eastAsia="zh-CN"/>
        </w:rPr>
        <w:t>落实镇（街道）监管主体责任，推行“村财镇管”，实施</w:t>
      </w:r>
      <w:r>
        <w:rPr>
          <w:rFonts w:hint="eastAsia" w:ascii="方正仿宋_GBK" w:hAnsi="方正仿宋_GBK" w:eastAsia="方正仿宋_GBK" w:cs="方正仿宋_GBK"/>
          <w:i w:val="0"/>
          <w:iCs w:val="0"/>
          <w:caps w:val="0"/>
          <w:color w:val="auto"/>
          <w:spacing w:val="0"/>
          <w:sz w:val="32"/>
          <w:szCs w:val="32"/>
          <w:highlight w:val="none"/>
          <w:shd w:val="clear" w:color="auto" w:fill="FFFFFF"/>
          <w:lang w:val="en-US" w:eastAsia="zh-CN"/>
        </w:rPr>
        <w:t>资金财务双委托代理制度、资源资产双监管制度。</w:t>
      </w:r>
    </w:p>
    <w:p>
      <w:pPr>
        <w:keepNext w:val="0"/>
        <w:keepLines w:val="0"/>
        <w:pageBreakBefore w:val="0"/>
        <w:numPr>
          <w:ilvl w:val="0"/>
          <w:numId w:val="0"/>
        </w:numPr>
        <w:kinsoku/>
        <w:overflowPunct/>
        <w:topLinePunct w:val="0"/>
        <w:autoSpaceDE/>
        <w:autoSpaceDN/>
        <w:bidi w:val="0"/>
        <w:adjustRightInd/>
        <w:snapToGrid/>
        <w:spacing w:line="600" w:lineRule="exact"/>
        <w:ind w:right="0" w:firstLine="640" w:firstLineChars="200"/>
        <w:textAlignment w:val="auto"/>
        <w:rPr>
          <w:rFonts w:hint="eastAsia" w:ascii="方正仿宋_GBK" w:hAnsi="方正仿宋_GBK" w:eastAsia="方正仿宋_GBK" w:cs="方正仿宋_GBK"/>
          <w:sz w:val="32"/>
          <w:szCs w:val="20"/>
        </w:rPr>
      </w:pPr>
      <w:r>
        <w:rPr>
          <w:rFonts w:hint="eastAsia" w:ascii="方正仿宋_GBK" w:hAnsi="方正仿宋_GBK" w:eastAsia="方正仿宋_GBK" w:cs="方正仿宋_GBK"/>
          <w:sz w:val="32"/>
          <w:szCs w:val="20"/>
          <w:lang w:val="en-US" w:eastAsia="zh-CN"/>
        </w:rPr>
        <w:t>强化区级</w:t>
      </w:r>
      <w:r>
        <w:rPr>
          <w:rFonts w:hint="eastAsia" w:ascii="方正仿宋_GBK" w:hAnsi="方正仿宋_GBK" w:eastAsia="方正仿宋_GBK" w:cs="方正仿宋_GBK"/>
          <w:sz w:val="32"/>
          <w:szCs w:val="20"/>
        </w:rPr>
        <w:t>督导检查</w:t>
      </w:r>
      <w:r>
        <w:rPr>
          <w:rFonts w:hint="eastAsia" w:ascii="方正仿宋_GBK" w:hAnsi="方正仿宋_GBK" w:eastAsia="方正仿宋_GBK" w:cs="方正仿宋_GBK"/>
          <w:sz w:val="32"/>
          <w:szCs w:val="20"/>
          <w:lang w:eastAsia="zh-CN"/>
        </w:rPr>
        <w:t>，</w:t>
      </w:r>
      <w:r>
        <w:rPr>
          <w:rFonts w:hint="eastAsia" w:ascii="方正仿宋_GBK" w:hAnsi="方正仿宋_GBK" w:eastAsia="方正仿宋_GBK" w:cs="方正仿宋_GBK"/>
          <w:sz w:val="32"/>
          <w:szCs w:val="20"/>
        </w:rPr>
        <w:t>区农</w:t>
      </w:r>
      <w:r>
        <w:rPr>
          <w:rFonts w:hint="eastAsia" w:ascii="方正仿宋_GBK" w:hAnsi="方正仿宋_GBK" w:eastAsia="方正仿宋_GBK" w:cs="方正仿宋_GBK"/>
          <w:sz w:val="32"/>
          <w:szCs w:val="20"/>
          <w:lang w:val="en-US" w:eastAsia="zh-CN"/>
        </w:rPr>
        <w:t>业农村</w:t>
      </w:r>
      <w:r>
        <w:rPr>
          <w:rFonts w:hint="eastAsia" w:ascii="方正仿宋_GBK" w:hAnsi="方正仿宋_GBK" w:eastAsia="方正仿宋_GBK" w:cs="方正仿宋_GBK"/>
          <w:sz w:val="32"/>
          <w:szCs w:val="20"/>
        </w:rPr>
        <w:t>委、区财政局、区</w:t>
      </w:r>
      <w:r>
        <w:rPr>
          <w:rFonts w:hint="eastAsia" w:ascii="方正仿宋_GBK" w:hAnsi="方正仿宋_GBK" w:eastAsia="方正仿宋_GBK" w:cs="方正仿宋_GBK"/>
          <w:sz w:val="32"/>
          <w:szCs w:val="20"/>
          <w:lang w:val="en-US" w:eastAsia="zh-CN"/>
        </w:rPr>
        <w:t>委社会工作部</w:t>
      </w:r>
      <w:r>
        <w:rPr>
          <w:rFonts w:hint="eastAsia" w:ascii="方正仿宋_GBK" w:hAnsi="方正仿宋_GBK" w:eastAsia="方正仿宋_GBK" w:cs="方正仿宋_GBK"/>
          <w:sz w:val="32"/>
          <w:szCs w:val="20"/>
        </w:rPr>
        <w:t>等部门要加强日常督导工作，每年应联合组织</w:t>
      </w:r>
      <w:r>
        <w:rPr>
          <w:rFonts w:hint="eastAsia" w:ascii="方正仿宋_GBK" w:hAnsi="方正仿宋_GBK" w:eastAsia="方正仿宋_GBK" w:cs="方正仿宋_GBK"/>
          <w:sz w:val="32"/>
          <w:szCs w:val="20"/>
          <w:lang w:val="en-US" w:eastAsia="zh-CN"/>
        </w:rPr>
        <w:t>开展</w:t>
      </w:r>
      <w:r>
        <w:rPr>
          <w:rFonts w:hint="eastAsia" w:ascii="方正仿宋_GBK" w:hAnsi="方正仿宋_GBK" w:eastAsia="方正仿宋_GBK" w:cs="方正仿宋_GBK"/>
          <w:sz w:val="32"/>
          <w:szCs w:val="20"/>
        </w:rPr>
        <w:t>专项抽查，通报检查结果，及时纠正违规违纪行为。</w:t>
      </w:r>
    </w:p>
    <w:p>
      <w:pPr>
        <w:keepNext w:val="0"/>
        <w:keepLines w:val="0"/>
        <w:pageBreakBefore w:val="0"/>
        <w:numPr>
          <w:ilvl w:val="0"/>
          <w:numId w:val="0"/>
        </w:numPr>
        <w:kinsoku/>
        <w:overflowPunct/>
        <w:topLinePunct w:val="0"/>
        <w:autoSpaceDE/>
        <w:autoSpaceDN/>
        <w:bidi w:val="0"/>
        <w:adjustRightInd/>
        <w:snapToGrid/>
        <w:spacing w:line="600" w:lineRule="exact"/>
        <w:ind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20"/>
        </w:rPr>
        <w:t>加</w:t>
      </w:r>
      <w:r>
        <w:rPr>
          <w:rFonts w:hint="eastAsia" w:ascii="方正仿宋_GBK" w:hAnsi="方正仿宋_GBK" w:eastAsia="方正仿宋_GBK" w:cs="方正仿宋_GBK"/>
          <w:sz w:val="32"/>
          <w:szCs w:val="20"/>
          <w:lang w:val="en-US" w:eastAsia="zh-CN"/>
        </w:rPr>
        <w:t>强</w:t>
      </w:r>
      <w:r>
        <w:rPr>
          <w:rFonts w:hint="eastAsia" w:ascii="方正仿宋_GBK" w:hAnsi="方正仿宋_GBK" w:eastAsia="方正仿宋_GBK" w:cs="方正仿宋_GBK"/>
          <w:sz w:val="32"/>
          <w:szCs w:val="20"/>
        </w:rPr>
        <w:t>村</w:t>
      </w:r>
      <w:r>
        <w:rPr>
          <w:rFonts w:hint="eastAsia" w:ascii="方正仿宋_GBK" w:hAnsi="方正仿宋_GBK" w:eastAsia="方正仿宋_GBK" w:cs="方正仿宋_GBK"/>
          <w:sz w:val="32"/>
          <w:szCs w:val="20"/>
          <w:lang w:eastAsia="zh-CN"/>
        </w:rPr>
        <w:t>（</w:t>
      </w:r>
      <w:r>
        <w:rPr>
          <w:rFonts w:hint="eastAsia" w:ascii="方正仿宋_GBK" w:hAnsi="方正仿宋_GBK" w:eastAsia="方正仿宋_GBK" w:cs="方正仿宋_GBK"/>
          <w:sz w:val="32"/>
          <w:szCs w:val="20"/>
          <w:lang w:val="en-US" w:eastAsia="zh-CN"/>
        </w:rPr>
        <w:t>社区）</w:t>
      </w:r>
      <w:r>
        <w:rPr>
          <w:rFonts w:hint="eastAsia" w:ascii="方正仿宋_GBK" w:hAnsi="方正仿宋_GBK" w:eastAsia="方正仿宋_GBK" w:cs="方正仿宋_GBK"/>
          <w:sz w:val="32"/>
          <w:szCs w:val="20"/>
        </w:rPr>
        <w:t>干部任期和离任经济责任审计、专项资金审计、群众反映的热点问题审计。镇</w:t>
      </w:r>
      <w:r>
        <w:rPr>
          <w:rFonts w:hint="eastAsia" w:ascii="方正仿宋_GBK" w:hAnsi="方正仿宋_GBK" w:eastAsia="方正仿宋_GBK" w:cs="方正仿宋_GBK"/>
          <w:sz w:val="32"/>
          <w:szCs w:val="20"/>
          <w:lang w:eastAsia="zh-CN"/>
        </w:rPr>
        <w:t>（</w:t>
      </w:r>
      <w:r>
        <w:rPr>
          <w:rFonts w:hint="eastAsia" w:ascii="方正仿宋_GBK" w:hAnsi="方正仿宋_GBK" w:eastAsia="方正仿宋_GBK" w:cs="方正仿宋_GBK"/>
          <w:sz w:val="32"/>
          <w:szCs w:val="20"/>
        </w:rPr>
        <w:t>街</w:t>
      </w:r>
      <w:r>
        <w:rPr>
          <w:rFonts w:hint="eastAsia" w:ascii="方正仿宋_GBK" w:hAnsi="方正仿宋_GBK" w:eastAsia="方正仿宋_GBK" w:cs="方正仿宋_GBK"/>
          <w:sz w:val="32"/>
          <w:szCs w:val="20"/>
          <w:lang w:val="en-US" w:eastAsia="zh-CN"/>
        </w:rPr>
        <w:t>道）</w:t>
      </w:r>
      <w:r>
        <w:rPr>
          <w:rFonts w:hint="eastAsia" w:ascii="方正仿宋_GBK" w:hAnsi="方正仿宋_GBK" w:eastAsia="方正仿宋_GBK" w:cs="方正仿宋_GBK"/>
          <w:sz w:val="32"/>
          <w:szCs w:val="20"/>
        </w:rPr>
        <w:t>每年审计村</w:t>
      </w:r>
      <w:r>
        <w:rPr>
          <w:rFonts w:hint="eastAsia" w:ascii="方正仿宋_GBK" w:hAnsi="方正仿宋_GBK" w:eastAsia="方正仿宋_GBK" w:cs="方正仿宋_GBK"/>
          <w:sz w:val="32"/>
          <w:szCs w:val="20"/>
          <w:lang w:eastAsia="zh-CN"/>
        </w:rPr>
        <w:t>（</w:t>
      </w:r>
      <w:r>
        <w:rPr>
          <w:rFonts w:hint="eastAsia" w:ascii="方正仿宋_GBK" w:hAnsi="方正仿宋_GBK" w:eastAsia="方正仿宋_GBK" w:cs="方正仿宋_GBK"/>
          <w:sz w:val="32"/>
          <w:szCs w:val="20"/>
          <w:lang w:val="en-US" w:eastAsia="zh-CN"/>
        </w:rPr>
        <w:t>社区）</w:t>
      </w:r>
      <w:r>
        <w:rPr>
          <w:rFonts w:hint="eastAsia" w:ascii="方正仿宋_GBK" w:hAnsi="方正仿宋_GBK" w:eastAsia="方正仿宋_GBK" w:cs="方正仿宋_GBK"/>
          <w:sz w:val="32"/>
          <w:szCs w:val="20"/>
        </w:rPr>
        <w:t>数量不得低于村</w:t>
      </w:r>
      <w:r>
        <w:rPr>
          <w:rFonts w:hint="eastAsia" w:ascii="方正仿宋_GBK" w:hAnsi="方正仿宋_GBK" w:eastAsia="方正仿宋_GBK" w:cs="方正仿宋_GBK"/>
          <w:sz w:val="32"/>
          <w:szCs w:val="20"/>
          <w:lang w:eastAsia="zh-CN"/>
        </w:rPr>
        <w:t>（</w:t>
      </w:r>
      <w:r>
        <w:rPr>
          <w:rFonts w:hint="eastAsia" w:ascii="方正仿宋_GBK" w:hAnsi="方正仿宋_GBK" w:eastAsia="方正仿宋_GBK" w:cs="方正仿宋_GBK"/>
          <w:sz w:val="32"/>
          <w:szCs w:val="20"/>
          <w:lang w:val="en-US" w:eastAsia="zh-CN"/>
        </w:rPr>
        <w:t>社区）</w:t>
      </w:r>
      <w:r>
        <w:rPr>
          <w:rFonts w:hint="eastAsia" w:ascii="方正仿宋_GBK" w:hAnsi="方正仿宋_GBK" w:eastAsia="方正仿宋_GBK" w:cs="方正仿宋_GBK"/>
          <w:sz w:val="32"/>
          <w:szCs w:val="20"/>
        </w:rPr>
        <w:t>总数的</w:t>
      </w:r>
      <w:r>
        <w:rPr>
          <w:rFonts w:hint="eastAsia" w:ascii="方正仿宋_GBK" w:hAnsi="方正仿宋_GBK" w:eastAsia="方正仿宋_GBK" w:cs="方正仿宋_GBK"/>
          <w:sz w:val="32"/>
          <w:szCs w:val="20"/>
          <w:lang w:val="en-US" w:eastAsia="zh-CN"/>
        </w:rPr>
        <w:t>五</w:t>
      </w:r>
      <w:r>
        <w:rPr>
          <w:rFonts w:hint="eastAsia" w:ascii="方正仿宋_GBK" w:hAnsi="方正仿宋_GBK" w:eastAsia="方正仿宋_GBK" w:cs="方正仿宋_GBK"/>
          <w:sz w:val="32"/>
          <w:szCs w:val="20"/>
        </w:rPr>
        <w:t>分之一，区农</w:t>
      </w:r>
      <w:r>
        <w:rPr>
          <w:rFonts w:hint="eastAsia" w:ascii="方正仿宋_GBK" w:hAnsi="方正仿宋_GBK" w:eastAsia="方正仿宋_GBK" w:cs="方正仿宋_GBK"/>
          <w:sz w:val="32"/>
          <w:szCs w:val="20"/>
          <w:lang w:val="en-US" w:eastAsia="zh-CN"/>
        </w:rPr>
        <w:t>业农村</w:t>
      </w:r>
      <w:r>
        <w:rPr>
          <w:rFonts w:hint="eastAsia" w:ascii="方正仿宋_GBK" w:hAnsi="方正仿宋_GBK" w:eastAsia="方正仿宋_GBK" w:cs="方正仿宋_GBK"/>
          <w:sz w:val="32"/>
          <w:szCs w:val="20"/>
        </w:rPr>
        <w:t>委每年抽审不得低于</w:t>
      </w:r>
      <w:r>
        <w:rPr>
          <w:rFonts w:hint="default" w:ascii="Times New Roman" w:hAnsi="Times New Roman" w:eastAsia="方正仿宋_GBK" w:cs="Times New Roman"/>
          <w:sz w:val="32"/>
          <w:szCs w:val="20"/>
        </w:rPr>
        <w:t>5</w:t>
      </w:r>
      <w:r>
        <w:rPr>
          <w:rFonts w:hint="eastAsia" w:ascii="方正仿宋_GBK" w:hAnsi="方正仿宋_GBK" w:eastAsia="方正仿宋_GBK" w:cs="方正仿宋_GBK"/>
          <w:sz w:val="32"/>
          <w:szCs w:val="20"/>
        </w:rPr>
        <w:t>个村</w:t>
      </w:r>
      <w:r>
        <w:rPr>
          <w:rFonts w:hint="eastAsia" w:ascii="方正仿宋_GBK" w:hAnsi="方正仿宋_GBK" w:eastAsia="方正仿宋_GBK" w:cs="方正仿宋_GBK"/>
          <w:sz w:val="32"/>
          <w:szCs w:val="20"/>
          <w:lang w:eastAsia="zh-CN"/>
        </w:rPr>
        <w:t>（</w:t>
      </w:r>
      <w:r>
        <w:rPr>
          <w:rFonts w:hint="eastAsia" w:ascii="方正仿宋_GBK" w:hAnsi="方正仿宋_GBK" w:eastAsia="方正仿宋_GBK" w:cs="方正仿宋_GBK"/>
          <w:sz w:val="32"/>
          <w:szCs w:val="20"/>
          <w:lang w:val="en-US" w:eastAsia="zh-CN"/>
        </w:rPr>
        <w:t>社区）</w:t>
      </w:r>
      <w:r>
        <w:rPr>
          <w:rFonts w:hint="eastAsia" w:ascii="方正仿宋_GBK" w:hAnsi="方正仿宋_GBK" w:eastAsia="方正仿宋_GBK" w:cs="方正仿宋_GBK"/>
          <w:sz w:val="32"/>
          <w:szCs w:val="20"/>
        </w:rPr>
        <w:t>。</w:t>
      </w:r>
    </w:p>
    <w:p>
      <w:pPr>
        <w:keepNext w:val="0"/>
        <w:keepLines w:val="0"/>
        <w:pageBreakBefore w:val="0"/>
        <w:numPr>
          <w:ilvl w:val="0"/>
          <w:numId w:val="0"/>
        </w:numPr>
        <w:kinsoku/>
        <w:overflowPunct/>
        <w:topLinePunct w:val="0"/>
        <w:autoSpaceDE/>
        <w:autoSpaceDN/>
        <w:bidi w:val="0"/>
        <w:adjustRightInd/>
        <w:snapToGrid/>
        <w:spacing w:line="600" w:lineRule="exact"/>
        <w:ind w:right="0" w:firstLine="640" w:firstLineChars="200"/>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val="en-US" w:eastAsia="zh-CN"/>
        </w:rPr>
        <w:t>五、</w:t>
      </w:r>
      <w:r>
        <w:rPr>
          <w:rFonts w:hint="eastAsia" w:ascii="方正黑体_GBK" w:hAnsi="方正黑体_GBK" w:eastAsia="方正黑体_GBK" w:cs="方正黑体_GBK"/>
          <w:b w:val="0"/>
          <w:bCs w:val="0"/>
          <w:sz w:val="32"/>
          <w:szCs w:val="32"/>
          <w:lang w:eastAsia="zh-CN"/>
        </w:rPr>
        <w:t>严肃责任追究</w:t>
      </w:r>
    </w:p>
    <w:p>
      <w:pPr>
        <w:keepNext w:val="0"/>
        <w:keepLines w:val="0"/>
        <w:pageBreakBefore w:val="0"/>
        <w:numPr>
          <w:ilvl w:val="0"/>
          <w:numId w:val="0"/>
        </w:numPr>
        <w:kinsoku/>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区、街镇、村</w:t>
      </w:r>
      <w:r>
        <w:rPr>
          <w:rFonts w:hint="eastAsia" w:ascii="Times New Roman" w:hAnsi="Times New Roman" w:eastAsia="方正仿宋_GBK" w:cs="Times New Roman"/>
          <w:sz w:val="32"/>
          <w:szCs w:val="20"/>
          <w:lang w:eastAsia="zh-CN"/>
        </w:rPr>
        <w:t>（</w:t>
      </w:r>
      <w:r>
        <w:rPr>
          <w:rFonts w:hint="eastAsia" w:ascii="Times New Roman" w:hAnsi="Times New Roman" w:eastAsia="方正仿宋_GBK" w:cs="Times New Roman"/>
          <w:sz w:val="32"/>
          <w:szCs w:val="20"/>
          <w:lang w:val="en-US" w:eastAsia="zh-CN"/>
        </w:rPr>
        <w:t>社区）</w:t>
      </w:r>
      <w:r>
        <w:rPr>
          <w:rFonts w:hint="eastAsia" w:ascii="方正仿宋_GBK" w:hAnsi="方正仿宋_GBK" w:eastAsia="方正仿宋_GBK" w:cs="方正仿宋_GBK"/>
          <w:b w:val="0"/>
          <w:bCs w:val="0"/>
          <w:sz w:val="32"/>
          <w:szCs w:val="32"/>
          <w:lang w:eastAsia="zh-CN"/>
        </w:rPr>
        <w:t>应当</w:t>
      </w:r>
      <w:r>
        <w:rPr>
          <w:rFonts w:hint="eastAsia" w:ascii="方正仿宋_GBK" w:hAnsi="方正仿宋_GBK" w:eastAsia="方正仿宋_GBK" w:cs="方正仿宋_GBK"/>
          <w:b w:val="0"/>
          <w:bCs w:val="0"/>
          <w:i w:val="0"/>
          <w:iCs w:val="0"/>
          <w:caps w:val="0"/>
          <w:color w:val="000000"/>
          <w:spacing w:val="0"/>
          <w:kern w:val="0"/>
          <w:sz w:val="32"/>
          <w:szCs w:val="32"/>
          <w:shd w:val="clear" w:color="auto" w:fill="FFFFFF"/>
          <w:lang w:val="en-US" w:eastAsia="zh-CN" w:bidi="ar"/>
        </w:rPr>
        <w:t>勇于担当、积极作为、强力推进，</w:t>
      </w:r>
      <w:r>
        <w:rPr>
          <w:rFonts w:hint="eastAsia" w:ascii="Times New Roman" w:hAnsi="Times New Roman" w:eastAsia="方正仿宋_GBK" w:cs="Times New Roman"/>
          <w:sz w:val="32"/>
          <w:szCs w:val="20"/>
        </w:rPr>
        <w:t>要严格按照各自职能职责进行指导、管理和监督，因失职渎职或乱作为造成不良影响的，按照相关规定给予直接责任人、分管负责人、主要负责人党纪政纪处分和组织处理，构成犯罪的，移送司法机关处理。</w:t>
      </w:r>
    </w:p>
    <w:p>
      <w:pPr>
        <w:keepNext w:val="0"/>
        <w:keepLines w:val="0"/>
        <w:pageBreakBefore w:val="0"/>
        <w:kinsoku/>
        <w:wordWrap w:val="0"/>
        <w:overflowPunct/>
        <w:topLinePunct w:val="0"/>
        <w:autoSpaceDE/>
        <w:autoSpaceDN/>
        <w:bidi w:val="0"/>
        <w:adjustRightInd/>
        <w:snapToGrid/>
        <w:spacing w:line="600" w:lineRule="exact"/>
        <w:ind w:right="0" w:firstLine="640" w:firstLineChars="200"/>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right="0" w:firstLine="49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pacing w:val="1"/>
          <w:w w:val="76"/>
          <w:kern w:val="0"/>
          <w:sz w:val="32"/>
          <w:szCs w:val="32"/>
          <w:fitText w:val="3200" w:id="819661011"/>
        </w:rPr>
        <w:t>重庆市綦江区</w:t>
      </w:r>
      <w:r>
        <w:rPr>
          <w:rFonts w:hint="eastAsia" w:ascii="Times New Roman" w:hAnsi="Times New Roman" w:eastAsia="方正仿宋_GBK" w:cs="Times New Roman"/>
          <w:spacing w:val="1"/>
          <w:w w:val="76"/>
          <w:kern w:val="0"/>
          <w:sz w:val="32"/>
          <w:szCs w:val="32"/>
          <w:fitText w:val="3200" w:id="819661011"/>
          <w:lang w:val="en-US" w:eastAsia="zh-CN"/>
        </w:rPr>
        <w:t>农业农村委员</w:t>
      </w:r>
      <w:r>
        <w:rPr>
          <w:rFonts w:hint="eastAsia" w:ascii="Times New Roman" w:hAnsi="Times New Roman" w:eastAsia="方正仿宋_GBK" w:cs="Times New Roman"/>
          <w:spacing w:val="20"/>
          <w:w w:val="76"/>
          <w:kern w:val="0"/>
          <w:sz w:val="32"/>
          <w:szCs w:val="32"/>
          <w:fitText w:val="3200" w:id="819661011"/>
          <w:lang w:val="en-US" w:eastAsia="zh-CN"/>
        </w:rPr>
        <w:t>会</w:t>
      </w:r>
      <w:r>
        <w:rPr>
          <w:rFonts w:hint="eastAsia" w:ascii="Times New Roman" w:hAnsi="Times New Roman" w:eastAsia="方正仿宋_GBK" w:cs="Times New Roman"/>
          <w:kern w:val="0"/>
          <w:sz w:val="32"/>
          <w:szCs w:val="32"/>
          <w:lang w:val="en-US" w:eastAsia="zh-CN"/>
        </w:rPr>
        <w:t xml:space="preserve">          </w:t>
      </w:r>
      <w:r>
        <w:rPr>
          <w:rFonts w:hint="eastAsia" w:ascii="Times New Roman" w:hAnsi="Times New Roman" w:eastAsia="方正仿宋_GBK" w:cs="Times New Roman"/>
          <w:spacing w:val="1"/>
          <w:w w:val="64"/>
          <w:kern w:val="0"/>
          <w:sz w:val="32"/>
          <w:szCs w:val="32"/>
          <w:fitText w:val="2880" w:id="1806702968"/>
        </w:rPr>
        <w:t>中共重庆市綦江区委社会工作部</w:t>
      </w:r>
    </w:p>
    <w:p>
      <w:pPr>
        <w:keepNext w:val="0"/>
        <w:keepLines w:val="0"/>
        <w:pageBreakBefore w:val="0"/>
        <w:kinsoku/>
        <w:wordWrap/>
        <w:overflowPunct/>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方正仿宋_GBK" w:cs="Times New Roman"/>
          <w:spacing w:val="0"/>
          <w:w w:val="100"/>
          <w:kern w:val="0"/>
          <w:sz w:val="32"/>
          <w:szCs w:val="32"/>
          <w:fitText w:val="94" w:id="787459225"/>
        </w:rPr>
      </w:pPr>
    </w:p>
    <w:p>
      <w:pPr>
        <w:keepNext w:val="0"/>
        <w:keepLines w:val="0"/>
        <w:pageBreakBefore w:val="0"/>
        <w:kinsoku/>
        <w:wordWrap/>
        <w:overflowPunct/>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方正仿宋_GBK" w:cs="Times New Roman"/>
          <w:kern w:val="0"/>
          <w:sz w:val="32"/>
          <w:szCs w:val="32"/>
        </w:rPr>
      </w:pPr>
    </w:p>
    <w:p>
      <w:pPr>
        <w:keepNext w:val="0"/>
        <w:keepLines w:val="0"/>
        <w:pageBreakBefore w:val="0"/>
        <w:kinsoku/>
        <w:wordWrap/>
        <w:overflowPunct/>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方正仿宋_GBK" w:cs="Times New Roman"/>
          <w:kern w:val="0"/>
          <w:sz w:val="32"/>
          <w:szCs w:val="32"/>
        </w:rPr>
      </w:pPr>
    </w:p>
    <w:p>
      <w:pPr>
        <w:keepNext w:val="0"/>
        <w:keepLines w:val="0"/>
        <w:pageBreakBefore w:val="0"/>
        <w:kinsoku/>
        <w:wordWrap/>
        <w:overflowPunct/>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pacing w:val="0"/>
          <w:kern w:val="0"/>
          <w:sz w:val="32"/>
          <w:szCs w:val="32"/>
          <w:fitText w:val="2880" w:id="576128590"/>
        </w:rPr>
        <w:t>重庆市綦江区</w:t>
      </w:r>
      <w:r>
        <w:rPr>
          <w:rFonts w:hint="eastAsia" w:ascii="Times New Roman" w:hAnsi="Times New Roman" w:eastAsia="方正仿宋_GBK" w:cs="Times New Roman"/>
          <w:spacing w:val="0"/>
          <w:kern w:val="0"/>
          <w:sz w:val="32"/>
          <w:szCs w:val="32"/>
          <w:fitText w:val="2880" w:id="576128590"/>
          <w:lang w:val="en-US" w:eastAsia="zh-CN"/>
        </w:rPr>
        <w:t>财政局</w:t>
      </w:r>
      <w:r>
        <w:rPr>
          <w:rFonts w:hint="eastAsia" w:ascii="Times New Roman" w:hAnsi="Times New Roman" w:eastAsia="方正仿宋_GBK" w:cs="Times New Roman"/>
          <w:kern w:val="0"/>
          <w:sz w:val="32"/>
          <w:szCs w:val="32"/>
          <w:lang w:val="en-US" w:eastAsia="zh-CN"/>
        </w:rPr>
        <w:t xml:space="preserve">           </w:t>
      </w:r>
      <w:r>
        <w:rPr>
          <w:rFonts w:hint="eastAsia" w:ascii="Times New Roman" w:hAnsi="Times New Roman" w:eastAsia="方正仿宋_GBK" w:cs="Times New Roman"/>
          <w:sz w:val="32"/>
          <w:szCs w:val="32"/>
        </w:rPr>
        <w:t>重庆市綦江区审计</w:t>
      </w:r>
      <w:r>
        <w:rPr>
          <w:rFonts w:hint="eastAsia" w:ascii="Times New Roman" w:hAnsi="Times New Roman" w:eastAsia="方正仿宋_GBK" w:cs="Times New Roman"/>
          <w:sz w:val="32"/>
          <w:szCs w:val="32"/>
          <w:lang w:val="en-US" w:eastAsia="zh-CN"/>
        </w:rPr>
        <w:t>局</w:t>
      </w:r>
    </w:p>
    <w:p>
      <w:pPr>
        <w:keepNext w:val="0"/>
        <w:keepLines w:val="0"/>
        <w:pageBreakBefore w:val="0"/>
        <w:widowControl/>
        <w:kinsoku/>
        <w:wordWrap w:val="0"/>
        <w:overflowPunct/>
        <w:topLinePunct w:val="0"/>
        <w:autoSpaceDE/>
        <w:autoSpaceDN/>
        <w:bidi w:val="0"/>
        <w:adjustRightInd/>
        <w:snapToGrid/>
        <w:spacing w:line="600" w:lineRule="exact"/>
        <w:ind w:left="0" w:leftChars="0" w:firstLine="5440" w:firstLineChars="1700"/>
        <w:textAlignment w:val="auto"/>
        <w:rPr>
          <w:rFonts w:hint="default" w:ascii="Times New Roman" w:hAnsi="Times New Roman" w:cs="Times New Roman"/>
          <w:lang w:val="en-US" w:eastAsia="zh-C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8</w:t>
      </w:r>
      <w:r>
        <w:rPr>
          <w:rFonts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31</w:t>
      </w:r>
      <w:r>
        <w:rPr>
          <w:rFonts w:hint="eastAsia" w:ascii="Times New Roman" w:hAnsi="Times New Roman" w:eastAsia="方正仿宋_GBK" w:cs="Times New Roman"/>
          <w:sz w:val="32"/>
          <w:szCs w:val="32"/>
          <w:lang w:val="en-US" w:eastAsia="zh-CN"/>
        </w:rPr>
        <w:t>日</w:t>
      </w:r>
    </w:p>
    <w:p>
      <w:pPr>
        <w:keepNext w:val="0"/>
        <w:keepLines w:val="0"/>
        <w:pageBreakBefore w:val="0"/>
        <w:numPr>
          <w:ilvl w:val="0"/>
          <w:numId w:val="0"/>
        </w:numPr>
        <w:kinsoku/>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仿宋_GB2312" w:cs="Times New Roman"/>
          <w:sz w:val="30"/>
          <w:lang w:val="en-US" w:eastAsia="zh-CN"/>
        </w:rPr>
      </w:pPr>
      <w:r>
        <w:rPr>
          <w:rFonts w:hint="eastAsia" w:ascii="方正仿宋_GBK" w:hAnsi="Times New Roman" w:eastAsia="方正仿宋_GBK" w:cs="Times New Roman"/>
          <w:sz w:val="32"/>
          <w:szCs w:val="20"/>
          <w:lang w:val="en-US" w:eastAsia="zh-CN"/>
        </w:rPr>
        <w:t>（此件公开发布）</w:t>
      </w:r>
      <w:bookmarkStart w:id="0" w:name="_GoBack"/>
      <w:bookmarkEnd w:id="0"/>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decimal"/>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WinCharSetFFFF-H">
    <w:altName w:val="方正仿宋_GBK"/>
    <w:panose1 w:val="00000000000000000000"/>
    <w:charset w:val="00"/>
    <w:family w:val="auto"/>
    <w:pitch w:val="default"/>
    <w:sig w:usb0="00000000" w:usb1="00000000" w:usb2="00000000"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eastAsia="仿宋"/>
        <w:sz w:val="32"/>
        <w:szCs w:val="48"/>
        <w:lang w:val="en-US" w:eastAsia="zh-CN"/>
      </w:rPr>
      <w:t xml:space="preserve">  </w:t>
    </w:r>
  </w:p>
  <w:p>
    <w:pPr>
      <w:pStyle w:val="9"/>
      <w:wordWrap w:val="0"/>
      <w:ind w:left="3364" w:leftChars="1602" w:firstLine="7817" w:firstLineChars="2443"/>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綦江区</w:t>
    </w:r>
    <w:r>
      <w:rPr>
        <w:rFonts w:hint="eastAsia" w:ascii="宋体" w:hAnsi="宋体" w:cs="宋体"/>
        <w:b/>
        <w:bCs/>
        <w:color w:val="005192"/>
        <w:sz w:val="28"/>
        <w:szCs w:val="44"/>
        <w:lang w:val="en-US" w:eastAsia="zh-CN"/>
      </w:rPr>
      <w:t>农业农村委员会</w:t>
    </w:r>
    <w:r>
      <w:rPr>
        <w:rFonts w:hint="eastAsia" w:ascii="宋体" w:hAnsi="宋体" w:eastAsia="宋体" w:cs="宋体"/>
        <w:b/>
        <w:bCs/>
        <w:color w:val="005192"/>
        <w:sz w:val="28"/>
        <w:szCs w:val="44"/>
        <w:lang w:val="en-US" w:eastAsia="zh-CN"/>
      </w:rPr>
      <w:t xml:space="preserve">发布     </w:t>
    </w:r>
  </w:p>
  <w:p>
    <w:pPr>
      <w:pStyle w:val="9"/>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3EeSs1AAAAAgBAAAPAAAAAAAAAAEAIAAAADgAAABkcnMvZG93bnJldi54bWxQSwECFAAUAAAA&#10;CACHTuJA2pts59wBAAB9AwAADgAAAAAAAAABACAAAAA5AQAAZHJzL2Uyb0RvYy54bWxQSwUGAAAA&#10;AAYABgBZAQAAhwUAAAAA&#10;">
              <v:fill on="f" focussize="0,0"/>
              <v:stroke weight="1.75pt" color="#005192"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cs="宋体"/>
        <w:b/>
        <w:bCs/>
        <w:color w:val="005192"/>
        <w:sz w:val="32"/>
        <w:lang w:eastAsia="zh-CN"/>
      </w:rPr>
      <w:t>农业农村委员会</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D620E7"/>
    <w:multiLevelType w:val="singleLevel"/>
    <w:tmpl w:val="CFD620E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9"/>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lMmUwMTQyNDRmNzhhMTUwZjA5MzAwOWNjMzYxODIifQ=="/>
  </w:docVars>
  <w:rsids>
    <w:rsidRoot w:val="00172A27"/>
    <w:rsid w:val="010333FC"/>
    <w:rsid w:val="01323A4C"/>
    <w:rsid w:val="01437C9C"/>
    <w:rsid w:val="019E71BD"/>
    <w:rsid w:val="039C5442"/>
    <w:rsid w:val="03D63BD5"/>
    <w:rsid w:val="041C42DA"/>
    <w:rsid w:val="04B679C3"/>
    <w:rsid w:val="04FE63B4"/>
    <w:rsid w:val="05F07036"/>
    <w:rsid w:val="066C0D03"/>
    <w:rsid w:val="06CE0008"/>
    <w:rsid w:val="06DC3007"/>
    <w:rsid w:val="06E00104"/>
    <w:rsid w:val="07377F62"/>
    <w:rsid w:val="07DA1DB8"/>
    <w:rsid w:val="080F63D8"/>
    <w:rsid w:val="08230F8C"/>
    <w:rsid w:val="09341458"/>
    <w:rsid w:val="096133B5"/>
    <w:rsid w:val="098254C2"/>
    <w:rsid w:val="0A766EDE"/>
    <w:rsid w:val="0AD64BE8"/>
    <w:rsid w:val="0B0912D7"/>
    <w:rsid w:val="0B36617C"/>
    <w:rsid w:val="0B5C522B"/>
    <w:rsid w:val="0C9B1F9A"/>
    <w:rsid w:val="0D9B6079"/>
    <w:rsid w:val="0E025194"/>
    <w:rsid w:val="0E73553D"/>
    <w:rsid w:val="105476D2"/>
    <w:rsid w:val="10BA677B"/>
    <w:rsid w:val="10E3678C"/>
    <w:rsid w:val="11520312"/>
    <w:rsid w:val="128637D7"/>
    <w:rsid w:val="128F2D41"/>
    <w:rsid w:val="12970528"/>
    <w:rsid w:val="136A730B"/>
    <w:rsid w:val="13737CC5"/>
    <w:rsid w:val="14510E4E"/>
    <w:rsid w:val="152D2DCA"/>
    <w:rsid w:val="15EA028F"/>
    <w:rsid w:val="165C6FFB"/>
    <w:rsid w:val="16F40375"/>
    <w:rsid w:val="16FD7B4D"/>
    <w:rsid w:val="170C4556"/>
    <w:rsid w:val="185F3E39"/>
    <w:rsid w:val="187168EA"/>
    <w:rsid w:val="196673CA"/>
    <w:rsid w:val="1B2C485F"/>
    <w:rsid w:val="1B2F4AEE"/>
    <w:rsid w:val="1BF952D0"/>
    <w:rsid w:val="1CF734C9"/>
    <w:rsid w:val="1DEC284C"/>
    <w:rsid w:val="1E6523AC"/>
    <w:rsid w:val="1E962E73"/>
    <w:rsid w:val="1FD004F5"/>
    <w:rsid w:val="1FFF65F1"/>
    <w:rsid w:val="21461012"/>
    <w:rsid w:val="2177331E"/>
    <w:rsid w:val="22440422"/>
    <w:rsid w:val="22BB4BBB"/>
    <w:rsid w:val="22E61D1B"/>
    <w:rsid w:val="25714529"/>
    <w:rsid w:val="265830C4"/>
    <w:rsid w:val="27823D6E"/>
    <w:rsid w:val="291D7E71"/>
    <w:rsid w:val="292C0770"/>
    <w:rsid w:val="2A2A045A"/>
    <w:rsid w:val="2A3F2F53"/>
    <w:rsid w:val="2AEB3417"/>
    <w:rsid w:val="2F8C18AA"/>
    <w:rsid w:val="30127B81"/>
    <w:rsid w:val="307E3FC9"/>
    <w:rsid w:val="31A15F24"/>
    <w:rsid w:val="324A1681"/>
    <w:rsid w:val="336C722F"/>
    <w:rsid w:val="33727F2E"/>
    <w:rsid w:val="345D3001"/>
    <w:rsid w:val="34C41FFA"/>
    <w:rsid w:val="361B6EFE"/>
    <w:rsid w:val="362C5C0E"/>
    <w:rsid w:val="367D6C5C"/>
    <w:rsid w:val="36FB1DF0"/>
    <w:rsid w:val="379540A7"/>
    <w:rsid w:val="395347B5"/>
    <w:rsid w:val="39A232A0"/>
    <w:rsid w:val="39DA3FF3"/>
    <w:rsid w:val="39E745AA"/>
    <w:rsid w:val="39F79AB2"/>
    <w:rsid w:val="3B5A6BBB"/>
    <w:rsid w:val="3BE562F3"/>
    <w:rsid w:val="3C3F2A1E"/>
    <w:rsid w:val="3C6F136A"/>
    <w:rsid w:val="3EDA13A6"/>
    <w:rsid w:val="3FEF7C2E"/>
    <w:rsid w:val="403F088E"/>
    <w:rsid w:val="40842AFA"/>
    <w:rsid w:val="417B75E9"/>
    <w:rsid w:val="424E1A22"/>
    <w:rsid w:val="42F058B7"/>
    <w:rsid w:val="436109F6"/>
    <w:rsid w:val="43817331"/>
    <w:rsid w:val="441A38D4"/>
    <w:rsid w:val="4504239D"/>
    <w:rsid w:val="45A100BA"/>
    <w:rsid w:val="45AF70F4"/>
    <w:rsid w:val="47705032"/>
    <w:rsid w:val="47EF2B9D"/>
    <w:rsid w:val="499A6EB3"/>
    <w:rsid w:val="4A4554B8"/>
    <w:rsid w:val="4A981A8C"/>
    <w:rsid w:val="4BC77339"/>
    <w:rsid w:val="4C9236C5"/>
    <w:rsid w:val="4CCC1EC1"/>
    <w:rsid w:val="4E250A85"/>
    <w:rsid w:val="4E371EEB"/>
    <w:rsid w:val="4E9D64C7"/>
    <w:rsid w:val="4FFD4925"/>
    <w:rsid w:val="505C172E"/>
    <w:rsid w:val="506405EA"/>
    <w:rsid w:val="50D30D90"/>
    <w:rsid w:val="5147420C"/>
    <w:rsid w:val="51F46A7D"/>
    <w:rsid w:val="52A77CC2"/>
    <w:rsid w:val="52F46F0B"/>
    <w:rsid w:val="532B6A10"/>
    <w:rsid w:val="53D8014D"/>
    <w:rsid w:val="54110458"/>
    <w:rsid w:val="55E064E0"/>
    <w:rsid w:val="56867584"/>
    <w:rsid w:val="572C6D10"/>
    <w:rsid w:val="574B3523"/>
    <w:rsid w:val="58160494"/>
    <w:rsid w:val="5BDBB2D8"/>
    <w:rsid w:val="5CB00B41"/>
    <w:rsid w:val="5D252B11"/>
    <w:rsid w:val="5DC34279"/>
    <w:rsid w:val="5DF11787"/>
    <w:rsid w:val="5F41673E"/>
    <w:rsid w:val="5F916509"/>
    <w:rsid w:val="5FCD688E"/>
    <w:rsid w:val="5FE271E6"/>
    <w:rsid w:val="5FF9BDAA"/>
    <w:rsid w:val="5FFE5333"/>
    <w:rsid w:val="608816D1"/>
    <w:rsid w:val="60EF4E7F"/>
    <w:rsid w:val="6190036D"/>
    <w:rsid w:val="6193208A"/>
    <w:rsid w:val="62B611F1"/>
    <w:rsid w:val="648B0A32"/>
    <w:rsid w:val="658E1FB1"/>
    <w:rsid w:val="665233C1"/>
    <w:rsid w:val="6663343E"/>
    <w:rsid w:val="67BA52E0"/>
    <w:rsid w:val="68734AAB"/>
    <w:rsid w:val="68752FB5"/>
    <w:rsid w:val="68792F9F"/>
    <w:rsid w:val="68FB4E2B"/>
    <w:rsid w:val="69944FDF"/>
    <w:rsid w:val="69AC0D42"/>
    <w:rsid w:val="69EE73AF"/>
    <w:rsid w:val="6A5675B7"/>
    <w:rsid w:val="6AD9688B"/>
    <w:rsid w:val="6AF36CDB"/>
    <w:rsid w:val="6C164AAF"/>
    <w:rsid w:val="6D0E3F22"/>
    <w:rsid w:val="6E192973"/>
    <w:rsid w:val="6E546404"/>
    <w:rsid w:val="6EFD1E92"/>
    <w:rsid w:val="6FA93114"/>
    <w:rsid w:val="6FC27ACA"/>
    <w:rsid w:val="702C748F"/>
    <w:rsid w:val="72851D44"/>
    <w:rsid w:val="73911ADF"/>
    <w:rsid w:val="73AA2115"/>
    <w:rsid w:val="74417CE1"/>
    <w:rsid w:val="744E4660"/>
    <w:rsid w:val="746F2FAE"/>
    <w:rsid w:val="753355A2"/>
    <w:rsid w:val="759F1C61"/>
    <w:rsid w:val="75F7D604"/>
    <w:rsid w:val="7645046A"/>
    <w:rsid w:val="769F2DE8"/>
    <w:rsid w:val="76F53C3E"/>
    <w:rsid w:val="76FDEB7C"/>
    <w:rsid w:val="78F62422"/>
    <w:rsid w:val="79765294"/>
    <w:rsid w:val="79987ED9"/>
    <w:rsid w:val="79B71F54"/>
    <w:rsid w:val="79C65162"/>
    <w:rsid w:val="7C9011D9"/>
    <w:rsid w:val="7DC651C5"/>
    <w:rsid w:val="7DDDB15E"/>
    <w:rsid w:val="7DF350ED"/>
    <w:rsid w:val="7EB8504A"/>
    <w:rsid w:val="7EFD7D59"/>
    <w:rsid w:val="7F193657"/>
    <w:rsid w:val="7F9DA0E8"/>
    <w:rsid w:val="7FA8270E"/>
    <w:rsid w:val="7FBB3389"/>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table of authorities1"/>
    <w:next w:val="1"/>
    <w:qFormat/>
    <w:uiPriority w:val="0"/>
    <w:pPr>
      <w:widowControl w:val="0"/>
      <w:ind w:left="200" w:leftChars="200"/>
      <w:jc w:val="both"/>
    </w:pPr>
    <w:rPr>
      <w:rFonts w:ascii="仿宋_GB2312" w:hAnsi="Times New Roman" w:eastAsia="仿宋_GB2312" w:cs="Times New Roman"/>
      <w:kern w:val="2"/>
      <w:sz w:val="32"/>
      <w:szCs w:val="22"/>
      <w:lang w:val="en-US" w:eastAsia="zh-CN" w:bidi="ar-SA"/>
    </w:rPr>
  </w:style>
  <w:style w:type="paragraph" w:styleId="4">
    <w:name w:val="index 8"/>
    <w:next w:val="1"/>
    <w:unhideWhenUsed/>
    <w:qFormat/>
    <w:uiPriority w:val="99"/>
    <w:pPr>
      <w:widowControl w:val="0"/>
      <w:ind w:left="1400" w:leftChars="1400"/>
      <w:jc w:val="both"/>
    </w:pPr>
    <w:rPr>
      <w:rFonts w:ascii="Times New Roman" w:hAnsi="Times New Roman" w:eastAsia="宋体" w:cs="Times New Roman"/>
      <w:kern w:val="2"/>
      <w:sz w:val="21"/>
      <w:szCs w:val="24"/>
      <w:lang w:val="en-US" w:eastAsia="zh-CN" w:bidi="ar-SA"/>
    </w:rPr>
  </w:style>
  <w:style w:type="paragraph" w:styleId="5">
    <w:name w:val="annotation text"/>
    <w:basedOn w:val="1"/>
    <w:qFormat/>
    <w:uiPriority w:val="0"/>
    <w:pPr>
      <w:jc w:val="left"/>
    </w:pPr>
  </w:style>
  <w:style w:type="paragraph" w:styleId="6">
    <w:name w:val="Body Text"/>
    <w:basedOn w:val="1"/>
    <w:next w:val="7"/>
    <w:qFormat/>
    <w:uiPriority w:val="0"/>
    <w:pPr>
      <w:widowControl w:val="0"/>
      <w:jc w:val="both"/>
    </w:pPr>
    <w:rPr>
      <w:rFonts w:ascii="宋体" w:eastAsia="宋体" w:cs="宋体"/>
      <w:kern w:val="2"/>
      <w:sz w:val="21"/>
      <w:szCs w:val="21"/>
      <w:lang w:val="zh-CN" w:eastAsia="zh-CN" w:bidi="zh-CN"/>
    </w:rPr>
  </w:style>
  <w:style w:type="paragraph" w:styleId="7">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Strong"/>
    <w:basedOn w:val="12"/>
    <w:qFormat/>
    <w:uiPriority w:val="0"/>
    <w:rPr>
      <w:b/>
      <w:bCs/>
    </w:rPr>
  </w:style>
  <w:style w:type="character" w:styleId="14">
    <w:name w:val="page number"/>
    <w:basedOn w:val="12"/>
    <w:qFormat/>
    <w:uiPriority w:val="0"/>
  </w:style>
  <w:style w:type="paragraph" w:customStyle="1" w:styleId="15">
    <w:name w:val="p0"/>
    <w:basedOn w:val="1"/>
    <w:qFormat/>
    <w:uiPriority w:val="0"/>
    <w:pPr>
      <w:widowControl/>
    </w:pPr>
    <w:rPr>
      <w:rFonts w:ascii="Calibri" w:hAnsi="Calibri" w:eastAsia="宋体" w:cs="宋体"/>
      <w:kern w:val="0"/>
      <w:szCs w:val="32"/>
    </w:rPr>
  </w:style>
  <w:style w:type="paragraph" w:customStyle="1" w:styleId="16">
    <w:name w:val="正文首行缩进1"/>
    <w:basedOn w:val="6"/>
    <w:next w:val="17"/>
    <w:qFormat/>
    <w:uiPriority w:val="0"/>
    <w:pPr>
      <w:adjustRightInd w:val="0"/>
      <w:spacing w:line="275" w:lineRule="atLeast"/>
      <w:ind w:firstLine="420"/>
      <w:textAlignment w:val="baseline"/>
    </w:pPr>
    <w:rPr>
      <w:rFonts w:hAnsi="宋体" w:eastAsia="楷体_GB2312"/>
      <w:sz w:val="24"/>
      <w:szCs w:val="20"/>
    </w:rPr>
  </w:style>
  <w:style w:type="paragraph" w:customStyle="1" w:styleId="17">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4603</Words>
  <Characters>4624</Characters>
  <Lines>1</Lines>
  <Paragraphs>1</Paragraphs>
  <TotalTime>1</TotalTime>
  <ScaleCrop>false</ScaleCrop>
  <LinksUpToDate>false</LinksUpToDate>
  <CharactersWithSpaces>4642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admin</cp:lastModifiedBy>
  <cp:lastPrinted>2022-06-15T01:56:00Z</cp:lastPrinted>
  <dcterms:modified xsi:type="dcterms:W3CDTF">2025-10-09T15:54:11Z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F81E4DDDF7854431AC562A2126187AC6_13</vt:lpwstr>
  </property>
  <property fmtid="{D5CDD505-2E9C-101B-9397-08002B2CF9AE}" pid="4" name="KSOTemplateDocerSaveRecord">
    <vt:lpwstr>eyJoZGlkIjoiMGY5MWJjYWYwMWU5MDg3ZDk1ZjQwNDcyMTE2MmMyMjYifQ==</vt:lpwstr>
  </property>
</Properties>
</file>