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仿宋_GBK" w:cs="Times New Roman"/>
          <w:color w:val="000000"/>
          <w:sz w:val="32"/>
          <w:szCs w:val="32"/>
          <w:lang w:val="en-US" w:eastAsia="zh-CN"/>
        </w:rPr>
      </w:pPr>
    </w:p>
    <w:p>
      <w:pPr>
        <w:spacing w:line="600" w:lineRule="exact"/>
        <w:jc w:val="center"/>
        <w:rPr>
          <w:rFonts w:hint="default" w:ascii="Times New Roman" w:hAnsi="Times New Roman" w:eastAsia="方正仿宋_GBK" w:cs="Times New Roman"/>
          <w:sz w:val="32"/>
          <w:szCs w:val="32"/>
        </w:rPr>
      </w:pPr>
    </w:p>
    <w:p>
      <w:pPr>
        <w:spacing w:line="600" w:lineRule="exact"/>
        <w:jc w:val="righ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綦工时审</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202</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125</w:t>
      </w:r>
      <w:r>
        <w:rPr>
          <w:rFonts w:hint="default" w:ascii="Times New Roman" w:hAnsi="Times New Roman" w:eastAsia="方正仿宋_GBK" w:cs="Times New Roman"/>
          <w:sz w:val="32"/>
          <w:szCs w:val="32"/>
          <w:lang w:val="en-US" w:eastAsia="zh-CN"/>
        </w:rPr>
        <w:t>号</w:t>
      </w:r>
    </w:p>
    <w:p>
      <w:pPr>
        <w:spacing w:line="600" w:lineRule="exact"/>
        <w:jc w:val="right"/>
        <w:rPr>
          <w:rFonts w:hint="default" w:ascii="Times New Roman" w:hAnsi="Times New Roman" w:eastAsia="方正仿宋_GBK" w:cs="Times New Roman"/>
          <w:sz w:val="32"/>
          <w:szCs w:val="32"/>
          <w:lang w:eastAsia="zh-CN"/>
        </w:rPr>
      </w:pP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重庆市綦江区人力资源和社会保障局</w:t>
      </w: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关于同意</w:t>
      </w:r>
      <w:r>
        <w:rPr>
          <w:rFonts w:hint="eastAsia" w:eastAsia="方正小标宋_GBK" w:cs="Times New Roman"/>
          <w:sz w:val="44"/>
          <w:szCs w:val="44"/>
          <w:lang w:val="en-US" w:eastAsia="zh-CN"/>
        </w:rPr>
        <w:t>重庆秋实食品有限公司</w:t>
      </w:r>
      <w:r>
        <w:rPr>
          <w:rFonts w:hint="default" w:ascii="Times New Roman" w:hAnsi="Times New Roman" w:eastAsia="方正小标宋_GBK" w:cs="Times New Roman"/>
          <w:sz w:val="44"/>
          <w:szCs w:val="44"/>
        </w:rPr>
        <w:t>部分工作岗位实行特殊工时制度的批复</w:t>
      </w:r>
    </w:p>
    <w:p>
      <w:pPr>
        <w:spacing w:line="600" w:lineRule="exact"/>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重庆秋实食品有限公司：</w:t>
      </w:r>
    </w:p>
    <w:p>
      <w:pPr>
        <w:spacing w:line="600" w:lineRule="exact"/>
        <w:ind w:firstLine="63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你</w:t>
      </w:r>
      <w:r>
        <w:rPr>
          <w:rFonts w:hint="default" w:ascii="Times New Roman" w:hAnsi="Times New Roman" w:eastAsia="方正仿宋_GBK" w:cs="Times New Roman"/>
          <w:sz w:val="32"/>
          <w:szCs w:val="32"/>
          <w:lang w:val="en-US" w:eastAsia="zh-CN"/>
        </w:rPr>
        <w:t>公司</w:t>
      </w:r>
      <w:r>
        <w:rPr>
          <w:rFonts w:hint="default" w:ascii="Times New Roman" w:hAnsi="Times New Roman" w:eastAsia="方正仿宋_GBK" w:cs="Times New Roman"/>
          <w:sz w:val="32"/>
          <w:szCs w:val="32"/>
        </w:rPr>
        <w:t>《关于部分工作岗位实行特殊工时制度的请示》收悉。经研究，现批复如下：</w:t>
      </w:r>
    </w:p>
    <w:p>
      <w:pPr>
        <w:numPr>
          <w:ilvl w:val="0"/>
          <w:numId w:val="0"/>
        </w:numPr>
        <w:spacing w:line="60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rPr>
        <w:t>根据《中华人民共和国劳动法》第三十九条和原劳动部《关于印发〈关于企业实行不定时工作制和综合计算工时工作制的审批办法〉的通知》（劳部发〔1994〕503号）规定，原则同意你公司部分工作岗位在</w:t>
      </w:r>
      <w:r>
        <w:rPr>
          <w:rFonts w:hint="eastAsia" w:eastAsia="方正仿宋_GBK" w:cs="Times New Roman"/>
          <w:sz w:val="32"/>
          <w:szCs w:val="32"/>
          <w:lang w:val="en-US" w:eastAsia="zh-CN"/>
        </w:rPr>
        <w:t>2023</w:t>
      </w:r>
      <w:r>
        <w:rPr>
          <w:rFonts w:hint="default" w:ascii="Times New Roman" w:hAnsi="Times New Roman" w:eastAsia="方正仿宋_GBK" w:cs="Times New Roman"/>
          <w:sz w:val="32"/>
          <w:szCs w:val="32"/>
        </w:rPr>
        <w:t>年</w:t>
      </w:r>
      <w:r>
        <w:rPr>
          <w:rFonts w:hint="eastAsia" w:eastAsia="方正仿宋_GBK" w:cs="Times New Roman"/>
          <w:sz w:val="32"/>
          <w:szCs w:val="32"/>
          <w:lang w:val="en-US" w:eastAsia="zh-CN"/>
        </w:rPr>
        <w:t>11</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20</w:t>
      </w:r>
      <w:r>
        <w:rPr>
          <w:rFonts w:hint="default" w:ascii="Times New Roman" w:hAnsi="Times New Roman" w:eastAsia="方正仿宋_GBK" w:cs="Times New Roman"/>
          <w:sz w:val="32"/>
          <w:szCs w:val="32"/>
        </w:rPr>
        <w:t>日至</w:t>
      </w:r>
      <w:r>
        <w:rPr>
          <w:rFonts w:hint="eastAsia" w:eastAsia="方正仿宋_GBK" w:cs="Times New Roman"/>
          <w:sz w:val="32"/>
          <w:szCs w:val="32"/>
          <w:lang w:val="en-US" w:eastAsia="zh-CN"/>
        </w:rPr>
        <w:t>2024</w:t>
      </w:r>
      <w:r>
        <w:rPr>
          <w:rFonts w:hint="default" w:ascii="Times New Roman" w:hAnsi="Times New Roman" w:eastAsia="方正仿宋_GBK" w:cs="Times New Roman"/>
          <w:sz w:val="32"/>
          <w:szCs w:val="32"/>
        </w:rPr>
        <w:t>年</w:t>
      </w:r>
      <w:r>
        <w:rPr>
          <w:rFonts w:hint="eastAsia" w:eastAsia="方正仿宋_GBK" w:cs="Times New Roman"/>
          <w:sz w:val="32"/>
          <w:szCs w:val="32"/>
          <w:lang w:val="en-US" w:eastAsia="zh-CN"/>
        </w:rPr>
        <w:t>11</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19</w:t>
      </w:r>
      <w:r>
        <w:rPr>
          <w:rFonts w:hint="default" w:ascii="Times New Roman" w:hAnsi="Times New Roman" w:eastAsia="方正仿宋_GBK" w:cs="Times New Roman"/>
          <w:sz w:val="32"/>
          <w:szCs w:val="32"/>
        </w:rPr>
        <w:t>日期间，实行以</w:t>
      </w:r>
      <w:r>
        <w:rPr>
          <w:rFonts w:hint="eastAsia" w:eastAsia="方正仿宋_GBK" w:cs="Times New Roman"/>
          <w:sz w:val="32"/>
          <w:szCs w:val="32"/>
          <w:lang w:val="en-US" w:eastAsia="zh-CN"/>
        </w:rPr>
        <w:t>季</w:t>
      </w:r>
      <w:r>
        <w:rPr>
          <w:rFonts w:hint="default" w:ascii="Times New Roman" w:hAnsi="Times New Roman" w:eastAsia="方正仿宋_GBK" w:cs="Times New Roman"/>
          <w:sz w:val="32"/>
          <w:szCs w:val="32"/>
        </w:rPr>
        <w:t>为周期的综合计算工时工作制，具体意见如下：</w:t>
      </w:r>
    </w:p>
    <w:p>
      <w:pPr>
        <w:numPr>
          <w:ilvl w:val="0"/>
          <w:numId w:val="0"/>
        </w:numPr>
        <w:spacing w:line="60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公司的</w:t>
      </w:r>
      <w:r>
        <w:rPr>
          <w:rFonts w:hint="eastAsia" w:eastAsia="方正仿宋_GBK" w:cs="Times New Roman"/>
          <w:sz w:val="32"/>
          <w:szCs w:val="32"/>
          <w:lang w:val="en-US" w:eastAsia="zh-CN"/>
        </w:rPr>
        <w:t>一线工人（含班组长）、机修工、保安、保洁、搬运、库房、品控、化验</w:t>
      </w:r>
      <w:r>
        <w:rPr>
          <w:rFonts w:hint="default" w:ascii="Times New Roman" w:hAnsi="Times New Roman" w:eastAsia="方正仿宋_GBK" w:cs="Times New Roman"/>
          <w:sz w:val="32"/>
          <w:szCs w:val="32"/>
          <w:lang w:val="en-US" w:eastAsia="zh-CN"/>
        </w:rPr>
        <w:t>实行以</w:t>
      </w:r>
      <w:r>
        <w:rPr>
          <w:rFonts w:hint="eastAsia" w:eastAsia="方正仿宋_GBK" w:cs="Times New Roman"/>
          <w:sz w:val="32"/>
          <w:szCs w:val="32"/>
          <w:lang w:val="en-US" w:eastAsia="zh-CN"/>
        </w:rPr>
        <w:t>季</w:t>
      </w:r>
      <w:r>
        <w:rPr>
          <w:rFonts w:hint="default" w:ascii="Times New Roman" w:hAnsi="Times New Roman" w:eastAsia="方正仿宋_GBK" w:cs="Times New Roman"/>
          <w:sz w:val="32"/>
          <w:szCs w:val="32"/>
          <w:lang w:val="en-US" w:eastAsia="zh-CN"/>
        </w:rPr>
        <w:t>为周期的综合计算工时工作制。</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rPr>
        <w:t>、实行综合计算工时工作制职工的平均日工作时间和综合计算周期内的工作天数应与法定标准工作时间基本相同。确因工作需要延长工作时间的，请严格执行《中华人民共和国劳动法》第四十一条关于加班程序、加班时间及第四十四条关于加班费计算标准的规定。</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rPr>
        <w:t>、此批复及你公司《关于部分工作岗位实行特殊工时制度的请示》应向职工公示15个工作日，并请严格按批复的岗位人员范围依法组织实施，保障职工休息休假等权利。</w:t>
      </w: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p>
    <w:p>
      <w:pPr>
        <w:spacing w:line="600" w:lineRule="exact"/>
        <w:jc w:val="right"/>
        <w:rPr>
          <w:rFonts w:hint="default" w:ascii="Times New Roman" w:hAnsi="Times New Roman" w:eastAsia="方正仿宋_GBK" w:cs="Times New Roman"/>
          <w:spacing w:val="-12"/>
          <w:sz w:val="32"/>
          <w:szCs w:val="32"/>
        </w:rPr>
      </w:pPr>
      <w:r>
        <w:rPr>
          <w:rFonts w:hint="default" w:ascii="Times New Roman" w:hAnsi="Times New Roman" w:eastAsia="方正仿宋_GBK" w:cs="Times New Roman"/>
          <w:spacing w:val="-12"/>
          <w:sz w:val="32"/>
          <w:szCs w:val="32"/>
        </w:rPr>
        <w:t>重庆市綦江区人力资源和社会保障局</w:t>
      </w:r>
    </w:p>
    <w:p>
      <w:pPr>
        <w:wordWrap w:val="0"/>
        <w:spacing w:line="600" w:lineRule="exact"/>
        <w:jc w:val="right"/>
        <w:rPr>
          <w:rFonts w:hint="default" w:ascii="Times New Roman" w:hAnsi="Times New Roman" w:eastAsia="方正仿宋_GBK" w:cs="Times New Roman"/>
          <w:spacing w:val="-12"/>
          <w:sz w:val="32"/>
          <w:szCs w:val="32"/>
          <w:lang w:val="en-US" w:eastAsia="zh-CN"/>
        </w:rPr>
      </w:pPr>
      <w:r>
        <w:rPr>
          <w:rFonts w:hint="eastAsia" w:eastAsia="方正仿宋_GBK" w:cs="Times New Roman"/>
          <w:spacing w:val="-12"/>
          <w:sz w:val="32"/>
          <w:szCs w:val="32"/>
          <w:lang w:val="en-US" w:eastAsia="zh-CN"/>
        </w:rPr>
        <w:t>2023</w:t>
      </w:r>
      <w:r>
        <w:rPr>
          <w:rFonts w:hint="default" w:ascii="Times New Roman" w:hAnsi="Times New Roman" w:eastAsia="方正仿宋_GBK" w:cs="Times New Roman"/>
          <w:spacing w:val="-12"/>
          <w:sz w:val="32"/>
          <w:szCs w:val="32"/>
        </w:rPr>
        <w:t>年</w:t>
      </w:r>
      <w:r>
        <w:rPr>
          <w:rFonts w:hint="eastAsia" w:eastAsia="方正仿宋_GBK" w:cs="Times New Roman"/>
          <w:spacing w:val="-12"/>
          <w:sz w:val="32"/>
          <w:szCs w:val="32"/>
          <w:lang w:val="en-US" w:eastAsia="zh-CN"/>
        </w:rPr>
        <w:t>11</w:t>
      </w:r>
      <w:r>
        <w:rPr>
          <w:rFonts w:hint="default" w:ascii="Times New Roman" w:hAnsi="Times New Roman" w:eastAsia="方正仿宋_GBK" w:cs="Times New Roman"/>
          <w:spacing w:val="-12"/>
          <w:sz w:val="32"/>
          <w:szCs w:val="32"/>
        </w:rPr>
        <w:t>月</w:t>
      </w:r>
      <w:r>
        <w:rPr>
          <w:rFonts w:hint="eastAsia" w:eastAsia="方正仿宋_GBK" w:cs="Times New Roman"/>
          <w:spacing w:val="-12"/>
          <w:sz w:val="32"/>
          <w:szCs w:val="32"/>
          <w:lang w:val="en-US" w:eastAsia="zh-CN"/>
        </w:rPr>
        <w:t>17</w:t>
      </w:r>
      <w:r>
        <w:rPr>
          <w:rFonts w:hint="default" w:ascii="Times New Roman" w:hAnsi="Times New Roman" w:eastAsia="方正仿宋_GBK" w:cs="Times New Roman"/>
          <w:spacing w:val="-12"/>
          <w:sz w:val="32"/>
          <w:szCs w:val="32"/>
        </w:rPr>
        <w:t>日</w:t>
      </w:r>
      <w:r>
        <w:rPr>
          <w:rFonts w:hint="default" w:ascii="Times New Roman" w:hAnsi="Times New Roman" w:eastAsia="方正仿宋_GBK" w:cs="Times New Roman"/>
          <w:spacing w:val="-12"/>
          <w:sz w:val="32"/>
          <w:szCs w:val="32"/>
          <w:lang w:val="en-US" w:eastAsia="zh-CN"/>
        </w:rPr>
        <w:t xml:space="preserve">    </w:t>
      </w:r>
      <w:r>
        <w:rPr>
          <w:rFonts w:hint="eastAsia" w:eastAsia="方正仿宋_GBK" w:cs="Times New Roman"/>
          <w:spacing w:val="-12"/>
          <w:sz w:val="32"/>
          <w:szCs w:val="32"/>
          <w:lang w:val="en-US" w:eastAsia="zh-CN"/>
        </w:rPr>
        <w:t xml:space="preserve">   </w:t>
      </w:r>
      <w:r>
        <w:rPr>
          <w:rFonts w:hint="default" w:ascii="Times New Roman" w:hAnsi="Times New Roman" w:eastAsia="方正仿宋_GBK" w:cs="Times New Roman"/>
          <w:spacing w:val="-12"/>
          <w:sz w:val="32"/>
          <w:szCs w:val="32"/>
          <w:lang w:val="en-US" w:eastAsia="zh-CN"/>
        </w:rPr>
        <w:t xml:space="preserve"> </w:t>
      </w:r>
    </w:p>
    <w:p>
      <w:pPr>
        <w:spacing w:line="600" w:lineRule="exact"/>
        <w:rPr>
          <w:rFonts w:hint="default" w:ascii="Times New Roman" w:hAnsi="Times New Roman" w:eastAsia="方正仿宋_GBK" w:cs="Times New Roman"/>
          <w:spacing w:val="-12"/>
          <w:sz w:val="32"/>
          <w:szCs w:val="32"/>
        </w:rPr>
      </w:pPr>
    </w:p>
    <w:p>
      <w:pPr>
        <w:spacing w:line="600" w:lineRule="exact"/>
        <w:rPr>
          <w:rFonts w:hint="default" w:ascii="Times New Roman" w:hAnsi="Times New Roman" w:eastAsia="方正仿宋_GBK" w:cs="Times New Roman"/>
          <w:spacing w:val="-12"/>
          <w:sz w:val="32"/>
          <w:szCs w:val="32"/>
        </w:rPr>
      </w:pPr>
    </w:p>
    <w:p>
      <w:pPr>
        <w:spacing w:line="600" w:lineRule="exact"/>
        <w:rPr>
          <w:rFonts w:hint="default" w:ascii="Times New Roman" w:hAnsi="Times New Roman" w:eastAsia="方正仿宋_GBK" w:cs="Times New Roman"/>
          <w:spacing w:val="-12"/>
          <w:sz w:val="32"/>
          <w:szCs w:val="32"/>
        </w:rPr>
      </w:pPr>
    </w:p>
    <w:p>
      <w:pPr>
        <w:spacing w:line="600" w:lineRule="exact"/>
        <w:rPr>
          <w:rFonts w:hint="default" w:ascii="Times New Roman" w:hAnsi="Times New Roman" w:eastAsia="方正仿宋_GBK" w:cs="Times New Roman"/>
          <w:spacing w:val="-12"/>
          <w:sz w:val="32"/>
          <w:szCs w:val="32"/>
        </w:rPr>
      </w:pPr>
    </w:p>
    <w:p>
      <w:pPr>
        <w:spacing w:line="600" w:lineRule="exact"/>
        <w:rPr>
          <w:rFonts w:hint="default" w:ascii="Times New Roman" w:hAnsi="Times New Roman" w:eastAsia="方正仿宋_GBK" w:cs="Times New Roman"/>
          <w:spacing w:val="-12"/>
          <w:sz w:val="32"/>
          <w:szCs w:val="32"/>
        </w:rPr>
      </w:pPr>
    </w:p>
    <w:p>
      <w:pPr>
        <w:spacing w:line="600" w:lineRule="exact"/>
        <w:rPr>
          <w:rFonts w:hint="default" w:ascii="Times New Roman" w:hAnsi="Times New Roman" w:eastAsia="方正仿宋_GBK" w:cs="Times New Roman"/>
          <w:spacing w:val="-12"/>
          <w:sz w:val="32"/>
          <w:szCs w:val="32"/>
        </w:rPr>
      </w:pPr>
    </w:p>
    <w:p>
      <w:pPr>
        <w:spacing w:line="600" w:lineRule="exact"/>
        <w:rPr>
          <w:rFonts w:hint="default" w:ascii="Times New Roman" w:hAnsi="Times New Roman" w:eastAsia="方正仿宋_GBK" w:cs="Times New Roman"/>
          <w:spacing w:val="-12"/>
          <w:sz w:val="32"/>
          <w:szCs w:val="32"/>
        </w:rPr>
      </w:pPr>
    </w:p>
    <w:p>
      <w:pPr>
        <w:spacing w:line="600" w:lineRule="exact"/>
        <w:rPr>
          <w:rFonts w:hint="default" w:ascii="Times New Roman" w:hAnsi="Times New Roman" w:eastAsia="方正仿宋_GBK" w:cs="Times New Roman"/>
          <w:spacing w:val="-12"/>
          <w:sz w:val="32"/>
          <w:szCs w:val="32"/>
        </w:rPr>
      </w:pPr>
    </w:p>
    <w:p>
      <w:pPr>
        <w:spacing w:line="600" w:lineRule="exact"/>
        <w:rPr>
          <w:rFonts w:hint="default" w:ascii="Times New Roman" w:hAnsi="Times New Roman" w:eastAsia="方正仿宋_GBK" w:cs="Times New Roman"/>
          <w:spacing w:val="-12"/>
          <w:sz w:val="32"/>
          <w:szCs w:val="32"/>
        </w:rPr>
      </w:pPr>
    </w:p>
    <w:p>
      <w:pPr>
        <w:spacing w:line="600" w:lineRule="exact"/>
        <w:rPr>
          <w:rFonts w:hint="default" w:ascii="Times New Roman" w:hAnsi="Times New Roman" w:eastAsia="方正仿宋_GBK" w:cs="Times New Roman"/>
          <w:spacing w:val="-12"/>
          <w:sz w:val="32"/>
          <w:szCs w:val="32"/>
          <w:lang w:val="en-US" w:eastAsia="zh-CN"/>
        </w:rPr>
      </w:pPr>
      <w:bookmarkStart w:id="0" w:name="_GoBack"/>
      <w:bookmarkEnd w:id="0"/>
    </w:p>
    <w:sectPr>
      <w:footerReference r:id="rId3" w:type="default"/>
      <w:footerReference r:id="rId4" w:type="even"/>
      <w:pgSz w:w="11906" w:h="16838"/>
      <w:pgMar w:top="2098" w:right="1474" w:bottom="1985" w:left="1588" w:header="851" w:footer="137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4"/>
        <w:szCs w:val="24"/>
      </w:rPr>
    </w:pPr>
    <w:r>
      <w:rPr>
        <w:rStyle w:val="5"/>
        <w:rFonts w:ascii="宋体" w:hAnsi="宋体"/>
        <w:sz w:val="24"/>
        <w:szCs w:val="24"/>
      </w:rPr>
      <w:fldChar w:fldCharType="begin"/>
    </w:r>
    <w:r>
      <w:rPr>
        <w:rStyle w:val="5"/>
        <w:rFonts w:ascii="宋体" w:hAnsi="宋体"/>
        <w:sz w:val="24"/>
        <w:szCs w:val="24"/>
      </w:rPr>
      <w:instrText xml:space="preserve">PAGE  </w:instrText>
    </w:r>
    <w:r>
      <w:rPr>
        <w:rStyle w:val="5"/>
        <w:rFonts w:ascii="宋体" w:hAnsi="宋体"/>
        <w:sz w:val="24"/>
        <w:szCs w:val="24"/>
      </w:rPr>
      <w:fldChar w:fldCharType="separate"/>
    </w:r>
    <w:r>
      <w:rPr>
        <w:rStyle w:val="5"/>
        <w:rFonts w:ascii="宋体" w:hAnsi="宋体"/>
        <w:sz w:val="24"/>
        <w:szCs w:val="24"/>
      </w:rPr>
      <w:t>- 2 -</w:t>
    </w:r>
    <w:r>
      <w:rPr>
        <w:rStyle w:val="5"/>
        <w:rFonts w:ascii="宋体" w:hAnsi="宋体"/>
        <w:sz w:val="24"/>
        <w:szCs w:val="24"/>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MzNjMzA4YmE3YTVlMWJhMTg3MDhhMjBkMzg3ZjYifQ=="/>
  </w:docVars>
  <w:rsids>
    <w:rsidRoot w:val="00000000"/>
    <w:rsid w:val="0EA85A3A"/>
    <w:rsid w:val="1F2C5B32"/>
    <w:rsid w:val="37F919DD"/>
    <w:rsid w:val="45611C51"/>
    <w:rsid w:val="46A342D6"/>
    <w:rsid w:val="526E0E92"/>
    <w:rsid w:val="5AF52F61"/>
    <w:rsid w:val="694C364E"/>
    <w:rsid w:val="7F0E2F58"/>
    <w:rsid w:val="FFFF5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481</Words>
  <Characters>511</Characters>
  <Lines>0</Lines>
  <Paragraphs>0</Paragraphs>
  <TotalTime>11</TotalTime>
  <ScaleCrop>false</ScaleCrop>
  <LinksUpToDate>false</LinksUpToDate>
  <CharactersWithSpaces>528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2022-01-12T17:22:00Z</dcterms:created>
  <dc:creator>asus</dc:creator>
  <cp:lastModifiedBy>綦江区人社局</cp:lastModifiedBy>
  <cp:lastPrinted>2023-11-17T09:54:00Z</cp:lastPrinted>
  <dcterms:modified xsi:type="dcterms:W3CDTF">2024-01-23T18:24:34Z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640D8D2386DF49FD90B269A9BE553173_13</vt:lpwstr>
  </property>
</Properties>
</file>