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FFF2C5">
      <w:pPr>
        <w:kinsoku/>
        <w:autoSpaceDE/>
        <w:autoSpaceDN/>
        <w:adjustRightInd/>
        <w:snapToGrid/>
        <w:spacing w:line="576" w:lineRule="exact"/>
        <w:jc w:val="center"/>
        <w:textAlignment w:val="auto"/>
        <w:rPr>
          <w:rFonts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color w:val="auto"/>
          <w:sz w:val="44"/>
          <w:szCs w:val="44"/>
          <w:lang w:eastAsia="zh-CN"/>
        </w:rPr>
        <w:t>重庆市綦江</w:t>
      </w:r>
      <w:r>
        <w:rPr>
          <w:rFonts w:hint="eastAsia" w:ascii="方正小标宋_GBK" w:hAnsi="方正小标宋_GBK" w:eastAsia="方正小标宋_GBK" w:cs="方正小标宋_GBK"/>
          <w:sz w:val="44"/>
          <w:szCs w:val="44"/>
          <w:lang w:eastAsia="zh-CN"/>
        </w:rPr>
        <w:t>区疾病预防控制中心（卫生监督所）</w:t>
      </w:r>
      <w:r>
        <w:rPr>
          <w:rFonts w:hint="eastAsia" w:ascii="方正小标宋_GBK" w:hAnsi="方正小标宋_GBK" w:eastAsia="方正小标宋_GBK" w:cs="方正小标宋_GBK"/>
          <w:color w:val="auto"/>
          <w:sz w:val="44"/>
          <w:szCs w:val="44"/>
          <w:lang w:eastAsia="zh-CN"/>
        </w:rPr>
        <w:t>2025年卫生健康执法监督检查</w:t>
      </w:r>
      <w:r>
        <w:rPr>
          <w:rFonts w:hint="eastAsia" w:ascii="方正小标宋_GBK" w:hAnsi="方正小标宋_GBK" w:eastAsia="方正小标宋_GBK" w:cs="方正小标宋_GBK"/>
          <w:sz w:val="44"/>
          <w:szCs w:val="44"/>
          <w:lang w:eastAsia="zh-CN"/>
        </w:rPr>
        <w:t>计划</w:t>
      </w:r>
    </w:p>
    <w:p w14:paraId="0BB56966">
      <w:pPr>
        <w:kinsoku/>
        <w:autoSpaceDE/>
        <w:autoSpaceDN/>
        <w:adjustRightInd/>
        <w:snapToGrid/>
        <w:spacing w:line="576" w:lineRule="exact"/>
        <w:jc w:val="center"/>
        <w:textAlignment w:val="auto"/>
        <w:rPr>
          <w:rFonts w:ascii="方正小标宋_GBK" w:hAnsi="方正小标宋_GBK" w:eastAsia="方正小标宋_GBK" w:cs="方正小标宋_GBK"/>
          <w:sz w:val="44"/>
          <w:szCs w:val="44"/>
          <w:lang w:eastAsia="zh-CN"/>
        </w:rPr>
      </w:pPr>
    </w:p>
    <w:p w14:paraId="0453532A">
      <w:pPr>
        <w:spacing w:line="576" w:lineRule="exact"/>
        <w:jc w:val="both"/>
        <w:rPr>
          <w:rFonts w:hint="eastAsia" w:ascii="方正黑体_GBK" w:hAnsi="方正黑体_GBK" w:eastAsia="方正黑体_GBK" w:cs="方正黑体_GBK"/>
          <w:b w:val="0"/>
          <w:bCs/>
          <w:color w:val="auto"/>
          <w:sz w:val="32"/>
          <w:szCs w:val="32"/>
          <w:lang w:eastAsia="zh-CN"/>
        </w:rPr>
      </w:pPr>
      <w:r>
        <w:rPr>
          <w:rFonts w:hint="eastAsia" w:ascii="方正小标宋_GBK" w:hAnsi="方正小标宋_GBK" w:eastAsia="方正小标宋_GBK" w:cs="方正小标宋_GBK"/>
          <w:color w:val="auto"/>
          <w:sz w:val="32"/>
          <w:szCs w:val="32"/>
          <w:lang w:eastAsia="zh-CN"/>
        </w:rPr>
        <w:t xml:space="preserve">    </w:t>
      </w:r>
      <w:r>
        <w:rPr>
          <w:rFonts w:hint="eastAsia" w:ascii="方正黑体_GBK" w:hAnsi="方正黑体_GBK" w:eastAsia="方正黑体_GBK" w:cs="方正黑体_GBK"/>
          <w:b w:val="0"/>
          <w:bCs/>
          <w:color w:val="auto"/>
          <w:sz w:val="32"/>
          <w:szCs w:val="32"/>
          <w:lang w:eastAsia="zh-CN"/>
        </w:rPr>
        <w:t>一、总体要求</w:t>
      </w:r>
    </w:p>
    <w:p w14:paraId="171B332A">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Times New Roman" w:hAnsi="Times New Roman" w:eastAsia="方正仿宋_GBK" w:cs="Times New Roman"/>
          <w:b w:val="0"/>
          <w:bCs/>
          <w:snapToGrid/>
          <w:color w:val="auto"/>
          <w:kern w:val="2"/>
          <w:sz w:val="32"/>
          <w:szCs w:val="32"/>
          <w:lang w:val="en-US" w:eastAsia="zh-CN" w:bidi="ar-SA"/>
        </w:rPr>
      </w:pPr>
      <w:r>
        <w:rPr>
          <w:rFonts w:hint="eastAsia" w:ascii="Times New Roman" w:hAnsi="Times New Roman" w:eastAsia="方正仿宋_GBK" w:cs="Times New Roman"/>
          <w:b w:val="0"/>
          <w:bCs/>
          <w:snapToGrid/>
          <w:color w:val="auto"/>
          <w:kern w:val="2"/>
          <w:sz w:val="32"/>
          <w:szCs w:val="32"/>
          <w:lang w:val="en-US" w:eastAsia="zh-CN" w:bidi="ar-SA"/>
        </w:rPr>
        <w:t>2025年重庆市綦江区疾病预防控制中心（卫生监督所）以“保安全、强监管、促规范”为主线，围</w:t>
      </w:r>
      <w:bookmarkStart w:id="0" w:name="_GoBack"/>
      <w:bookmarkEnd w:id="0"/>
      <w:r>
        <w:rPr>
          <w:rFonts w:hint="eastAsia" w:ascii="Times New Roman" w:hAnsi="Times New Roman" w:eastAsia="方正仿宋_GBK" w:cs="Times New Roman"/>
          <w:b w:val="0"/>
          <w:bCs/>
          <w:snapToGrid/>
          <w:color w:val="auto"/>
          <w:kern w:val="2"/>
          <w:sz w:val="32"/>
          <w:szCs w:val="32"/>
          <w:lang w:val="en-US" w:eastAsia="zh-CN" w:bidi="ar-SA"/>
        </w:rPr>
        <w:t>绕医疗安全、公共场所卫生、职业健康、饮用水安全等民生关切，强化执法监督，严查违法违规行为，筑牢公共卫生防线，切实保障群众健康权益，为全年工作开好局、起好步奠定坚实基础。</w:t>
      </w:r>
    </w:p>
    <w:p w14:paraId="770AF527">
      <w:pPr>
        <w:pStyle w:val="8"/>
        <w:shd w:val="clear" w:color="auto" w:fill="FFFFFF"/>
        <w:kinsoku/>
        <w:autoSpaceDE/>
        <w:autoSpaceDN/>
        <w:adjustRightInd/>
        <w:snapToGrid/>
        <w:spacing w:before="0" w:beforeAutospacing="0" w:after="0" w:afterAutospacing="0" w:line="576" w:lineRule="exact"/>
        <w:ind w:firstLine="640" w:firstLineChars="200"/>
        <w:jc w:val="both"/>
        <w:textAlignment w:val="auto"/>
        <w:rPr>
          <w:rFonts w:ascii="Times New Roman" w:hAnsi="Times New Roman" w:eastAsia="微软雅黑" w:cs="Times New Roman"/>
          <w:b w:val="0"/>
          <w:bCs/>
          <w:color w:val="auto"/>
          <w:sz w:val="32"/>
          <w:szCs w:val="32"/>
          <w:lang w:eastAsia="zh-CN"/>
        </w:rPr>
      </w:pPr>
      <w:r>
        <w:rPr>
          <w:rFonts w:ascii="Times New Roman" w:hAnsi="Times New Roman" w:eastAsia="方正黑体_GBK" w:cs="Times New Roman"/>
          <w:b w:val="0"/>
          <w:bCs/>
          <w:color w:val="auto"/>
          <w:sz w:val="32"/>
          <w:szCs w:val="32"/>
          <w:shd w:val="clear" w:color="auto" w:fill="FFFFFF"/>
          <w:lang w:eastAsia="zh-CN"/>
        </w:rPr>
        <w:t>二、工作重点</w:t>
      </w:r>
    </w:p>
    <w:p w14:paraId="71130501">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Times New Roman" w:hAnsi="Times New Roman" w:eastAsia="方正仿宋_GBK" w:cs="Times New Roman"/>
          <w:b w:val="0"/>
          <w:bCs/>
          <w:snapToGrid/>
          <w:color w:val="auto"/>
          <w:kern w:val="2"/>
          <w:sz w:val="32"/>
          <w:szCs w:val="32"/>
          <w:lang w:val="en-US" w:eastAsia="zh-CN" w:bidi="ar-SA"/>
        </w:rPr>
      </w:pPr>
      <w:r>
        <w:rPr>
          <w:rFonts w:hint="eastAsia" w:ascii="Times New Roman" w:hAnsi="Times New Roman" w:eastAsia="方正仿宋_GBK" w:cs="Times New Roman"/>
          <w:b w:val="0"/>
          <w:bCs/>
          <w:snapToGrid/>
          <w:color w:val="auto"/>
          <w:kern w:val="2"/>
          <w:sz w:val="32"/>
          <w:szCs w:val="32"/>
          <w:lang w:val="en-US" w:eastAsia="zh-CN" w:bidi="ar-SA"/>
        </w:rPr>
        <w:t>（一）协助区卫生健康委构建医疗卫生行业综合监管体系，全面提升我区医疗卫生行业综合监管水平。继续开展专项监督检查，加大对医疗美容市场依法执业的综合监管力度，促进医疗机构建立健全依法执业自查制度。继续保持打击非法行医、非法采供血行为的高压态势。继续开展医疗市场的日常监督检查，规范医疗服务市场秩序。进一步加强采供血监督执法工作，不断完善血液安全监督的制度建设和措施手段。（医疗卫生执法大队）</w:t>
      </w:r>
    </w:p>
    <w:p w14:paraId="6CD4ECE9">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Times New Roman" w:hAnsi="Times New Roman" w:eastAsia="方正仿宋_GBK" w:cs="Times New Roman"/>
          <w:b w:val="0"/>
          <w:bCs/>
          <w:snapToGrid/>
          <w:color w:val="auto"/>
          <w:kern w:val="2"/>
          <w:sz w:val="32"/>
          <w:szCs w:val="32"/>
          <w:lang w:val="en-US" w:eastAsia="zh-CN" w:bidi="ar-SA"/>
        </w:rPr>
      </w:pPr>
      <w:r>
        <w:rPr>
          <w:rFonts w:hint="eastAsia" w:ascii="Times New Roman" w:hAnsi="Times New Roman" w:eastAsia="方正仿宋_GBK" w:cs="Times New Roman"/>
          <w:b w:val="0"/>
          <w:bCs/>
          <w:snapToGrid/>
          <w:color w:val="auto"/>
          <w:kern w:val="2"/>
          <w:sz w:val="32"/>
          <w:szCs w:val="32"/>
          <w:lang w:val="en-US" w:eastAsia="zh-CN" w:bidi="ar-SA"/>
        </w:rPr>
        <w:t>（二）开展公共场所卫生、生活饮用水卫生、涉水产品监督抽查，全面落实饮用水卫生安全巡查，完成游泳场所及生活饮用水专项监督工作，做好重大活动公共卫生安全保障。（公共卫生执法一大队、公共卫生执法二大队）</w:t>
      </w:r>
    </w:p>
    <w:p w14:paraId="3090968B">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Times New Roman" w:hAnsi="Times New Roman" w:eastAsia="方正仿宋_GBK" w:cs="Times New Roman"/>
          <w:b w:val="0"/>
          <w:bCs/>
          <w:snapToGrid/>
          <w:color w:val="auto"/>
          <w:kern w:val="2"/>
          <w:sz w:val="32"/>
          <w:szCs w:val="32"/>
          <w:lang w:val="en-US" w:eastAsia="zh-CN" w:bidi="ar-SA"/>
        </w:rPr>
      </w:pPr>
      <w:r>
        <w:rPr>
          <w:rFonts w:hint="eastAsia" w:ascii="Times New Roman" w:hAnsi="Times New Roman" w:eastAsia="方正仿宋_GBK" w:cs="Times New Roman"/>
          <w:b w:val="0"/>
          <w:bCs/>
          <w:snapToGrid/>
          <w:color w:val="auto"/>
          <w:kern w:val="2"/>
          <w:sz w:val="32"/>
          <w:szCs w:val="32"/>
          <w:lang w:val="en-US" w:eastAsia="zh-CN" w:bidi="ar-SA"/>
        </w:rPr>
        <w:t>（三）加强学校卫生监督检查，开展学校卫生突发事件应急处置和举报投诉的调查处理，做好中、高考期间学校卫生专项监督检查。（公共卫生执法二大队）</w:t>
      </w:r>
    </w:p>
    <w:p w14:paraId="00F46CB4">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Times New Roman" w:hAnsi="Times New Roman" w:eastAsia="方正仿宋_GBK" w:cs="Times New Roman"/>
          <w:b w:val="0"/>
          <w:bCs/>
          <w:snapToGrid/>
          <w:color w:val="auto"/>
          <w:kern w:val="2"/>
          <w:sz w:val="32"/>
          <w:szCs w:val="32"/>
          <w:lang w:val="en-US" w:eastAsia="zh-CN" w:bidi="ar-SA"/>
        </w:rPr>
      </w:pPr>
      <w:r>
        <w:rPr>
          <w:rFonts w:hint="eastAsia" w:ascii="Times New Roman" w:hAnsi="Times New Roman" w:eastAsia="方正仿宋_GBK" w:cs="Times New Roman"/>
          <w:b w:val="0"/>
          <w:bCs/>
          <w:snapToGrid/>
          <w:color w:val="auto"/>
          <w:kern w:val="2"/>
          <w:sz w:val="32"/>
          <w:szCs w:val="32"/>
          <w:lang w:val="en-US" w:eastAsia="zh-CN" w:bidi="ar-SA"/>
        </w:rPr>
        <w:t>（四）加强对医疗机构、疾病预防控制中心、结核病防治所、母婴保健机构、采供血机构的传染病疫情报告、疫情控制措施、消毒隔离制度执行情况、医疗废物处置情况和生物实验室管理情况以及从业人员的执业活动情况的监督检查；同时加强对消毒产品、抗（抑）菌制剂的监管，对消毒产品违法添加、违法宣传问题的抽查。（传染病执法大队）</w:t>
      </w:r>
    </w:p>
    <w:p w14:paraId="336C5210">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Times New Roman" w:hAnsi="Times New Roman" w:eastAsia="方正仿宋_GBK" w:cs="Times New Roman"/>
          <w:b w:val="0"/>
          <w:bCs/>
          <w:snapToGrid/>
          <w:color w:val="auto"/>
          <w:kern w:val="2"/>
          <w:sz w:val="32"/>
          <w:szCs w:val="32"/>
          <w:lang w:val="en-US" w:eastAsia="zh-CN" w:bidi="ar-SA"/>
        </w:rPr>
      </w:pPr>
      <w:r>
        <w:rPr>
          <w:rFonts w:hint="eastAsia" w:ascii="Times New Roman" w:hAnsi="Times New Roman" w:eastAsia="方正仿宋_GBK" w:cs="Times New Roman"/>
          <w:b w:val="0"/>
          <w:bCs/>
          <w:snapToGrid/>
          <w:color w:val="auto"/>
          <w:kern w:val="2"/>
          <w:sz w:val="32"/>
          <w:szCs w:val="32"/>
          <w:lang w:val="en-US" w:eastAsia="zh-CN" w:bidi="ar-SA"/>
        </w:rPr>
        <w:t>（五）贯彻落实《职业病防治法》《放射诊疗管理规定》。加强对医疗机构放射性职业病危害的监督管理，加大对医疗机构放射诊疗各类违法违规行为的查处力度。（职业健康执法大队）</w:t>
      </w:r>
    </w:p>
    <w:p w14:paraId="3BA32C04">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Times New Roman" w:hAnsi="Times New Roman" w:eastAsia="方正仿宋_GBK" w:cs="Times New Roman"/>
          <w:b w:val="0"/>
          <w:bCs/>
          <w:snapToGrid/>
          <w:color w:val="auto"/>
          <w:kern w:val="2"/>
          <w:sz w:val="32"/>
          <w:szCs w:val="32"/>
          <w:lang w:val="en-US" w:eastAsia="zh-CN" w:bidi="ar-SA"/>
        </w:rPr>
      </w:pPr>
      <w:r>
        <w:rPr>
          <w:rFonts w:hint="eastAsia" w:ascii="Times New Roman" w:hAnsi="Times New Roman" w:eastAsia="方正仿宋_GBK" w:cs="Times New Roman"/>
          <w:b w:val="0"/>
          <w:bCs/>
          <w:snapToGrid/>
          <w:color w:val="auto"/>
          <w:kern w:val="2"/>
          <w:sz w:val="32"/>
          <w:szCs w:val="32"/>
          <w:lang w:val="en-US" w:eastAsia="zh-CN" w:bidi="ar-SA"/>
        </w:rPr>
        <w:t>（六）落实健康中国职业健康保护行动要求，开展煤矿、冶金、化工、建材等重点行业的专项整治。（职业健康执法大队）</w:t>
      </w:r>
    </w:p>
    <w:p w14:paraId="7D4623EB">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Times New Roman" w:hAnsi="Times New Roman" w:eastAsia="方正仿宋_GBK" w:cs="Times New Roman"/>
          <w:b w:val="0"/>
          <w:bCs/>
          <w:snapToGrid/>
          <w:color w:val="auto"/>
          <w:kern w:val="2"/>
          <w:sz w:val="32"/>
          <w:szCs w:val="32"/>
          <w:lang w:val="en-US" w:eastAsia="zh-CN" w:bidi="ar-SA"/>
        </w:rPr>
      </w:pPr>
      <w:r>
        <w:rPr>
          <w:rFonts w:hint="eastAsia" w:ascii="Times New Roman" w:hAnsi="Times New Roman" w:eastAsia="方正仿宋_GBK" w:cs="Times New Roman"/>
          <w:b w:val="0"/>
          <w:bCs/>
          <w:snapToGrid/>
          <w:color w:val="auto"/>
          <w:kern w:val="2"/>
          <w:sz w:val="32"/>
          <w:szCs w:val="32"/>
          <w:lang w:val="en-US" w:eastAsia="zh-CN" w:bidi="ar-SA"/>
        </w:rPr>
        <w:t>（七）深入推行“双随机、一公开”，完成国家监督抽检任务。深入开展各类专项执法检查，严肃查处违法行为，切实保障群众健康权益。（各执法大队）</w:t>
      </w:r>
    </w:p>
    <w:p w14:paraId="76BB5CB1">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方正黑体_GBK" w:hAnsi="方正黑体_GBK" w:eastAsia="方正黑体_GBK" w:cs="方正黑体_GBK"/>
          <w:b w:val="0"/>
          <w:bCs/>
          <w:snapToGrid/>
          <w:color w:val="auto"/>
          <w:kern w:val="2"/>
          <w:sz w:val="32"/>
          <w:szCs w:val="32"/>
          <w:lang w:val="en-US" w:eastAsia="zh-CN" w:bidi="ar-SA"/>
        </w:rPr>
      </w:pPr>
      <w:r>
        <w:rPr>
          <w:rFonts w:hint="eastAsia" w:ascii="方正黑体_GBK" w:hAnsi="方正黑体_GBK" w:eastAsia="方正黑体_GBK" w:cs="方正黑体_GBK"/>
          <w:b w:val="0"/>
          <w:bCs/>
          <w:snapToGrid/>
          <w:color w:val="auto"/>
          <w:kern w:val="2"/>
          <w:sz w:val="32"/>
          <w:szCs w:val="32"/>
          <w:lang w:val="en-US" w:eastAsia="zh-CN" w:bidi="ar-SA"/>
        </w:rPr>
        <w:t>三、检查内容</w:t>
      </w:r>
    </w:p>
    <w:p w14:paraId="13F7ED17">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方正楷体_GBK" w:hAnsi="方正楷体_GBK" w:eastAsia="方正楷体_GBK" w:cs="方正楷体_GBK"/>
          <w:b w:val="0"/>
          <w:bCs/>
          <w:snapToGrid/>
          <w:color w:val="auto"/>
          <w:kern w:val="2"/>
          <w:sz w:val="32"/>
          <w:szCs w:val="32"/>
          <w:lang w:val="en-US" w:eastAsia="zh-CN" w:bidi="ar-SA"/>
        </w:rPr>
      </w:pPr>
      <w:r>
        <w:rPr>
          <w:rFonts w:hint="eastAsia" w:ascii="方正楷体_GBK" w:hAnsi="方正楷体_GBK" w:eastAsia="方正楷体_GBK" w:cs="方正楷体_GBK"/>
          <w:b w:val="0"/>
          <w:bCs/>
          <w:snapToGrid/>
          <w:color w:val="auto"/>
          <w:kern w:val="2"/>
          <w:sz w:val="32"/>
          <w:szCs w:val="32"/>
          <w:lang w:val="en-US" w:eastAsia="zh-CN" w:bidi="ar-SA"/>
        </w:rPr>
        <w:t>（一）公共场所卫生检查内容</w:t>
      </w:r>
    </w:p>
    <w:p w14:paraId="2FFB98DF">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Times New Roman" w:hAnsi="Times New Roman" w:eastAsia="方正仿宋_GBK" w:cs="Times New Roman"/>
          <w:b w:val="0"/>
          <w:bCs/>
          <w:snapToGrid/>
          <w:color w:val="auto"/>
          <w:kern w:val="2"/>
          <w:sz w:val="32"/>
          <w:szCs w:val="32"/>
          <w:lang w:val="en-US" w:eastAsia="zh-CN" w:bidi="ar-SA"/>
        </w:rPr>
      </w:pPr>
      <w:r>
        <w:rPr>
          <w:rFonts w:hint="eastAsia" w:ascii="Times New Roman" w:hAnsi="Times New Roman" w:eastAsia="方正仿宋_GBK" w:cs="Times New Roman"/>
          <w:b w:val="0"/>
          <w:bCs/>
          <w:snapToGrid/>
          <w:color w:val="auto"/>
          <w:kern w:val="2"/>
          <w:sz w:val="32"/>
          <w:szCs w:val="32"/>
          <w:lang w:val="en-US" w:eastAsia="zh-CN" w:bidi="ar-SA"/>
        </w:rPr>
        <w:t>1.卫生管理。卫生许可证持有情况，卫生管理制度（档案）建立情况，从业人员有效健康证明持有情况，对空气、水质、照明、噪声、顾客用品用具等卫生检测情况，卫生许可证、卫生信誉度等级和卫生检测结果公示情况。</w:t>
      </w:r>
    </w:p>
    <w:p w14:paraId="1DE0657D">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Times New Roman" w:hAnsi="Times New Roman" w:eastAsia="方正仿宋_GBK" w:cs="Times New Roman"/>
          <w:b w:val="0"/>
          <w:bCs/>
          <w:snapToGrid/>
          <w:color w:val="auto"/>
          <w:kern w:val="2"/>
          <w:sz w:val="32"/>
          <w:szCs w:val="32"/>
          <w:lang w:val="en-US" w:eastAsia="zh-CN" w:bidi="ar-SA"/>
        </w:rPr>
      </w:pPr>
      <w:r>
        <w:rPr>
          <w:rFonts w:hint="eastAsia" w:ascii="Times New Roman" w:hAnsi="Times New Roman" w:eastAsia="方正仿宋_GBK" w:cs="Times New Roman"/>
          <w:b w:val="0"/>
          <w:bCs/>
          <w:snapToGrid/>
          <w:color w:val="auto"/>
          <w:kern w:val="2"/>
          <w:sz w:val="32"/>
          <w:szCs w:val="32"/>
          <w:lang w:val="en-US" w:eastAsia="zh-CN" w:bidi="ar-SA"/>
        </w:rPr>
        <w:t>2.设施设备和公共卫生间。防病媒生物或废弃物存放设施设备配备、使用情况，清洗、消毒、保洁、盥洗等设施设备设置、使用情况，公共卫生间设置、使用情况，游泳场所浸脚消毒池设置、使用情况。</w:t>
      </w:r>
    </w:p>
    <w:p w14:paraId="4FC7A85A">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Times New Roman" w:hAnsi="Times New Roman" w:eastAsia="方正仿宋_GBK" w:cs="Times New Roman"/>
          <w:b w:val="0"/>
          <w:bCs/>
          <w:snapToGrid/>
          <w:color w:val="auto"/>
          <w:kern w:val="2"/>
          <w:sz w:val="32"/>
          <w:szCs w:val="32"/>
          <w:lang w:val="en-US" w:eastAsia="zh-CN" w:bidi="ar-SA"/>
        </w:rPr>
      </w:pPr>
      <w:r>
        <w:rPr>
          <w:rFonts w:hint="eastAsia" w:ascii="Times New Roman" w:hAnsi="Times New Roman" w:eastAsia="方正仿宋_GBK" w:cs="Times New Roman"/>
          <w:b w:val="0"/>
          <w:bCs/>
          <w:snapToGrid/>
          <w:color w:val="auto"/>
          <w:kern w:val="2"/>
          <w:sz w:val="32"/>
          <w:szCs w:val="32"/>
          <w:lang w:val="en-US" w:eastAsia="zh-CN" w:bidi="ar-SA"/>
        </w:rPr>
        <w:t>3.通风系统。集中空调通风系统卫生档案建立情况，集中空调通风系统卫生检测或卫生评价情况，集中空调通风系统清洗消毒情况。</w:t>
      </w:r>
    </w:p>
    <w:p w14:paraId="79E4654A">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Times New Roman" w:hAnsi="Times New Roman" w:eastAsia="方正仿宋_GBK" w:cs="Times New Roman"/>
          <w:b w:val="0"/>
          <w:bCs/>
          <w:snapToGrid/>
          <w:color w:val="auto"/>
          <w:kern w:val="2"/>
          <w:sz w:val="32"/>
          <w:szCs w:val="32"/>
          <w:lang w:val="en-US" w:eastAsia="zh-CN" w:bidi="ar-SA"/>
        </w:rPr>
      </w:pPr>
      <w:r>
        <w:rPr>
          <w:rFonts w:hint="eastAsia" w:ascii="Times New Roman" w:hAnsi="Times New Roman" w:eastAsia="方正仿宋_GBK" w:cs="Times New Roman"/>
          <w:b w:val="0"/>
          <w:bCs/>
          <w:snapToGrid/>
          <w:color w:val="auto"/>
          <w:kern w:val="2"/>
          <w:sz w:val="32"/>
          <w:szCs w:val="32"/>
          <w:lang w:val="en-US" w:eastAsia="zh-CN" w:bidi="ar-SA"/>
        </w:rPr>
        <w:t>4.用品用具。公共用品用具清洗、消毒、保洁情况，一次性用品用具使用情况，索取公共卫生用品检验合格证明和其他相关资料情况。</w:t>
      </w:r>
    </w:p>
    <w:p w14:paraId="635E8734">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Times New Roman" w:hAnsi="Times New Roman" w:eastAsia="方正仿宋_GBK" w:cs="Times New Roman"/>
          <w:b w:val="0"/>
          <w:bCs/>
          <w:snapToGrid/>
          <w:color w:val="auto"/>
          <w:kern w:val="2"/>
          <w:sz w:val="32"/>
          <w:szCs w:val="32"/>
          <w:lang w:val="en-US" w:eastAsia="zh-CN" w:bidi="ar-SA"/>
        </w:rPr>
      </w:pPr>
      <w:r>
        <w:rPr>
          <w:rFonts w:hint="eastAsia" w:ascii="Times New Roman" w:hAnsi="Times New Roman" w:eastAsia="方正仿宋_GBK" w:cs="Times New Roman"/>
          <w:b w:val="0"/>
          <w:bCs/>
          <w:snapToGrid/>
          <w:color w:val="auto"/>
          <w:kern w:val="2"/>
          <w:sz w:val="32"/>
          <w:szCs w:val="32"/>
          <w:lang w:val="en-US" w:eastAsia="zh-CN" w:bidi="ar-SA"/>
        </w:rPr>
        <w:t>5.禁止吸烟。禁止吸烟警语和标志设置情况，室内公共场所禁止吸烟情况。</w:t>
      </w:r>
    </w:p>
    <w:p w14:paraId="048C9A61">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Times New Roman" w:hAnsi="Times New Roman" w:eastAsia="方正仿宋_GBK" w:cs="Times New Roman"/>
          <w:b w:val="0"/>
          <w:bCs/>
          <w:snapToGrid/>
          <w:color w:val="auto"/>
          <w:kern w:val="2"/>
          <w:sz w:val="32"/>
          <w:szCs w:val="32"/>
          <w:lang w:val="en-US" w:eastAsia="zh-CN" w:bidi="ar-SA"/>
        </w:rPr>
      </w:pPr>
      <w:r>
        <w:rPr>
          <w:rFonts w:hint="eastAsia" w:ascii="Times New Roman" w:hAnsi="Times New Roman" w:eastAsia="方正仿宋_GBK" w:cs="Times New Roman"/>
          <w:b w:val="0"/>
          <w:bCs/>
          <w:snapToGrid/>
          <w:color w:val="auto"/>
          <w:kern w:val="2"/>
          <w:sz w:val="32"/>
          <w:szCs w:val="32"/>
          <w:lang w:val="en-US" w:eastAsia="zh-CN" w:bidi="ar-SA"/>
        </w:rPr>
        <w:t>6.其他。住宿场所按照《艾滋病防治条例》放置安全套或者发售设施情况，生活美容场所是否违法开展医疗美容。</w:t>
      </w:r>
    </w:p>
    <w:p w14:paraId="725044C1">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方正楷体_GBK" w:hAnsi="方正楷体_GBK" w:eastAsia="方正楷体_GBK" w:cs="方正楷体_GBK"/>
          <w:b w:val="0"/>
          <w:bCs/>
          <w:snapToGrid/>
          <w:color w:val="auto"/>
          <w:kern w:val="2"/>
          <w:sz w:val="32"/>
          <w:szCs w:val="32"/>
          <w:lang w:val="en-US" w:eastAsia="zh-CN" w:bidi="ar-SA"/>
        </w:rPr>
      </w:pPr>
      <w:r>
        <w:rPr>
          <w:rFonts w:hint="eastAsia" w:ascii="方正楷体_GBK" w:hAnsi="方正楷体_GBK" w:eastAsia="方正楷体_GBK" w:cs="方正楷体_GBK"/>
          <w:b w:val="0"/>
          <w:bCs/>
          <w:snapToGrid/>
          <w:color w:val="auto"/>
          <w:kern w:val="2"/>
          <w:sz w:val="32"/>
          <w:szCs w:val="32"/>
          <w:lang w:val="en-US" w:eastAsia="zh-CN" w:bidi="ar-SA"/>
        </w:rPr>
        <w:t>（二）生活饮用水卫生检查内容</w:t>
      </w:r>
    </w:p>
    <w:p w14:paraId="4B225B36">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Times New Roman" w:hAnsi="Times New Roman" w:eastAsia="方正仿宋_GBK" w:cs="Times New Roman"/>
          <w:b w:val="0"/>
          <w:bCs/>
          <w:snapToGrid/>
          <w:color w:val="auto"/>
          <w:kern w:val="2"/>
          <w:sz w:val="32"/>
          <w:szCs w:val="32"/>
          <w:lang w:val="en-US" w:eastAsia="zh-CN" w:bidi="ar-SA"/>
        </w:rPr>
      </w:pPr>
      <w:r>
        <w:rPr>
          <w:rFonts w:hint="eastAsia" w:ascii="Times New Roman" w:hAnsi="Times New Roman" w:eastAsia="方正仿宋_GBK" w:cs="Times New Roman"/>
          <w:b w:val="0"/>
          <w:bCs/>
          <w:snapToGrid/>
          <w:color w:val="auto"/>
          <w:kern w:val="2"/>
          <w:sz w:val="32"/>
          <w:szCs w:val="32"/>
          <w:lang w:val="en-US" w:eastAsia="zh-CN" w:bidi="ar-SA"/>
        </w:rPr>
        <w:t>1.有效卫生许可证持有情况；</w:t>
      </w:r>
    </w:p>
    <w:p w14:paraId="3BC5CA74">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Times New Roman" w:hAnsi="Times New Roman" w:eastAsia="方正仿宋_GBK" w:cs="Times New Roman"/>
          <w:b w:val="0"/>
          <w:bCs/>
          <w:snapToGrid/>
          <w:color w:val="auto"/>
          <w:kern w:val="2"/>
          <w:sz w:val="32"/>
          <w:szCs w:val="32"/>
          <w:lang w:val="en-US" w:eastAsia="zh-CN" w:bidi="ar-SA"/>
        </w:rPr>
      </w:pPr>
      <w:r>
        <w:rPr>
          <w:rFonts w:hint="eastAsia" w:ascii="Times New Roman" w:hAnsi="Times New Roman" w:eastAsia="方正仿宋_GBK" w:cs="Times New Roman"/>
          <w:b w:val="0"/>
          <w:bCs/>
          <w:snapToGrid/>
          <w:color w:val="auto"/>
          <w:kern w:val="2"/>
          <w:sz w:val="32"/>
          <w:szCs w:val="32"/>
          <w:lang w:val="en-US" w:eastAsia="zh-CN" w:bidi="ar-SA"/>
        </w:rPr>
        <w:t>2.从业人员有效体检合格证明持有情况；</w:t>
      </w:r>
    </w:p>
    <w:p w14:paraId="2B56E302">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Times New Roman" w:hAnsi="Times New Roman" w:eastAsia="方正仿宋_GBK" w:cs="Times New Roman"/>
          <w:b w:val="0"/>
          <w:bCs/>
          <w:snapToGrid/>
          <w:color w:val="auto"/>
          <w:kern w:val="2"/>
          <w:sz w:val="32"/>
          <w:szCs w:val="32"/>
          <w:lang w:val="en-US" w:eastAsia="zh-CN" w:bidi="ar-SA"/>
        </w:rPr>
      </w:pPr>
      <w:r>
        <w:rPr>
          <w:rFonts w:hint="eastAsia" w:ascii="Times New Roman" w:hAnsi="Times New Roman" w:eastAsia="方正仿宋_GBK" w:cs="Times New Roman"/>
          <w:b w:val="0"/>
          <w:bCs/>
          <w:snapToGrid/>
          <w:color w:val="auto"/>
          <w:kern w:val="2"/>
          <w:sz w:val="32"/>
          <w:szCs w:val="32"/>
          <w:lang w:val="en-US" w:eastAsia="zh-CN" w:bidi="ar-SA"/>
        </w:rPr>
        <w:t>3.供管水人员经卫生知识培训情况；</w:t>
      </w:r>
    </w:p>
    <w:p w14:paraId="20047BFB">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Times New Roman" w:hAnsi="Times New Roman" w:eastAsia="方正仿宋_GBK" w:cs="Times New Roman"/>
          <w:b w:val="0"/>
          <w:bCs/>
          <w:snapToGrid/>
          <w:color w:val="auto"/>
          <w:kern w:val="2"/>
          <w:sz w:val="32"/>
          <w:szCs w:val="32"/>
          <w:lang w:val="en-US" w:eastAsia="zh-CN" w:bidi="ar-SA"/>
        </w:rPr>
      </w:pPr>
      <w:r>
        <w:rPr>
          <w:rFonts w:hint="eastAsia" w:ascii="Times New Roman" w:hAnsi="Times New Roman" w:eastAsia="方正仿宋_GBK" w:cs="Times New Roman"/>
          <w:b w:val="0"/>
          <w:bCs/>
          <w:snapToGrid/>
          <w:color w:val="auto"/>
          <w:kern w:val="2"/>
          <w:sz w:val="32"/>
          <w:szCs w:val="32"/>
          <w:highlight w:val="none"/>
          <w:lang w:val="en-US" w:eastAsia="zh-CN" w:bidi="ar-SA"/>
        </w:rPr>
        <w:t>4.集中式</w:t>
      </w:r>
      <w:r>
        <w:rPr>
          <w:rFonts w:hint="eastAsia" w:ascii="Times New Roman" w:hAnsi="Times New Roman" w:eastAsia="方正仿宋_GBK" w:cs="Times New Roman"/>
          <w:b w:val="0"/>
          <w:bCs/>
          <w:snapToGrid/>
          <w:color w:val="auto"/>
          <w:kern w:val="2"/>
          <w:sz w:val="32"/>
          <w:szCs w:val="32"/>
          <w:lang w:val="en-US" w:eastAsia="zh-CN" w:bidi="ar-SA"/>
        </w:rPr>
        <w:t>饮用水水源卫生防护是否符合卫生要求；</w:t>
      </w:r>
    </w:p>
    <w:p w14:paraId="5FF2BBC8">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Times New Roman" w:hAnsi="Times New Roman" w:eastAsia="方正仿宋_GBK" w:cs="Times New Roman"/>
          <w:b w:val="0"/>
          <w:bCs/>
          <w:snapToGrid/>
          <w:color w:val="auto"/>
          <w:kern w:val="2"/>
          <w:sz w:val="32"/>
          <w:szCs w:val="32"/>
          <w:lang w:val="en-US" w:eastAsia="zh-CN" w:bidi="ar-SA"/>
        </w:rPr>
      </w:pPr>
      <w:r>
        <w:rPr>
          <w:rFonts w:hint="eastAsia" w:ascii="Times New Roman" w:hAnsi="Times New Roman" w:eastAsia="方正仿宋_GBK" w:cs="Times New Roman"/>
          <w:b w:val="0"/>
          <w:bCs/>
          <w:snapToGrid/>
          <w:color w:val="auto"/>
          <w:kern w:val="2"/>
          <w:sz w:val="32"/>
          <w:szCs w:val="32"/>
          <w:lang w:val="en-US" w:eastAsia="zh-CN" w:bidi="ar-SA"/>
        </w:rPr>
        <w:t>5.供水水质消毒是否符合要求；</w:t>
      </w:r>
    </w:p>
    <w:p w14:paraId="3395D993">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Times New Roman" w:hAnsi="Times New Roman" w:eastAsia="方正仿宋_GBK" w:cs="Times New Roman"/>
          <w:b w:val="0"/>
          <w:bCs/>
          <w:snapToGrid/>
          <w:color w:val="auto"/>
          <w:kern w:val="2"/>
          <w:sz w:val="32"/>
          <w:szCs w:val="32"/>
          <w:lang w:val="en-US" w:eastAsia="zh-CN" w:bidi="ar-SA"/>
        </w:rPr>
      </w:pPr>
      <w:r>
        <w:rPr>
          <w:rFonts w:hint="eastAsia" w:ascii="Times New Roman" w:hAnsi="Times New Roman" w:eastAsia="方正仿宋_GBK" w:cs="Times New Roman"/>
          <w:b w:val="0"/>
          <w:bCs/>
          <w:snapToGrid/>
          <w:color w:val="auto"/>
          <w:kern w:val="2"/>
          <w:sz w:val="32"/>
          <w:szCs w:val="32"/>
          <w:lang w:val="en-US" w:eastAsia="zh-CN" w:bidi="ar-SA"/>
        </w:rPr>
        <w:t>6.开展水质自检情况；</w:t>
      </w:r>
    </w:p>
    <w:p w14:paraId="4C8CF072">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Times New Roman" w:hAnsi="Times New Roman" w:eastAsia="方正仿宋_GBK" w:cs="Times New Roman"/>
          <w:b w:val="0"/>
          <w:bCs/>
          <w:snapToGrid/>
          <w:color w:val="auto"/>
          <w:kern w:val="2"/>
          <w:sz w:val="32"/>
          <w:szCs w:val="32"/>
          <w:lang w:val="en-US" w:eastAsia="zh-CN" w:bidi="ar-SA"/>
        </w:rPr>
      </w:pPr>
      <w:r>
        <w:rPr>
          <w:rFonts w:hint="eastAsia" w:ascii="Times New Roman" w:hAnsi="Times New Roman" w:eastAsia="方正仿宋_GBK" w:cs="Times New Roman"/>
          <w:b w:val="0"/>
          <w:bCs/>
          <w:snapToGrid/>
          <w:color w:val="auto"/>
          <w:kern w:val="2"/>
          <w:sz w:val="32"/>
          <w:szCs w:val="32"/>
          <w:lang w:val="en-US" w:eastAsia="zh-CN" w:bidi="ar-SA"/>
        </w:rPr>
        <w:t>7.使用的涉水产品持有效卫生许可情况。</w:t>
      </w:r>
    </w:p>
    <w:p w14:paraId="56562B0A">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方正楷体_GBK" w:hAnsi="方正楷体_GBK" w:eastAsia="方正楷体_GBK" w:cs="方正楷体_GBK"/>
          <w:b w:val="0"/>
          <w:bCs/>
          <w:snapToGrid/>
          <w:color w:val="auto"/>
          <w:kern w:val="2"/>
          <w:sz w:val="32"/>
          <w:szCs w:val="32"/>
          <w:lang w:val="en-US" w:eastAsia="zh-CN" w:bidi="ar-SA"/>
        </w:rPr>
      </w:pPr>
      <w:r>
        <w:rPr>
          <w:rFonts w:hint="eastAsia" w:ascii="方正楷体_GBK" w:hAnsi="方正楷体_GBK" w:eastAsia="方正楷体_GBK" w:cs="方正楷体_GBK"/>
          <w:b w:val="0"/>
          <w:bCs/>
          <w:snapToGrid/>
          <w:color w:val="auto"/>
          <w:kern w:val="2"/>
          <w:sz w:val="32"/>
          <w:szCs w:val="32"/>
          <w:lang w:val="en-US" w:eastAsia="zh-CN" w:bidi="ar-SA"/>
        </w:rPr>
        <w:t>（三）学校卫生检查内容</w:t>
      </w:r>
    </w:p>
    <w:p w14:paraId="33DFA3D3">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Times New Roman" w:hAnsi="Times New Roman" w:eastAsia="方正仿宋_GBK" w:cs="Times New Roman"/>
          <w:b w:val="0"/>
          <w:bCs/>
          <w:snapToGrid/>
          <w:color w:val="auto"/>
          <w:kern w:val="2"/>
          <w:sz w:val="32"/>
          <w:szCs w:val="32"/>
          <w:lang w:val="en-US" w:eastAsia="zh-CN" w:bidi="ar-SA"/>
        </w:rPr>
      </w:pPr>
      <w:r>
        <w:rPr>
          <w:rFonts w:hint="eastAsia" w:ascii="Times New Roman" w:hAnsi="Times New Roman" w:eastAsia="方正仿宋_GBK" w:cs="Times New Roman"/>
          <w:b w:val="0"/>
          <w:bCs/>
          <w:snapToGrid/>
          <w:color w:val="auto"/>
          <w:kern w:val="2"/>
          <w:sz w:val="32"/>
          <w:szCs w:val="32"/>
          <w:lang w:val="en-US" w:eastAsia="zh-CN" w:bidi="ar-SA"/>
        </w:rPr>
        <w:t>1.教学、生活环境卫生。教室墙壁和顶棚颜色，教室采光情况，教室是否有防止窗的直接眩光措施，人工照明装设情况，灯管装设情况，是否设有黑板局部照明灯，黑板有无破损、眩光，课桌椅配备情况，教室通风情况，教学楼厕所设置情况，新装修完的教室是否按要求进行室内空气检测，学生宿舍通风情况等。</w:t>
      </w:r>
    </w:p>
    <w:p w14:paraId="5B32BC0E">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Times New Roman" w:hAnsi="Times New Roman" w:eastAsia="方正仿宋_GBK" w:cs="Times New Roman"/>
          <w:b w:val="0"/>
          <w:bCs/>
          <w:snapToGrid/>
          <w:color w:val="auto"/>
          <w:kern w:val="2"/>
          <w:sz w:val="32"/>
          <w:szCs w:val="32"/>
          <w:lang w:val="en-US" w:eastAsia="zh-CN" w:bidi="ar-SA"/>
        </w:rPr>
      </w:pPr>
      <w:r>
        <w:rPr>
          <w:rFonts w:hint="eastAsia" w:ascii="Times New Roman" w:hAnsi="Times New Roman" w:eastAsia="方正仿宋_GBK" w:cs="Times New Roman"/>
          <w:b w:val="0"/>
          <w:bCs/>
          <w:snapToGrid/>
          <w:color w:val="auto"/>
          <w:kern w:val="2"/>
          <w:sz w:val="32"/>
          <w:szCs w:val="32"/>
          <w:lang w:val="en-US" w:eastAsia="zh-CN" w:bidi="ar-SA"/>
        </w:rPr>
        <w:t>2.传染病防控。学校是否按要求配备卫生专业技术人员或保健教师，学校是否按要求设立卫生室或保健室，是否有传染病预防控制的应急预案和相关制度（一案八制），是否专人负责疫情报告，新生入学接种证查验登记情况，学生健康体检档案建立情况等。</w:t>
      </w:r>
    </w:p>
    <w:p w14:paraId="73D768D5">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Times New Roman" w:hAnsi="Times New Roman" w:eastAsia="方正仿宋_GBK" w:cs="Times New Roman"/>
          <w:b w:val="0"/>
          <w:bCs/>
          <w:snapToGrid/>
          <w:color w:val="auto"/>
          <w:kern w:val="2"/>
          <w:sz w:val="32"/>
          <w:szCs w:val="32"/>
          <w:lang w:val="en-US" w:eastAsia="zh-CN" w:bidi="ar-SA"/>
        </w:rPr>
      </w:pPr>
      <w:r>
        <w:rPr>
          <w:rFonts w:hint="eastAsia" w:ascii="Times New Roman" w:hAnsi="Times New Roman" w:eastAsia="方正仿宋_GBK" w:cs="Times New Roman"/>
          <w:b w:val="0"/>
          <w:bCs/>
          <w:snapToGrid/>
          <w:color w:val="auto"/>
          <w:kern w:val="2"/>
          <w:sz w:val="32"/>
          <w:szCs w:val="32"/>
          <w:lang w:val="en-US" w:eastAsia="zh-CN" w:bidi="ar-SA"/>
        </w:rPr>
        <w:t>3.生活饮用水卫生。自建设施集中式供水是否依法取得卫生许可证，自建设施集中式供水水源卫生防护是否合格，自建设施集中式供水是否有水质消毒设施设备，二次供水蓄水池周围有无污染源，次供水蓄水设施是否定期（每年一次）清洗、消毒，分散式供水是否有卫生安全防护设施并对水质进行消毒，是否配备专（兼）职供水人员等。</w:t>
      </w:r>
    </w:p>
    <w:p w14:paraId="51645D7C">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方正楷体_GBK" w:hAnsi="方正楷体_GBK" w:eastAsia="方正楷体_GBK" w:cs="方正楷体_GBK"/>
          <w:b w:val="0"/>
          <w:bCs/>
          <w:snapToGrid/>
          <w:color w:val="auto"/>
          <w:kern w:val="2"/>
          <w:sz w:val="32"/>
          <w:szCs w:val="32"/>
          <w:lang w:val="en-US" w:eastAsia="zh-CN" w:bidi="ar-SA"/>
        </w:rPr>
      </w:pPr>
      <w:r>
        <w:rPr>
          <w:rFonts w:hint="eastAsia" w:ascii="方正楷体_GBK" w:hAnsi="方正楷体_GBK" w:eastAsia="方正楷体_GBK" w:cs="方正楷体_GBK"/>
          <w:b w:val="0"/>
          <w:bCs/>
          <w:snapToGrid/>
          <w:color w:val="auto"/>
          <w:kern w:val="2"/>
          <w:sz w:val="32"/>
          <w:szCs w:val="32"/>
          <w:lang w:val="en-US" w:eastAsia="zh-CN" w:bidi="ar-SA"/>
        </w:rPr>
        <w:t>（四）传染病防治检查内容</w:t>
      </w:r>
    </w:p>
    <w:p w14:paraId="1DD0BE6D">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Times New Roman" w:hAnsi="Times New Roman" w:eastAsia="方正仿宋_GBK" w:cs="Times New Roman"/>
          <w:b w:val="0"/>
          <w:bCs/>
          <w:snapToGrid/>
          <w:color w:val="auto"/>
          <w:kern w:val="2"/>
          <w:sz w:val="32"/>
          <w:szCs w:val="32"/>
          <w:lang w:val="en-US" w:eastAsia="zh-CN" w:bidi="ar-SA"/>
        </w:rPr>
      </w:pPr>
      <w:r>
        <w:rPr>
          <w:rFonts w:hint="eastAsia" w:ascii="Times New Roman" w:hAnsi="Times New Roman" w:eastAsia="方正仿宋_GBK" w:cs="Times New Roman"/>
          <w:b w:val="0"/>
          <w:bCs/>
          <w:snapToGrid/>
          <w:color w:val="auto"/>
          <w:kern w:val="2"/>
          <w:sz w:val="32"/>
          <w:szCs w:val="32"/>
          <w:lang w:val="en-US" w:eastAsia="zh-CN" w:bidi="ar-SA"/>
        </w:rPr>
        <w:t>1.综合管理。建立传染病防治、疫情报告、医疗废物、生物安全等管理组织的情况。</w:t>
      </w:r>
    </w:p>
    <w:p w14:paraId="1D5A050B">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Times New Roman" w:hAnsi="Times New Roman" w:eastAsia="方正仿宋_GBK" w:cs="Times New Roman"/>
          <w:b w:val="0"/>
          <w:bCs/>
          <w:snapToGrid/>
          <w:color w:val="auto"/>
          <w:kern w:val="2"/>
          <w:sz w:val="32"/>
          <w:szCs w:val="32"/>
          <w:lang w:val="en-US" w:eastAsia="zh-CN" w:bidi="ar-SA"/>
        </w:rPr>
      </w:pPr>
      <w:r>
        <w:rPr>
          <w:rFonts w:hint="eastAsia" w:ascii="Times New Roman" w:hAnsi="Times New Roman" w:eastAsia="方正仿宋_GBK" w:cs="Times New Roman"/>
          <w:b w:val="0"/>
          <w:bCs/>
          <w:snapToGrid/>
          <w:color w:val="auto"/>
          <w:kern w:val="2"/>
          <w:sz w:val="32"/>
          <w:szCs w:val="32"/>
          <w:lang w:val="en-US" w:eastAsia="zh-CN" w:bidi="ar-SA"/>
        </w:rPr>
        <w:t>2.预防接种。接种免疫规划疫苗经卫生健康行政部门指定或接种非免疫规范疫苗报卫生健康行政部门备案情况，接种疫苗遵守预防接种工作规范、免疫程序、疫苗使用指导原则、接种方案情况，疫苗接收、购进、储存、配送、供应、接种、处置记录情况，疫苗的品种和接种方法公示情况，接种前告知情况，接种前“三查七对一验证”实施情况等。</w:t>
      </w:r>
    </w:p>
    <w:p w14:paraId="67512055">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Times New Roman" w:hAnsi="Times New Roman" w:eastAsia="方正仿宋_GBK" w:cs="Times New Roman"/>
          <w:b w:val="0"/>
          <w:bCs/>
          <w:snapToGrid/>
          <w:color w:val="auto"/>
          <w:kern w:val="2"/>
          <w:sz w:val="32"/>
          <w:szCs w:val="32"/>
          <w:lang w:val="en-US" w:eastAsia="zh-CN" w:bidi="ar-SA"/>
        </w:rPr>
      </w:pPr>
      <w:r>
        <w:rPr>
          <w:rFonts w:hint="eastAsia" w:ascii="Times New Roman" w:hAnsi="Times New Roman" w:eastAsia="方正仿宋_GBK" w:cs="Times New Roman"/>
          <w:b w:val="0"/>
          <w:bCs/>
          <w:snapToGrid/>
          <w:color w:val="auto"/>
          <w:kern w:val="2"/>
          <w:sz w:val="32"/>
          <w:szCs w:val="32"/>
          <w:lang w:val="en-US" w:eastAsia="zh-CN" w:bidi="ar-SA"/>
        </w:rPr>
        <w:t>3.疫情报告和控制。门诊登记情况，传染病疫情登记、报告卡填写情况，传染病分诊点设置情况，从事传染病诊治的医护人员、就诊病人采取相应的卫生防护措施情况等。</w:t>
      </w:r>
    </w:p>
    <w:p w14:paraId="407FC102">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Times New Roman" w:hAnsi="Times New Roman" w:eastAsia="方正仿宋_GBK" w:cs="Times New Roman"/>
          <w:b w:val="0"/>
          <w:bCs/>
          <w:snapToGrid/>
          <w:color w:val="auto"/>
          <w:kern w:val="2"/>
          <w:sz w:val="32"/>
          <w:szCs w:val="32"/>
          <w:lang w:val="en-US" w:eastAsia="zh-CN" w:bidi="ar-SA"/>
        </w:rPr>
      </w:pPr>
      <w:r>
        <w:rPr>
          <w:rFonts w:hint="eastAsia" w:ascii="Times New Roman" w:hAnsi="Times New Roman" w:eastAsia="方正仿宋_GBK" w:cs="Times New Roman"/>
          <w:b w:val="0"/>
          <w:bCs/>
          <w:snapToGrid/>
          <w:color w:val="auto"/>
          <w:kern w:val="2"/>
          <w:sz w:val="32"/>
          <w:szCs w:val="32"/>
          <w:lang w:val="en-US" w:eastAsia="zh-CN" w:bidi="ar-SA"/>
        </w:rPr>
        <w:t>4.消毒隔离。消毒隔离知识培训情况，消毒产品进货检查验收情况，配备医务人员个人防护和手卫生设施设备并规范使用情况，环境、物表等清洁消毒情况，规范使用消毒产品情况，开展消毒与灭菌效果监测情况。</w:t>
      </w:r>
    </w:p>
    <w:p w14:paraId="4870D291">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Times New Roman" w:hAnsi="Times New Roman" w:eastAsia="方正仿宋_GBK" w:cs="Times New Roman"/>
          <w:b w:val="0"/>
          <w:bCs/>
          <w:snapToGrid/>
          <w:color w:val="auto"/>
          <w:kern w:val="2"/>
          <w:sz w:val="32"/>
          <w:szCs w:val="32"/>
          <w:lang w:val="en-US" w:eastAsia="zh-CN" w:bidi="ar-SA"/>
        </w:rPr>
      </w:pPr>
      <w:r>
        <w:rPr>
          <w:rFonts w:hint="eastAsia" w:ascii="Times New Roman" w:hAnsi="Times New Roman" w:eastAsia="方正仿宋_GBK" w:cs="Times New Roman"/>
          <w:b w:val="0"/>
          <w:bCs/>
          <w:snapToGrid/>
          <w:color w:val="auto"/>
          <w:kern w:val="2"/>
          <w:sz w:val="32"/>
          <w:szCs w:val="32"/>
          <w:lang w:val="en-US" w:eastAsia="zh-CN" w:bidi="ar-SA"/>
        </w:rPr>
        <w:t>5.废物处置。医疗废物处置工作培训情况，医疗废物分类收集情况，医疗废物交接运送、暂存及处置登记情况，专用包装物及容器使用情况，医疗废物暂时贮存设施建立情况，医疗废物是否交由有资质的机构集中处置，相关工作人员配备必要的防护用品并定期进行健康体检情况等。</w:t>
      </w:r>
    </w:p>
    <w:p w14:paraId="70A80508">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Times New Roman" w:hAnsi="Times New Roman" w:eastAsia="方正仿宋_GBK" w:cs="Times New Roman"/>
          <w:b w:val="0"/>
          <w:bCs/>
          <w:snapToGrid/>
          <w:color w:val="auto"/>
          <w:kern w:val="2"/>
          <w:sz w:val="32"/>
          <w:szCs w:val="32"/>
          <w:lang w:val="en-US" w:eastAsia="zh-CN" w:bidi="ar-SA"/>
        </w:rPr>
      </w:pPr>
      <w:r>
        <w:rPr>
          <w:rFonts w:hint="eastAsia" w:ascii="Times New Roman" w:hAnsi="Times New Roman" w:eastAsia="方正仿宋_GBK" w:cs="Times New Roman"/>
          <w:b w:val="0"/>
          <w:bCs/>
          <w:snapToGrid/>
          <w:color w:val="auto"/>
          <w:kern w:val="2"/>
          <w:sz w:val="32"/>
          <w:szCs w:val="32"/>
          <w:lang w:val="en-US" w:eastAsia="zh-CN" w:bidi="ar-SA"/>
        </w:rPr>
        <w:t>6.生物实验室。生物实验室组织机构建立情况，生物安全管理制度建立情况，人员管理情况，设施设备管理情况，菌毒种或样本管理情况、医疗废弃物管理情况等。</w:t>
      </w:r>
    </w:p>
    <w:p w14:paraId="5C14E91C">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Times New Roman" w:hAnsi="Times New Roman" w:eastAsia="方正仿宋_GBK" w:cs="Times New Roman"/>
          <w:b w:val="0"/>
          <w:bCs/>
          <w:snapToGrid/>
          <w:color w:val="auto"/>
          <w:kern w:val="2"/>
          <w:sz w:val="32"/>
          <w:szCs w:val="32"/>
          <w:lang w:val="en-US" w:eastAsia="zh-CN" w:bidi="ar-SA"/>
        </w:rPr>
      </w:pPr>
      <w:r>
        <w:rPr>
          <w:rFonts w:hint="eastAsia" w:ascii="Times New Roman" w:hAnsi="Times New Roman" w:eastAsia="方正仿宋_GBK" w:cs="Times New Roman"/>
          <w:b w:val="0"/>
          <w:bCs/>
          <w:snapToGrid/>
          <w:color w:val="auto"/>
          <w:kern w:val="2"/>
          <w:sz w:val="32"/>
          <w:szCs w:val="32"/>
          <w:lang w:val="en-US" w:eastAsia="zh-CN" w:bidi="ar-SA"/>
        </w:rPr>
        <w:t>7.消毒产品检查内容。</w:t>
      </w:r>
    </w:p>
    <w:p w14:paraId="777A484B">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Times New Roman" w:hAnsi="Times New Roman" w:eastAsia="方正仿宋_GBK" w:cs="Times New Roman"/>
          <w:b w:val="0"/>
          <w:bCs/>
          <w:snapToGrid/>
          <w:color w:val="auto"/>
          <w:kern w:val="2"/>
          <w:sz w:val="32"/>
          <w:szCs w:val="32"/>
          <w:lang w:val="en-US" w:eastAsia="zh-CN" w:bidi="ar-SA"/>
        </w:rPr>
      </w:pPr>
      <w:r>
        <w:rPr>
          <w:rFonts w:hint="eastAsia" w:ascii="Times New Roman" w:hAnsi="Times New Roman" w:eastAsia="方正仿宋_GBK" w:cs="Times New Roman"/>
          <w:b w:val="0"/>
          <w:bCs/>
          <w:snapToGrid/>
          <w:color w:val="auto"/>
          <w:kern w:val="2"/>
          <w:sz w:val="32"/>
          <w:szCs w:val="32"/>
          <w:lang w:val="en-US" w:eastAsia="zh-CN" w:bidi="ar-SA"/>
        </w:rPr>
        <w:t>消毒产品进货检查验收制度建立情况，索证情况消毒产品标签（铭牌）、说明书是否符合要求，消毒产品卫生质量情况等。</w:t>
      </w:r>
    </w:p>
    <w:p w14:paraId="0DDC4701">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方正楷体_GBK" w:hAnsi="方正楷体_GBK" w:eastAsia="方正楷体_GBK" w:cs="方正楷体_GBK"/>
          <w:b w:val="0"/>
          <w:bCs/>
          <w:snapToGrid/>
          <w:color w:val="auto"/>
          <w:kern w:val="2"/>
          <w:sz w:val="32"/>
          <w:szCs w:val="32"/>
          <w:lang w:val="en-US" w:eastAsia="zh-CN" w:bidi="ar-SA"/>
        </w:rPr>
      </w:pPr>
      <w:r>
        <w:rPr>
          <w:rFonts w:hint="eastAsia" w:ascii="方正楷体_GBK" w:hAnsi="方正楷体_GBK" w:eastAsia="方正楷体_GBK" w:cs="方正楷体_GBK"/>
          <w:b w:val="0"/>
          <w:bCs/>
          <w:snapToGrid/>
          <w:color w:val="auto"/>
          <w:kern w:val="2"/>
          <w:sz w:val="32"/>
          <w:szCs w:val="32"/>
          <w:lang w:val="en-US" w:eastAsia="zh-CN" w:bidi="ar-SA"/>
        </w:rPr>
        <w:t>（五）医疗卫生检查内容</w:t>
      </w:r>
    </w:p>
    <w:p w14:paraId="33C053B8">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Times New Roman" w:hAnsi="Times New Roman" w:eastAsia="方正仿宋_GBK" w:cs="Times New Roman"/>
          <w:b w:val="0"/>
          <w:bCs/>
          <w:snapToGrid/>
          <w:color w:val="auto"/>
          <w:kern w:val="2"/>
          <w:sz w:val="32"/>
          <w:szCs w:val="32"/>
          <w:lang w:val="en-US" w:eastAsia="zh-CN" w:bidi="ar-SA"/>
        </w:rPr>
      </w:pPr>
      <w:r>
        <w:rPr>
          <w:rFonts w:hint="eastAsia" w:ascii="Times New Roman" w:hAnsi="Times New Roman" w:eastAsia="方正仿宋_GBK" w:cs="Times New Roman"/>
          <w:b w:val="0"/>
          <w:bCs/>
          <w:snapToGrid/>
          <w:color w:val="auto"/>
          <w:kern w:val="2"/>
          <w:sz w:val="32"/>
          <w:szCs w:val="32"/>
          <w:lang w:val="en-US" w:eastAsia="zh-CN" w:bidi="ar-SA"/>
        </w:rPr>
        <w:t>1.医疗机构资质管理。执业许可证管理是否符合要求，人员资格管理（未使用非卫生技术人员）是否符合要求，医疗机构诊疗活动管理是否符合要求，健康体检管理是否符合要求。</w:t>
      </w:r>
    </w:p>
    <w:p w14:paraId="339A0457">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Times New Roman" w:hAnsi="Times New Roman" w:eastAsia="方正仿宋_GBK" w:cs="Times New Roman"/>
          <w:b w:val="0"/>
          <w:bCs/>
          <w:snapToGrid/>
          <w:color w:val="auto"/>
          <w:kern w:val="2"/>
          <w:sz w:val="32"/>
          <w:szCs w:val="32"/>
          <w:lang w:val="en-US" w:eastAsia="zh-CN" w:bidi="ar-SA"/>
        </w:rPr>
      </w:pPr>
      <w:r>
        <w:rPr>
          <w:rFonts w:hint="eastAsia" w:ascii="Times New Roman" w:hAnsi="Times New Roman" w:eastAsia="方正仿宋_GBK" w:cs="Times New Roman"/>
          <w:b w:val="0"/>
          <w:bCs/>
          <w:snapToGrid/>
          <w:color w:val="auto"/>
          <w:kern w:val="2"/>
          <w:sz w:val="32"/>
          <w:szCs w:val="32"/>
          <w:lang w:val="en-US" w:eastAsia="zh-CN" w:bidi="ar-SA"/>
        </w:rPr>
        <w:t>2.医务人员管理。医师管理是否符合要求，外国医师管理是否符合要求，乡村医生管理是否符合要求，护士管理是否符合要求，医技人员管理是否符合要求等。</w:t>
      </w:r>
    </w:p>
    <w:p w14:paraId="492EFD0F">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Times New Roman" w:hAnsi="Times New Roman" w:eastAsia="方正仿宋_GBK" w:cs="Times New Roman"/>
          <w:b w:val="0"/>
          <w:bCs/>
          <w:snapToGrid/>
          <w:color w:val="auto"/>
          <w:kern w:val="2"/>
          <w:sz w:val="32"/>
          <w:szCs w:val="32"/>
          <w:lang w:val="en-US" w:eastAsia="zh-CN" w:bidi="ar-SA"/>
        </w:rPr>
      </w:pPr>
      <w:r>
        <w:rPr>
          <w:rFonts w:hint="eastAsia" w:ascii="Times New Roman" w:hAnsi="Times New Roman" w:eastAsia="方正仿宋_GBK" w:cs="Times New Roman"/>
          <w:b w:val="0"/>
          <w:bCs/>
          <w:snapToGrid/>
          <w:color w:val="auto"/>
          <w:kern w:val="2"/>
          <w:sz w:val="32"/>
          <w:szCs w:val="32"/>
          <w:lang w:val="en-US" w:eastAsia="zh-CN" w:bidi="ar-SA"/>
        </w:rPr>
        <w:t>3.药品和医疗器械管理。麻醉药品和精神药品管理是否符合要求，抗菌药物管理是否符合要求，医疗器械管理是否符合要求。</w:t>
      </w:r>
    </w:p>
    <w:p w14:paraId="3FF328CF">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Times New Roman" w:hAnsi="Times New Roman" w:eastAsia="方正仿宋_GBK" w:cs="Times New Roman"/>
          <w:b w:val="0"/>
          <w:bCs/>
          <w:snapToGrid/>
          <w:color w:val="auto"/>
          <w:kern w:val="2"/>
          <w:sz w:val="32"/>
          <w:szCs w:val="32"/>
          <w:lang w:val="en-US" w:eastAsia="zh-CN" w:bidi="ar-SA"/>
        </w:rPr>
      </w:pPr>
      <w:r>
        <w:rPr>
          <w:rFonts w:hint="eastAsia" w:ascii="Times New Roman" w:hAnsi="Times New Roman" w:eastAsia="方正仿宋_GBK" w:cs="Times New Roman"/>
          <w:b w:val="0"/>
          <w:bCs/>
          <w:snapToGrid/>
          <w:color w:val="auto"/>
          <w:kern w:val="2"/>
          <w:sz w:val="32"/>
          <w:szCs w:val="32"/>
          <w:lang w:val="en-US" w:eastAsia="zh-CN" w:bidi="ar-SA"/>
        </w:rPr>
        <w:t>4.医疗技术管理。禁止临床应用技术管理是否符合要求，限制临床应用技术管理是否符合要求，医疗美容管理是否符合要求，临床基因扩增管理是否符合要求，干细胞临床研究管理是否符合要求，临床研究管理是否符合要求。</w:t>
      </w:r>
    </w:p>
    <w:p w14:paraId="22D05584">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Times New Roman" w:hAnsi="Times New Roman" w:eastAsia="方正仿宋_GBK" w:cs="Times New Roman"/>
          <w:b w:val="0"/>
          <w:bCs/>
          <w:snapToGrid/>
          <w:color w:val="auto"/>
          <w:kern w:val="2"/>
          <w:sz w:val="32"/>
          <w:szCs w:val="32"/>
          <w:lang w:val="en-US" w:eastAsia="zh-CN" w:bidi="ar-SA"/>
        </w:rPr>
      </w:pPr>
      <w:r>
        <w:rPr>
          <w:rFonts w:hint="eastAsia" w:ascii="Times New Roman" w:hAnsi="Times New Roman" w:eastAsia="方正仿宋_GBK" w:cs="Times New Roman"/>
          <w:b w:val="0"/>
          <w:bCs/>
          <w:snapToGrid/>
          <w:color w:val="auto"/>
          <w:kern w:val="2"/>
          <w:sz w:val="32"/>
          <w:szCs w:val="32"/>
          <w:lang w:val="en-US" w:eastAsia="zh-CN" w:bidi="ar-SA"/>
        </w:rPr>
        <w:t>5.医疗文书管理。处方管理是否符合要求，病历管理是否符合要求，医学证明文件管理是否符合要求。</w:t>
      </w:r>
    </w:p>
    <w:p w14:paraId="0EC6B992">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Times New Roman" w:hAnsi="Times New Roman" w:eastAsia="方正仿宋_GBK" w:cs="Times New Roman"/>
          <w:b w:val="0"/>
          <w:bCs/>
          <w:snapToGrid/>
          <w:color w:val="auto"/>
          <w:kern w:val="2"/>
          <w:sz w:val="32"/>
          <w:szCs w:val="32"/>
          <w:lang w:val="en-US" w:eastAsia="zh-CN" w:bidi="ar-SA"/>
        </w:rPr>
      </w:pPr>
      <w:r>
        <w:rPr>
          <w:rFonts w:hint="eastAsia" w:ascii="Times New Roman" w:hAnsi="Times New Roman" w:eastAsia="方正仿宋_GBK" w:cs="Times New Roman"/>
          <w:b w:val="0"/>
          <w:bCs/>
          <w:snapToGrid/>
          <w:color w:val="auto"/>
          <w:kern w:val="2"/>
          <w:sz w:val="32"/>
          <w:szCs w:val="32"/>
          <w:lang w:val="en-US" w:eastAsia="zh-CN" w:bidi="ar-SA"/>
        </w:rPr>
        <w:t>6.质量管理。医疗质量管理是否符合要求，医疗事故管理是否符合要求，院前急救管理是否符合要求，医疗纠纷管理是否符合要求。</w:t>
      </w:r>
    </w:p>
    <w:p w14:paraId="015DFC48">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Times New Roman" w:hAnsi="Times New Roman" w:eastAsia="方正仿宋_GBK" w:cs="Times New Roman"/>
          <w:b w:val="0"/>
          <w:bCs/>
          <w:snapToGrid/>
          <w:color w:val="auto"/>
          <w:kern w:val="2"/>
          <w:sz w:val="32"/>
          <w:szCs w:val="32"/>
          <w:lang w:val="en-US" w:eastAsia="zh-CN" w:bidi="ar-SA"/>
        </w:rPr>
      </w:pPr>
      <w:r>
        <w:rPr>
          <w:rFonts w:hint="eastAsia" w:ascii="Times New Roman" w:hAnsi="Times New Roman" w:eastAsia="方正仿宋_GBK" w:cs="Times New Roman"/>
          <w:b w:val="0"/>
          <w:bCs/>
          <w:snapToGrid/>
          <w:color w:val="auto"/>
          <w:kern w:val="2"/>
          <w:sz w:val="32"/>
          <w:szCs w:val="32"/>
          <w:lang w:val="en-US" w:eastAsia="zh-CN" w:bidi="ar-SA"/>
        </w:rPr>
        <w:t>7.精神卫生法管理是否符合要求。</w:t>
      </w:r>
    </w:p>
    <w:p w14:paraId="5B9B0503">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Times New Roman" w:hAnsi="Times New Roman" w:eastAsia="方正仿宋_GBK" w:cs="Times New Roman"/>
          <w:b w:val="0"/>
          <w:bCs/>
          <w:snapToGrid/>
          <w:color w:val="auto"/>
          <w:kern w:val="2"/>
          <w:sz w:val="32"/>
          <w:szCs w:val="32"/>
          <w:lang w:val="en-US" w:eastAsia="zh-CN" w:bidi="ar-SA"/>
        </w:rPr>
      </w:pPr>
      <w:r>
        <w:rPr>
          <w:rFonts w:hint="eastAsia" w:ascii="Times New Roman" w:hAnsi="Times New Roman" w:eastAsia="方正仿宋_GBK" w:cs="Times New Roman"/>
          <w:b w:val="0"/>
          <w:bCs/>
          <w:snapToGrid/>
          <w:color w:val="auto"/>
          <w:kern w:val="2"/>
          <w:sz w:val="32"/>
          <w:szCs w:val="32"/>
          <w:lang w:val="en-US" w:eastAsia="zh-CN" w:bidi="ar-SA"/>
        </w:rPr>
        <w:t>8.中医机构管理是否符合要求。</w:t>
      </w:r>
    </w:p>
    <w:p w14:paraId="71322FAB">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方正楷体_GBK" w:hAnsi="方正楷体_GBK" w:eastAsia="方正楷体_GBK" w:cs="方正楷体_GBK"/>
          <w:b w:val="0"/>
          <w:bCs/>
          <w:snapToGrid/>
          <w:color w:val="auto"/>
          <w:kern w:val="2"/>
          <w:sz w:val="32"/>
          <w:szCs w:val="32"/>
          <w:lang w:val="en-US" w:eastAsia="zh-CN" w:bidi="ar-SA"/>
        </w:rPr>
      </w:pPr>
      <w:r>
        <w:rPr>
          <w:rFonts w:hint="eastAsia" w:ascii="方正楷体_GBK" w:hAnsi="方正楷体_GBK" w:eastAsia="方正楷体_GBK" w:cs="方正楷体_GBK"/>
          <w:b w:val="0"/>
          <w:bCs/>
          <w:snapToGrid/>
          <w:color w:val="auto"/>
          <w:kern w:val="2"/>
          <w:sz w:val="32"/>
          <w:szCs w:val="32"/>
          <w:lang w:val="en-US" w:eastAsia="zh-CN" w:bidi="ar-SA"/>
        </w:rPr>
        <w:t>（六）职业健康检查内容</w:t>
      </w:r>
    </w:p>
    <w:p w14:paraId="686CBB64">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Times New Roman" w:hAnsi="Times New Roman" w:eastAsia="方正仿宋_GBK" w:cs="Times New Roman"/>
          <w:b w:val="0"/>
          <w:bCs/>
          <w:snapToGrid/>
          <w:color w:val="auto"/>
          <w:kern w:val="2"/>
          <w:sz w:val="32"/>
          <w:szCs w:val="32"/>
          <w:lang w:val="en-US" w:eastAsia="zh-CN" w:bidi="ar-SA"/>
        </w:rPr>
      </w:pPr>
      <w:r>
        <w:rPr>
          <w:rFonts w:hint="eastAsia" w:ascii="Times New Roman" w:hAnsi="Times New Roman" w:eastAsia="方正仿宋_GBK" w:cs="Times New Roman"/>
          <w:b w:val="0"/>
          <w:bCs/>
          <w:snapToGrid/>
          <w:color w:val="auto"/>
          <w:kern w:val="2"/>
          <w:sz w:val="32"/>
          <w:szCs w:val="32"/>
          <w:lang w:val="en-US" w:eastAsia="zh-CN" w:bidi="ar-SA"/>
        </w:rPr>
        <w:t>是否设置或者指定职业卫生管理机构或者组织，是否配备专（兼）职职业卫生管理人员，主要负责人和职业卫生管理人员是否接受职业卫生培训，职业病危害防治计划和实施方案制定情况，职业卫生管理制度和操作规程建立情况，职业病危害因素检测情况，职业病危害现状评价情况，从事接触职业病危害因素作业的劳动者职业健康检查情况，职业健康监护档案建立情况，职业病危害项目申报情况等。</w:t>
      </w:r>
    </w:p>
    <w:p w14:paraId="29AE01EE">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方正楷体_GBK" w:hAnsi="方正楷体_GBK" w:eastAsia="方正楷体_GBK" w:cs="方正楷体_GBK"/>
          <w:b w:val="0"/>
          <w:bCs/>
          <w:snapToGrid/>
          <w:color w:val="auto"/>
          <w:kern w:val="2"/>
          <w:sz w:val="32"/>
          <w:szCs w:val="32"/>
          <w:lang w:val="en-US" w:eastAsia="zh-CN" w:bidi="ar-SA"/>
        </w:rPr>
      </w:pPr>
      <w:r>
        <w:rPr>
          <w:rFonts w:hint="eastAsia" w:ascii="方正楷体_GBK" w:hAnsi="方正楷体_GBK" w:eastAsia="方正楷体_GBK" w:cs="方正楷体_GBK"/>
          <w:b w:val="0"/>
          <w:bCs/>
          <w:snapToGrid/>
          <w:color w:val="auto"/>
          <w:kern w:val="2"/>
          <w:sz w:val="32"/>
          <w:szCs w:val="32"/>
          <w:lang w:val="en-US" w:eastAsia="zh-CN" w:bidi="ar-SA"/>
        </w:rPr>
        <w:t>（七）妇幼健康检查内容</w:t>
      </w:r>
    </w:p>
    <w:p w14:paraId="628D99BF">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Times New Roman" w:hAnsi="Times New Roman" w:eastAsia="方正仿宋_GBK" w:cs="Times New Roman"/>
          <w:b w:val="0"/>
          <w:bCs/>
          <w:snapToGrid/>
          <w:color w:val="auto"/>
          <w:kern w:val="2"/>
          <w:sz w:val="32"/>
          <w:szCs w:val="32"/>
          <w:lang w:val="en-US" w:eastAsia="zh-CN" w:bidi="ar-SA"/>
        </w:rPr>
      </w:pPr>
      <w:r>
        <w:rPr>
          <w:rFonts w:hint="eastAsia" w:ascii="Times New Roman" w:hAnsi="Times New Roman" w:eastAsia="方正仿宋_GBK" w:cs="Times New Roman"/>
          <w:b w:val="0"/>
          <w:bCs/>
          <w:snapToGrid/>
          <w:color w:val="auto"/>
          <w:kern w:val="2"/>
          <w:sz w:val="32"/>
          <w:szCs w:val="32"/>
          <w:lang w:val="en-US" w:eastAsia="zh-CN" w:bidi="ar-SA"/>
        </w:rPr>
        <w:t>机构及人员资质情况、法律法规执行情况、制度建立情况等。</w:t>
      </w:r>
    </w:p>
    <w:p w14:paraId="27F8F65A">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方正楷体_GBK" w:hAnsi="方正楷体_GBK" w:eastAsia="方正楷体_GBK" w:cs="方正楷体_GBK"/>
          <w:b w:val="0"/>
          <w:bCs/>
          <w:snapToGrid/>
          <w:color w:val="auto"/>
          <w:kern w:val="2"/>
          <w:sz w:val="32"/>
          <w:szCs w:val="32"/>
          <w:lang w:val="en-US" w:eastAsia="zh-CN" w:bidi="ar-SA"/>
        </w:rPr>
      </w:pPr>
      <w:r>
        <w:rPr>
          <w:rFonts w:hint="eastAsia" w:ascii="方正楷体_GBK" w:hAnsi="方正楷体_GBK" w:eastAsia="方正楷体_GBK" w:cs="方正楷体_GBK"/>
          <w:b w:val="0"/>
          <w:bCs/>
          <w:snapToGrid/>
          <w:color w:val="auto"/>
          <w:kern w:val="2"/>
          <w:sz w:val="32"/>
          <w:szCs w:val="32"/>
          <w:lang w:val="en-US" w:eastAsia="zh-CN" w:bidi="ar-SA"/>
        </w:rPr>
        <w:t>（八）放射诊疗检查内容</w:t>
      </w:r>
    </w:p>
    <w:p w14:paraId="2832E2FA">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Times New Roman" w:hAnsi="Times New Roman" w:eastAsia="方正仿宋_GBK" w:cs="Times New Roman"/>
          <w:b w:val="0"/>
          <w:bCs/>
          <w:snapToGrid/>
          <w:color w:val="auto"/>
          <w:kern w:val="2"/>
          <w:sz w:val="32"/>
          <w:szCs w:val="32"/>
          <w:lang w:val="en-US" w:eastAsia="zh-CN" w:bidi="ar-SA"/>
        </w:rPr>
      </w:pPr>
      <w:r>
        <w:rPr>
          <w:rFonts w:hint="eastAsia" w:ascii="Times New Roman" w:hAnsi="Times New Roman" w:eastAsia="方正仿宋_GBK" w:cs="Times New Roman"/>
          <w:b w:val="0"/>
          <w:bCs/>
          <w:snapToGrid/>
          <w:color w:val="auto"/>
          <w:kern w:val="2"/>
          <w:sz w:val="32"/>
          <w:szCs w:val="32"/>
          <w:lang w:val="en-US" w:eastAsia="zh-CN" w:bidi="ar-SA"/>
        </w:rPr>
        <w:t>1.放射诊疗许可是否符合有关规定。</w:t>
      </w:r>
    </w:p>
    <w:p w14:paraId="3FD524DF">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Times New Roman" w:hAnsi="Times New Roman" w:eastAsia="方正仿宋_GBK" w:cs="Times New Roman"/>
          <w:b w:val="0"/>
          <w:bCs/>
          <w:snapToGrid/>
          <w:color w:val="auto"/>
          <w:kern w:val="2"/>
          <w:sz w:val="32"/>
          <w:szCs w:val="32"/>
          <w:lang w:val="en-US" w:eastAsia="zh-CN" w:bidi="ar-SA"/>
        </w:rPr>
      </w:pPr>
      <w:r>
        <w:rPr>
          <w:rFonts w:hint="eastAsia" w:ascii="Times New Roman" w:hAnsi="Times New Roman" w:eastAsia="方正仿宋_GBK" w:cs="Times New Roman"/>
          <w:b w:val="0"/>
          <w:bCs/>
          <w:snapToGrid/>
          <w:color w:val="auto"/>
          <w:kern w:val="2"/>
          <w:sz w:val="32"/>
          <w:szCs w:val="32"/>
          <w:lang w:val="en-US" w:eastAsia="zh-CN" w:bidi="ar-SA"/>
        </w:rPr>
        <w:t>2.放射诊疗建设项目是否符合有关规定。</w:t>
      </w:r>
    </w:p>
    <w:p w14:paraId="409D27CF">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Times New Roman" w:hAnsi="Times New Roman" w:eastAsia="方正仿宋_GBK" w:cs="Times New Roman"/>
          <w:b w:val="0"/>
          <w:bCs/>
          <w:snapToGrid/>
          <w:color w:val="auto"/>
          <w:kern w:val="2"/>
          <w:sz w:val="32"/>
          <w:szCs w:val="32"/>
          <w:lang w:val="en-US" w:eastAsia="zh-CN" w:bidi="ar-SA"/>
        </w:rPr>
      </w:pPr>
      <w:r>
        <w:rPr>
          <w:rFonts w:hint="eastAsia" w:ascii="Times New Roman" w:hAnsi="Times New Roman" w:eastAsia="方正仿宋_GBK" w:cs="Times New Roman"/>
          <w:b w:val="0"/>
          <w:bCs/>
          <w:snapToGrid/>
          <w:color w:val="auto"/>
          <w:kern w:val="2"/>
          <w:sz w:val="32"/>
          <w:szCs w:val="32"/>
          <w:lang w:val="en-US" w:eastAsia="zh-CN" w:bidi="ar-SA"/>
        </w:rPr>
        <w:t>3.放射诊疗场所及其防护措施是否符合有关规定。</w:t>
      </w:r>
    </w:p>
    <w:p w14:paraId="18EDC6F8">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Times New Roman" w:hAnsi="Times New Roman" w:eastAsia="方正仿宋_GBK" w:cs="Times New Roman"/>
          <w:b w:val="0"/>
          <w:bCs/>
          <w:snapToGrid/>
          <w:color w:val="auto"/>
          <w:kern w:val="2"/>
          <w:sz w:val="32"/>
          <w:szCs w:val="32"/>
          <w:lang w:val="en-US" w:eastAsia="zh-CN" w:bidi="ar-SA"/>
        </w:rPr>
      </w:pPr>
      <w:r>
        <w:rPr>
          <w:rFonts w:hint="eastAsia" w:ascii="Times New Roman" w:hAnsi="Times New Roman" w:eastAsia="方正仿宋_GBK" w:cs="Times New Roman"/>
          <w:b w:val="0"/>
          <w:bCs/>
          <w:snapToGrid/>
          <w:color w:val="auto"/>
          <w:kern w:val="2"/>
          <w:sz w:val="32"/>
          <w:szCs w:val="32"/>
          <w:lang w:val="en-US" w:eastAsia="zh-CN" w:bidi="ar-SA"/>
        </w:rPr>
        <w:t>4.放射诊疗设备及配套设施是否符合有关规定。</w:t>
      </w:r>
    </w:p>
    <w:p w14:paraId="5F05BAB9">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Times New Roman" w:hAnsi="Times New Roman" w:eastAsia="方正仿宋_GBK" w:cs="Times New Roman"/>
          <w:b w:val="0"/>
          <w:bCs/>
          <w:snapToGrid/>
          <w:color w:val="auto"/>
          <w:kern w:val="2"/>
          <w:sz w:val="32"/>
          <w:szCs w:val="32"/>
          <w:lang w:val="en-US" w:eastAsia="zh-CN" w:bidi="ar-SA"/>
        </w:rPr>
      </w:pPr>
      <w:r>
        <w:rPr>
          <w:rFonts w:hint="eastAsia" w:ascii="Times New Roman" w:hAnsi="Times New Roman" w:eastAsia="方正仿宋_GBK" w:cs="Times New Roman"/>
          <w:b w:val="0"/>
          <w:bCs/>
          <w:snapToGrid/>
          <w:color w:val="auto"/>
          <w:kern w:val="2"/>
          <w:sz w:val="32"/>
          <w:szCs w:val="32"/>
          <w:lang w:val="en-US" w:eastAsia="zh-CN" w:bidi="ar-SA"/>
        </w:rPr>
        <w:t>5.放射工作人员管理是否符合有关规定。</w:t>
      </w:r>
    </w:p>
    <w:p w14:paraId="1D49D4DD">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Times New Roman" w:hAnsi="Times New Roman" w:eastAsia="方正仿宋_GBK" w:cs="Times New Roman"/>
          <w:b w:val="0"/>
          <w:bCs/>
          <w:snapToGrid/>
          <w:color w:val="auto"/>
          <w:kern w:val="2"/>
          <w:sz w:val="32"/>
          <w:szCs w:val="32"/>
          <w:lang w:val="en-US" w:eastAsia="zh-CN" w:bidi="ar-SA"/>
        </w:rPr>
      </w:pPr>
      <w:r>
        <w:rPr>
          <w:rFonts w:hint="eastAsia" w:ascii="Times New Roman" w:hAnsi="Times New Roman" w:eastAsia="方正仿宋_GBK" w:cs="Times New Roman"/>
          <w:b w:val="0"/>
          <w:bCs/>
          <w:snapToGrid/>
          <w:color w:val="auto"/>
          <w:kern w:val="2"/>
          <w:sz w:val="32"/>
          <w:szCs w:val="32"/>
          <w:lang w:val="en-US" w:eastAsia="zh-CN" w:bidi="ar-SA"/>
        </w:rPr>
        <w:t>6.开展放射诊疗的人员条件是否符合有关规定。</w:t>
      </w:r>
    </w:p>
    <w:p w14:paraId="185D34F6">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Times New Roman" w:hAnsi="Times New Roman" w:eastAsia="方正仿宋_GBK" w:cs="Times New Roman"/>
          <w:b w:val="0"/>
          <w:bCs/>
          <w:snapToGrid/>
          <w:color w:val="auto"/>
          <w:kern w:val="2"/>
          <w:sz w:val="32"/>
          <w:szCs w:val="32"/>
          <w:lang w:val="en-US" w:eastAsia="zh-CN" w:bidi="ar-SA"/>
        </w:rPr>
      </w:pPr>
      <w:r>
        <w:rPr>
          <w:rFonts w:hint="eastAsia" w:ascii="Times New Roman" w:hAnsi="Times New Roman" w:eastAsia="方正仿宋_GBK" w:cs="Times New Roman"/>
          <w:b w:val="0"/>
          <w:bCs/>
          <w:snapToGrid/>
          <w:color w:val="auto"/>
          <w:kern w:val="2"/>
          <w:sz w:val="32"/>
          <w:szCs w:val="32"/>
          <w:lang w:val="en-US" w:eastAsia="zh-CN" w:bidi="ar-SA"/>
        </w:rPr>
        <w:t>7.对患者、受检者及其他人员的保护是否符合有关规定。</w:t>
      </w:r>
    </w:p>
    <w:p w14:paraId="719D8A9C">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Times New Roman" w:hAnsi="Times New Roman" w:eastAsia="方正仿宋_GBK" w:cs="Times New Roman"/>
          <w:b w:val="0"/>
          <w:bCs/>
          <w:snapToGrid/>
          <w:color w:val="auto"/>
          <w:kern w:val="2"/>
          <w:sz w:val="32"/>
          <w:szCs w:val="32"/>
          <w:lang w:val="en-US" w:eastAsia="zh-CN" w:bidi="ar-SA"/>
        </w:rPr>
      </w:pPr>
      <w:r>
        <w:rPr>
          <w:rFonts w:hint="eastAsia" w:ascii="Times New Roman" w:hAnsi="Times New Roman" w:eastAsia="方正仿宋_GBK" w:cs="Times New Roman"/>
          <w:b w:val="0"/>
          <w:bCs/>
          <w:snapToGrid/>
          <w:color w:val="auto"/>
          <w:kern w:val="2"/>
          <w:sz w:val="32"/>
          <w:szCs w:val="32"/>
          <w:lang w:val="en-US" w:eastAsia="zh-CN" w:bidi="ar-SA"/>
        </w:rPr>
        <w:t>8.放射事件预防处置是否符合有关规定。</w:t>
      </w:r>
    </w:p>
    <w:p w14:paraId="7C1DF73C">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Times New Roman" w:hAnsi="Times New Roman" w:eastAsia="方正仿宋_GBK" w:cs="Times New Roman"/>
          <w:b w:val="0"/>
          <w:bCs/>
          <w:snapToGrid/>
          <w:color w:val="auto"/>
          <w:kern w:val="2"/>
          <w:sz w:val="32"/>
          <w:szCs w:val="32"/>
          <w:lang w:val="en-US" w:eastAsia="zh-CN" w:bidi="ar-SA"/>
        </w:rPr>
      </w:pPr>
      <w:r>
        <w:rPr>
          <w:rFonts w:hint="eastAsia" w:ascii="Times New Roman" w:hAnsi="Times New Roman" w:eastAsia="方正仿宋_GBK" w:cs="Times New Roman"/>
          <w:b w:val="0"/>
          <w:bCs/>
          <w:snapToGrid/>
          <w:color w:val="auto"/>
          <w:kern w:val="2"/>
          <w:sz w:val="32"/>
          <w:szCs w:val="32"/>
          <w:lang w:val="en-US" w:eastAsia="zh-CN" w:bidi="ar-SA"/>
        </w:rPr>
        <w:t>9.职业病人管理是否符合有关规定。</w:t>
      </w:r>
    </w:p>
    <w:p w14:paraId="62EA47D3">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Times New Roman" w:hAnsi="Times New Roman" w:eastAsia="方正仿宋_GBK" w:cs="Times New Roman"/>
          <w:b w:val="0"/>
          <w:bCs/>
          <w:snapToGrid/>
          <w:color w:val="auto"/>
          <w:kern w:val="2"/>
          <w:sz w:val="32"/>
          <w:szCs w:val="32"/>
          <w:lang w:val="en-US" w:eastAsia="zh-CN" w:bidi="ar-SA"/>
        </w:rPr>
      </w:pPr>
      <w:r>
        <w:rPr>
          <w:rFonts w:hint="eastAsia" w:ascii="Times New Roman" w:hAnsi="Times New Roman" w:eastAsia="方正仿宋_GBK" w:cs="Times New Roman"/>
          <w:b w:val="0"/>
          <w:bCs/>
          <w:snapToGrid/>
          <w:color w:val="auto"/>
          <w:kern w:val="2"/>
          <w:sz w:val="32"/>
          <w:szCs w:val="32"/>
          <w:lang w:val="en-US" w:eastAsia="zh-CN" w:bidi="ar-SA"/>
        </w:rPr>
        <w:t>10.档案管理与体系建设是否符合有关规定。</w:t>
      </w:r>
    </w:p>
    <w:p w14:paraId="5AC6E8C3">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Times New Roman" w:hAnsi="Times New Roman" w:eastAsia="方正仿宋_GBK" w:cs="Times New Roman"/>
          <w:b w:val="0"/>
          <w:bCs/>
          <w:snapToGrid/>
          <w:color w:val="auto"/>
          <w:kern w:val="2"/>
          <w:sz w:val="32"/>
          <w:szCs w:val="32"/>
          <w:lang w:val="en-US" w:eastAsia="zh-CN" w:bidi="ar-SA"/>
        </w:rPr>
      </w:pPr>
      <w:r>
        <w:rPr>
          <w:rFonts w:hint="eastAsia" w:ascii="Times New Roman" w:hAnsi="Times New Roman" w:eastAsia="方正仿宋_GBK" w:cs="Times New Roman"/>
          <w:b w:val="0"/>
          <w:bCs/>
          <w:snapToGrid/>
          <w:color w:val="auto"/>
          <w:kern w:val="2"/>
          <w:sz w:val="32"/>
          <w:szCs w:val="32"/>
          <w:lang w:val="en-US" w:eastAsia="zh-CN" w:bidi="ar-SA"/>
        </w:rPr>
        <w:t>11.管理制度是否符合有关规定。</w:t>
      </w:r>
    </w:p>
    <w:p w14:paraId="5F494E70">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方正黑体_GBK" w:hAnsi="方正黑体_GBK" w:eastAsia="方正黑体_GBK" w:cs="方正黑体_GBK"/>
          <w:b w:val="0"/>
          <w:bCs/>
          <w:snapToGrid/>
          <w:color w:val="auto"/>
          <w:kern w:val="2"/>
          <w:sz w:val="32"/>
          <w:szCs w:val="32"/>
          <w:lang w:val="en-US" w:eastAsia="zh-CN" w:bidi="ar-SA"/>
        </w:rPr>
      </w:pPr>
      <w:r>
        <w:rPr>
          <w:rFonts w:hint="eastAsia" w:ascii="方正黑体_GBK" w:hAnsi="方正黑体_GBK" w:eastAsia="方正黑体_GBK" w:cs="方正黑体_GBK"/>
          <w:b w:val="0"/>
          <w:bCs/>
          <w:snapToGrid/>
          <w:color w:val="auto"/>
          <w:kern w:val="2"/>
          <w:sz w:val="32"/>
          <w:szCs w:val="32"/>
          <w:lang w:val="en-US" w:eastAsia="zh-CN" w:bidi="ar-SA"/>
        </w:rPr>
        <w:t>四、时间安排</w:t>
      </w:r>
    </w:p>
    <w:p w14:paraId="39DFB0C0">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方正楷体_GBK" w:hAnsi="方正楷体_GBK" w:eastAsia="方正楷体_GBK" w:cs="方正楷体_GBK"/>
          <w:b w:val="0"/>
          <w:bCs/>
          <w:snapToGrid/>
          <w:color w:val="auto"/>
          <w:kern w:val="2"/>
          <w:sz w:val="32"/>
          <w:szCs w:val="32"/>
          <w:lang w:val="en-US" w:eastAsia="zh-CN" w:bidi="ar-SA"/>
        </w:rPr>
      </w:pPr>
      <w:r>
        <w:rPr>
          <w:rFonts w:hint="eastAsia" w:ascii="方正楷体_GBK" w:hAnsi="方正楷体_GBK" w:eastAsia="方正楷体_GBK" w:cs="方正楷体_GBK"/>
          <w:b w:val="0"/>
          <w:bCs/>
          <w:snapToGrid/>
          <w:color w:val="auto"/>
          <w:kern w:val="2"/>
          <w:sz w:val="32"/>
          <w:szCs w:val="32"/>
          <w:lang w:val="en-US" w:eastAsia="zh-CN" w:bidi="ar-SA"/>
        </w:rPr>
        <w:t>（一）准备阶段（2025年1-3月）</w:t>
      </w:r>
    </w:p>
    <w:p w14:paraId="3948C529">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Times New Roman" w:hAnsi="Times New Roman" w:eastAsia="方正仿宋_GBK" w:cs="Times New Roman"/>
          <w:b w:val="0"/>
          <w:bCs/>
          <w:snapToGrid/>
          <w:color w:val="auto"/>
          <w:kern w:val="2"/>
          <w:sz w:val="32"/>
          <w:szCs w:val="32"/>
          <w:lang w:val="en-US" w:eastAsia="zh-CN" w:bidi="ar-SA"/>
        </w:rPr>
      </w:pPr>
      <w:r>
        <w:rPr>
          <w:rFonts w:hint="eastAsia" w:ascii="Times New Roman" w:hAnsi="Times New Roman" w:eastAsia="方正仿宋_GBK" w:cs="Times New Roman"/>
          <w:b w:val="0"/>
          <w:bCs/>
          <w:snapToGrid/>
          <w:color w:val="auto"/>
          <w:kern w:val="2"/>
          <w:sz w:val="32"/>
          <w:szCs w:val="32"/>
          <w:lang w:val="en-US" w:eastAsia="zh-CN" w:bidi="ar-SA"/>
        </w:rPr>
        <w:t>认真做好春节、春季开学、春季高等职业教育分类考试、区两会等重要时段的卫生安全保障工作，扎实开展各专业日常监督检查及协管巡查，并根据检查情况及时调整和维护检查对象名录库、人员信息卡，完成国家和市级“双随机”监督抽检准备工作。</w:t>
      </w:r>
    </w:p>
    <w:p w14:paraId="6496BE80">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方正楷体_GBK" w:hAnsi="方正楷体_GBK" w:eastAsia="方正楷体_GBK" w:cs="方正楷体_GBK"/>
          <w:b w:val="0"/>
          <w:bCs/>
          <w:snapToGrid/>
          <w:color w:val="auto"/>
          <w:kern w:val="2"/>
          <w:sz w:val="32"/>
          <w:szCs w:val="32"/>
          <w:lang w:val="en-US" w:eastAsia="zh-CN" w:bidi="ar-SA"/>
        </w:rPr>
      </w:pPr>
      <w:r>
        <w:rPr>
          <w:rFonts w:hint="eastAsia" w:ascii="方正楷体_GBK" w:hAnsi="方正楷体_GBK" w:eastAsia="方正楷体_GBK" w:cs="方正楷体_GBK"/>
          <w:b w:val="0"/>
          <w:bCs/>
          <w:snapToGrid/>
          <w:color w:val="auto"/>
          <w:kern w:val="2"/>
          <w:sz w:val="32"/>
          <w:szCs w:val="32"/>
          <w:lang w:val="en-US" w:eastAsia="zh-CN" w:bidi="ar-SA"/>
        </w:rPr>
        <w:t>（二）开展阶段（2025年4-10月）</w:t>
      </w:r>
    </w:p>
    <w:p w14:paraId="0A79F578">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Times New Roman" w:hAnsi="Times New Roman" w:eastAsia="方正仿宋_GBK" w:cs="Times New Roman"/>
          <w:b w:val="0"/>
          <w:bCs/>
          <w:snapToGrid/>
          <w:color w:val="auto"/>
          <w:kern w:val="2"/>
          <w:sz w:val="32"/>
          <w:szCs w:val="32"/>
          <w:lang w:val="en-US" w:eastAsia="zh-CN" w:bidi="ar-SA"/>
        </w:rPr>
      </w:pPr>
      <w:r>
        <w:rPr>
          <w:rFonts w:hint="eastAsia" w:ascii="Times New Roman" w:hAnsi="Times New Roman" w:eastAsia="方正仿宋_GBK" w:cs="Times New Roman"/>
          <w:b w:val="0"/>
          <w:bCs/>
          <w:snapToGrid/>
          <w:color w:val="auto"/>
          <w:kern w:val="2"/>
          <w:sz w:val="32"/>
          <w:szCs w:val="32"/>
          <w:lang w:val="en-US" w:eastAsia="zh-CN" w:bidi="ar-SA"/>
        </w:rPr>
        <w:t>根据市卫生健康委、市疾控局抽取的国家和市级“双随机”监督抽检任务、各类专项行动等，结合工作实际，认真开展卫生健康执法监督检查，依法严肃查处违法行为，按时报送工作报表，确保监督检查工作取得实效。同时，及时处理协管巡查线索和群众反映线索等。</w:t>
      </w:r>
    </w:p>
    <w:p w14:paraId="481A4583">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方正楷体_GBK" w:hAnsi="方正楷体_GBK" w:eastAsia="方正楷体_GBK" w:cs="方正楷体_GBK"/>
          <w:b w:val="0"/>
          <w:bCs/>
          <w:snapToGrid/>
          <w:color w:val="auto"/>
          <w:kern w:val="2"/>
          <w:sz w:val="32"/>
          <w:szCs w:val="32"/>
          <w:lang w:val="en-US" w:eastAsia="zh-CN" w:bidi="ar-SA"/>
        </w:rPr>
      </w:pPr>
      <w:r>
        <w:rPr>
          <w:rFonts w:hint="eastAsia" w:ascii="方正楷体_GBK" w:hAnsi="方正楷体_GBK" w:eastAsia="方正楷体_GBK" w:cs="方正楷体_GBK"/>
          <w:b w:val="0"/>
          <w:bCs/>
          <w:snapToGrid/>
          <w:color w:val="auto"/>
          <w:kern w:val="2"/>
          <w:sz w:val="32"/>
          <w:szCs w:val="32"/>
          <w:lang w:val="en-US" w:eastAsia="zh-CN" w:bidi="ar-SA"/>
        </w:rPr>
        <w:t>（三）总结阶段（2025年11-12月）</w:t>
      </w:r>
    </w:p>
    <w:p w14:paraId="35D0A541">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Times New Roman" w:hAnsi="Times New Roman" w:eastAsia="方正仿宋_GBK" w:cs="Times New Roman"/>
          <w:b w:val="0"/>
          <w:bCs/>
          <w:snapToGrid/>
          <w:color w:val="auto"/>
          <w:kern w:val="2"/>
          <w:sz w:val="32"/>
          <w:szCs w:val="32"/>
          <w:lang w:val="en-US" w:eastAsia="zh-CN" w:bidi="ar-SA"/>
        </w:rPr>
      </w:pPr>
      <w:r>
        <w:rPr>
          <w:rFonts w:hint="eastAsia" w:ascii="Times New Roman" w:hAnsi="Times New Roman" w:eastAsia="方正仿宋_GBK" w:cs="Times New Roman"/>
          <w:b w:val="0"/>
          <w:bCs/>
          <w:snapToGrid/>
          <w:color w:val="auto"/>
          <w:kern w:val="2"/>
          <w:sz w:val="32"/>
          <w:szCs w:val="32"/>
          <w:lang w:val="en-US" w:eastAsia="zh-CN" w:bidi="ar-SA"/>
        </w:rPr>
        <w:t>开展日常监督检查，认真总结国家和市级“双随机”监督抽检任务、各类专项行动及日常监督检查工作情况，查漏补缺，梳理存在的突出问题，深入研究分析深层次原因，提出工作建议，形成工作总结，按要求填报统计汇总表并报送工作总结，确保按时完成各项工作任务。</w:t>
      </w:r>
    </w:p>
    <w:p w14:paraId="074B6CEF">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方正黑体_GBK" w:hAnsi="方正黑体_GBK" w:eastAsia="方正黑体_GBK" w:cs="方正黑体_GBK"/>
          <w:b w:val="0"/>
          <w:bCs/>
          <w:snapToGrid/>
          <w:color w:val="auto"/>
          <w:kern w:val="2"/>
          <w:sz w:val="32"/>
          <w:szCs w:val="32"/>
          <w:lang w:val="en-US" w:eastAsia="zh-CN" w:bidi="ar-SA"/>
        </w:rPr>
      </w:pPr>
      <w:r>
        <w:rPr>
          <w:rFonts w:hint="eastAsia" w:ascii="方正黑体_GBK" w:hAnsi="方正黑体_GBK" w:eastAsia="方正黑体_GBK" w:cs="方正黑体_GBK"/>
          <w:b w:val="0"/>
          <w:bCs/>
          <w:snapToGrid/>
          <w:color w:val="auto"/>
          <w:kern w:val="2"/>
          <w:sz w:val="32"/>
          <w:szCs w:val="32"/>
          <w:lang w:val="en-US" w:eastAsia="zh-CN" w:bidi="ar-SA"/>
        </w:rPr>
        <w:t>五、工作要求</w:t>
      </w:r>
    </w:p>
    <w:p w14:paraId="7B6A9E75">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Times New Roman" w:hAnsi="Times New Roman" w:eastAsia="方正仿宋_GBK" w:cs="Times New Roman"/>
          <w:b w:val="0"/>
          <w:bCs/>
          <w:snapToGrid/>
          <w:color w:val="auto"/>
          <w:kern w:val="2"/>
          <w:sz w:val="32"/>
          <w:szCs w:val="32"/>
          <w:lang w:val="en-US" w:eastAsia="zh-CN" w:bidi="ar-SA"/>
        </w:rPr>
      </w:pPr>
      <w:r>
        <w:rPr>
          <w:rFonts w:hint="eastAsia" w:ascii="方正楷体_GBK" w:hAnsi="方正楷体_GBK" w:eastAsia="方正楷体_GBK" w:cs="方正楷体_GBK"/>
          <w:b w:val="0"/>
          <w:bCs/>
          <w:snapToGrid/>
          <w:color w:val="auto"/>
          <w:kern w:val="2"/>
          <w:sz w:val="32"/>
          <w:szCs w:val="32"/>
          <w:lang w:val="en-US" w:eastAsia="zh-CN" w:bidi="ar-SA"/>
        </w:rPr>
        <w:t>（一）按时完成执法检查任务。</w:t>
      </w:r>
      <w:r>
        <w:rPr>
          <w:rFonts w:hint="eastAsia" w:ascii="Times New Roman" w:hAnsi="Times New Roman" w:eastAsia="方正仿宋_GBK" w:cs="Times New Roman"/>
          <w:b w:val="0"/>
          <w:bCs/>
          <w:snapToGrid/>
          <w:color w:val="auto"/>
          <w:kern w:val="2"/>
          <w:sz w:val="32"/>
          <w:szCs w:val="32"/>
          <w:lang w:val="en-US" w:eastAsia="zh-CN" w:bidi="ar-SA"/>
        </w:rPr>
        <w:t>各大队要结合市卫生健康委、市疾控局和区卫生健康委相关要求，按时完成国家随机监督抽查、专项监督执法、案件查处等工作任务。对于2024年检查中存在问题的监管对象要通过“回头看”等方式督促问题整改到位。</w:t>
      </w:r>
    </w:p>
    <w:p w14:paraId="24A6C987">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Times New Roman" w:hAnsi="Times New Roman" w:eastAsia="方正仿宋_GBK" w:cs="Times New Roman"/>
          <w:b w:val="0"/>
          <w:bCs/>
          <w:snapToGrid/>
          <w:color w:val="auto"/>
          <w:kern w:val="2"/>
          <w:sz w:val="32"/>
          <w:szCs w:val="32"/>
          <w:lang w:val="en-US" w:eastAsia="zh-CN" w:bidi="ar-SA"/>
        </w:rPr>
      </w:pPr>
      <w:r>
        <w:rPr>
          <w:rFonts w:hint="eastAsia" w:ascii="方正楷体_GBK" w:hAnsi="方正楷体_GBK" w:eastAsia="方正楷体_GBK" w:cs="方正楷体_GBK"/>
          <w:b w:val="0"/>
          <w:bCs/>
          <w:snapToGrid/>
          <w:color w:val="auto"/>
          <w:kern w:val="2"/>
          <w:sz w:val="32"/>
          <w:szCs w:val="32"/>
          <w:lang w:val="en-US" w:eastAsia="zh-CN" w:bidi="ar-SA"/>
        </w:rPr>
        <w:t>（二）规范提升执法监管水平。</w:t>
      </w:r>
      <w:r>
        <w:rPr>
          <w:rFonts w:hint="eastAsia" w:ascii="Times New Roman" w:hAnsi="Times New Roman" w:eastAsia="方正仿宋_GBK" w:cs="Times New Roman"/>
          <w:b w:val="0"/>
          <w:bCs/>
          <w:snapToGrid/>
          <w:color w:val="auto"/>
          <w:kern w:val="2"/>
          <w:sz w:val="32"/>
          <w:szCs w:val="32"/>
          <w:lang w:val="en-US" w:eastAsia="zh-CN" w:bidi="ar-SA"/>
        </w:rPr>
        <w:t>进一步提升行政执法人员能力素质，规范行政执法检查和行政处罚行为，扎实推进严格规范公正文明执法。</w:t>
      </w:r>
    </w:p>
    <w:p w14:paraId="2FDAA4BD">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ascii="Times New Roman" w:hAnsi="Times New Roman" w:eastAsia="方正仿宋_GBK" w:cs="Times New Roman"/>
          <w:color w:val="auto"/>
          <w:szCs w:val="24"/>
          <w:lang w:eastAsia="zh-CN"/>
        </w:rPr>
      </w:pPr>
      <w:r>
        <w:rPr>
          <w:rFonts w:hint="eastAsia" w:ascii="方正楷体_GBK" w:hAnsi="方正楷体_GBK" w:eastAsia="方正楷体_GBK" w:cs="方正楷体_GBK"/>
          <w:b w:val="0"/>
          <w:bCs/>
          <w:snapToGrid/>
          <w:color w:val="auto"/>
          <w:kern w:val="2"/>
          <w:sz w:val="32"/>
          <w:szCs w:val="32"/>
          <w:lang w:val="en-US" w:eastAsia="zh-CN" w:bidi="ar-SA"/>
        </w:rPr>
        <w:t>（三）依法查处各类违法行为。</w:t>
      </w:r>
      <w:r>
        <w:rPr>
          <w:rFonts w:hint="eastAsia" w:ascii="Times New Roman" w:hAnsi="Times New Roman" w:eastAsia="方正仿宋_GBK" w:cs="Times New Roman"/>
          <w:b w:val="0"/>
          <w:bCs/>
          <w:snapToGrid/>
          <w:color w:val="auto"/>
          <w:kern w:val="2"/>
          <w:sz w:val="32"/>
          <w:szCs w:val="32"/>
          <w:lang w:val="en-US" w:eastAsia="zh-CN" w:bidi="ar-SA"/>
        </w:rPr>
        <w:t>依法查处卫生健康违法行为，确保执法必严、违法必究，确保监督检查的严肃性。</w:t>
      </w:r>
    </w:p>
    <w:p w14:paraId="706D5194">
      <w:pPr>
        <w:widowControl w:val="0"/>
        <w:kinsoku/>
        <w:autoSpaceDE/>
        <w:autoSpaceDN/>
        <w:adjustRightInd/>
        <w:snapToGrid/>
        <w:spacing w:line="576" w:lineRule="exact"/>
        <w:textAlignment w:val="auto"/>
        <w:rPr>
          <w:rFonts w:ascii="Times New Roman" w:hAnsi="Times New Roman" w:eastAsia="方正仿宋_GBK" w:cs="Times New Roman"/>
          <w:color w:val="auto"/>
          <w:sz w:val="31"/>
          <w:szCs w:val="31"/>
          <w:shd w:val="clear" w:color="auto" w:fill="FFFFFF"/>
          <w:lang w:eastAsia="zh-CN"/>
        </w:rPr>
      </w:pPr>
    </w:p>
    <w:p w14:paraId="1A165914">
      <w:pPr>
        <w:widowControl w:val="0"/>
        <w:kinsoku/>
        <w:autoSpaceDE/>
        <w:autoSpaceDN/>
        <w:adjustRightInd/>
        <w:snapToGrid/>
        <w:spacing w:line="576" w:lineRule="exact"/>
        <w:ind w:firstLine="640" w:firstLineChars="200"/>
        <w:jc w:val="right"/>
        <w:textAlignment w:val="auto"/>
        <w:rPr>
          <w:rFonts w:ascii="Times New Roman" w:hAnsi="Times New Roman" w:eastAsia="方正仿宋_GBK" w:cs="Times New Roman"/>
          <w:color w:val="auto"/>
          <w:sz w:val="31"/>
          <w:szCs w:val="31"/>
          <w:shd w:val="clear" w:color="auto" w:fill="FFFFFF"/>
          <w:lang w:eastAsia="zh-CN"/>
        </w:rPr>
      </w:pPr>
      <w:r>
        <w:rPr>
          <w:rFonts w:hint="eastAsia" w:ascii="Times New Roman" w:hAnsi="Times New Roman" w:eastAsia="方正仿宋_GBK" w:cs="Times New Roman"/>
          <w:snapToGrid/>
          <w:color w:val="auto"/>
          <w:kern w:val="2"/>
          <w:sz w:val="32"/>
          <w:szCs w:val="32"/>
          <w:lang w:eastAsia="zh-CN"/>
        </w:rPr>
        <w:t>重庆市綦江区疾病预防控制中心（卫生监督所）</w:t>
      </w:r>
    </w:p>
    <w:p w14:paraId="4B81E764">
      <w:pPr>
        <w:widowControl w:val="0"/>
        <w:kinsoku/>
        <w:autoSpaceDE/>
        <w:autoSpaceDN/>
        <w:adjustRightInd/>
        <w:snapToGrid/>
        <w:spacing w:line="576" w:lineRule="exact"/>
        <w:ind w:firstLine="2790" w:firstLineChars="900"/>
        <w:jc w:val="center"/>
        <w:textAlignment w:val="auto"/>
        <w:rPr>
          <w:rFonts w:ascii="Times New Roman" w:hAnsi="Times New Roman" w:eastAsia="方正仿宋_GBK" w:cs="Times New Roman"/>
          <w:snapToGrid/>
          <w:color w:val="auto"/>
          <w:kern w:val="2"/>
          <w:sz w:val="32"/>
          <w:szCs w:val="32"/>
          <w:lang w:eastAsia="zh-CN"/>
        </w:rPr>
      </w:pPr>
      <w:r>
        <w:rPr>
          <w:rFonts w:ascii="Times New Roman" w:hAnsi="Times New Roman" w:eastAsia="方正仿宋_GBK" w:cs="Times New Roman"/>
          <w:color w:val="auto"/>
          <w:sz w:val="31"/>
          <w:szCs w:val="31"/>
          <w:shd w:val="clear" w:color="auto" w:fill="FFFFFF"/>
          <w:lang w:eastAsia="zh-CN"/>
        </w:rPr>
        <w:t>202</w:t>
      </w:r>
      <w:r>
        <w:rPr>
          <w:rFonts w:hint="eastAsia" w:ascii="Times New Roman" w:hAnsi="Times New Roman" w:eastAsia="方正仿宋_GBK" w:cs="Times New Roman"/>
          <w:color w:val="auto"/>
          <w:sz w:val="31"/>
          <w:szCs w:val="31"/>
          <w:shd w:val="clear" w:color="auto" w:fill="FFFFFF"/>
          <w:lang w:eastAsia="zh-CN"/>
        </w:rPr>
        <w:t>5</w:t>
      </w:r>
      <w:r>
        <w:rPr>
          <w:rFonts w:ascii="Times New Roman" w:hAnsi="Times New Roman" w:eastAsia="方正仿宋_GBK" w:cs="Times New Roman"/>
          <w:color w:val="auto"/>
          <w:sz w:val="31"/>
          <w:szCs w:val="31"/>
          <w:shd w:val="clear" w:color="auto" w:fill="FFFFFF"/>
          <w:lang w:eastAsia="zh-CN"/>
        </w:rPr>
        <w:t>年</w:t>
      </w:r>
      <w:r>
        <w:rPr>
          <w:rFonts w:hint="eastAsia" w:ascii="Times New Roman" w:hAnsi="Times New Roman" w:eastAsia="方正仿宋_GBK" w:cs="Times New Roman"/>
          <w:color w:val="auto"/>
          <w:sz w:val="31"/>
          <w:szCs w:val="31"/>
          <w:shd w:val="clear" w:color="auto" w:fill="FFFFFF"/>
          <w:lang w:eastAsia="zh-CN"/>
        </w:rPr>
        <w:t>4</w:t>
      </w:r>
      <w:r>
        <w:rPr>
          <w:rFonts w:ascii="Times New Roman" w:hAnsi="Times New Roman" w:eastAsia="方正仿宋_GBK" w:cs="Times New Roman"/>
          <w:color w:val="auto"/>
          <w:sz w:val="31"/>
          <w:szCs w:val="31"/>
          <w:shd w:val="clear" w:color="auto" w:fill="FFFFFF"/>
          <w:lang w:eastAsia="zh-CN"/>
        </w:rPr>
        <w:t>月</w:t>
      </w:r>
      <w:r>
        <w:rPr>
          <w:rFonts w:hint="eastAsia" w:ascii="Times New Roman" w:hAnsi="Times New Roman" w:eastAsia="方正仿宋_GBK" w:cs="Times New Roman"/>
          <w:color w:val="auto"/>
          <w:sz w:val="31"/>
          <w:szCs w:val="31"/>
          <w:shd w:val="clear" w:color="auto" w:fill="FFFFFF"/>
          <w:lang w:eastAsia="zh-CN"/>
        </w:rPr>
        <w:t>2</w:t>
      </w:r>
      <w:r>
        <w:rPr>
          <w:rFonts w:hint="eastAsia" w:ascii="Times New Roman" w:hAnsi="Times New Roman" w:eastAsia="方正仿宋_GBK" w:cs="Times New Roman"/>
          <w:color w:val="auto"/>
          <w:sz w:val="31"/>
          <w:szCs w:val="31"/>
          <w:shd w:val="clear" w:color="auto" w:fill="FFFFFF"/>
          <w:lang w:val="en-US" w:eastAsia="zh-CN"/>
        </w:rPr>
        <w:t xml:space="preserve">9 </w:t>
      </w:r>
      <w:r>
        <w:rPr>
          <w:rFonts w:ascii="Times New Roman" w:hAnsi="Times New Roman" w:eastAsia="方正仿宋_GBK" w:cs="Times New Roman"/>
          <w:color w:val="auto"/>
          <w:sz w:val="31"/>
          <w:szCs w:val="31"/>
          <w:shd w:val="clear" w:color="auto" w:fill="FFFFFF"/>
          <w:lang w:eastAsia="zh-CN"/>
        </w:rPr>
        <w:t>日</w:t>
      </w:r>
    </w:p>
    <w:p w14:paraId="6ACFB058">
      <w:pPr>
        <w:spacing w:line="576" w:lineRule="exact"/>
        <w:jc w:val="both"/>
        <w:rPr>
          <w:rFonts w:ascii="Times New Roman" w:hAnsi="Times New Roman" w:eastAsia="方正仿宋_GBK" w:cs="Times New Roman"/>
          <w:snapToGrid/>
          <w:color w:val="auto"/>
          <w:kern w:val="2"/>
          <w:sz w:val="32"/>
          <w:szCs w:val="32"/>
          <w:lang w:eastAsia="zh-CN"/>
        </w:rPr>
      </w:pPr>
    </w:p>
    <w:sectPr>
      <w:footerReference r:id="rId3" w:type="default"/>
      <w:pgSz w:w="11906" w:h="16838"/>
      <w:pgMar w:top="1474"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1F8FF">
    <w:pPr>
      <w:pStyle w:val="5"/>
    </w:pPr>
    <w:r>
      <w:rPr>
        <w:lang w:eastAsia="zh-CN"/>
      </w:rPr>
      <w:pict>
        <v:shape id="文本框 2" o:spid="_x0000_s4097" o:spt="202" type="#_x0000_t202" style="position:absolute;left:0pt;margin-top:-2.25pt;height:144pt;width:144pt;mso-position-horizontal:out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">
          <v:path/>
          <v:fill on="f" focussize="0,0"/>
          <v:stroke on="f" weight="0.5pt" joinstyle="miter"/>
          <v:imagedata o:title=""/>
          <o:lock v:ext="edit"/>
          <v:textbox inset="0mm,0mm,0mm,0mm" style="mso-fit-shape-to-text:t;">
            <w:txbxContent>
              <w:p w14:paraId="1EDE64E5">
                <w:pPr>
                  <w:pStyle w:val="5"/>
                  <w:rPr>
                    <w:rFonts w:ascii="Times New Roman" w:hAnsi="Times New Roman" w:eastAsia="宋体" w:cs="Times New Roman"/>
                    <w:sz w:val="32"/>
                    <w:szCs w:val="32"/>
                    <w:lang w:eastAsia="zh-CN"/>
                  </w:rPr>
                </w:pPr>
                <w:r>
                  <w:rPr>
                    <w:rFonts w:ascii="Times New Roman" w:hAnsi="Times New Roman" w:eastAsia="宋体" w:cs="Times New Roman"/>
                    <w:sz w:val="32"/>
                    <w:szCs w:val="32"/>
                    <w:lang w:eastAsia="zh-CN"/>
                  </w:rPr>
                  <w:t xml:space="preserve">— </w:t>
                </w:r>
                <w:r>
                  <w:rPr>
                    <w:rFonts w:ascii="Times New Roman" w:hAnsi="Times New Roman" w:eastAsia="宋体" w:cs="Times New Roman"/>
                    <w:sz w:val="32"/>
                    <w:szCs w:val="32"/>
                    <w:lang w:eastAsia="zh-CN"/>
                  </w:rPr>
                  <w:fldChar w:fldCharType="begin"/>
                </w:r>
                <w:r>
                  <w:rPr>
                    <w:rFonts w:ascii="Times New Roman" w:hAnsi="Times New Roman" w:eastAsia="宋体" w:cs="Times New Roman"/>
                    <w:sz w:val="32"/>
                    <w:szCs w:val="32"/>
                    <w:lang w:eastAsia="zh-CN"/>
                  </w:rPr>
                  <w:instrText xml:space="preserve"> PAGE  \* MERGEFORMAT </w:instrText>
                </w:r>
                <w:r>
                  <w:rPr>
                    <w:rFonts w:ascii="Times New Roman" w:hAnsi="Times New Roman" w:eastAsia="宋体" w:cs="Times New Roman"/>
                    <w:sz w:val="32"/>
                    <w:szCs w:val="32"/>
                    <w:lang w:eastAsia="zh-CN"/>
                  </w:rPr>
                  <w:fldChar w:fldCharType="separate"/>
                </w:r>
                <w:r>
                  <w:rPr>
                    <w:rFonts w:ascii="Times New Roman" w:hAnsi="Times New Roman" w:eastAsia="宋体" w:cs="Times New Roman"/>
                    <w:sz w:val="32"/>
                    <w:szCs w:val="32"/>
                    <w:lang w:eastAsia="zh-CN"/>
                  </w:rPr>
                  <w:t>8</w:t>
                </w:r>
                <w:r>
                  <w:rPr>
                    <w:rFonts w:ascii="Times New Roman" w:hAnsi="Times New Roman" w:eastAsia="宋体" w:cs="Times New Roman"/>
                    <w:sz w:val="32"/>
                    <w:szCs w:val="32"/>
                    <w:lang w:eastAsia="zh-CN"/>
                  </w:rPr>
                  <w:fldChar w:fldCharType="end"/>
                </w:r>
                <w:r>
                  <w:rPr>
                    <w:rFonts w:ascii="Times New Roman" w:hAnsi="Times New Roman" w:eastAsia="宋体" w:cs="Times New Roman"/>
                    <w:sz w:val="32"/>
                    <w:szCs w:val="32"/>
                    <w:lang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8224449"/>
    <w:rsid w:val="000117F7"/>
    <w:rsid w:val="00040A4C"/>
    <w:rsid w:val="00076F32"/>
    <w:rsid w:val="000D3B42"/>
    <w:rsid w:val="00196DF4"/>
    <w:rsid w:val="001F4E20"/>
    <w:rsid w:val="00266292"/>
    <w:rsid w:val="0029009D"/>
    <w:rsid w:val="002E5E86"/>
    <w:rsid w:val="00314767"/>
    <w:rsid w:val="003E54BE"/>
    <w:rsid w:val="004442FA"/>
    <w:rsid w:val="004733BC"/>
    <w:rsid w:val="00474348"/>
    <w:rsid w:val="00495EF4"/>
    <w:rsid w:val="004C1906"/>
    <w:rsid w:val="00527FBB"/>
    <w:rsid w:val="005C5A7B"/>
    <w:rsid w:val="005C7385"/>
    <w:rsid w:val="006062C8"/>
    <w:rsid w:val="0060678E"/>
    <w:rsid w:val="007B7B02"/>
    <w:rsid w:val="00820B70"/>
    <w:rsid w:val="00854D42"/>
    <w:rsid w:val="0087580D"/>
    <w:rsid w:val="008B3154"/>
    <w:rsid w:val="008D3C30"/>
    <w:rsid w:val="008E6F78"/>
    <w:rsid w:val="008F26D7"/>
    <w:rsid w:val="00952A57"/>
    <w:rsid w:val="00970DA4"/>
    <w:rsid w:val="00A13264"/>
    <w:rsid w:val="00A80129"/>
    <w:rsid w:val="00AC130C"/>
    <w:rsid w:val="00AE35FC"/>
    <w:rsid w:val="00AF39F1"/>
    <w:rsid w:val="00BF394D"/>
    <w:rsid w:val="00C15A26"/>
    <w:rsid w:val="00C408F6"/>
    <w:rsid w:val="00C65F81"/>
    <w:rsid w:val="00CE4F1C"/>
    <w:rsid w:val="00D729C9"/>
    <w:rsid w:val="00D815E1"/>
    <w:rsid w:val="00D96AB8"/>
    <w:rsid w:val="00E04760"/>
    <w:rsid w:val="00E86191"/>
    <w:rsid w:val="00EC009C"/>
    <w:rsid w:val="00ED2D61"/>
    <w:rsid w:val="00F32B40"/>
    <w:rsid w:val="00F60D3E"/>
    <w:rsid w:val="00F75EF1"/>
    <w:rsid w:val="00FC2857"/>
    <w:rsid w:val="00FF7010"/>
    <w:rsid w:val="01747E56"/>
    <w:rsid w:val="0193296B"/>
    <w:rsid w:val="01A969D9"/>
    <w:rsid w:val="02227D8C"/>
    <w:rsid w:val="02775E4F"/>
    <w:rsid w:val="03376361"/>
    <w:rsid w:val="036A2AA8"/>
    <w:rsid w:val="03864235"/>
    <w:rsid w:val="03CF7089"/>
    <w:rsid w:val="043D6C25"/>
    <w:rsid w:val="04B53EE0"/>
    <w:rsid w:val="0545428B"/>
    <w:rsid w:val="055A7363"/>
    <w:rsid w:val="068706F7"/>
    <w:rsid w:val="06CE6AA7"/>
    <w:rsid w:val="06D422B4"/>
    <w:rsid w:val="06FA2635"/>
    <w:rsid w:val="07B94814"/>
    <w:rsid w:val="07D75CBB"/>
    <w:rsid w:val="07F92E63"/>
    <w:rsid w:val="081C4DA3"/>
    <w:rsid w:val="08326375"/>
    <w:rsid w:val="083F6977"/>
    <w:rsid w:val="09093579"/>
    <w:rsid w:val="09350D51"/>
    <w:rsid w:val="093C56FD"/>
    <w:rsid w:val="094473B6"/>
    <w:rsid w:val="0977319E"/>
    <w:rsid w:val="09D12E4F"/>
    <w:rsid w:val="09D45935"/>
    <w:rsid w:val="09F4422A"/>
    <w:rsid w:val="0A014251"/>
    <w:rsid w:val="0A0334A7"/>
    <w:rsid w:val="0A1D552E"/>
    <w:rsid w:val="0A3E7253"/>
    <w:rsid w:val="0A8A2498"/>
    <w:rsid w:val="0BB65E3B"/>
    <w:rsid w:val="0C6A07D3"/>
    <w:rsid w:val="0C6C454B"/>
    <w:rsid w:val="0C7F0837"/>
    <w:rsid w:val="0C9A2887"/>
    <w:rsid w:val="0C9B0F2F"/>
    <w:rsid w:val="0CB11F5E"/>
    <w:rsid w:val="0D480A9F"/>
    <w:rsid w:val="0DFD278D"/>
    <w:rsid w:val="0E0802A4"/>
    <w:rsid w:val="0E4B1F3E"/>
    <w:rsid w:val="0EBD0CF2"/>
    <w:rsid w:val="0F79333F"/>
    <w:rsid w:val="0FB03903"/>
    <w:rsid w:val="0FB3132F"/>
    <w:rsid w:val="0FD80A04"/>
    <w:rsid w:val="11111A98"/>
    <w:rsid w:val="113F3772"/>
    <w:rsid w:val="1188432E"/>
    <w:rsid w:val="11F37B4D"/>
    <w:rsid w:val="11F47FFB"/>
    <w:rsid w:val="12837EF9"/>
    <w:rsid w:val="12B24C82"/>
    <w:rsid w:val="12F26B7A"/>
    <w:rsid w:val="13E0569F"/>
    <w:rsid w:val="13F217DA"/>
    <w:rsid w:val="14261483"/>
    <w:rsid w:val="142676D5"/>
    <w:rsid w:val="142C2877"/>
    <w:rsid w:val="149F2B7B"/>
    <w:rsid w:val="14F211B1"/>
    <w:rsid w:val="14F21366"/>
    <w:rsid w:val="162A7D8F"/>
    <w:rsid w:val="169528F0"/>
    <w:rsid w:val="16C3080C"/>
    <w:rsid w:val="16F248BD"/>
    <w:rsid w:val="170F2172"/>
    <w:rsid w:val="176E0401"/>
    <w:rsid w:val="17B61FA5"/>
    <w:rsid w:val="17EC0DE9"/>
    <w:rsid w:val="18027B12"/>
    <w:rsid w:val="182061EA"/>
    <w:rsid w:val="1867206B"/>
    <w:rsid w:val="18FB50C6"/>
    <w:rsid w:val="194303E2"/>
    <w:rsid w:val="19982390"/>
    <w:rsid w:val="199E1ABC"/>
    <w:rsid w:val="19D36242"/>
    <w:rsid w:val="1A972B45"/>
    <w:rsid w:val="1B5F8BF3"/>
    <w:rsid w:val="1B8371BB"/>
    <w:rsid w:val="1C2347C4"/>
    <w:rsid w:val="1C535B6A"/>
    <w:rsid w:val="1D183933"/>
    <w:rsid w:val="1D277A27"/>
    <w:rsid w:val="1D7D62B1"/>
    <w:rsid w:val="1D8D2573"/>
    <w:rsid w:val="1E021E36"/>
    <w:rsid w:val="1E426EBA"/>
    <w:rsid w:val="1E865B1A"/>
    <w:rsid w:val="1EF71C74"/>
    <w:rsid w:val="1F084EE0"/>
    <w:rsid w:val="1F517F08"/>
    <w:rsid w:val="1F67042D"/>
    <w:rsid w:val="1F9F2E8B"/>
    <w:rsid w:val="1FA63478"/>
    <w:rsid w:val="1FD33DA9"/>
    <w:rsid w:val="20176124"/>
    <w:rsid w:val="20B83463"/>
    <w:rsid w:val="20C067BC"/>
    <w:rsid w:val="20D67D8D"/>
    <w:rsid w:val="210C7C53"/>
    <w:rsid w:val="211C60E8"/>
    <w:rsid w:val="21556F04"/>
    <w:rsid w:val="217D46AD"/>
    <w:rsid w:val="220C7B97"/>
    <w:rsid w:val="221F2DF8"/>
    <w:rsid w:val="228F3020"/>
    <w:rsid w:val="22E5075C"/>
    <w:rsid w:val="230F7587"/>
    <w:rsid w:val="23523104"/>
    <w:rsid w:val="23706277"/>
    <w:rsid w:val="242272D5"/>
    <w:rsid w:val="246A53BC"/>
    <w:rsid w:val="24704055"/>
    <w:rsid w:val="25A40A2C"/>
    <w:rsid w:val="25BC1C48"/>
    <w:rsid w:val="26487037"/>
    <w:rsid w:val="26A91D83"/>
    <w:rsid w:val="26BB1EFF"/>
    <w:rsid w:val="26F7736B"/>
    <w:rsid w:val="26FD6520"/>
    <w:rsid w:val="2771507F"/>
    <w:rsid w:val="278C73F8"/>
    <w:rsid w:val="27CD482C"/>
    <w:rsid w:val="27D17C04"/>
    <w:rsid w:val="28814A83"/>
    <w:rsid w:val="28AB1AFF"/>
    <w:rsid w:val="29A76136"/>
    <w:rsid w:val="29AC3D81"/>
    <w:rsid w:val="29F55728"/>
    <w:rsid w:val="2A0C2A72"/>
    <w:rsid w:val="2A202079"/>
    <w:rsid w:val="2A6F794B"/>
    <w:rsid w:val="2AF91248"/>
    <w:rsid w:val="2B35435C"/>
    <w:rsid w:val="2C180514"/>
    <w:rsid w:val="2C312B99"/>
    <w:rsid w:val="2C5A5D16"/>
    <w:rsid w:val="2C615E9D"/>
    <w:rsid w:val="2CAF267A"/>
    <w:rsid w:val="2D144117"/>
    <w:rsid w:val="2D652BC5"/>
    <w:rsid w:val="2DBB0A37"/>
    <w:rsid w:val="2DCE4138"/>
    <w:rsid w:val="2E8157DC"/>
    <w:rsid w:val="306E5FB4"/>
    <w:rsid w:val="307373A7"/>
    <w:rsid w:val="30C65728"/>
    <w:rsid w:val="30C711DB"/>
    <w:rsid w:val="31480833"/>
    <w:rsid w:val="323808A8"/>
    <w:rsid w:val="324262C2"/>
    <w:rsid w:val="32543208"/>
    <w:rsid w:val="325B2B58"/>
    <w:rsid w:val="32933D30"/>
    <w:rsid w:val="32BA56C5"/>
    <w:rsid w:val="32BE56E7"/>
    <w:rsid w:val="337B607E"/>
    <w:rsid w:val="3476451A"/>
    <w:rsid w:val="34B8182C"/>
    <w:rsid w:val="34E41468"/>
    <w:rsid w:val="3538471B"/>
    <w:rsid w:val="35610116"/>
    <w:rsid w:val="35696FCA"/>
    <w:rsid w:val="358D2CB9"/>
    <w:rsid w:val="3619454C"/>
    <w:rsid w:val="361B02C4"/>
    <w:rsid w:val="36370E76"/>
    <w:rsid w:val="37733392"/>
    <w:rsid w:val="38035A5A"/>
    <w:rsid w:val="38596F13"/>
    <w:rsid w:val="38744014"/>
    <w:rsid w:val="388A03CE"/>
    <w:rsid w:val="389B749B"/>
    <w:rsid w:val="38AE2668"/>
    <w:rsid w:val="38AF73EA"/>
    <w:rsid w:val="38CC3AF8"/>
    <w:rsid w:val="38D17360"/>
    <w:rsid w:val="38D60858"/>
    <w:rsid w:val="398C53C4"/>
    <w:rsid w:val="39FC665F"/>
    <w:rsid w:val="39FE23D7"/>
    <w:rsid w:val="3A174DD1"/>
    <w:rsid w:val="3A3A6051"/>
    <w:rsid w:val="3A5C5C7F"/>
    <w:rsid w:val="3AB74334"/>
    <w:rsid w:val="3ACB2678"/>
    <w:rsid w:val="3B1B0D67"/>
    <w:rsid w:val="3B7663F4"/>
    <w:rsid w:val="3B914B85"/>
    <w:rsid w:val="3C3D6ABB"/>
    <w:rsid w:val="3CB06BB8"/>
    <w:rsid w:val="3D432C09"/>
    <w:rsid w:val="3D4D682C"/>
    <w:rsid w:val="3D86695C"/>
    <w:rsid w:val="3EF94F1B"/>
    <w:rsid w:val="3F19736B"/>
    <w:rsid w:val="3F8C7E7E"/>
    <w:rsid w:val="3F9F1F66"/>
    <w:rsid w:val="3FEC4A80"/>
    <w:rsid w:val="402C1320"/>
    <w:rsid w:val="40536936"/>
    <w:rsid w:val="40BD4F43"/>
    <w:rsid w:val="41175B2C"/>
    <w:rsid w:val="4125649B"/>
    <w:rsid w:val="4165793D"/>
    <w:rsid w:val="4177481D"/>
    <w:rsid w:val="42320D70"/>
    <w:rsid w:val="42815953"/>
    <w:rsid w:val="43095949"/>
    <w:rsid w:val="431D071D"/>
    <w:rsid w:val="43635059"/>
    <w:rsid w:val="439B0C97"/>
    <w:rsid w:val="43D2480F"/>
    <w:rsid w:val="44050F9C"/>
    <w:rsid w:val="441E71D2"/>
    <w:rsid w:val="442F13DF"/>
    <w:rsid w:val="44782D86"/>
    <w:rsid w:val="44EB6736"/>
    <w:rsid w:val="44F543D6"/>
    <w:rsid w:val="45181E73"/>
    <w:rsid w:val="454347E2"/>
    <w:rsid w:val="45EE269E"/>
    <w:rsid w:val="45EF52CA"/>
    <w:rsid w:val="46BF5DAF"/>
    <w:rsid w:val="46DC584E"/>
    <w:rsid w:val="482D3E87"/>
    <w:rsid w:val="491574D2"/>
    <w:rsid w:val="493446FD"/>
    <w:rsid w:val="49EF5898"/>
    <w:rsid w:val="4A62250E"/>
    <w:rsid w:val="4A950118"/>
    <w:rsid w:val="4A9833D4"/>
    <w:rsid w:val="4AAA6967"/>
    <w:rsid w:val="4AAE362A"/>
    <w:rsid w:val="4B921222"/>
    <w:rsid w:val="4BD62F9E"/>
    <w:rsid w:val="4BEA4569"/>
    <w:rsid w:val="4C8352E0"/>
    <w:rsid w:val="4CBB7CB4"/>
    <w:rsid w:val="4CCB6D2C"/>
    <w:rsid w:val="4CCE1B34"/>
    <w:rsid w:val="4D1522D9"/>
    <w:rsid w:val="4DEE5572"/>
    <w:rsid w:val="4F59138E"/>
    <w:rsid w:val="4FD33566"/>
    <w:rsid w:val="5075461D"/>
    <w:rsid w:val="50C221F2"/>
    <w:rsid w:val="51774BB2"/>
    <w:rsid w:val="51786173"/>
    <w:rsid w:val="51F83758"/>
    <w:rsid w:val="52A37795"/>
    <w:rsid w:val="52AF02BB"/>
    <w:rsid w:val="53677230"/>
    <w:rsid w:val="539058E4"/>
    <w:rsid w:val="53BF62DB"/>
    <w:rsid w:val="53FC752F"/>
    <w:rsid w:val="54355C8A"/>
    <w:rsid w:val="5449735E"/>
    <w:rsid w:val="545441E8"/>
    <w:rsid w:val="55491BB4"/>
    <w:rsid w:val="56137726"/>
    <w:rsid w:val="56587D75"/>
    <w:rsid w:val="568C6C7C"/>
    <w:rsid w:val="56A958B6"/>
    <w:rsid w:val="56D54068"/>
    <w:rsid w:val="56D57BC4"/>
    <w:rsid w:val="579C692E"/>
    <w:rsid w:val="57B462DE"/>
    <w:rsid w:val="57E8463E"/>
    <w:rsid w:val="57EE3B9C"/>
    <w:rsid w:val="581D5CC6"/>
    <w:rsid w:val="58224449"/>
    <w:rsid w:val="58537298"/>
    <w:rsid w:val="58AB5080"/>
    <w:rsid w:val="58DF4D2A"/>
    <w:rsid w:val="59396C06"/>
    <w:rsid w:val="59457283"/>
    <w:rsid w:val="59590270"/>
    <w:rsid w:val="5988716F"/>
    <w:rsid w:val="5A2055FA"/>
    <w:rsid w:val="5A3410A5"/>
    <w:rsid w:val="5AB20948"/>
    <w:rsid w:val="5ABC3575"/>
    <w:rsid w:val="5AF96577"/>
    <w:rsid w:val="5B2300A3"/>
    <w:rsid w:val="5BA11681"/>
    <w:rsid w:val="5BA74225"/>
    <w:rsid w:val="5C4E46A0"/>
    <w:rsid w:val="5C5679F9"/>
    <w:rsid w:val="5CC07D2A"/>
    <w:rsid w:val="5D7962D8"/>
    <w:rsid w:val="5DC97E04"/>
    <w:rsid w:val="5E652175"/>
    <w:rsid w:val="5F0A7378"/>
    <w:rsid w:val="5F2B0CC9"/>
    <w:rsid w:val="5F51578C"/>
    <w:rsid w:val="5F700DD2"/>
    <w:rsid w:val="5F742670"/>
    <w:rsid w:val="5F9E5F3C"/>
    <w:rsid w:val="5F9F5213"/>
    <w:rsid w:val="5FEB17AB"/>
    <w:rsid w:val="5FF146B4"/>
    <w:rsid w:val="5FFFD487"/>
    <w:rsid w:val="608F34D9"/>
    <w:rsid w:val="609B593D"/>
    <w:rsid w:val="612652D7"/>
    <w:rsid w:val="61F33D91"/>
    <w:rsid w:val="6213002A"/>
    <w:rsid w:val="621B3277"/>
    <w:rsid w:val="626154EA"/>
    <w:rsid w:val="627E7362"/>
    <w:rsid w:val="62B9483E"/>
    <w:rsid w:val="62E33669"/>
    <w:rsid w:val="63452AE3"/>
    <w:rsid w:val="64155FFA"/>
    <w:rsid w:val="64A82DBC"/>
    <w:rsid w:val="64AE502C"/>
    <w:rsid w:val="65817895"/>
    <w:rsid w:val="65C94D98"/>
    <w:rsid w:val="665F74AA"/>
    <w:rsid w:val="66851E39"/>
    <w:rsid w:val="668B029F"/>
    <w:rsid w:val="66F9345B"/>
    <w:rsid w:val="673B7F17"/>
    <w:rsid w:val="67A53A24"/>
    <w:rsid w:val="67C944C8"/>
    <w:rsid w:val="67CE2B39"/>
    <w:rsid w:val="687E630D"/>
    <w:rsid w:val="68AA58E1"/>
    <w:rsid w:val="68FB170C"/>
    <w:rsid w:val="69605A13"/>
    <w:rsid w:val="698B6556"/>
    <w:rsid w:val="69913E1E"/>
    <w:rsid w:val="6A12583C"/>
    <w:rsid w:val="6A1701FE"/>
    <w:rsid w:val="6B7EDC4F"/>
    <w:rsid w:val="6C0E1756"/>
    <w:rsid w:val="6C223454"/>
    <w:rsid w:val="6C3A254B"/>
    <w:rsid w:val="6C773EA6"/>
    <w:rsid w:val="6C961A96"/>
    <w:rsid w:val="6CD22A84"/>
    <w:rsid w:val="6CD96300"/>
    <w:rsid w:val="6CF26A5C"/>
    <w:rsid w:val="6D69748F"/>
    <w:rsid w:val="6DBC294C"/>
    <w:rsid w:val="6F2319BD"/>
    <w:rsid w:val="6F435BBB"/>
    <w:rsid w:val="705160B5"/>
    <w:rsid w:val="70934920"/>
    <w:rsid w:val="710652BB"/>
    <w:rsid w:val="717C2845"/>
    <w:rsid w:val="71DB032D"/>
    <w:rsid w:val="720535FB"/>
    <w:rsid w:val="7212362D"/>
    <w:rsid w:val="722577FA"/>
    <w:rsid w:val="726347C0"/>
    <w:rsid w:val="72676064"/>
    <w:rsid w:val="7320374B"/>
    <w:rsid w:val="733A1083"/>
    <w:rsid w:val="73CB43D1"/>
    <w:rsid w:val="73D14C9F"/>
    <w:rsid w:val="74117453"/>
    <w:rsid w:val="74185868"/>
    <w:rsid w:val="74312486"/>
    <w:rsid w:val="74737618"/>
    <w:rsid w:val="75911842"/>
    <w:rsid w:val="75BC66C7"/>
    <w:rsid w:val="75CB06B8"/>
    <w:rsid w:val="76370CE8"/>
    <w:rsid w:val="7639113B"/>
    <w:rsid w:val="766366F1"/>
    <w:rsid w:val="76827361"/>
    <w:rsid w:val="76A95033"/>
    <w:rsid w:val="77161E07"/>
    <w:rsid w:val="774D55BF"/>
    <w:rsid w:val="776F841D"/>
    <w:rsid w:val="77884D8A"/>
    <w:rsid w:val="77F81E9F"/>
    <w:rsid w:val="780F6F82"/>
    <w:rsid w:val="786B3E1B"/>
    <w:rsid w:val="788F00C3"/>
    <w:rsid w:val="79087DC5"/>
    <w:rsid w:val="79466372"/>
    <w:rsid w:val="79E93B53"/>
    <w:rsid w:val="7A5C6838"/>
    <w:rsid w:val="7AA00365"/>
    <w:rsid w:val="7AF1471D"/>
    <w:rsid w:val="7B0E5D04"/>
    <w:rsid w:val="7BC03FEF"/>
    <w:rsid w:val="7BFD3595"/>
    <w:rsid w:val="7BFDCD11"/>
    <w:rsid w:val="7C0B6016"/>
    <w:rsid w:val="7C54556C"/>
    <w:rsid w:val="7CF84488"/>
    <w:rsid w:val="7D165270"/>
    <w:rsid w:val="7DEDF966"/>
    <w:rsid w:val="7E096221"/>
    <w:rsid w:val="7E7E7FD8"/>
    <w:rsid w:val="7EE70B4B"/>
    <w:rsid w:val="7FBFC2AD"/>
    <w:rsid w:val="7FC44AF6"/>
    <w:rsid w:val="7FC71EF0"/>
    <w:rsid w:val="7FD4460D"/>
    <w:rsid w:val="7FE56C71"/>
    <w:rsid w:val="7FFE7A30"/>
    <w:rsid w:val="7FFF582C"/>
    <w:rsid w:val="A77F5056"/>
    <w:rsid w:val="BFFD1133"/>
    <w:rsid w:val="DEBE7DDE"/>
    <w:rsid w:val="DF9F605E"/>
    <w:rsid w:val="FF7F49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3"/>
    <w:basedOn w:val="1"/>
    <w:next w:val="1"/>
    <w:semiHidden/>
    <w:unhideWhenUsed/>
    <w:qFormat/>
    <w:uiPriority w:val="0"/>
    <w:pPr>
      <w:spacing w:beforeAutospacing="1" w:afterAutospacing="1"/>
      <w:outlineLvl w:val="2"/>
    </w:pPr>
    <w:rPr>
      <w:rFonts w:hint="eastAsia" w:ascii="宋体" w:hAnsi="宋体" w:eastAsia="宋体" w:cs="Times New Roman"/>
      <w:b/>
      <w:bCs/>
      <w:sz w:val="27"/>
      <w:szCs w:val="27"/>
      <w:lang w:eastAsia="zh-CN"/>
    </w:rPr>
  </w:style>
  <w:style w:type="paragraph" w:styleId="3">
    <w:name w:val="heading 4"/>
    <w:basedOn w:val="1"/>
    <w:next w:val="1"/>
    <w:semiHidden/>
    <w:unhideWhenUsed/>
    <w:qFormat/>
    <w:uiPriority w:val="0"/>
    <w:pPr>
      <w:spacing w:beforeAutospacing="1" w:afterAutospacing="1"/>
      <w:outlineLvl w:val="3"/>
    </w:pPr>
    <w:rPr>
      <w:rFonts w:hint="eastAsia" w:ascii="宋体" w:hAnsi="宋体" w:eastAsia="宋体" w:cs="Times New Roman"/>
      <w:b/>
      <w:bCs/>
      <w:sz w:val="24"/>
      <w:szCs w:val="24"/>
      <w:lang w:eastAsia="zh-CN"/>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semiHidden/>
    <w:qFormat/>
    <w:uiPriority w:val="0"/>
    <w:rPr>
      <w:rFonts w:ascii="宋体" w:hAnsi="宋体" w:eastAsia="宋体" w:cs="宋体"/>
      <w:sz w:val="40"/>
      <w:szCs w:val="40"/>
    </w:rPr>
  </w:style>
  <w:style w:type="paragraph" w:styleId="5">
    <w:name w:val="footer"/>
    <w:basedOn w:val="1"/>
    <w:next w:val="6"/>
    <w:qFormat/>
    <w:uiPriority w:val="99"/>
    <w:rPr>
      <w:sz w:val="18"/>
    </w:rPr>
  </w:style>
  <w:style w:type="paragraph" w:customStyle="1" w:styleId="6">
    <w:name w:val="索引 51"/>
    <w:basedOn w:val="1"/>
    <w:next w:val="1"/>
    <w:qFormat/>
    <w:uiPriority w:val="0"/>
    <w:pPr>
      <w:ind w:left="1680"/>
    </w:pPr>
    <w:rPr>
      <w:rFonts w:ascii="Times New Roman" w:hAnsi="Times New Roman" w:eastAsia="方正仿宋_GBK"/>
      <w:sz w:val="32"/>
      <w:szCs w:val="20"/>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Normal (Web)"/>
    <w:basedOn w:val="1"/>
    <w:qFormat/>
    <w:uiPriority w:val="0"/>
    <w:pPr>
      <w:spacing w:before="100" w:beforeAutospacing="1" w:after="100" w:afterAutospacing="1"/>
    </w:pPr>
    <w:rPr>
      <w:rFonts w:ascii="宋体" w:hAnsi="宋体" w:eastAsia="宋体"/>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table" w:customStyle="1" w:styleId="14">
    <w:name w:val="Table Normal"/>
    <w:semiHidden/>
    <w:unhideWhenUsed/>
    <w:qFormat/>
    <w:uiPriority w:val="0"/>
    <w:tblPr>
      <w:tblCellMar>
        <w:top w:w="0" w:type="dxa"/>
        <w:left w:w="0" w:type="dxa"/>
        <w:bottom w:w="0" w:type="dxa"/>
        <w:right w:w="0" w:type="dxa"/>
      </w:tblCellMar>
    </w:tblPr>
  </w:style>
  <w:style w:type="character" w:customStyle="1" w:styleId="15">
    <w:name w:val="font41"/>
    <w:basedOn w:val="11"/>
    <w:qFormat/>
    <w:uiPriority w:val="0"/>
    <w:rPr>
      <w:rFonts w:hint="eastAsia" w:ascii="宋体" w:hAnsi="宋体" w:eastAsia="宋体" w:cs="宋体"/>
      <w:color w:val="000000"/>
      <w:sz w:val="36"/>
      <w:szCs w:val="36"/>
      <w:u w:val="none"/>
    </w:rPr>
  </w:style>
  <w:style w:type="character" w:customStyle="1" w:styleId="16">
    <w:name w:val="font11"/>
    <w:basedOn w:val="11"/>
    <w:qFormat/>
    <w:uiPriority w:val="0"/>
    <w:rPr>
      <w:rFonts w:hint="default" w:ascii="Arial" w:hAnsi="Arial" w:cs="Arial"/>
      <w:color w:val="000000"/>
      <w:sz w:val="36"/>
      <w:szCs w:val="3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3863</Words>
  <Characters>3934</Characters>
  <Lines>29</Lines>
  <Paragraphs>8</Paragraphs>
  <TotalTime>17</TotalTime>
  <ScaleCrop>false</ScaleCrop>
  <LinksUpToDate>false</LinksUpToDate>
  <CharactersWithSpaces>3938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2025-01-22T09:43:00Z</dcterms:created>
  <dc:creator>大大头</dc:creator>
  <cp:lastModifiedBy>大大头</cp:lastModifiedBy>
  <cp:lastPrinted>2025-04-29T08:18:16Z</cp:lastPrinted>
  <dcterms:modified xsi:type="dcterms:W3CDTF">2025-04-29T08:21:10Z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eyJoZGlkIjoiNDJiZmVhZTRhYjE2NzE4MjQxNzRhM2VhNWIzZGQ5MDIiLCJ1c2VySWQiOiI0NTI1NDcwNjEifQ==</vt:lpwstr>
  </property>
  <property fmtid="{D5CDD505-2E9C-101B-9397-08002B2CF9AE}" pid="4" name="ICV">
    <vt:lpwstr>3B77AF1E20FC460DB30B86CD91CF140A_12</vt:lpwstr>
  </property>
</Properties>
</file>