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64855">
      <w:pPr>
        <w:keepNext w:val="0"/>
        <w:keepLines w:val="0"/>
        <w:pageBreakBefore w:val="0"/>
        <w:widowControl w:val="0"/>
        <w:tabs>
          <w:tab w:val="left" w:pos="3012"/>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重庆市綦江区住房和城乡建设委员会</w:t>
      </w:r>
    </w:p>
    <w:p w14:paraId="6D221082">
      <w:pPr>
        <w:keepNext w:val="0"/>
        <w:keepLines w:val="0"/>
        <w:pageBreakBefore w:val="0"/>
        <w:widowControl w:val="0"/>
        <w:tabs>
          <w:tab w:val="left" w:pos="3012"/>
        </w:tab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关于注销重庆奈森建筑劳务有限责任公司</w:t>
      </w:r>
    </w:p>
    <w:p w14:paraId="56493930">
      <w:pPr>
        <w:keepNext w:val="0"/>
        <w:keepLines w:val="0"/>
        <w:pageBreakBefore w:val="0"/>
        <w:widowControl w:val="0"/>
        <w:tabs>
          <w:tab w:val="left" w:pos="3012"/>
        </w:tab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建筑业企业资质的公告</w:t>
      </w:r>
    </w:p>
    <w:p w14:paraId="66B7F3DE">
      <w:pPr>
        <w:rPr>
          <w:rFonts w:hint="eastAsia"/>
        </w:rPr>
      </w:pPr>
      <w:r>
        <w:rPr>
          <w:rFonts w:hint="eastAsia"/>
        </w:rPr>
        <w:t> </w:t>
      </w:r>
      <w:bookmarkStart w:id="0" w:name="_GoBack"/>
      <w:bookmarkEnd w:id="0"/>
    </w:p>
    <w:p w14:paraId="60AA3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依据《建筑业企业资质管理规定》（住建部令第22号）、《建筑业企业资质管理规定和资质标准实施意见》（建市〔2015〕20号）以及《重庆市本市建设工程企业资质和市外企业入渝信息动态监管规则》的通知（渝建管〔2022〕129号）文件，区住房城乡建委已依法撤回重庆奈森建筑劳务有限责任公司不再符合相应建筑业企业资质标准要求条件的资质，现将注销的企业资质予以公布。</w:t>
      </w:r>
    </w:p>
    <w:p w14:paraId="2095F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特此公告</w:t>
      </w:r>
    </w:p>
    <w:p w14:paraId="49728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附件：</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被</w:t>
      </w:r>
      <w:r>
        <w:rPr>
          <w:rFonts w:hint="eastAsia" w:ascii="方正仿宋_GBK" w:hAnsi="方正仿宋_GBK" w:eastAsia="方正仿宋_GBK" w:cs="方正仿宋_GBK"/>
          <w:i w:val="0"/>
          <w:iCs w:val="0"/>
          <w:caps w:val="0"/>
          <w:color w:val="333333"/>
          <w:spacing w:val="0"/>
          <w:sz w:val="31"/>
          <w:szCs w:val="31"/>
          <w:shd w:val="clear" w:fill="FFFFFF"/>
        </w:rPr>
        <w:t>注销建筑业企业资质名单</w:t>
      </w:r>
    </w:p>
    <w:p w14:paraId="60E23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　　</w:t>
      </w:r>
    </w:p>
    <w:p w14:paraId="449D0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重庆市綦江区住房和城乡建设委员会</w:t>
      </w:r>
    </w:p>
    <w:p w14:paraId="3D5749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Times New Roman" w:hAnsi="Times New Roman" w:eastAsia="方正仿宋_GBK" w:cs="Times New Roman"/>
          <w:kern w:val="2"/>
          <w:sz w:val="32"/>
          <w:szCs w:val="20"/>
          <w:lang w:val="en-US" w:eastAsia="zh-CN" w:bidi="ar-SA"/>
        </w:rPr>
        <w:t xml:space="preserve">                      2025年5月23日</w:t>
      </w:r>
    </w:p>
    <w:p w14:paraId="56F38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注销的企业资质名单</w:t>
      </w:r>
    </w:p>
    <w:tbl>
      <w:tblPr>
        <w:tblStyle w:val="3"/>
        <w:tblW w:w="978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51"/>
        <w:gridCol w:w="2472"/>
        <w:gridCol w:w="1999"/>
        <w:gridCol w:w="3211"/>
        <w:gridCol w:w="1350"/>
      </w:tblGrid>
      <w:tr w14:paraId="06F035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8" w:hRule="atLeast"/>
          <w:jc w:val="center"/>
        </w:trPr>
        <w:tc>
          <w:tcPr>
            <w:tcW w:w="7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2817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4"/>
                <w:szCs w:val="24"/>
              </w:rPr>
            </w:pPr>
            <w:r>
              <w:rPr>
                <w:rFonts w:ascii="方正黑体_GBK" w:hAnsi="方正黑体_GBK" w:eastAsia="方正黑体_GBK" w:cs="方正黑体_GBK"/>
                <w:sz w:val="24"/>
                <w:szCs w:val="24"/>
              </w:rPr>
              <w:t>序号</w:t>
            </w:r>
          </w:p>
        </w:tc>
        <w:tc>
          <w:tcPr>
            <w:tcW w:w="247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512F4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4"/>
                <w:szCs w:val="24"/>
              </w:rPr>
            </w:pPr>
            <w:r>
              <w:rPr>
                <w:rFonts w:hint="eastAsia" w:ascii="方正黑体_GBK" w:hAnsi="方正黑体_GBK" w:eastAsia="方正黑体_GBK" w:cs="方正黑体_GBK"/>
                <w:sz w:val="24"/>
                <w:szCs w:val="24"/>
              </w:rPr>
              <w:t>企业名称</w:t>
            </w:r>
          </w:p>
        </w:tc>
        <w:tc>
          <w:tcPr>
            <w:tcW w:w="199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1ED83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4"/>
                <w:szCs w:val="24"/>
              </w:rPr>
            </w:pPr>
            <w:r>
              <w:rPr>
                <w:rFonts w:hint="eastAsia" w:ascii="方正黑体_GBK" w:hAnsi="方正黑体_GBK" w:eastAsia="方正黑体_GBK" w:cs="方正黑体_GBK"/>
                <w:sz w:val="24"/>
                <w:szCs w:val="24"/>
              </w:rPr>
              <w:t>证书编号</w:t>
            </w:r>
          </w:p>
        </w:tc>
        <w:tc>
          <w:tcPr>
            <w:tcW w:w="3211"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166A8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4"/>
                <w:szCs w:val="24"/>
              </w:rPr>
            </w:pPr>
            <w:r>
              <w:rPr>
                <w:rFonts w:hint="eastAsia" w:ascii="方正黑体_GBK" w:hAnsi="方正黑体_GBK" w:eastAsia="方正黑体_GBK" w:cs="方正黑体_GBK"/>
                <w:sz w:val="24"/>
                <w:szCs w:val="24"/>
              </w:rPr>
              <w:t>资质类别及等级</w:t>
            </w:r>
          </w:p>
        </w:tc>
        <w:tc>
          <w:tcPr>
            <w:tcW w:w="135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69665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sz w:val="24"/>
                <w:szCs w:val="24"/>
              </w:rPr>
            </w:pPr>
            <w:r>
              <w:rPr>
                <w:rFonts w:hint="eastAsia" w:ascii="方正黑体_GBK" w:hAnsi="方正黑体_GBK" w:eastAsia="方正黑体_GBK" w:cs="方正黑体_GBK"/>
                <w:sz w:val="24"/>
                <w:szCs w:val="24"/>
              </w:rPr>
              <w:t>检查结果</w:t>
            </w:r>
          </w:p>
        </w:tc>
      </w:tr>
      <w:tr w14:paraId="41B491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4" w:hRule="atLeast"/>
          <w:jc w:val="center"/>
        </w:trPr>
        <w:tc>
          <w:tcPr>
            <w:tcW w:w="7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615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方正仿宋_GBK" w:hAnsi="方正仿宋_GBK" w:eastAsia="方正仿宋_GBK" w:cs="方正仿宋_GBK"/>
                <w:sz w:val="24"/>
                <w:szCs w:val="24"/>
              </w:rPr>
              <w:t>1</w:t>
            </w:r>
          </w:p>
        </w:tc>
        <w:tc>
          <w:tcPr>
            <w:tcW w:w="2472" w:type="dxa"/>
            <w:tcBorders>
              <w:top w:val="nil"/>
              <w:left w:val="nil"/>
              <w:bottom w:val="single" w:color="auto" w:sz="6" w:space="0"/>
              <w:right w:val="single" w:color="auto" w:sz="6" w:space="0"/>
            </w:tcBorders>
            <w:shd w:val="clear" w:color="auto" w:fill="auto"/>
            <w:tcMar>
              <w:left w:w="105" w:type="dxa"/>
              <w:right w:w="105" w:type="dxa"/>
            </w:tcMar>
            <w:vAlign w:val="center"/>
          </w:tcPr>
          <w:p w14:paraId="27824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2"/>
                <w:szCs w:val="22"/>
                <w:shd w:val="clear" w:fill="F8F8F7"/>
              </w:rPr>
              <w:t>重庆</w:t>
            </w:r>
            <w:r>
              <w:rPr>
                <w:rFonts w:hint="eastAsia" w:ascii="宋体" w:hAnsi="宋体" w:eastAsia="宋体" w:cs="宋体"/>
                <w:i w:val="0"/>
                <w:iCs w:val="0"/>
                <w:caps w:val="0"/>
                <w:color w:val="000000"/>
                <w:spacing w:val="0"/>
                <w:sz w:val="22"/>
                <w:szCs w:val="22"/>
                <w:shd w:val="clear" w:fill="F8F8F7"/>
                <w:lang w:val="en-US" w:eastAsia="zh-CN"/>
              </w:rPr>
              <w:t>奈森建筑劳务有限责任公司</w:t>
            </w:r>
          </w:p>
        </w:tc>
        <w:tc>
          <w:tcPr>
            <w:tcW w:w="1999" w:type="dxa"/>
            <w:tcBorders>
              <w:top w:val="nil"/>
              <w:left w:val="nil"/>
              <w:bottom w:val="single" w:color="auto" w:sz="6" w:space="0"/>
              <w:right w:val="single" w:color="auto" w:sz="6" w:space="0"/>
            </w:tcBorders>
            <w:shd w:val="clear" w:color="auto" w:fill="auto"/>
            <w:tcMar>
              <w:left w:w="105" w:type="dxa"/>
              <w:right w:w="105" w:type="dxa"/>
            </w:tcMar>
            <w:vAlign w:val="center"/>
          </w:tcPr>
          <w:p w14:paraId="615D7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rPr>
                <w:rFonts w:hint="default" w:eastAsia="方正仿宋_GBK"/>
                <w:lang w:val="en-US" w:eastAsia="zh-CN"/>
              </w:rPr>
            </w:pPr>
            <w:r>
              <w:rPr>
                <w:rFonts w:hint="eastAsia" w:ascii="方正仿宋_GBK" w:hAnsi="方正仿宋_GBK" w:eastAsia="方正仿宋_GBK" w:cs="方正仿宋_GBK"/>
                <w:sz w:val="24"/>
                <w:szCs w:val="24"/>
              </w:rPr>
              <w:t>D3</w:t>
            </w:r>
            <w:r>
              <w:rPr>
                <w:rFonts w:hint="eastAsia" w:ascii="方正仿宋_GBK" w:hAnsi="方正仿宋_GBK" w:eastAsia="方正仿宋_GBK" w:cs="方正仿宋_GBK"/>
                <w:sz w:val="24"/>
                <w:szCs w:val="24"/>
                <w:lang w:val="en-US" w:eastAsia="zh-CN"/>
              </w:rPr>
              <w:t>50166721</w:t>
            </w:r>
          </w:p>
        </w:tc>
        <w:tc>
          <w:tcPr>
            <w:tcW w:w="3211" w:type="dxa"/>
            <w:tcBorders>
              <w:top w:val="nil"/>
              <w:left w:val="nil"/>
              <w:bottom w:val="single" w:color="auto" w:sz="6" w:space="0"/>
              <w:right w:val="single" w:color="auto" w:sz="6" w:space="0"/>
            </w:tcBorders>
            <w:shd w:val="clear" w:color="auto" w:fill="auto"/>
            <w:tcMar>
              <w:left w:w="105" w:type="dxa"/>
              <w:right w:w="105" w:type="dxa"/>
            </w:tcMar>
            <w:vAlign w:val="center"/>
          </w:tcPr>
          <w:p w14:paraId="2DD89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rPr>
                <w:rFonts w:hint="eastAsia" w:ascii="宋体" w:hAnsi="宋体" w:eastAsia="宋体" w:cs="宋体"/>
                <w:i w:val="0"/>
                <w:iCs w:val="0"/>
                <w:caps w:val="0"/>
                <w:color w:val="000000"/>
                <w:spacing w:val="0"/>
                <w:sz w:val="22"/>
                <w:szCs w:val="22"/>
                <w:shd w:val="clear" w:fill="F8F8F7"/>
              </w:rPr>
            </w:pPr>
            <w:r>
              <w:rPr>
                <w:rFonts w:hint="eastAsia" w:ascii="宋体" w:hAnsi="宋体" w:eastAsia="宋体" w:cs="宋体"/>
                <w:i w:val="0"/>
                <w:iCs w:val="0"/>
                <w:caps w:val="0"/>
                <w:color w:val="000000"/>
                <w:spacing w:val="0"/>
                <w:sz w:val="22"/>
                <w:szCs w:val="22"/>
                <w:shd w:val="clear" w:fill="F8F8F7"/>
              </w:rPr>
              <w:t>专业承包模板脚手架不分等级</w:t>
            </w:r>
          </w:p>
          <w:p w14:paraId="7CF14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rPr>
                <w:rFonts w:ascii="方正仿宋_GBK" w:hAnsi="方正仿宋_GBK" w:eastAsia="方正仿宋_GBK" w:cs="方正仿宋_GBK"/>
                <w:i w:val="0"/>
                <w:iCs w:val="0"/>
                <w:caps w:val="0"/>
                <w:color w:val="333333"/>
                <w:spacing w:val="0"/>
                <w:sz w:val="24"/>
                <w:szCs w:val="24"/>
                <w:shd w:val="clear" w:fill="FFFFFF"/>
              </w:rPr>
            </w:pPr>
            <w:r>
              <w:rPr>
                <w:rFonts w:hint="eastAsia" w:ascii="宋体" w:hAnsi="宋体" w:eastAsia="宋体" w:cs="宋体"/>
                <w:i w:val="0"/>
                <w:iCs w:val="0"/>
                <w:caps w:val="0"/>
                <w:color w:val="000000"/>
                <w:spacing w:val="0"/>
                <w:sz w:val="22"/>
                <w:szCs w:val="22"/>
                <w:shd w:val="clear" w:fill="F8F8F7"/>
              </w:rPr>
              <w:t>施工劳务不分类别不分等级</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14:paraId="1D519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eastAsia" w:ascii="方正仿宋_GBK" w:hAnsi="方正仿宋_GBK" w:eastAsia="方正仿宋_GBK" w:cs="方正仿宋_GBK"/>
                <w:sz w:val="24"/>
                <w:szCs w:val="24"/>
              </w:rPr>
              <w:t>不合格</w:t>
            </w:r>
          </w:p>
        </w:tc>
      </w:tr>
    </w:tbl>
    <w:p w14:paraId="2F36D7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right="0"/>
        <w:rPr>
          <w:rFonts w:hint="eastAsia" w:ascii="方正仿宋_GBK" w:hAnsi="方正仿宋_GBK" w:eastAsia="方正仿宋_GBK" w:cs="方正仿宋_GBK"/>
          <w:i w:val="0"/>
          <w:iCs w:val="0"/>
          <w:caps w:val="0"/>
          <w:color w:val="333333"/>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A0AC9"/>
    <w:rsid w:val="5DAA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2025-05-23T02:06:00Z</dcterms:created>
  <dc:creator>萱</dc:creator>
  <cp:lastModifiedBy>萱</cp:lastModifiedBy>
  <cp:lastPrinted>2025-05-23T02:21:57Z</cp:lastPrinted>
  <dcterms:modified xsi:type="dcterms:W3CDTF">2025-05-23T02:22:29Z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85FE773594994575ACAD9F782DADC3DB_11</vt:lpwstr>
  </property>
  <property fmtid="{D5CDD505-2E9C-101B-9397-08002B2CF9AE}" pid="4" name="KSOTemplateDocerSaveRecord">
    <vt:lpwstr>eyJoZGlkIjoiMTBmYjkzOWFiOTgxN2Q3ZjAwZmY3NDYyMzJlNTJhZjAiLCJ1c2VySWQiOiI1MTQ5OTM2MTkifQ==</vt:lpwstr>
  </property>
</Properties>
</file>