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1EBBE">
      <w:pPr>
        <w:tabs>
          <w:tab w:val="left" w:pos="2295"/>
        </w:tabs>
        <w:adjustRightInd w:val="0"/>
        <w:snapToGrid w:val="0"/>
        <w:spacing w:line="600" w:lineRule="exact"/>
        <w:jc w:val="center"/>
        <w:rPr>
          <w:rFonts w:hint="eastAsia" w:ascii="方正小标宋_GBK" w:hAnsi="方正小标宋_GBK" w:eastAsia="方正小标宋_GBK" w:cs="方正小标宋_GBK"/>
          <w:b w:val="0"/>
          <w:bCs w:val="0"/>
          <w:color w:val="131615"/>
          <w:sz w:val="36"/>
          <w:szCs w:val="36"/>
        </w:rPr>
      </w:pPr>
      <w:r>
        <w:rPr>
          <w:rFonts w:hint="eastAsia" w:ascii="方正小标宋_GBK" w:hAnsi="方正小标宋_GBK" w:eastAsia="方正小标宋_GBK" w:cs="方正小标宋_GBK"/>
          <w:b w:val="0"/>
          <w:bCs w:val="0"/>
          <w:color w:val="131615"/>
          <w:sz w:val="36"/>
          <w:szCs w:val="36"/>
        </w:rPr>
        <w:t>重庆市</w:t>
      </w:r>
      <w:r>
        <w:rPr>
          <w:rFonts w:hint="eastAsia" w:ascii="方正小标宋_GBK" w:hAnsi="方正小标宋_GBK" w:eastAsia="方正小标宋_GBK" w:cs="方正小标宋_GBK"/>
          <w:b w:val="0"/>
          <w:bCs w:val="0"/>
          <w:color w:val="131615"/>
          <w:sz w:val="36"/>
          <w:szCs w:val="36"/>
          <w:lang w:val="en-US" w:eastAsia="zh-CN"/>
        </w:rPr>
        <w:t>綦江区</w:t>
      </w:r>
      <w:r>
        <w:rPr>
          <w:rFonts w:hint="eastAsia" w:ascii="方正小标宋_GBK" w:hAnsi="方正小标宋_GBK" w:eastAsia="方正小标宋_GBK" w:cs="方正小标宋_GBK"/>
          <w:b w:val="0"/>
          <w:bCs w:val="0"/>
          <w:color w:val="131615"/>
          <w:sz w:val="36"/>
          <w:szCs w:val="36"/>
        </w:rPr>
        <w:t>国有上地上房屋征收与补偿领域基层政务公开标准目录</w:t>
      </w:r>
    </w:p>
    <w:p w14:paraId="7A9F5726">
      <w:pPr>
        <w:tabs>
          <w:tab w:val="left" w:pos="2295"/>
        </w:tabs>
        <w:adjustRightInd w:val="0"/>
        <w:snapToGrid w:val="0"/>
        <w:spacing w:line="600" w:lineRule="exact"/>
        <w:jc w:val="center"/>
        <w:rPr>
          <w:rFonts w:hint="eastAsia" w:ascii="方正小标宋_GBK" w:hAnsi="方正小标宋_GBK" w:eastAsia="方正小标宋_GBK" w:cs="方正小标宋_GBK"/>
          <w:b w:val="0"/>
          <w:bCs w:val="0"/>
          <w:color w:val="2A2A2A"/>
          <w:w w:val="110"/>
          <w:sz w:val="36"/>
          <w:szCs w:val="36"/>
        </w:rPr>
      </w:pPr>
      <w:r>
        <w:rPr>
          <w:rFonts w:hint="eastAsia" w:ascii="方正小标宋_GBK" w:hAnsi="方正小标宋_GBK" w:eastAsia="方正小标宋_GBK" w:cs="方正小标宋_GBK"/>
          <w:b w:val="0"/>
          <w:bCs w:val="0"/>
          <w:color w:val="2A2A2A"/>
          <w:w w:val="110"/>
          <w:sz w:val="36"/>
          <w:szCs w:val="36"/>
        </w:rPr>
        <w:t>(202</w:t>
      </w:r>
      <w:r>
        <w:rPr>
          <w:rFonts w:hint="eastAsia" w:ascii="方正小标宋_GBK" w:hAnsi="方正小标宋_GBK" w:eastAsia="方正小标宋_GBK" w:cs="方正小标宋_GBK"/>
          <w:b w:val="0"/>
          <w:bCs w:val="0"/>
          <w:color w:val="2A2A2A"/>
          <w:w w:val="110"/>
          <w:sz w:val="36"/>
          <w:szCs w:val="36"/>
          <w:lang w:val="en-US" w:eastAsia="zh-CN"/>
        </w:rPr>
        <w:t>5</w:t>
      </w:r>
      <w:r>
        <w:rPr>
          <w:rFonts w:hint="eastAsia" w:ascii="方正小标宋_GBK" w:hAnsi="方正小标宋_GBK" w:eastAsia="方正小标宋_GBK" w:cs="方正小标宋_GBK"/>
          <w:b w:val="0"/>
          <w:bCs w:val="0"/>
          <w:color w:val="2A2A2A"/>
          <w:w w:val="110"/>
          <w:sz w:val="36"/>
          <w:szCs w:val="36"/>
        </w:rPr>
        <w:t>年版）</w:t>
      </w:r>
    </w:p>
    <w:p w14:paraId="292EF32C">
      <w:pPr>
        <w:keepNext w:val="0"/>
        <w:keepLines w:val="0"/>
        <w:pageBreakBefore w:val="0"/>
        <w:tabs>
          <w:tab w:val="left" w:pos="2295"/>
        </w:tabs>
        <w:kinsoku/>
        <w:wordWrap/>
        <w:overflowPunct/>
        <w:topLinePunct w:val="0"/>
        <w:bidi w:val="0"/>
        <w:adjustRightInd w:val="0"/>
        <w:snapToGrid w:val="0"/>
        <w:spacing w:line="220" w:lineRule="exact"/>
        <w:jc w:val="center"/>
        <w:textAlignment w:val="auto"/>
        <w:rPr>
          <w:rFonts w:hint="eastAsia" w:ascii="方正小标宋_GBK" w:hAnsi="方正小标宋_GBK" w:eastAsia="方正小标宋_GBK" w:cs="方正小标宋_GBK"/>
          <w:b w:val="0"/>
          <w:bCs w:val="0"/>
          <w:color w:val="2A2A2A"/>
          <w:w w:val="110"/>
          <w:sz w:val="36"/>
          <w:szCs w:val="36"/>
          <w:lang w:val="en-US" w:eastAsia="zh-CN"/>
        </w:rPr>
      </w:pPr>
    </w:p>
    <w:tbl>
      <w:tblPr>
        <w:tblStyle w:val="4"/>
        <w:tblpPr w:leftFromText="180" w:rightFromText="180" w:vertAnchor="text" w:horzAnchor="page" w:tblpX="1236" w:tblpY="272"/>
        <w:tblOverlap w:val="never"/>
        <w:tblW w:w="5361" w:type="pct"/>
        <w:tblInd w:w="0" w:type="dxa"/>
        <w:tblLayout w:type="fixed"/>
        <w:tblCellMar>
          <w:top w:w="0" w:type="dxa"/>
          <w:left w:w="108" w:type="dxa"/>
          <w:bottom w:w="0" w:type="dxa"/>
          <w:right w:w="108" w:type="dxa"/>
        </w:tblCellMar>
      </w:tblPr>
      <w:tblGrid>
        <w:gridCol w:w="465"/>
        <w:gridCol w:w="655"/>
        <w:gridCol w:w="621"/>
        <w:gridCol w:w="2574"/>
        <w:gridCol w:w="3030"/>
        <w:gridCol w:w="760"/>
        <w:gridCol w:w="1145"/>
        <w:gridCol w:w="2919"/>
        <w:gridCol w:w="408"/>
        <w:gridCol w:w="408"/>
        <w:gridCol w:w="393"/>
        <w:gridCol w:w="440"/>
        <w:gridCol w:w="425"/>
        <w:gridCol w:w="393"/>
        <w:gridCol w:w="368"/>
      </w:tblGrid>
      <w:tr w14:paraId="5BFF5342">
        <w:tblPrEx>
          <w:tblCellMar>
            <w:top w:w="0" w:type="dxa"/>
            <w:left w:w="108" w:type="dxa"/>
            <w:bottom w:w="0" w:type="dxa"/>
            <w:right w:w="108" w:type="dxa"/>
          </w:tblCellMar>
        </w:tblPrEx>
        <w:trPr>
          <w:trHeight w:val="710" w:hRule="atLeast"/>
          <w:tblHeader/>
        </w:trPr>
        <w:tc>
          <w:tcPr>
            <w:tcW w:w="154"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207FE">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BD86E">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25CE29">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6BBD6">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914114">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5CEB2AB9">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227238">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652C0D10">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84F0C6">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6AFDDD">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2922FD2B">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06D337">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346F92AE">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878E67">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公开层级</w:t>
            </w:r>
          </w:p>
        </w:tc>
      </w:tr>
      <w:tr w14:paraId="6F5CF715">
        <w:tblPrEx>
          <w:tblCellMar>
            <w:top w:w="0" w:type="dxa"/>
            <w:left w:w="108" w:type="dxa"/>
            <w:bottom w:w="0" w:type="dxa"/>
            <w:right w:w="108" w:type="dxa"/>
          </w:tblCellMar>
        </w:tblPrEx>
        <w:trPr>
          <w:trHeight w:val="1245" w:hRule="atLeast"/>
          <w:tblHeader/>
        </w:trPr>
        <w:tc>
          <w:tcPr>
            <w:tcW w:w="154"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4AB581">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A17A4B">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021B17">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CD7B2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1009"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C3D388">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E338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0902E4">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972"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0F0268">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2CC1FC">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6E01C5">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AFD32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0D7CFB">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A4CC36">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D5BC22">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653040">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乡级</w:t>
            </w:r>
          </w:p>
        </w:tc>
      </w:tr>
      <w:tr w14:paraId="226422AE">
        <w:tblPrEx>
          <w:tblCellMar>
            <w:top w:w="0" w:type="dxa"/>
            <w:left w:w="108" w:type="dxa"/>
            <w:bottom w:w="0" w:type="dxa"/>
            <w:right w:w="108" w:type="dxa"/>
          </w:tblCellMar>
        </w:tblPrEx>
        <w:trPr>
          <w:trHeight w:val="4652"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7ACE72">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F30C2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法规政策</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A23C5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国家层面法规政策</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CFADAF">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1.《国有土地上房屋征收与补偿条例》；</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2.《国有土地上房屋征收评估办法》;                     3.《关于推进国有土地上房屋征收与补偿信息公开工作的实施意见》；                  4.《关于进一步加强国有土地上房屋征收与补偿信息公开工作的通知》。</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702A1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《中</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华</w:t>
            </w:r>
            <w:r>
              <w:rPr>
                <w:rFonts w:hint="default" w:ascii="Times New Roman" w:hAnsi="Times New Roman" w:eastAsia="方正仿宋_GBK" w:cs="Times New Roman"/>
                <w:color w:val="000000" w:themeColor="text1"/>
                <w:kern w:val="0"/>
                <w:sz w:val="18"/>
                <w:szCs w:val="18"/>
                <w14:textFill>
                  <w14:solidFill>
                    <w14:schemeClr w14:val="tx1"/>
                  </w14:solidFill>
                </w14:textFill>
              </w:rPr>
              <w:t>人民共和国政府信息公开条例》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51AC41">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FC6785">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w:t>
            </w: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p w14:paraId="42DB808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lang w:val="en-US" w:eastAsia="zh-CN"/>
              </w:rPr>
            </w:pP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78E0FF">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023BC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7C007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C649A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BA76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94D4B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66859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ECFAF4">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5C54BBE9">
        <w:tblPrEx>
          <w:tblCellMar>
            <w:top w:w="0" w:type="dxa"/>
            <w:left w:w="108" w:type="dxa"/>
            <w:bottom w:w="0" w:type="dxa"/>
            <w:right w:w="108" w:type="dxa"/>
          </w:tblCellMar>
        </w:tblPrEx>
        <w:trPr>
          <w:trHeight w:val="675" w:hRule="atLeast"/>
        </w:trPr>
        <w:tc>
          <w:tcPr>
            <w:tcW w:w="154" w:type="pct"/>
            <w:vMerge w:val="restart"/>
            <w:tcBorders>
              <w:top w:val="single" w:color="000000" w:sz="8" w:space="0"/>
              <w:left w:val="single" w:color="000000" w:sz="8" w:space="0"/>
              <w:right w:val="single" w:color="000000" w:sz="8" w:space="0"/>
            </w:tcBorders>
            <w:shd w:val="clear" w:color="auto" w:fill="FFFFFF"/>
            <w:noWrap w:val="0"/>
            <w:vAlign w:val="center"/>
          </w:tcPr>
          <w:p w14:paraId="27F8D73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98BE2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right w:val="single" w:color="000000" w:sz="8" w:space="0"/>
            </w:tcBorders>
            <w:shd w:val="clear" w:color="auto" w:fill="FFFFFF"/>
            <w:noWrap w:val="0"/>
            <w:vAlign w:val="center"/>
          </w:tcPr>
          <w:p w14:paraId="6D6E7E6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right w:val="single" w:color="000000" w:sz="8" w:space="0"/>
            </w:tcBorders>
            <w:shd w:val="clear" w:color="auto" w:fill="FFFFFF"/>
            <w:noWrap w:val="0"/>
            <w:vAlign w:val="center"/>
          </w:tcPr>
          <w:p w14:paraId="34CAB04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right w:val="single" w:color="000000" w:sz="8" w:space="0"/>
            </w:tcBorders>
            <w:shd w:val="clear" w:color="auto" w:fill="FFFFFF"/>
            <w:noWrap w:val="0"/>
            <w:vAlign w:val="center"/>
          </w:tcPr>
          <w:p w14:paraId="2C7A4A6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2DB5FB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right w:val="single" w:color="000000" w:sz="8" w:space="0"/>
            </w:tcBorders>
            <w:shd w:val="clear" w:color="auto" w:fill="FFFFFF"/>
            <w:noWrap w:val="0"/>
            <w:vAlign w:val="center"/>
          </w:tcPr>
          <w:p w14:paraId="2523216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5DCC5BF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right w:val="single" w:color="000000" w:sz="8" w:space="0"/>
            </w:tcBorders>
            <w:shd w:val="clear" w:color="auto" w:fill="FFFFFF"/>
            <w:noWrap w:val="0"/>
            <w:vAlign w:val="center"/>
          </w:tcPr>
          <w:p w14:paraId="4D622F1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83B524">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6C3CCF4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F9B66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12744BE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E0E3C">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公开层级</w:t>
            </w:r>
          </w:p>
        </w:tc>
      </w:tr>
      <w:tr w14:paraId="6F4A9C17">
        <w:tblPrEx>
          <w:tblCellMar>
            <w:top w:w="0" w:type="dxa"/>
            <w:left w:w="108" w:type="dxa"/>
            <w:bottom w:w="0" w:type="dxa"/>
            <w:right w:w="108" w:type="dxa"/>
          </w:tblCellMar>
        </w:tblPrEx>
        <w:trPr>
          <w:trHeight w:val="1295" w:hRule="atLeast"/>
        </w:trPr>
        <w:tc>
          <w:tcPr>
            <w:tcW w:w="154" w:type="pct"/>
            <w:vMerge w:val="continue"/>
            <w:tcBorders>
              <w:left w:val="single" w:color="000000" w:sz="8" w:space="0"/>
              <w:bottom w:val="single" w:color="000000" w:sz="8" w:space="0"/>
              <w:right w:val="single" w:color="000000" w:sz="8" w:space="0"/>
            </w:tcBorders>
            <w:shd w:val="clear" w:color="auto" w:fill="FFFFFF"/>
            <w:noWrap w:val="0"/>
            <w:vAlign w:val="center"/>
          </w:tcPr>
          <w:p w14:paraId="481567DA">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A9EE6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595E5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left w:val="single" w:color="000000" w:sz="8" w:space="0"/>
              <w:bottom w:val="single" w:color="000000" w:sz="8" w:space="0"/>
              <w:right w:val="single" w:color="000000" w:sz="8" w:space="0"/>
            </w:tcBorders>
            <w:shd w:val="clear" w:color="auto" w:fill="FFFFFF"/>
            <w:noWrap w:val="0"/>
            <w:vAlign w:val="center"/>
          </w:tcPr>
          <w:p w14:paraId="3FE55BE2">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9" w:type="pct"/>
            <w:vMerge w:val="continue"/>
            <w:tcBorders>
              <w:left w:val="single" w:color="000000" w:sz="8" w:space="0"/>
              <w:bottom w:val="single" w:color="000000" w:sz="8" w:space="0"/>
              <w:right w:val="single" w:color="000000" w:sz="8" w:space="0"/>
            </w:tcBorders>
            <w:shd w:val="clear" w:color="auto" w:fill="FFFFFF"/>
            <w:noWrap w:val="0"/>
            <w:vAlign w:val="center"/>
          </w:tcPr>
          <w:p w14:paraId="5E48C73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left w:val="single" w:color="000000" w:sz="8" w:space="0"/>
              <w:bottom w:val="single" w:color="000000" w:sz="8" w:space="0"/>
              <w:right w:val="single" w:color="000000" w:sz="8" w:space="0"/>
            </w:tcBorders>
            <w:shd w:val="clear" w:color="auto" w:fill="FFFFFF"/>
            <w:noWrap w:val="0"/>
            <w:vAlign w:val="center"/>
          </w:tcPr>
          <w:p w14:paraId="40D6A44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left w:val="single" w:color="000000" w:sz="8" w:space="0"/>
              <w:bottom w:val="single" w:color="000000" w:sz="8" w:space="0"/>
              <w:right w:val="single" w:color="000000" w:sz="8" w:space="0"/>
            </w:tcBorders>
            <w:shd w:val="clear" w:color="auto" w:fill="FFFFFF"/>
            <w:noWrap w:val="0"/>
            <w:vAlign w:val="center"/>
          </w:tcPr>
          <w:p w14:paraId="5CB86FB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p>
        </w:tc>
        <w:tc>
          <w:tcPr>
            <w:tcW w:w="972" w:type="pct"/>
            <w:vMerge w:val="continue"/>
            <w:tcBorders>
              <w:left w:val="single" w:color="000000" w:sz="8" w:space="0"/>
              <w:bottom w:val="single" w:color="000000" w:sz="8" w:space="0"/>
              <w:right w:val="single" w:color="000000" w:sz="8" w:space="0"/>
            </w:tcBorders>
            <w:shd w:val="clear" w:color="auto" w:fill="FFFFFF"/>
            <w:noWrap w:val="0"/>
            <w:vAlign w:val="center"/>
          </w:tcPr>
          <w:p w14:paraId="6D5A487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96A29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98388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B7353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3341F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640F7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91563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A329F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乡级</w:t>
            </w:r>
          </w:p>
        </w:tc>
      </w:tr>
      <w:tr w14:paraId="4A8E9B8D">
        <w:tblPrEx>
          <w:tblCellMar>
            <w:top w:w="0" w:type="dxa"/>
            <w:left w:w="108" w:type="dxa"/>
            <w:bottom w:w="0" w:type="dxa"/>
            <w:right w:w="108" w:type="dxa"/>
          </w:tblCellMar>
        </w:tblPrEx>
        <w:trPr>
          <w:trHeight w:val="4415" w:hRule="atLeast"/>
        </w:trPr>
        <w:tc>
          <w:tcPr>
            <w:tcW w:w="154"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563898">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2</w:t>
            </w:r>
          </w:p>
        </w:tc>
        <w:tc>
          <w:tcPr>
            <w:tcW w:w="218"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A4DF8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法规政策</w:t>
            </w:r>
          </w:p>
        </w:tc>
        <w:tc>
          <w:tcPr>
            <w:tcW w:w="206"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299DA4">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地方层面法规政策</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14C799">
            <w:pPr>
              <w:keepNext w:val="0"/>
              <w:keepLines w:val="0"/>
              <w:pageBreakBefore w:val="0"/>
              <w:widowControl/>
              <w:numPr>
                <w:ilvl w:val="0"/>
                <w:numId w:val="0"/>
              </w:numPr>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2.《重庆市人民政府关于印发重庆市国有土地上房屋征收与补偿条例实施细则的通知》；                  3.《重庆市住房和城乡建设委员会关于全市执行统一的国有土地上房屋征收补偿科目及单项最高限额标准制度的通知》；                        4.《重庆市住房和城乡建设委员会关于印发</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重庆市国有土地上房屋征收评估管理办法</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的通知》；</w:t>
            </w:r>
          </w:p>
          <w:p w14:paraId="128F0603">
            <w:pPr>
              <w:keepNext w:val="0"/>
              <w:keepLines w:val="0"/>
              <w:pageBreakBefore w:val="0"/>
              <w:widowControl/>
              <w:numPr>
                <w:ilvl w:val="0"/>
                <w:numId w:val="0"/>
              </w:numPr>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5.《重庆市住房和城乡建设委员会关于印发</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重庆市国有土地上房屋征收评估技术规范</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p w14:paraId="1ABEAB70">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6.《重庆市住房和城乡建设委员会 重庆市民政局关于印发</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重庆市跨行政区域国有土地上房屋征收与补偿管理办法</w:t>
            </w:r>
            <w:r>
              <w:rPr>
                <w:rFonts w:hint="eastAsia" w:ascii="方正楷体_GBK" w:hAnsi="方正楷体_GBK" w:eastAsia="方正楷体_GBK" w:cs="方正楷体_GBK"/>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的通知》。                               </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46021B">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《中</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华</w:t>
            </w:r>
            <w:r>
              <w:rPr>
                <w:rFonts w:hint="default" w:ascii="Times New Roman" w:hAnsi="Times New Roman" w:eastAsia="方正仿宋_GBK" w:cs="Times New Roman"/>
                <w:color w:val="000000" w:themeColor="text1"/>
                <w:kern w:val="0"/>
                <w:sz w:val="18"/>
                <w:szCs w:val="18"/>
                <w14:textFill>
                  <w14:solidFill>
                    <w14:schemeClr w14:val="tx1"/>
                  </w14:solidFill>
                </w14:textFill>
              </w:rPr>
              <w:t>人民共和国政府信息公开条例》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2AB914">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D4D72">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w:t>
            </w: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5AC7FA">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□两微一端</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AD677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55085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A224A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D317F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AA1D9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5E82F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44F32">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0DBBE104">
        <w:tblPrEx>
          <w:tblCellMar>
            <w:top w:w="0" w:type="dxa"/>
            <w:left w:w="108" w:type="dxa"/>
            <w:bottom w:w="0" w:type="dxa"/>
            <w:right w:w="108" w:type="dxa"/>
          </w:tblCellMar>
        </w:tblPrEx>
        <w:trPr>
          <w:trHeight w:val="1720" w:hRule="atLeast"/>
        </w:trPr>
        <w:tc>
          <w:tcPr>
            <w:tcW w:w="154"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4A08E1">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ECA4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06"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DCB42C">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A7E0D2">
            <w:pPr>
              <w:pStyle w:val="6"/>
              <w:keepNext w:val="0"/>
              <w:keepLines w:val="0"/>
              <w:pageBreakBefore w:val="0"/>
              <w:kinsoku/>
              <w:wordWrap/>
              <w:overflowPunct/>
              <w:topLinePunct w:val="0"/>
              <w:bidi w:val="0"/>
              <w:adjustRightInd/>
              <w:snapToGrid/>
              <w:spacing w:before="5" w:line="220" w:lineRule="exact"/>
              <w:ind w:left="110" w:right="99" w:firstLine="3"/>
              <w:textAlignment w:val="auto"/>
              <w:rPr>
                <w:rFonts w:hint="default" w:ascii="Times New Roman" w:hAnsi="Times New Roman" w:eastAsia="方正仿宋_GBK" w:cs="Times New Roman"/>
                <w:color w:val="000000"/>
                <w:w w:val="105"/>
                <w:sz w:val="18"/>
                <w:szCs w:val="18"/>
                <w:lang w:eastAsia="zh-CN"/>
              </w:rPr>
            </w:pPr>
            <w:r>
              <w:rPr>
                <w:rFonts w:hint="default" w:ascii="Times New Roman" w:hAnsi="Times New Roman" w:eastAsia="方正仿宋_GBK" w:cs="Times New Roman"/>
                <w:color w:val="000000"/>
                <w:w w:val="105"/>
                <w:sz w:val="18"/>
                <w:szCs w:val="18"/>
                <w:lang w:eastAsia="zh-CN"/>
              </w:rPr>
              <w:t>《</w:t>
            </w:r>
            <w:r>
              <w:rPr>
                <w:rFonts w:hint="default" w:ascii="Times New Roman" w:hAnsi="Times New Roman" w:eastAsia="方正仿宋_GBK" w:cs="Times New Roman"/>
                <w:color w:val="000000"/>
                <w:w w:val="105"/>
                <w:sz w:val="18"/>
                <w:szCs w:val="18"/>
                <w:lang w:val="en-US" w:eastAsia="zh-CN"/>
              </w:rPr>
              <w:t>重庆市綦江区人民政府国有土地上房屋征收与补偿实施办法</w:t>
            </w:r>
            <w:r>
              <w:rPr>
                <w:rFonts w:hint="default" w:ascii="Times New Roman" w:hAnsi="Times New Roman" w:eastAsia="方正仿宋_GBK" w:cs="Times New Roman"/>
                <w:color w:val="000000"/>
                <w:w w:val="105"/>
                <w:sz w:val="18"/>
                <w:szCs w:val="18"/>
                <w:lang w:eastAsia="zh-CN"/>
              </w:rPr>
              <w:t>》</w:t>
            </w:r>
          </w:p>
          <w:p w14:paraId="429617C7">
            <w:pPr>
              <w:pStyle w:val="6"/>
              <w:keepNext w:val="0"/>
              <w:keepLines w:val="0"/>
              <w:pageBreakBefore w:val="0"/>
              <w:kinsoku/>
              <w:wordWrap/>
              <w:overflowPunct/>
              <w:topLinePunct w:val="0"/>
              <w:bidi w:val="0"/>
              <w:adjustRightInd/>
              <w:snapToGrid/>
              <w:spacing w:before="5" w:line="220" w:lineRule="exact"/>
              <w:ind w:left="110" w:right="99" w:firstLine="3"/>
              <w:textAlignment w:val="auto"/>
              <w:rPr>
                <w:rFonts w:hint="default" w:ascii="Times New Roman" w:hAnsi="Times New Roman" w:eastAsia="方正仿宋_GBK" w:cs="Times New Roman"/>
                <w:color w:val="000000"/>
                <w:w w:val="105"/>
                <w:sz w:val="18"/>
                <w:szCs w:val="18"/>
                <w:lang w:val="en-US" w:eastAsia="zh-CN"/>
              </w:rPr>
            </w:pPr>
            <w:r>
              <w:rPr>
                <w:rFonts w:hint="default" w:ascii="Times New Roman" w:hAnsi="Times New Roman" w:eastAsia="方正仿宋_GBK" w:cs="Times New Roman"/>
                <w:color w:val="000000"/>
                <w:w w:val="105"/>
                <w:sz w:val="18"/>
                <w:szCs w:val="18"/>
                <w:lang w:eastAsia="zh-CN"/>
              </w:rPr>
              <w:t>《</w:t>
            </w:r>
            <w:r>
              <w:rPr>
                <w:rFonts w:hint="default" w:ascii="Times New Roman" w:hAnsi="Times New Roman" w:eastAsia="方正仿宋_GBK" w:cs="Times New Roman"/>
                <w:color w:val="000000"/>
                <w:w w:val="105"/>
                <w:sz w:val="18"/>
                <w:szCs w:val="18"/>
                <w:lang w:val="en-US" w:eastAsia="zh-CN"/>
              </w:rPr>
              <w:t>重庆市綦江区人民政府关于公布国有土地上房屋征收损失补偿和奖励补助标准的通知</w:t>
            </w:r>
            <w:r>
              <w:rPr>
                <w:rFonts w:hint="default" w:ascii="Times New Roman" w:hAnsi="Times New Roman" w:eastAsia="方正仿宋_GBK" w:cs="Times New Roman"/>
                <w:color w:val="000000"/>
                <w:w w:val="105"/>
                <w:sz w:val="18"/>
                <w:szCs w:val="18"/>
                <w:lang w:eastAsia="zh-CN"/>
              </w:rPr>
              <w:t>》</w:t>
            </w:r>
            <w:bookmarkStart w:id="0" w:name="_GoBack"/>
            <w:bookmarkEnd w:id="0"/>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0F4DD">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中华人民共和国</w:t>
            </w:r>
            <w:r>
              <w:rPr>
                <w:rFonts w:hint="default" w:ascii="Times New Roman" w:hAnsi="Times New Roman" w:eastAsia="方正仿宋_GBK" w:cs="Times New Roman"/>
                <w:color w:val="000000"/>
                <w:kern w:val="0"/>
                <w:sz w:val="18"/>
                <w:szCs w:val="18"/>
              </w:rPr>
              <w:t>政府信息公开条例》</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658241">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F39B93">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w:t>
            </w: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ACB71F">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■政府网站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□广播电视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8B510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A0E45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BEA02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AC012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4AF42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AFFAC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08DE21">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01B3DB28">
        <w:tblPrEx>
          <w:tblCellMar>
            <w:top w:w="0" w:type="dxa"/>
            <w:left w:w="108" w:type="dxa"/>
            <w:bottom w:w="0" w:type="dxa"/>
            <w:right w:w="108" w:type="dxa"/>
          </w:tblCellMar>
        </w:tblPrEx>
        <w:trPr>
          <w:trHeight w:val="675" w:hRule="atLeast"/>
        </w:trPr>
        <w:tc>
          <w:tcPr>
            <w:tcW w:w="154" w:type="pct"/>
            <w:vMerge w:val="restart"/>
            <w:tcBorders>
              <w:top w:val="single" w:color="000000" w:sz="8" w:space="0"/>
              <w:left w:val="single" w:color="000000" w:sz="8" w:space="0"/>
              <w:right w:val="single" w:color="000000" w:sz="8" w:space="0"/>
            </w:tcBorders>
            <w:shd w:val="clear" w:color="auto" w:fill="FFFFFF"/>
            <w:noWrap w:val="0"/>
            <w:vAlign w:val="center"/>
          </w:tcPr>
          <w:p w14:paraId="795D55B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06B32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right w:val="single" w:color="000000" w:sz="8" w:space="0"/>
            </w:tcBorders>
            <w:shd w:val="clear" w:color="auto" w:fill="FFFFFF"/>
            <w:noWrap w:val="0"/>
            <w:vAlign w:val="center"/>
          </w:tcPr>
          <w:p w14:paraId="27A2164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right w:val="single" w:color="000000" w:sz="8" w:space="0"/>
            </w:tcBorders>
            <w:shd w:val="clear" w:color="auto" w:fill="FFFFFF"/>
            <w:noWrap w:val="0"/>
            <w:vAlign w:val="center"/>
          </w:tcPr>
          <w:p w14:paraId="61933AB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right w:val="single" w:color="000000" w:sz="8" w:space="0"/>
            </w:tcBorders>
            <w:shd w:val="clear" w:color="auto" w:fill="FFFFFF"/>
            <w:noWrap w:val="0"/>
            <w:vAlign w:val="center"/>
          </w:tcPr>
          <w:p w14:paraId="50A6B43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378D654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right w:val="single" w:color="000000" w:sz="8" w:space="0"/>
            </w:tcBorders>
            <w:shd w:val="clear" w:color="auto" w:fill="FFFFFF"/>
            <w:noWrap w:val="0"/>
            <w:vAlign w:val="center"/>
          </w:tcPr>
          <w:p w14:paraId="3DD1AC9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2D7C64E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right w:val="single" w:color="000000" w:sz="8" w:space="0"/>
            </w:tcBorders>
            <w:shd w:val="clear" w:color="auto" w:fill="FFFFFF"/>
            <w:noWrap w:val="0"/>
            <w:vAlign w:val="center"/>
          </w:tcPr>
          <w:p w14:paraId="44D9B28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FD625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E840C2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250FB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73B71BB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5F0F44">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公开层级</w:t>
            </w:r>
          </w:p>
        </w:tc>
      </w:tr>
      <w:tr w14:paraId="0100DC97">
        <w:tblPrEx>
          <w:tblCellMar>
            <w:top w:w="0" w:type="dxa"/>
            <w:left w:w="108" w:type="dxa"/>
            <w:bottom w:w="0" w:type="dxa"/>
            <w:right w:w="108" w:type="dxa"/>
          </w:tblCellMar>
        </w:tblPrEx>
        <w:trPr>
          <w:trHeight w:val="1055" w:hRule="atLeast"/>
        </w:trPr>
        <w:tc>
          <w:tcPr>
            <w:tcW w:w="154" w:type="pct"/>
            <w:vMerge w:val="continue"/>
            <w:tcBorders>
              <w:left w:val="single" w:color="000000" w:sz="8" w:space="0"/>
              <w:bottom w:val="single" w:color="000000" w:sz="8" w:space="0"/>
              <w:right w:val="single" w:color="000000" w:sz="8" w:space="0"/>
            </w:tcBorders>
            <w:shd w:val="clear" w:color="auto" w:fill="FFFFFF"/>
            <w:noWrap w:val="0"/>
            <w:vAlign w:val="center"/>
          </w:tcPr>
          <w:p w14:paraId="5F27FB64">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C0A2B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F3114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left w:val="single" w:color="000000" w:sz="8" w:space="0"/>
              <w:bottom w:val="single" w:color="000000" w:sz="8" w:space="0"/>
              <w:right w:val="single" w:color="000000" w:sz="8" w:space="0"/>
            </w:tcBorders>
            <w:shd w:val="clear" w:color="auto" w:fill="FFFFFF"/>
            <w:noWrap w:val="0"/>
            <w:vAlign w:val="center"/>
          </w:tcPr>
          <w:p w14:paraId="291F3887">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9" w:type="pct"/>
            <w:vMerge w:val="continue"/>
            <w:tcBorders>
              <w:left w:val="single" w:color="000000" w:sz="8" w:space="0"/>
              <w:bottom w:val="single" w:color="000000" w:sz="8" w:space="0"/>
              <w:right w:val="single" w:color="000000" w:sz="8" w:space="0"/>
            </w:tcBorders>
            <w:shd w:val="clear" w:color="auto" w:fill="FFFFFF"/>
            <w:noWrap w:val="0"/>
            <w:vAlign w:val="center"/>
          </w:tcPr>
          <w:p w14:paraId="4620696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left w:val="single" w:color="000000" w:sz="8" w:space="0"/>
              <w:bottom w:val="single" w:color="000000" w:sz="8" w:space="0"/>
              <w:right w:val="single" w:color="000000" w:sz="8" w:space="0"/>
            </w:tcBorders>
            <w:shd w:val="clear" w:color="auto" w:fill="FFFFFF"/>
            <w:noWrap w:val="0"/>
            <w:vAlign w:val="center"/>
          </w:tcPr>
          <w:p w14:paraId="4A250FA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left w:val="single" w:color="000000" w:sz="8" w:space="0"/>
              <w:bottom w:val="single" w:color="000000" w:sz="8" w:space="0"/>
              <w:right w:val="single" w:color="000000" w:sz="8" w:space="0"/>
            </w:tcBorders>
            <w:shd w:val="clear" w:color="auto" w:fill="FFFFFF"/>
            <w:noWrap w:val="0"/>
            <w:vAlign w:val="center"/>
          </w:tcPr>
          <w:p w14:paraId="6219DFB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p>
        </w:tc>
        <w:tc>
          <w:tcPr>
            <w:tcW w:w="972" w:type="pct"/>
            <w:vMerge w:val="continue"/>
            <w:tcBorders>
              <w:left w:val="single" w:color="000000" w:sz="8" w:space="0"/>
              <w:bottom w:val="single" w:color="000000" w:sz="8" w:space="0"/>
              <w:right w:val="single" w:color="000000" w:sz="8" w:space="0"/>
            </w:tcBorders>
            <w:shd w:val="clear" w:color="auto" w:fill="FFFFFF"/>
            <w:noWrap w:val="0"/>
            <w:vAlign w:val="center"/>
          </w:tcPr>
          <w:p w14:paraId="55FB070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F21ECB">
            <w:pPr>
              <w:keepNext w:val="0"/>
              <w:keepLines w:val="0"/>
              <w:pageBreakBefore w:val="0"/>
              <w:widowControl/>
              <w:kinsoku/>
              <w:wordWrap/>
              <w:overflowPunct/>
              <w:topLinePunct w:val="0"/>
              <w:bidi w:val="0"/>
              <w:adjustRightInd/>
              <w:snapToGrid/>
              <w:spacing w:line="220" w:lineRule="exact"/>
              <w:ind w:left="0" w:leftChars="0" w:right="0" w:rightChars="0"/>
              <w:jc w:val="both"/>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B80DE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AE30D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34A47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FE1D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7DB8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D9B76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乡级</w:t>
            </w:r>
          </w:p>
        </w:tc>
      </w:tr>
      <w:tr w14:paraId="22359ECD">
        <w:tblPrEx>
          <w:tblCellMar>
            <w:top w:w="0" w:type="dxa"/>
            <w:left w:w="108" w:type="dxa"/>
            <w:bottom w:w="0" w:type="dxa"/>
            <w:right w:w="108" w:type="dxa"/>
          </w:tblCellMar>
        </w:tblPrEx>
        <w:trPr>
          <w:trHeight w:val="1689"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D3F2E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3</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FA813A">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B1501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启动要件</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9034C">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征收项目符合公共利益的相关材料。</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B0D426">
            <w:pPr>
              <w:keepNext w:val="0"/>
              <w:keepLines w:val="0"/>
              <w:pageBreakBefore w:val="0"/>
              <w:widowControl/>
              <w:numPr>
                <w:ilvl w:val="0"/>
                <w:numId w:val="0"/>
              </w:numPr>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p w14:paraId="26329E38">
            <w:pPr>
              <w:keepNext w:val="0"/>
              <w:keepLines w:val="0"/>
              <w:pageBreakBefore w:val="0"/>
              <w:widowControl/>
              <w:numPr>
                <w:ilvl w:val="0"/>
                <w:numId w:val="0"/>
              </w:numPr>
              <w:kinsoku/>
              <w:wordWrap/>
              <w:overflowPunct/>
              <w:topLinePunct w:val="0"/>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《重庆市国有土地上房屋征收与补偿条例》 </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FE779C">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自收到申请之日起20个工作日内公开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8D842E">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及相关部门</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AB01DD">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p>
          <w:p w14:paraId="1946B93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p>
          <w:p w14:paraId="1C9A2B4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p>
          <w:p w14:paraId="2D02AD2F">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p>
          <w:p w14:paraId="398AA15B">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p>
          <w:p w14:paraId="63E916EC">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p>
          <w:p w14:paraId="699DF0B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3D9C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10C49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申请人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1C64D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3C648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1600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50F95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626179">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0CE9E957">
        <w:tblPrEx>
          <w:tblCellMar>
            <w:top w:w="0" w:type="dxa"/>
            <w:left w:w="108" w:type="dxa"/>
            <w:bottom w:w="0" w:type="dxa"/>
            <w:right w:w="108" w:type="dxa"/>
          </w:tblCellMar>
        </w:tblPrEx>
        <w:trPr>
          <w:trHeight w:val="1723"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7C0D19">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4</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0D3E71">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B75D7">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暂停办理相关手续的通知</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8276B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暂停办理相关手续的通知。</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014917">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76F2E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F10251">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及相关部门</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3ACA2">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8F034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2653E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7E445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E3377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8C1AE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39041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0CA7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1EDF8EA1">
        <w:tblPrEx>
          <w:tblCellMar>
            <w:top w:w="0" w:type="dxa"/>
            <w:left w:w="108" w:type="dxa"/>
            <w:bottom w:w="0" w:type="dxa"/>
            <w:right w:w="108" w:type="dxa"/>
          </w:tblCellMar>
        </w:tblPrEx>
        <w:trPr>
          <w:trHeight w:val="3236"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157C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5</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F3F12A">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EA773C">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房屋调查登记</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854109">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1.入户调查通知；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2.调查结果；</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3.认定结果。</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91595C">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《国有土地上房屋征收评估办法》</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981E2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7580EC">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r>
              <w:rPr>
                <w:rFonts w:hint="default" w:ascii="Times New Roman" w:hAnsi="Times New Roman" w:eastAsia="方正仿宋_GBK" w:cs="Times New Roman"/>
                <w:color w:val="000000"/>
                <w:kern w:val="0"/>
                <w:sz w:val="18"/>
                <w:szCs w:val="18"/>
              </w:rPr>
              <w:t>及</w:t>
            </w: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93CA1C">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61C9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28FCE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BA526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CEFD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A6B22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2F1B7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56F9BB">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427221B5">
        <w:tblPrEx>
          <w:tblCellMar>
            <w:top w:w="0" w:type="dxa"/>
            <w:left w:w="108" w:type="dxa"/>
            <w:bottom w:w="0" w:type="dxa"/>
            <w:right w:w="108" w:type="dxa"/>
          </w:tblCellMar>
        </w:tblPrEx>
        <w:trPr>
          <w:trHeight w:val="90" w:hRule="atLeast"/>
        </w:trPr>
        <w:tc>
          <w:tcPr>
            <w:tcW w:w="154" w:type="pct"/>
            <w:vMerge w:val="restart"/>
            <w:tcBorders>
              <w:top w:val="single" w:color="000000" w:sz="8" w:space="0"/>
              <w:left w:val="single" w:color="000000" w:sz="8" w:space="0"/>
              <w:right w:val="single" w:color="000000" w:sz="8" w:space="0"/>
            </w:tcBorders>
            <w:shd w:val="clear" w:color="auto" w:fill="FFFFFF"/>
            <w:noWrap w:val="0"/>
            <w:vAlign w:val="center"/>
          </w:tcPr>
          <w:p w14:paraId="60ACF5D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57BCD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right w:val="single" w:color="000000" w:sz="8" w:space="0"/>
            </w:tcBorders>
            <w:shd w:val="clear" w:color="auto" w:fill="FFFFFF"/>
            <w:noWrap w:val="0"/>
            <w:vAlign w:val="center"/>
          </w:tcPr>
          <w:p w14:paraId="0353C56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right w:val="single" w:color="000000" w:sz="8" w:space="0"/>
            </w:tcBorders>
            <w:shd w:val="clear" w:color="auto" w:fill="FFFFFF"/>
            <w:noWrap w:val="0"/>
            <w:vAlign w:val="center"/>
          </w:tcPr>
          <w:p w14:paraId="059561A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right w:val="single" w:color="000000" w:sz="8" w:space="0"/>
            </w:tcBorders>
            <w:shd w:val="clear" w:color="auto" w:fill="FFFFFF"/>
            <w:noWrap w:val="0"/>
            <w:vAlign w:val="center"/>
          </w:tcPr>
          <w:p w14:paraId="61535F5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5715CAF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right w:val="single" w:color="000000" w:sz="8" w:space="0"/>
            </w:tcBorders>
            <w:shd w:val="clear" w:color="auto" w:fill="FFFFFF"/>
            <w:noWrap w:val="0"/>
            <w:vAlign w:val="center"/>
          </w:tcPr>
          <w:p w14:paraId="2695A4E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31C6439E">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right w:val="single" w:color="000000" w:sz="8" w:space="0"/>
            </w:tcBorders>
            <w:shd w:val="clear" w:color="auto" w:fill="FFFFFF"/>
            <w:noWrap w:val="0"/>
            <w:vAlign w:val="center"/>
          </w:tcPr>
          <w:p w14:paraId="455527A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801E7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248C4D4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40B7D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76AD87FC">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E82694">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公开层级</w:t>
            </w:r>
          </w:p>
        </w:tc>
      </w:tr>
      <w:tr w14:paraId="1282220C">
        <w:tblPrEx>
          <w:tblCellMar>
            <w:top w:w="0" w:type="dxa"/>
            <w:left w:w="108" w:type="dxa"/>
            <w:bottom w:w="0" w:type="dxa"/>
            <w:right w:w="108" w:type="dxa"/>
          </w:tblCellMar>
        </w:tblPrEx>
        <w:trPr>
          <w:trHeight w:val="1055" w:hRule="atLeast"/>
        </w:trPr>
        <w:tc>
          <w:tcPr>
            <w:tcW w:w="154" w:type="pct"/>
            <w:vMerge w:val="continue"/>
            <w:tcBorders>
              <w:left w:val="single" w:color="000000" w:sz="8" w:space="0"/>
              <w:bottom w:val="single" w:color="000000" w:sz="8" w:space="0"/>
              <w:right w:val="single" w:color="000000" w:sz="8" w:space="0"/>
            </w:tcBorders>
            <w:shd w:val="clear" w:color="auto" w:fill="FFFFFF"/>
            <w:noWrap w:val="0"/>
            <w:vAlign w:val="center"/>
          </w:tcPr>
          <w:p w14:paraId="03CFA92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ADD61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1B74F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left w:val="single" w:color="000000" w:sz="8" w:space="0"/>
              <w:bottom w:val="single" w:color="000000" w:sz="8" w:space="0"/>
              <w:right w:val="single" w:color="000000" w:sz="8" w:space="0"/>
            </w:tcBorders>
            <w:shd w:val="clear" w:color="auto" w:fill="FFFFFF"/>
            <w:noWrap w:val="0"/>
            <w:vAlign w:val="center"/>
          </w:tcPr>
          <w:p w14:paraId="5710DB62">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9" w:type="pct"/>
            <w:vMerge w:val="continue"/>
            <w:tcBorders>
              <w:left w:val="single" w:color="000000" w:sz="8" w:space="0"/>
              <w:bottom w:val="single" w:color="000000" w:sz="8" w:space="0"/>
              <w:right w:val="single" w:color="000000" w:sz="8" w:space="0"/>
            </w:tcBorders>
            <w:shd w:val="clear" w:color="auto" w:fill="FFFFFF"/>
            <w:noWrap w:val="0"/>
            <w:vAlign w:val="center"/>
          </w:tcPr>
          <w:p w14:paraId="1464A23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left w:val="single" w:color="000000" w:sz="8" w:space="0"/>
              <w:bottom w:val="single" w:color="000000" w:sz="8" w:space="0"/>
              <w:right w:val="single" w:color="000000" w:sz="8" w:space="0"/>
            </w:tcBorders>
            <w:shd w:val="clear" w:color="auto" w:fill="FFFFFF"/>
            <w:noWrap w:val="0"/>
            <w:vAlign w:val="center"/>
          </w:tcPr>
          <w:p w14:paraId="609D6F4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left w:val="single" w:color="000000" w:sz="8" w:space="0"/>
              <w:bottom w:val="single" w:color="000000" w:sz="8" w:space="0"/>
              <w:right w:val="single" w:color="000000" w:sz="8" w:space="0"/>
            </w:tcBorders>
            <w:shd w:val="clear" w:color="auto" w:fill="FFFFFF"/>
            <w:noWrap w:val="0"/>
            <w:vAlign w:val="center"/>
          </w:tcPr>
          <w:p w14:paraId="5BCD9D3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p>
        </w:tc>
        <w:tc>
          <w:tcPr>
            <w:tcW w:w="972" w:type="pct"/>
            <w:vMerge w:val="continue"/>
            <w:tcBorders>
              <w:left w:val="single" w:color="000000" w:sz="8" w:space="0"/>
              <w:bottom w:val="single" w:color="000000" w:sz="8" w:space="0"/>
              <w:right w:val="single" w:color="000000" w:sz="8" w:space="0"/>
            </w:tcBorders>
            <w:shd w:val="clear" w:color="auto" w:fill="FFFFFF"/>
            <w:noWrap w:val="0"/>
            <w:vAlign w:val="center"/>
          </w:tcPr>
          <w:p w14:paraId="75F0750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922BE">
            <w:pPr>
              <w:keepNext w:val="0"/>
              <w:keepLines w:val="0"/>
              <w:pageBreakBefore w:val="0"/>
              <w:widowControl/>
              <w:kinsoku/>
              <w:wordWrap/>
              <w:overflowPunct/>
              <w:topLinePunct w:val="0"/>
              <w:bidi w:val="0"/>
              <w:adjustRightInd/>
              <w:snapToGrid/>
              <w:spacing w:line="220" w:lineRule="exact"/>
              <w:ind w:left="0" w:leftChars="0" w:right="0" w:rightChars="0"/>
              <w:jc w:val="both"/>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FD9D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3237E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25E91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01F27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2E456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F4E70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乡级</w:t>
            </w:r>
          </w:p>
        </w:tc>
      </w:tr>
      <w:tr w14:paraId="3112DE6E">
        <w:tblPrEx>
          <w:tblCellMar>
            <w:top w:w="0" w:type="dxa"/>
            <w:left w:w="108" w:type="dxa"/>
            <w:bottom w:w="0" w:type="dxa"/>
            <w:right w:w="108" w:type="dxa"/>
          </w:tblCellMar>
        </w:tblPrEx>
        <w:trPr>
          <w:trHeight w:val="90"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E09E50">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6</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003BA4">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评估</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63A51B">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房地产估价机构确定</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31203A">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房地产估价机构选定或确定通知。</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13C3E5">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《国有土地上房屋征收评估办法》</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收与补偿信息公开工作的通知》</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BA62D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39A762">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DF77B5">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D5420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8DCBAD">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spacing w:val="-17"/>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D71E5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93C0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F63FC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F1302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4177B7">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37156B7A">
        <w:tblPrEx>
          <w:tblCellMar>
            <w:top w:w="0" w:type="dxa"/>
            <w:left w:w="108" w:type="dxa"/>
            <w:bottom w:w="0" w:type="dxa"/>
            <w:right w:w="108" w:type="dxa"/>
          </w:tblCellMar>
        </w:tblPrEx>
        <w:trPr>
          <w:trHeight w:val="1231" w:hRule="atLeast"/>
        </w:trPr>
        <w:tc>
          <w:tcPr>
            <w:tcW w:w="154"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412054">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7</w:t>
            </w:r>
          </w:p>
        </w:tc>
        <w:tc>
          <w:tcPr>
            <w:tcW w:w="218"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A70B2A">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CEB90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房屋征收补偿方案拟订</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51A681">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论证结论</w:t>
            </w:r>
          </w:p>
        </w:tc>
        <w:tc>
          <w:tcPr>
            <w:tcW w:w="1009"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4C7F2">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left"/>
              <w:textAlignment w:val="auto"/>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p>
          <w:p w14:paraId="7C53C0DD">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p w14:paraId="649680DC">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《重庆市住房和城乡建设委员会关于全市执行统一的国有土地上房屋征收补偿科目及单项最高限额标准制度的通知》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B20A85">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自收到申请之日起20个工作日内公开</w:t>
            </w:r>
          </w:p>
        </w:tc>
        <w:tc>
          <w:tcPr>
            <w:tcW w:w="381"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3039CD">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DE035D">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spacing w:val="23"/>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□政府网站  </w:t>
            </w: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spacing w:val="23"/>
                <w:kern w:val="0"/>
                <w:sz w:val="18"/>
                <w:szCs w:val="18"/>
                <w14:textFill>
                  <w14:solidFill>
                    <w14:schemeClr w14:val="tx1"/>
                  </w14:solidFill>
                </w14:textFill>
              </w:rPr>
              <w:t>政府公报</w:t>
            </w:r>
          </w:p>
          <w:p w14:paraId="237C3CE3">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spacing w:val="23"/>
                <w:kern w:val="0"/>
                <w:sz w:val="18"/>
                <w:szCs w:val="18"/>
                <w14:textFill>
                  <w14:solidFill>
                    <w14:schemeClr w14:val="tx1"/>
                  </w14:solidFill>
                </w14:textFill>
              </w:rPr>
              <w:t>□两微一端</w:t>
            </w:r>
            <w:r>
              <w:rPr>
                <w:rFonts w:hint="eastAsia" w:ascii="Times New Roman" w:hAnsi="Times New Roman" w:eastAsia="方正仿宋_GBK" w:cs="Times New Roman"/>
                <w:color w:val="000000" w:themeColor="text1"/>
                <w:spacing w:val="23"/>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□发布会/听证会 </w:t>
            </w:r>
          </w:p>
          <w:p w14:paraId="62E701FF">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□广播电视   </w:t>
            </w: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□纸质媒体</w:t>
            </w:r>
          </w:p>
          <w:p w14:paraId="42D0D83B">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p>
          <w:p w14:paraId="0D31F344">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w:t>
            </w: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□入户/现场</w:t>
            </w:r>
          </w:p>
          <w:p w14:paraId="5E80F092">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p>
          <w:p w14:paraId="32C7D7AD">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□精准推送  </w:t>
            </w:r>
            <w:r>
              <w:rPr>
                <w:rFonts w:hint="eastAsia"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41186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BF4D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申请人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1FC87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5F3BD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10257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68A5D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25C69C">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4941C338">
        <w:tblPrEx>
          <w:tblCellMar>
            <w:top w:w="0" w:type="dxa"/>
            <w:left w:w="108" w:type="dxa"/>
            <w:bottom w:w="0" w:type="dxa"/>
            <w:right w:w="108" w:type="dxa"/>
          </w:tblCellMar>
        </w:tblPrEx>
        <w:trPr>
          <w:trHeight w:val="2900" w:hRule="atLeast"/>
        </w:trPr>
        <w:tc>
          <w:tcPr>
            <w:tcW w:w="154"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BBEA96">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E9C2E8">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06"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D2272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27B46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1.征求意见情况；</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2.根据公众意见修改情况。</w:t>
            </w:r>
          </w:p>
        </w:tc>
        <w:tc>
          <w:tcPr>
            <w:tcW w:w="1009"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70884A">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A35FD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信息形成或者变更之日起20个工作日内予以公开；征求意见期限不得少于30日</w:t>
            </w:r>
          </w:p>
        </w:tc>
        <w:tc>
          <w:tcPr>
            <w:tcW w:w="38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FA225E">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BA9ABE">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1E751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289934">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E21A4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4844D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CEAB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9983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F7415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6098F44B">
        <w:tblPrEx>
          <w:tblCellMar>
            <w:top w:w="0" w:type="dxa"/>
            <w:left w:w="108" w:type="dxa"/>
            <w:bottom w:w="0" w:type="dxa"/>
            <w:right w:w="108" w:type="dxa"/>
          </w:tblCellMar>
        </w:tblPrEx>
        <w:trPr>
          <w:trHeight w:val="90" w:hRule="atLeast"/>
        </w:trPr>
        <w:tc>
          <w:tcPr>
            <w:tcW w:w="154" w:type="pct"/>
            <w:vMerge w:val="restart"/>
            <w:tcBorders>
              <w:top w:val="single" w:color="000000" w:sz="8" w:space="0"/>
              <w:left w:val="single" w:color="000000" w:sz="8" w:space="0"/>
              <w:right w:val="single" w:color="000000" w:sz="8" w:space="0"/>
            </w:tcBorders>
            <w:shd w:val="clear" w:color="auto" w:fill="FFFFFF"/>
            <w:noWrap w:val="0"/>
            <w:vAlign w:val="center"/>
          </w:tcPr>
          <w:p w14:paraId="36320EE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24734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right w:val="single" w:color="000000" w:sz="8" w:space="0"/>
            </w:tcBorders>
            <w:shd w:val="clear" w:color="auto" w:fill="FFFFFF"/>
            <w:noWrap w:val="0"/>
            <w:vAlign w:val="center"/>
          </w:tcPr>
          <w:p w14:paraId="2B3A4FF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right w:val="single" w:color="000000" w:sz="8" w:space="0"/>
            </w:tcBorders>
            <w:shd w:val="clear" w:color="auto" w:fill="FFFFFF"/>
            <w:noWrap w:val="0"/>
            <w:vAlign w:val="center"/>
          </w:tcPr>
          <w:p w14:paraId="384A0A0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right w:val="single" w:color="000000" w:sz="8" w:space="0"/>
            </w:tcBorders>
            <w:shd w:val="clear" w:color="auto" w:fill="FFFFFF"/>
            <w:noWrap w:val="0"/>
            <w:vAlign w:val="center"/>
          </w:tcPr>
          <w:p w14:paraId="2CEE893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93FD0D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right w:val="single" w:color="000000" w:sz="8" w:space="0"/>
            </w:tcBorders>
            <w:shd w:val="clear" w:color="auto" w:fill="FFFFFF"/>
            <w:noWrap w:val="0"/>
            <w:vAlign w:val="center"/>
          </w:tcPr>
          <w:p w14:paraId="321B88D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506FCE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right w:val="single" w:color="000000" w:sz="8" w:space="0"/>
            </w:tcBorders>
            <w:shd w:val="clear" w:color="auto" w:fill="FFFFFF"/>
            <w:noWrap w:val="0"/>
            <w:vAlign w:val="center"/>
          </w:tcPr>
          <w:p w14:paraId="37C9D40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377910">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359E0D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DC035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6CA10B2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CF94A1">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公开层级</w:t>
            </w:r>
          </w:p>
        </w:tc>
      </w:tr>
      <w:tr w14:paraId="5BBF2989">
        <w:tblPrEx>
          <w:tblCellMar>
            <w:top w:w="0" w:type="dxa"/>
            <w:left w:w="108" w:type="dxa"/>
            <w:bottom w:w="0" w:type="dxa"/>
            <w:right w:w="108" w:type="dxa"/>
          </w:tblCellMar>
        </w:tblPrEx>
        <w:trPr>
          <w:trHeight w:val="1055" w:hRule="atLeast"/>
        </w:trPr>
        <w:tc>
          <w:tcPr>
            <w:tcW w:w="154" w:type="pct"/>
            <w:vMerge w:val="continue"/>
            <w:tcBorders>
              <w:left w:val="single" w:color="000000" w:sz="8" w:space="0"/>
              <w:bottom w:val="single" w:color="000000" w:sz="8" w:space="0"/>
              <w:right w:val="single" w:color="000000" w:sz="8" w:space="0"/>
            </w:tcBorders>
            <w:shd w:val="clear" w:color="auto" w:fill="FFFFFF"/>
            <w:noWrap w:val="0"/>
            <w:vAlign w:val="center"/>
          </w:tcPr>
          <w:p w14:paraId="4E19FDC0">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7600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96086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left w:val="single" w:color="000000" w:sz="8" w:space="0"/>
              <w:bottom w:val="single" w:color="000000" w:sz="8" w:space="0"/>
              <w:right w:val="single" w:color="000000" w:sz="8" w:space="0"/>
            </w:tcBorders>
            <w:shd w:val="clear" w:color="auto" w:fill="FFFFFF"/>
            <w:noWrap w:val="0"/>
            <w:vAlign w:val="center"/>
          </w:tcPr>
          <w:p w14:paraId="6EEDB1CB">
            <w:pPr>
              <w:keepNext w:val="0"/>
              <w:keepLines w:val="0"/>
              <w:pageBreakBefore w:val="0"/>
              <w:widowControl/>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9" w:type="pct"/>
            <w:vMerge w:val="continue"/>
            <w:tcBorders>
              <w:left w:val="single" w:color="000000" w:sz="8" w:space="0"/>
              <w:bottom w:val="single" w:color="000000" w:sz="8" w:space="0"/>
              <w:right w:val="single" w:color="000000" w:sz="8" w:space="0"/>
            </w:tcBorders>
            <w:shd w:val="clear" w:color="auto" w:fill="FFFFFF"/>
            <w:noWrap w:val="0"/>
            <w:vAlign w:val="center"/>
          </w:tcPr>
          <w:p w14:paraId="6926DF1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left w:val="single" w:color="000000" w:sz="8" w:space="0"/>
              <w:bottom w:val="single" w:color="000000" w:sz="8" w:space="0"/>
              <w:right w:val="single" w:color="000000" w:sz="8" w:space="0"/>
            </w:tcBorders>
            <w:shd w:val="clear" w:color="auto" w:fill="FFFFFF"/>
            <w:noWrap w:val="0"/>
            <w:vAlign w:val="center"/>
          </w:tcPr>
          <w:p w14:paraId="08EE17CA">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left w:val="single" w:color="000000" w:sz="8" w:space="0"/>
              <w:bottom w:val="single" w:color="000000" w:sz="8" w:space="0"/>
              <w:right w:val="single" w:color="000000" w:sz="8" w:space="0"/>
            </w:tcBorders>
            <w:shd w:val="clear" w:color="auto" w:fill="FFFFFF"/>
            <w:noWrap w:val="0"/>
            <w:vAlign w:val="center"/>
          </w:tcPr>
          <w:p w14:paraId="4C40360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p>
        </w:tc>
        <w:tc>
          <w:tcPr>
            <w:tcW w:w="972" w:type="pct"/>
            <w:vMerge w:val="continue"/>
            <w:tcBorders>
              <w:left w:val="single" w:color="000000" w:sz="8" w:space="0"/>
              <w:bottom w:val="single" w:color="000000" w:sz="8" w:space="0"/>
              <w:right w:val="single" w:color="000000" w:sz="8" w:space="0"/>
            </w:tcBorders>
            <w:shd w:val="clear" w:color="auto" w:fill="FFFFFF"/>
            <w:noWrap w:val="0"/>
            <w:vAlign w:val="center"/>
          </w:tcPr>
          <w:p w14:paraId="4FF76DC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0CA8B7">
            <w:pPr>
              <w:keepNext w:val="0"/>
              <w:keepLines w:val="0"/>
              <w:pageBreakBefore w:val="0"/>
              <w:widowControl/>
              <w:kinsoku/>
              <w:wordWrap/>
              <w:overflowPunct/>
              <w:topLinePunct w:val="0"/>
              <w:bidi w:val="0"/>
              <w:adjustRightInd/>
              <w:snapToGrid/>
              <w:spacing w:line="220" w:lineRule="exact"/>
              <w:ind w:left="0" w:leftChars="0" w:right="0" w:rightChars="0"/>
              <w:jc w:val="both"/>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9DFAF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C60FF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021F1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D7DD2B">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A16C0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E6F2AF">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乡级</w:t>
            </w:r>
          </w:p>
        </w:tc>
      </w:tr>
      <w:tr w14:paraId="61AF5946">
        <w:tblPrEx>
          <w:tblCellMar>
            <w:top w:w="0" w:type="dxa"/>
            <w:left w:w="108" w:type="dxa"/>
            <w:bottom w:w="0" w:type="dxa"/>
            <w:right w:w="108" w:type="dxa"/>
          </w:tblCellMar>
        </w:tblPrEx>
        <w:trPr>
          <w:trHeight w:val="1753"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2CAC91">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8</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7A264C">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67DD5">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社会稳定风险评估</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1B2380">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社会稳定风险评估结果。</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155D6">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B8D9C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自收到申请之日起20个工作日内公开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D5B6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CBDE1A">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11C1E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065F35">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申请人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3D4A1">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61EE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2038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1AA02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375473">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31E4D336">
        <w:tblPrEx>
          <w:tblCellMar>
            <w:top w:w="0" w:type="dxa"/>
            <w:left w:w="108" w:type="dxa"/>
            <w:bottom w:w="0" w:type="dxa"/>
            <w:right w:w="108" w:type="dxa"/>
          </w:tblCellMar>
        </w:tblPrEx>
        <w:trPr>
          <w:trHeight w:val="2310"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231C2">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9</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53ABB3">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征收</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29030F">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房屋征收决定</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3F7312">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房屋征收决定公告（包括补偿方案和行政复议、行政诉讼权利等事项）。</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6D754">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征收与补偿信息公开工作的通知》</w:t>
            </w:r>
            <w:r>
              <w:rPr>
                <w:rFonts w:hint="default" w:ascii="Times New Roman" w:hAnsi="Times New Roman" w:eastAsia="方正仿宋_GBK" w:cs="Times New Roman"/>
                <w:color w:val="000000" w:themeColor="text1"/>
                <w:spacing w:val="-6"/>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DABDD5">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房屋征收决定作出后7日内</w:t>
            </w:r>
            <w:r>
              <w:rPr>
                <w:rFonts w:hint="default" w:ascii="Times New Roman" w:hAnsi="Times New Roman" w:eastAsia="方正仿宋_GBK" w:cs="Times New Roman"/>
                <w:color w:val="000000"/>
                <w:kern w:val="0"/>
                <w:sz w:val="18"/>
                <w:szCs w:val="18"/>
              </w:rPr>
              <w:t>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45A28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73E3E2">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5B2D3">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E3276D">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DA3E96">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ACE5C9">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923AC7">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7D19F2">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4145AA">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3EA605B4">
        <w:tblPrEx>
          <w:tblCellMar>
            <w:top w:w="0" w:type="dxa"/>
            <w:left w:w="108" w:type="dxa"/>
            <w:bottom w:w="0" w:type="dxa"/>
            <w:right w:w="108" w:type="dxa"/>
          </w:tblCellMar>
        </w:tblPrEx>
        <w:trPr>
          <w:trHeight w:val="2822"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C4CCE2">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F3F7AD">
            <w:pPr>
              <w:keepNext w:val="0"/>
              <w:keepLines w:val="0"/>
              <w:pageBreakBefore w:val="0"/>
              <w:widowControl/>
              <w:kinsoku/>
              <w:wordWrap/>
              <w:overflowPunct/>
              <w:topLinePunct w:val="0"/>
              <w:bidi w:val="0"/>
              <w:adjustRightInd/>
              <w:snapToGrid/>
              <w:spacing w:line="220"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评估</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F8A43A">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被征收房屋评估</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232AD8">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分户的初步评估结果。</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1613D">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03F35E">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B76989">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BE1FA8">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p>
          <w:p w14:paraId="4F036847">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□两微一端   □发布会/听证会 □广播电视   □纸质媒体</w:t>
            </w:r>
          </w:p>
          <w:p w14:paraId="359ED6CE">
            <w:pPr>
              <w:keepNext w:val="0"/>
              <w:keepLines w:val="0"/>
              <w:pageBreakBefore w:val="0"/>
              <w:widowControl/>
              <w:kinsoku/>
              <w:wordWrap/>
              <w:overflowPunct/>
              <w:topLinePunct w:val="0"/>
              <w:bidi w:val="0"/>
              <w:adjustRightInd/>
              <w:snapToGrid/>
              <w:spacing w:line="220" w:lineRule="exact"/>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□政务服务中心□便民服务站 ■入户/现场</w:t>
            </w:r>
          </w:p>
          <w:p w14:paraId="6E0A8519">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p>
          <w:p w14:paraId="4C4BE0F6">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t>□其他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A5FEB0">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94AEB">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DA133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110244">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57B49D">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highlight w:val="none"/>
                <w:shd w:val="clear" w:color="auto" w:fill="auto"/>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6004E8">
            <w:pPr>
              <w:keepNext w:val="0"/>
              <w:keepLines w:val="0"/>
              <w:pageBreakBefore w:val="0"/>
              <w:widowControl/>
              <w:kinsoku/>
              <w:wordWrap/>
              <w:overflowPunct/>
              <w:topLinePunct w:val="0"/>
              <w:bidi w:val="0"/>
              <w:adjustRightInd/>
              <w:snapToGrid/>
              <w:spacing w:line="220"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EE8BD">
            <w:pPr>
              <w:keepNext w:val="0"/>
              <w:keepLines w:val="0"/>
              <w:pageBreakBefore w:val="0"/>
              <w:widowControl/>
              <w:kinsoku/>
              <w:wordWrap/>
              <w:overflowPunct/>
              <w:topLinePunct w:val="0"/>
              <w:bidi w:val="0"/>
              <w:adjustRightInd/>
              <w:snapToGrid/>
              <w:spacing w:line="220"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5577EB10">
        <w:tblPrEx>
          <w:tblCellMar>
            <w:top w:w="0" w:type="dxa"/>
            <w:left w:w="108" w:type="dxa"/>
            <w:bottom w:w="0" w:type="dxa"/>
            <w:right w:w="108" w:type="dxa"/>
          </w:tblCellMar>
        </w:tblPrEx>
        <w:trPr>
          <w:trHeight w:val="90" w:hRule="atLeast"/>
        </w:trPr>
        <w:tc>
          <w:tcPr>
            <w:tcW w:w="154" w:type="pct"/>
            <w:vMerge w:val="restart"/>
            <w:tcBorders>
              <w:top w:val="single" w:color="000000" w:sz="8" w:space="0"/>
              <w:left w:val="single" w:color="000000" w:sz="8" w:space="0"/>
              <w:right w:val="single" w:color="000000" w:sz="8" w:space="0"/>
            </w:tcBorders>
            <w:shd w:val="clear" w:color="auto" w:fill="FFFFFF"/>
            <w:noWrap w:val="0"/>
            <w:vAlign w:val="center"/>
          </w:tcPr>
          <w:p w14:paraId="51E3983F">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序号</w:t>
            </w:r>
          </w:p>
        </w:tc>
        <w:tc>
          <w:tcPr>
            <w:tcW w:w="425"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3D282B">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公开事项</w:t>
            </w:r>
          </w:p>
        </w:tc>
        <w:tc>
          <w:tcPr>
            <w:tcW w:w="857" w:type="pct"/>
            <w:vMerge w:val="restart"/>
            <w:tcBorders>
              <w:top w:val="single" w:color="000000" w:sz="8" w:space="0"/>
              <w:left w:val="single" w:color="000000" w:sz="8" w:space="0"/>
              <w:right w:val="single" w:color="000000" w:sz="8" w:space="0"/>
            </w:tcBorders>
            <w:shd w:val="clear" w:color="auto" w:fill="FFFFFF"/>
            <w:noWrap w:val="0"/>
            <w:vAlign w:val="center"/>
          </w:tcPr>
          <w:p w14:paraId="6B81CEEC">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公开内容 (要素）</w:t>
            </w:r>
          </w:p>
        </w:tc>
        <w:tc>
          <w:tcPr>
            <w:tcW w:w="1009" w:type="pct"/>
            <w:vMerge w:val="restart"/>
            <w:tcBorders>
              <w:top w:val="single" w:color="000000" w:sz="8" w:space="0"/>
              <w:left w:val="single" w:color="000000" w:sz="8" w:space="0"/>
              <w:right w:val="single" w:color="000000" w:sz="8" w:space="0"/>
            </w:tcBorders>
            <w:shd w:val="clear" w:color="auto" w:fill="FFFFFF"/>
            <w:noWrap w:val="0"/>
            <w:vAlign w:val="center"/>
          </w:tcPr>
          <w:p w14:paraId="456B44E3">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公开依据</w:t>
            </w:r>
          </w:p>
        </w:tc>
        <w:tc>
          <w:tcPr>
            <w:tcW w:w="253" w:type="pct"/>
            <w:vMerge w:val="restart"/>
            <w:tcBorders>
              <w:top w:val="single" w:color="000000" w:sz="8" w:space="0"/>
              <w:left w:val="single" w:color="000000" w:sz="8" w:space="0"/>
              <w:right w:val="single" w:color="000000" w:sz="8" w:space="0"/>
            </w:tcBorders>
            <w:shd w:val="clear" w:color="auto" w:fill="FFFFFF"/>
            <w:noWrap w:val="0"/>
            <w:vAlign w:val="center"/>
          </w:tcPr>
          <w:p w14:paraId="651B00E0">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3383DBC1">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时限</w:t>
            </w:r>
          </w:p>
        </w:tc>
        <w:tc>
          <w:tcPr>
            <w:tcW w:w="381" w:type="pct"/>
            <w:vMerge w:val="restart"/>
            <w:tcBorders>
              <w:top w:val="single" w:color="000000" w:sz="8" w:space="0"/>
              <w:left w:val="single" w:color="000000" w:sz="8" w:space="0"/>
              <w:right w:val="single" w:color="000000" w:sz="8" w:space="0"/>
            </w:tcBorders>
            <w:shd w:val="clear" w:color="auto" w:fill="FFFFFF"/>
            <w:noWrap w:val="0"/>
            <w:vAlign w:val="center"/>
          </w:tcPr>
          <w:p w14:paraId="48002677">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30612D5A">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r>
              <w:rPr>
                <w:rFonts w:hint="default" w:ascii="Times New Roman" w:hAnsi="Times New Roman" w:eastAsia="方正仿宋_GBK" w:cs="Times New Roman"/>
                <w:b/>
                <w:bCs/>
                <w:color w:val="000000"/>
                <w:kern w:val="0"/>
                <w:sz w:val="20"/>
                <w:szCs w:val="20"/>
              </w:rPr>
              <w:t>主体</w:t>
            </w:r>
          </w:p>
        </w:tc>
        <w:tc>
          <w:tcPr>
            <w:tcW w:w="972" w:type="pct"/>
            <w:vMerge w:val="restart"/>
            <w:tcBorders>
              <w:top w:val="single" w:color="000000" w:sz="8" w:space="0"/>
              <w:left w:val="single" w:color="000000" w:sz="8" w:space="0"/>
              <w:right w:val="single" w:color="000000" w:sz="8" w:space="0"/>
            </w:tcBorders>
            <w:shd w:val="clear" w:color="auto" w:fill="FFFFFF"/>
            <w:noWrap w:val="0"/>
            <w:vAlign w:val="center"/>
          </w:tcPr>
          <w:p w14:paraId="500E0B8F">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rPr>
            </w:pPr>
            <w:r>
              <w:rPr>
                <w:rFonts w:hint="default" w:ascii="Times New Roman" w:hAnsi="Times New Roman" w:eastAsia="方正仿宋_GBK" w:cs="Times New Roman"/>
                <w:b/>
                <w:bCs/>
                <w:color w:val="000000"/>
                <w:kern w:val="0"/>
                <w:sz w:val="20"/>
                <w:szCs w:val="20"/>
              </w:rPr>
              <w:t>公开渠道和载体</w:t>
            </w:r>
          </w:p>
        </w:tc>
        <w:tc>
          <w:tcPr>
            <w:tcW w:w="27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92A2B8">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431982CD">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对象</w:t>
            </w:r>
          </w:p>
        </w:tc>
        <w:tc>
          <w:tcPr>
            <w:tcW w:w="277"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ADA8FD">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公开</w:t>
            </w:r>
          </w:p>
          <w:p w14:paraId="278AF461">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r>
              <w:rPr>
                <w:rFonts w:hint="default" w:ascii="Times New Roman" w:hAnsi="Times New Roman" w:eastAsia="方正仿宋_GBK" w:cs="Times New Roman"/>
                <w:b/>
                <w:bCs/>
                <w:color w:val="000000"/>
                <w:kern w:val="0"/>
                <w:sz w:val="20"/>
                <w:szCs w:val="20"/>
              </w:rPr>
              <w:t>方式</w:t>
            </w:r>
          </w:p>
        </w:tc>
        <w:tc>
          <w:tcPr>
            <w:tcW w:w="395" w:type="pct"/>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8DC1EE">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r>
              <w:rPr>
                <w:rFonts w:hint="default" w:ascii="Times New Roman" w:hAnsi="Times New Roman" w:eastAsia="方正仿宋_GBK" w:cs="Times New Roman"/>
                <w:b/>
                <w:bCs/>
                <w:color w:val="000000"/>
                <w:kern w:val="0"/>
                <w:sz w:val="20"/>
                <w:szCs w:val="20"/>
              </w:rPr>
              <w:t>公开层级</w:t>
            </w:r>
          </w:p>
        </w:tc>
      </w:tr>
      <w:tr w14:paraId="200A091F">
        <w:tblPrEx>
          <w:tblCellMar>
            <w:top w:w="0" w:type="dxa"/>
            <w:left w:w="108" w:type="dxa"/>
            <w:bottom w:w="0" w:type="dxa"/>
            <w:right w:w="108" w:type="dxa"/>
          </w:tblCellMar>
        </w:tblPrEx>
        <w:trPr>
          <w:trHeight w:val="875" w:hRule="atLeast"/>
        </w:trPr>
        <w:tc>
          <w:tcPr>
            <w:tcW w:w="154" w:type="pct"/>
            <w:vMerge w:val="continue"/>
            <w:tcBorders>
              <w:left w:val="single" w:color="000000" w:sz="8" w:space="0"/>
              <w:bottom w:val="single" w:color="000000" w:sz="8" w:space="0"/>
              <w:right w:val="single" w:color="000000" w:sz="8" w:space="0"/>
            </w:tcBorders>
            <w:shd w:val="clear" w:color="auto" w:fill="FFFFFF"/>
            <w:noWrap w:val="0"/>
            <w:vAlign w:val="center"/>
          </w:tcPr>
          <w:p w14:paraId="617E8996">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853209">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一级事项</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ACD790">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二级事项</w:t>
            </w:r>
          </w:p>
        </w:tc>
        <w:tc>
          <w:tcPr>
            <w:tcW w:w="857" w:type="pct"/>
            <w:vMerge w:val="continue"/>
            <w:tcBorders>
              <w:left w:val="single" w:color="000000" w:sz="8" w:space="0"/>
              <w:bottom w:val="single" w:color="000000" w:sz="8" w:space="0"/>
              <w:right w:val="single" w:color="000000" w:sz="8" w:space="0"/>
            </w:tcBorders>
            <w:shd w:val="clear" w:color="auto" w:fill="FFFFFF"/>
            <w:noWrap w:val="0"/>
            <w:vAlign w:val="center"/>
          </w:tcPr>
          <w:p w14:paraId="41990F76">
            <w:pPr>
              <w:keepNext w:val="0"/>
              <w:keepLines w:val="0"/>
              <w:pageBreakBefore w:val="0"/>
              <w:widowControl/>
              <w:numPr>
                <w:ilvl w:val="0"/>
                <w:numId w:val="0"/>
              </w:numPr>
              <w:kinsoku/>
              <w:wordWrap/>
              <w:overflowPunct/>
              <w:topLinePunct w:val="0"/>
              <w:autoSpaceDE/>
              <w:autoSpaceDN/>
              <w:bidi w:val="0"/>
              <w:adjustRightInd/>
              <w:snapToGrid/>
              <w:spacing w:line="212" w:lineRule="exact"/>
              <w:ind w:left="0" w:leftChars="0" w:firstLine="0" w:firstLineChars="0"/>
              <w:jc w:val="left"/>
              <w:textAlignment w:val="auto"/>
              <w:rPr>
                <w:rFonts w:hint="default" w:ascii="Times New Roman" w:hAnsi="Times New Roman" w:eastAsia="方正仿宋_GBK" w:cs="Times New Roman"/>
                <w:color w:val="000000" w:themeColor="text1"/>
                <w:kern w:val="0"/>
                <w:sz w:val="18"/>
                <w:szCs w:val="18"/>
                <w14:textFill>
                  <w14:solidFill>
                    <w14:schemeClr w14:val="tx1"/>
                  </w14:solidFill>
                </w14:textFill>
              </w:rPr>
            </w:pPr>
          </w:p>
        </w:tc>
        <w:tc>
          <w:tcPr>
            <w:tcW w:w="1009" w:type="pct"/>
            <w:vMerge w:val="continue"/>
            <w:tcBorders>
              <w:left w:val="single" w:color="000000" w:sz="8" w:space="0"/>
              <w:bottom w:val="single" w:color="000000" w:sz="8" w:space="0"/>
              <w:right w:val="single" w:color="000000" w:sz="8" w:space="0"/>
            </w:tcBorders>
            <w:shd w:val="clear" w:color="auto" w:fill="FFFFFF"/>
            <w:noWrap w:val="0"/>
            <w:vAlign w:val="center"/>
          </w:tcPr>
          <w:p w14:paraId="0D6D8E02">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253" w:type="pct"/>
            <w:vMerge w:val="continue"/>
            <w:tcBorders>
              <w:left w:val="single" w:color="000000" w:sz="8" w:space="0"/>
              <w:bottom w:val="single" w:color="000000" w:sz="8" w:space="0"/>
              <w:right w:val="single" w:color="000000" w:sz="8" w:space="0"/>
            </w:tcBorders>
            <w:shd w:val="clear" w:color="auto" w:fill="FFFFFF"/>
            <w:noWrap w:val="0"/>
            <w:vAlign w:val="center"/>
          </w:tcPr>
          <w:p w14:paraId="6F95A492">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381" w:type="pct"/>
            <w:vMerge w:val="continue"/>
            <w:tcBorders>
              <w:left w:val="single" w:color="000000" w:sz="8" w:space="0"/>
              <w:bottom w:val="single" w:color="000000" w:sz="8" w:space="0"/>
              <w:right w:val="single" w:color="000000" w:sz="8" w:space="0"/>
            </w:tcBorders>
            <w:shd w:val="clear" w:color="auto" w:fill="FFFFFF"/>
            <w:noWrap w:val="0"/>
            <w:vAlign w:val="center"/>
          </w:tcPr>
          <w:p w14:paraId="298440BC">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zh-CN"/>
              </w:rPr>
            </w:pPr>
          </w:p>
        </w:tc>
        <w:tc>
          <w:tcPr>
            <w:tcW w:w="972" w:type="pct"/>
            <w:vMerge w:val="continue"/>
            <w:tcBorders>
              <w:left w:val="single" w:color="000000" w:sz="8" w:space="0"/>
              <w:bottom w:val="single" w:color="000000" w:sz="8" w:space="0"/>
              <w:right w:val="single" w:color="000000" w:sz="8" w:space="0"/>
            </w:tcBorders>
            <w:shd w:val="clear" w:color="auto" w:fill="FFFFFF"/>
            <w:noWrap w:val="0"/>
            <w:vAlign w:val="center"/>
          </w:tcPr>
          <w:p w14:paraId="19930224">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rPr>
            </w:pP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004AE5">
            <w:pPr>
              <w:keepNext w:val="0"/>
              <w:keepLines w:val="0"/>
              <w:pageBreakBefore w:val="0"/>
              <w:widowControl/>
              <w:kinsoku/>
              <w:wordWrap/>
              <w:overflowPunct/>
              <w:topLinePunct w:val="0"/>
              <w:bidi w:val="0"/>
              <w:adjustRightInd/>
              <w:snapToGrid/>
              <w:spacing w:line="212" w:lineRule="exact"/>
              <w:ind w:left="0" w:leftChars="0" w:right="0" w:rightChars="0"/>
              <w:jc w:val="both"/>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全社会</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711B1">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特定群体</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2F84EF">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主动公开</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3B0820">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依申请公开</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1C8F2E">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市级</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DB1B7D">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县级</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25B0DE">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b/>
                <w:bCs/>
                <w:color w:val="000000"/>
                <w:kern w:val="0"/>
                <w:sz w:val="20"/>
                <w:szCs w:val="20"/>
                <w:lang w:val="en-US" w:eastAsia="en-US" w:bidi="ar-SA"/>
              </w:rPr>
            </w:pPr>
            <w:r>
              <w:rPr>
                <w:rFonts w:hint="default" w:ascii="Times New Roman" w:hAnsi="Times New Roman" w:eastAsia="方正仿宋_GBK" w:cs="Times New Roman"/>
                <w:b/>
                <w:bCs/>
                <w:color w:val="000000"/>
                <w:kern w:val="0"/>
                <w:sz w:val="20"/>
                <w:szCs w:val="20"/>
              </w:rPr>
              <w:t>乡级</w:t>
            </w:r>
          </w:p>
        </w:tc>
      </w:tr>
      <w:tr w14:paraId="282F8D3D">
        <w:tblPrEx>
          <w:tblCellMar>
            <w:top w:w="0" w:type="dxa"/>
            <w:left w:w="108" w:type="dxa"/>
            <w:bottom w:w="0" w:type="dxa"/>
            <w:right w:w="108" w:type="dxa"/>
          </w:tblCellMar>
        </w:tblPrEx>
        <w:trPr>
          <w:trHeight w:val="2295"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740009">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11</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96B2F">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补偿</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B9B70E">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产权调换房屋</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2E1DE">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1.房源信息；</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2.选房办法；</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3.选房结果。</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C19079">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ABC62C">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04610">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3CB308">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75AD7C">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7AA930">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310513">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C4307">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highlight w:val="none"/>
                <w:shd w:val="clear" w:color="auto" w:fill="auto"/>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14:paraId="7316600C">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highlight w:val="black"/>
                <w:shd w:val="clear" w:color="auto" w:fill="auto"/>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396D85">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shd w:val="clear" w:color="auto" w:fill="auto"/>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9676A4">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shd w:val="clear" w:color="auto" w:fill="auto"/>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3798D70A">
        <w:tblPrEx>
          <w:tblCellMar>
            <w:top w:w="0" w:type="dxa"/>
            <w:left w:w="108" w:type="dxa"/>
            <w:bottom w:w="0" w:type="dxa"/>
            <w:right w:w="108" w:type="dxa"/>
          </w:tblCellMar>
        </w:tblPrEx>
        <w:trPr>
          <w:trHeight w:val="2265"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27FA6E">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12</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06D500">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补偿</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4D57FE">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分户补偿情况</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0F234D">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分户补偿结果。</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6474E">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8F110">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26B7CB">
            <w:pPr>
              <w:keepNext w:val="0"/>
              <w:keepLines w:val="0"/>
              <w:pageBreakBefore w:val="0"/>
              <w:widowControl/>
              <w:kinsoku/>
              <w:wordWrap/>
              <w:overflowPunct/>
              <w:topLinePunct w:val="0"/>
              <w:bidi w:val="0"/>
              <w:adjustRightInd/>
              <w:snapToGrid/>
              <w:spacing w:line="212" w:lineRule="exac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区住房和城乡建设委员会</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2B4658">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 □政务服务中心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 ■入户/现场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E03BC5">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1EC7EE">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D8FB57">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5C5D34">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9F430C">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CF184">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E7C1FA">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r w14:paraId="42D7CB2D">
        <w:tblPrEx>
          <w:tblCellMar>
            <w:top w:w="0" w:type="dxa"/>
            <w:left w:w="108" w:type="dxa"/>
            <w:bottom w:w="0" w:type="dxa"/>
            <w:right w:w="108" w:type="dxa"/>
          </w:tblCellMar>
        </w:tblPrEx>
        <w:trPr>
          <w:trHeight w:val="90" w:hRule="atLeast"/>
        </w:trPr>
        <w:tc>
          <w:tcPr>
            <w:tcW w:w="1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742563">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13</w:t>
            </w:r>
          </w:p>
        </w:tc>
        <w:tc>
          <w:tcPr>
            <w:tcW w:w="2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0FD090">
            <w:pPr>
              <w:keepNext w:val="0"/>
              <w:keepLines w:val="0"/>
              <w:pageBreakBefore w:val="0"/>
              <w:widowControl/>
              <w:kinsoku/>
              <w:wordWrap/>
              <w:overflowPunct/>
              <w:topLinePunct w:val="0"/>
              <w:bidi w:val="0"/>
              <w:adjustRightInd/>
              <w:snapToGrid/>
              <w:spacing w:line="212" w:lineRule="exact"/>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补偿</w:t>
            </w:r>
          </w:p>
        </w:tc>
        <w:tc>
          <w:tcPr>
            <w:tcW w:w="20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278BC2">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房屋征收补偿决定</w:t>
            </w:r>
          </w:p>
        </w:tc>
        <w:tc>
          <w:tcPr>
            <w:tcW w:w="857"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69475B">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房屋征收补偿决定公告。</w:t>
            </w:r>
          </w:p>
        </w:tc>
        <w:tc>
          <w:tcPr>
            <w:tcW w:w="1009"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6DD93">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18"/>
                <w:szCs w:val="18"/>
                <w14:textFill>
                  <w14:solidFill>
                    <w14:schemeClr w14:val="tx1"/>
                  </w14:solidFill>
                </w14:textFill>
              </w:rPr>
              <w:t>《国有土地上房屋征收与补偿条例》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《关于推进国有土地上房屋征收与补偿信息公开工作的实施意见》</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18"/>
                <w:szCs w:val="18"/>
                <w14:textFill>
                  <w14:solidFill>
                    <w14:schemeClr w14:val="tx1"/>
                  </w14:solidFill>
                </w14:textFill>
              </w:rPr>
              <w:t>《关于进一步加强国有土地上房屋征收与补偿信息公开工作的通知》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《重庆市国有土地上房屋征收与补偿条例》</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r>
              <w:rPr>
                <w:rFonts w:hint="default" w:ascii="Times New Roman" w:hAnsi="Times New Roman" w:eastAsia="方正仿宋_GBK" w:cs="Times New Roman"/>
                <w:color w:val="000000" w:themeColor="text1"/>
                <w:kern w:val="0"/>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18"/>
                <w:szCs w:val="18"/>
                <w14:textFill>
                  <w14:solidFill>
                    <w14:schemeClr w14:val="tx1"/>
                  </w14:solidFill>
                </w14:textFill>
              </w:rPr>
              <w:t>《重庆市人民政府关于印发重庆市国有土地上房屋征收与补偿条例实施细则的通知》</w:t>
            </w:r>
            <w:r>
              <w:rPr>
                <w:rFonts w:hint="default" w:ascii="Times New Roman" w:hAnsi="Times New Roman" w:eastAsia="方正仿宋_GBK" w:cs="Times New Roman"/>
                <w:color w:val="000000" w:themeColor="text1"/>
                <w:kern w:val="0"/>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    </w:t>
            </w:r>
          </w:p>
        </w:tc>
        <w:tc>
          <w:tcPr>
            <w:tcW w:w="2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48A740">
            <w:pPr>
              <w:keepNext w:val="0"/>
              <w:keepLines w:val="0"/>
              <w:pageBreakBefore w:val="0"/>
              <w:widowControl/>
              <w:kinsoku/>
              <w:wordWrap/>
              <w:overflowPunct/>
              <w:topLinePunct w:val="0"/>
              <w:bidi w:val="0"/>
              <w:adjustRightInd/>
              <w:snapToGrid/>
              <w:spacing w:line="212" w:lineRule="exact"/>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信息形成或者变更之日起20个工作日内予以公开</w:t>
            </w:r>
          </w:p>
        </w:tc>
        <w:tc>
          <w:tcPr>
            <w:tcW w:w="38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0BCD8F">
            <w:pPr>
              <w:keepNext w:val="0"/>
              <w:keepLines w:val="0"/>
              <w:pageBreakBefore w:val="0"/>
              <w:widowControl/>
              <w:kinsoku/>
              <w:wordWrap/>
              <w:overflowPunct/>
              <w:topLinePunct w:val="0"/>
              <w:bidi w:val="0"/>
              <w:adjustRightInd/>
              <w:snapToGrid/>
              <w:spacing w:line="212" w:lineRule="exac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重庆市</w:t>
            </w:r>
            <w:r>
              <w:rPr>
                <w:rFonts w:hint="eastAsia" w:ascii="Times New Roman" w:hAnsi="Times New Roman" w:eastAsia="方正仿宋_GBK" w:cs="Times New Roman"/>
                <w:color w:val="000000"/>
                <w:kern w:val="0"/>
                <w:sz w:val="18"/>
                <w:szCs w:val="18"/>
                <w:lang w:val="en-US" w:eastAsia="zh-CN"/>
              </w:rPr>
              <w:t>綦江</w:t>
            </w:r>
            <w:r>
              <w:rPr>
                <w:rFonts w:hint="default" w:ascii="Times New Roman" w:hAnsi="Times New Roman" w:eastAsia="方正仿宋_GBK" w:cs="Times New Roman"/>
                <w:color w:val="000000"/>
                <w:kern w:val="0"/>
                <w:sz w:val="18"/>
                <w:szCs w:val="18"/>
                <w:lang w:val="en-US" w:eastAsia="zh-CN"/>
              </w:rPr>
              <w:t>区人民政府</w:t>
            </w:r>
          </w:p>
        </w:tc>
        <w:tc>
          <w:tcPr>
            <w:tcW w:w="97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161307">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□政府网站  □政府公报</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 xml:space="preserve">□两微一端  □发布会/听证会 </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□广播电视  □纸质媒体</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□公开查阅点□政务服务中心</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□便民服务站■入户/现场</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□社区/企事业单位/村公示栏（电子屏）</w:t>
            </w:r>
            <w:r>
              <w:rPr>
                <w:rFonts w:hint="default" w:ascii="Times New Roman" w:hAnsi="Times New Roman" w:eastAsia="方正仿宋_GBK" w:cs="Times New Roman"/>
                <w:color w:val="000000" w:themeColor="text1"/>
                <w:kern w:val="0"/>
                <w:sz w:val="18"/>
                <w:szCs w:val="18"/>
                <w14:textFill>
                  <w14:solidFill>
                    <w14:schemeClr w14:val="tx1"/>
                  </w14:solidFill>
                </w14:textFill>
              </w:rPr>
              <w:br w:type="textWrapping"/>
            </w:r>
            <w:r>
              <w:rPr>
                <w:rFonts w:hint="default" w:ascii="Times New Roman" w:hAnsi="Times New Roman" w:eastAsia="方正仿宋_GBK" w:cs="Times New Roman"/>
                <w:color w:val="000000" w:themeColor="text1"/>
                <w:kern w:val="0"/>
                <w:sz w:val="18"/>
                <w:szCs w:val="18"/>
                <w14:textFill>
                  <w14:solidFill>
                    <w14:schemeClr w14:val="tx1"/>
                  </w14:solidFill>
                </w14:textFill>
              </w:rPr>
              <w:t>□精准推送  □其他</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134B2F">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08BCF">
            <w:pPr>
              <w:keepNext w:val="0"/>
              <w:keepLines w:val="0"/>
              <w:pageBreakBefore w:val="0"/>
              <w:widowControl/>
              <w:kinsoku/>
              <w:wordWrap/>
              <w:overflowPunct/>
              <w:topLinePunct w:val="0"/>
              <w:autoSpaceDE/>
              <w:autoSpaceDN/>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在征收范围内向被征收人</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771F7A">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46"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216FDE">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41"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08AF2">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c>
          <w:tcPr>
            <w:tcW w:w="130"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2EB900">
            <w:pPr>
              <w:keepNext w:val="0"/>
              <w:keepLines w:val="0"/>
              <w:pageBreakBefore w:val="0"/>
              <w:widowControl/>
              <w:kinsoku/>
              <w:wordWrap/>
              <w:overflowPunct/>
              <w:topLinePunct w:val="0"/>
              <w:bidi w:val="0"/>
              <w:adjustRightInd/>
              <w:snapToGrid/>
              <w:spacing w:line="212" w:lineRule="exact"/>
              <w:ind w:left="0" w:leftChars="0" w:right="0" w:rightChars="0"/>
              <w:jc w:val="center"/>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w:t>
            </w:r>
          </w:p>
        </w:tc>
        <w:tc>
          <w:tcPr>
            <w:tcW w:w="12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862FF6">
            <w:pPr>
              <w:keepNext w:val="0"/>
              <w:keepLines w:val="0"/>
              <w:pageBreakBefore w:val="0"/>
              <w:widowControl/>
              <w:kinsoku/>
              <w:wordWrap/>
              <w:overflowPunct/>
              <w:topLinePunct w:val="0"/>
              <w:bidi w:val="0"/>
              <w:adjustRightInd/>
              <w:snapToGrid/>
              <w:spacing w:line="212" w:lineRule="exact"/>
              <w:ind w:left="0" w:leftChars="0" w:right="0" w:rightChars="0"/>
              <w:jc w:val="left"/>
              <w:textAlignment w:val="auto"/>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themeColor="text1"/>
                <w:kern w:val="0"/>
                <w:sz w:val="18"/>
                <w:szCs w:val="18"/>
                <w14:textFill>
                  <w14:solidFill>
                    <w14:schemeClr w14:val="tx1"/>
                  </w14:solidFill>
                </w14:textFill>
              </w:rPr>
              <w:t>　</w:t>
            </w:r>
          </w:p>
        </w:tc>
      </w:tr>
    </w:tbl>
    <w:p w14:paraId="6F6D2BFA">
      <w:pPr>
        <w:keepNext w:val="0"/>
        <w:keepLines w:val="0"/>
        <w:pageBreakBefore w:val="0"/>
        <w:widowControl w:val="0"/>
        <w:numPr>
          <w:ilvl w:val="0"/>
          <w:numId w:val="0"/>
        </w:numPr>
        <w:kinsoku/>
        <w:wordWrap/>
        <w:overflowPunct/>
        <w:topLinePunct w:val="0"/>
        <w:autoSpaceDE w:val="0"/>
        <w:autoSpaceDN w:val="0"/>
        <w:bidi w:val="0"/>
        <w:adjustRightInd/>
        <w:snapToGrid/>
        <w:spacing w:line="212" w:lineRule="exact"/>
        <w:ind w:right="0" w:rightChars="0"/>
        <w:textAlignment w:val="auto"/>
        <w:rPr>
          <w:rFonts w:hint="default" w:ascii="Times New Roman" w:hAnsi="Times New Roman" w:eastAsia="方正仿宋_GBK" w:cs="Times New Roman"/>
          <w:sz w:val="32"/>
          <w:szCs w:val="32"/>
          <w:lang w:val="en-US" w:eastAsia="zh-CN"/>
        </w:rPr>
      </w:pPr>
    </w:p>
    <w:sectPr>
      <w:pgSz w:w="16838" w:h="11906" w:orient="landscape"/>
      <w:pgMar w:top="1531" w:right="1531" w:bottom="1531" w:left="1531" w:header="851" w:footer="992" w:gutter="0"/>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142A49EB"/>
    <w:rsid w:val="038B296D"/>
    <w:rsid w:val="03FB7FEF"/>
    <w:rsid w:val="07936EF7"/>
    <w:rsid w:val="0B25793A"/>
    <w:rsid w:val="0CF455C2"/>
    <w:rsid w:val="0D945B2D"/>
    <w:rsid w:val="11535C95"/>
    <w:rsid w:val="142A49EB"/>
    <w:rsid w:val="153B7380"/>
    <w:rsid w:val="16724705"/>
    <w:rsid w:val="17935831"/>
    <w:rsid w:val="1E9C46E9"/>
    <w:rsid w:val="2DF72B52"/>
    <w:rsid w:val="31CD46A4"/>
    <w:rsid w:val="32860C73"/>
    <w:rsid w:val="35A356FF"/>
    <w:rsid w:val="3F651A41"/>
    <w:rsid w:val="412F0939"/>
    <w:rsid w:val="415C6432"/>
    <w:rsid w:val="43E631D7"/>
    <w:rsid w:val="464B160C"/>
    <w:rsid w:val="52516263"/>
    <w:rsid w:val="614B02E5"/>
    <w:rsid w:val="61EE7925"/>
    <w:rsid w:val="640F7F06"/>
    <w:rsid w:val="664B0BB2"/>
    <w:rsid w:val="692732EA"/>
    <w:rsid w:val="6AA0364B"/>
    <w:rsid w:val="6ED6374E"/>
    <w:rsid w:val="6F660FCD"/>
    <w:rsid w:val="6FDE5095"/>
    <w:rsid w:val="733C5794"/>
    <w:rsid w:val="75B25DAC"/>
    <w:rsid w:val="797A41B9"/>
    <w:rsid w:val="7EC8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qFormat/>
    <w:uiPriority w:val="1"/>
    <w:rPr>
      <w:rFonts w:ascii="宋体" w:hAnsi="宋体" w:eastAsia="宋体" w:cs="宋体"/>
      <w:sz w:val="29"/>
      <w:szCs w:val="29"/>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4658</Words>
  <Characters>4751</Characters>
  <Lines>0</Lines>
  <Paragraphs>0</Paragraphs>
  <TotalTime>0</TotalTime>
  <ScaleCrop>false</ScaleCrop>
  <LinksUpToDate>false</LinksUpToDate>
  <CharactersWithSpaces>6050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2022-10-31T11:01:00Z</dcterms:created>
  <dc:creator>A丽 </dc:creator>
  <cp:lastModifiedBy>F</cp:lastModifiedBy>
  <cp:lastPrinted>2023-10-18T09:04:00Z</cp:lastPrinted>
  <dcterms:modified xsi:type="dcterms:W3CDTF">2026-01-19T08:12:42Z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A305CA13AF504DF7B48F9256641C4476_13</vt:lpwstr>
  </property>
  <property fmtid="{D5CDD505-2E9C-101B-9397-08002B2CF9AE}" pid="4" name="KSOTemplateDocerSaveRecord">
    <vt:lpwstr>eyJoZGlkIjoiMDAwOTdlMDZlNjRjMjI5YjU2YWYwNWFkN2ZjMmY3MmMiLCJ1c2VySWQiOiI0NzA4MTIzIn0=</vt:lpwstr>
  </property>
</Properties>
</file>