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/>
        <w:textAlignment w:val="auto"/>
        <w:rPr>
          <w:rFonts w:hint="eastAsia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/>
        <w:textAlignment w:val="auto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69850</wp:posOffset>
                </wp:positionV>
                <wp:extent cx="5615940" cy="1019175"/>
                <wp:effectExtent l="0" t="0" r="0" b="952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6160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right="64" w:rightChars="20" w:firstLine="0" w:firstLineChars="0"/>
                              <w:jc w:val="distribute"/>
                              <w:rPr>
                                <w:rFonts w:ascii="方正小标宋_GBK" w:eastAsia="方正小标宋_GBK"/>
                                <w:b w:val="0"/>
                                <w:bCs/>
                                <w:color w:val="FF0000"/>
                                <w:spacing w:val="-100"/>
                                <w:w w:val="6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eastAsia" w:ascii="方正小标宋_GBK" w:eastAsia="方正小标宋_GBK"/>
                                <w:b w:val="0"/>
                                <w:bCs/>
                                <w:color w:val="FF0000"/>
                                <w:spacing w:val="-100"/>
                                <w:w w:val="60"/>
                                <w:sz w:val="96"/>
                                <w:szCs w:val="96"/>
                              </w:rPr>
                              <w:t>重庆市</w:t>
                            </w:r>
                            <w:r>
                              <w:rPr>
                                <w:rFonts w:ascii="方正小标宋_GBK" w:eastAsia="方正小标宋_GBK"/>
                                <w:b w:val="0"/>
                                <w:bCs/>
                                <w:color w:val="FF0000"/>
                                <w:spacing w:val="-100"/>
                                <w:w w:val="60"/>
                                <w:sz w:val="96"/>
                                <w:szCs w:val="96"/>
                              </w:rPr>
                              <w:t>綦江区住房和城乡</w:t>
                            </w:r>
                            <w:r>
                              <w:rPr>
                                <w:rFonts w:hint="eastAsia" w:ascii="方正小标宋_GBK" w:eastAsia="方正小标宋_GBK"/>
                                <w:b w:val="0"/>
                                <w:bCs/>
                                <w:color w:val="FF0000"/>
                                <w:spacing w:val="-100"/>
                                <w:w w:val="60"/>
                                <w:sz w:val="96"/>
                                <w:szCs w:val="96"/>
                              </w:rPr>
                              <w:t>建设</w:t>
                            </w:r>
                            <w:r>
                              <w:rPr>
                                <w:rFonts w:ascii="方正小标宋_GBK" w:eastAsia="方正小标宋_GBK"/>
                                <w:b w:val="0"/>
                                <w:bCs/>
                                <w:color w:val="FF0000"/>
                                <w:spacing w:val="-100"/>
                                <w:w w:val="60"/>
                                <w:sz w:val="96"/>
                                <w:szCs w:val="96"/>
                              </w:rPr>
                              <w:t>委员会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1pt;margin-top:5.5pt;height:80.25pt;width:442.2pt;z-index:251662336;mso-width-relative:page;mso-height-relative:page;" filled="f" stroked="f" coordsize="21600,21600" o:gfxdata="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BYAAABkcnMv&#10;UEsBAhQAFAAAAAgAh07iQHu4qIzUAAAABwEAAA8AAAAAAAAAAQAgAAAAOAAAAGRycy9kb3ducmV2&#10;LnhtbFBLAQIUABQAAAAIAIdO4kBB7fyrIwIAADAEAAAOAAAAAAAAAAEAIAAAADkBAABkcnMvZTJv&#10;RG9jLnhtbFBLBQYAAAAABgAGAFkBAADO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right="64" w:rightChars="20" w:firstLine="0" w:firstLineChars="0"/>
                        <w:jc w:val="distribute"/>
                        <w:rPr>
                          <w:rFonts w:ascii="方正小标宋_GBK" w:eastAsia="方正小标宋_GBK"/>
                          <w:b w:val="0"/>
                          <w:bCs/>
                          <w:color w:val="FF0000"/>
                          <w:spacing w:val="-100"/>
                          <w:w w:val="60"/>
                          <w:sz w:val="96"/>
                          <w:szCs w:val="96"/>
                        </w:rPr>
                      </w:pPr>
                      <w:r>
                        <w:rPr>
                          <w:rFonts w:hint="eastAsia" w:ascii="方正小标宋_GBK" w:eastAsia="方正小标宋_GBK"/>
                          <w:b w:val="0"/>
                          <w:bCs/>
                          <w:color w:val="FF0000"/>
                          <w:spacing w:val="-100"/>
                          <w:w w:val="60"/>
                          <w:sz w:val="96"/>
                          <w:szCs w:val="96"/>
                        </w:rPr>
                        <w:t>重庆市</w:t>
                      </w:r>
                      <w:r>
                        <w:rPr>
                          <w:rFonts w:ascii="方正小标宋_GBK" w:eastAsia="方正小标宋_GBK"/>
                          <w:b w:val="0"/>
                          <w:bCs/>
                          <w:color w:val="FF0000"/>
                          <w:spacing w:val="-100"/>
                          <w:w w:val="60"/>
                          <w:sz w:val="96"/>
                          <w:szCs w:val="96"/>
                        </w:rPr>
                        <w:t>綦江区住房和城乡</w:t>
                      </w:r>
                      <w:r>
                        <w:rPr>
                          <w:rFonts w:hint="eastAsia" w:ascii="方正小标宋_GBK" w:eastAsia="方正小标宋_GBK"/>
                          <w:b w:val="0"/>
                          <w:bCs/>
                          <w:color w:val="FF0000"/>
                          <w:spacing w:val="-100"/>
                          <w:w w:val="60"/>
                          <w:sz w:val="96"/>
                          <w:szCs w:val="96"/>
                        </w:rPr>
                        <w:t>建设</w:t>
                      </w:r>
                      <w:r>
                        <w:rPr>
                          <w:rFonts w:ascii="方正小标宋_GBK" w:eastAsia="方正小标宋_GBK"/>
                          <w:b w:val="0"/>
                          <w:bCs/>
                          <w:color w:val="FF0000"/>
                          <w:spacing w:val="-100"/>
                          <w:w w:val="60"/>
                          <w:sz w:val="96"/>
                          <w:szCs w:val="96"/>
                        </w:rPr>
                        <w:t>委员会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316" w:leftChars="100" w:right="316" w:rightChars="100" w:firstLine="0" w:firstLineChars="0"/>
        <w:textAlignment w:val="auto"/>
        <w:rPr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316" w:leftChars="100" w:right="316" w:rightChars="100" w:firstLine="0" w:firstLineChars="0"/>
        <w:jc w:val="center"/>
        <w:textAlignment w:val="auto"/>
      </w:pPr>
      <w:r>
        <w:rPr>
          <w:color w:val="000000"/>
        </w:rPr>
        <w:t>綦建委〔202</w:t>
      </w:r>
      <w:r>
        <w:rPr>
          <w:rFonts w:hint="eastAsia"/>
          <w:color w:val="000000"/>
          <w:lang w:val="en-US" w:eastAsia="zh-CN"/>
        </w:rPr>
        <w:t>6</w:t>
      </w:r>
      <w:r>
        <w:rPr>
          <w:color w:val="000000"/>
        </w:rPr>
        <w:t>〕</w:t>
      </w:r>
      <w:r>
        <w:rPr>
          <w:rFonts w:hint="eastAsia"/>
          <w:color w:val="000000"/>
          <w:lang w:val="en-US" w:eastAsia="zh-CN"/>
        </w:rPr>
        <w:t>33</w:t>
      </w:r>
      <w:r>
        <w:rPr>
          <w:color w:val="00000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/>
        <w:textAlignment w:val="auto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5615940" cy="0"/>
                <wp:effectExtent l="0" t="0" r="22860" b="19050"/>
                <wp:wrapNone/>
                <wp:docPr id="3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6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4" o:spid="_x0000_s1026" o:spt="20" style="position:absolute;left:0pt;margin-left:0pt;margin-top:5.95pt;height:0pt;width:442.2pt;z-index:251659264;mso-width-relative:page;mso-height-relative:page;" filled="f" stroked="t" coordsize="21600,21600" o:gfxdata="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BLLpxc1QAAAAYBAAAPAAAAAAAAAAEAIAAA&#10;ADgAAABkcnMvZG93bnJldi54bWxQSwECFAAUAAAACACHTuJAVrUNf8ABAABYAwAADgAAAAAAAAAB&#10;ACAAAAA6AQAAZHJzL2Uyb0RvYy54bWxQSwUGAAAAAAYABgBZAQAAbA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/>
        <w:textAlignment w:val="auto"/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  <w:r>
        <w:rPr>
          <w:rFonts w:hint="default"/>
        </w:rPr>
        <w:t>重庆市綦江区住房和城乡建设委员会</w:t>
      </w:r>
    </w:p>
    <w:p>
      <w:pPr>
        <w:pStyle w:val="9"/>
        <w:bidi w:val="0"/>
        <w:rPr>
          <w:rFonts w:hint="default"/>
        </w:rPr>
      </w:pPr>
      <w:r>
        <w:rPr>
          <w:rFonts w:hint="default"/>
        </w:rPr>
        <w:t>关于暂停办理有关手续的通知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textAlignment w:val="auto"/>
        <w:rPr>
          <w:rFonts w:hint="default"/>
        </w:rPr>
      </w:pPr>
      <w:r>
        <w:rPr>
          <w:rFonts w:hint="default"/>
        </w:rPr>
        <w:t>拟被征收人：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  <w:r>
        <w:rPr>
          <w:rFonts w:hint="default"/>
        </w:rPr>
        <w:t>经区人民政府批准，我单位拟将启动实施重庆綦江至贵州习水高速公路（重庆段）国有土地上房屋征收项目。根据《重庆市国有土地上房屋征收与补偿实施细则》第十七条规定，暂停办理以下相关手续：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  <w:r>
        <w:rPr>
          <w:rFonts w:hint="default"/>
        </w:rPr>
        <w:t>（一）暂停办理土地使用权和房屋买卖、交换、析产、分割、赠与、抵押、典当、分户、出租、改变用途、调配等手续，禁止新建、扩建、改建房屋（经鉴定的危房排危除外）；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  <w:r>
        <w:rPr>
          <w:rFonts w:hint="default"/>
        </w:rPr>
        <w:t>（二）暂停核发营业执照。监督售货亭、摊位等临时服务网点在征收公告确定的搬迁期限内自行拆除或迁出。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  <w:r>
        <w:rPr>
          <w:rFonts w:hint="default"/>
        </w:rPr>
        <w:t>涉及范围：重庆市綦江区打通镇、石壕镇、安稳镇綦江至贵州习水高速公路（重庆段）建设范围内国有土地（详见拟征收红线图）。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  <w:r>
        <w:rPr>
          <w:rFonts w:hint="default"/>
        </w:rPr>
        <w:t>暂停期限：一年，自2026年8月1</w:t>
      </w:r>
      <w:r>
        <w:rPr>
          <w:rFonts w:hint="eastAsia"/>
          <w:lang w:val="en-US" w:eastAsia="zh-CN"/>
        </w:rPr>
        <w:t>1</w:t>
      </w:r>
      <w:r>
        <w:rPr>
          <w:rFonts w:hint="default"/>
        </w:rPr>
        <w:t>日起至2027年8月1</w:t>
      </w:r>
      <w:r>
        <w:rPr>
          <w:rFonts w:hint="eastAsia"/>
          <w:lang w:val="en-US" w:eastAsia="zh-CN"/>
        </w:rPr>
        <w:t>1</w:t>
      </w:r>
      <w:bookmarkStart w:id="0" w:name="_GoBack"/>
      <w:bookmarkEnd w:id="0"/>
      <w:r>
        <w:rPr>
          <w:rFonts w:hint="default"/>
        </w:rPr>
        <w:t>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  <w:r>
        <w:rPr>
          <w:rFonts w:hint="default"/>
        </w:rPr>
        <w:t>暂停办理手续期间有特殊情况的，应及时与我单位联系（联系人：邓飞，联系电话：023-48668075）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  <w:r>
        <w:rPr>
          <w:rFonts w:hint="default"/>
        </w:rPr>
        <w:t>附件：重庆綦江至贵州习水高速公路（重庆段）国有土地上房屋征收项目拟征收红线图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right"/>
        <w:textAlignment w:val="auto"/>
        <w:rPr>
          <w:rFonts w:hint="default"/>
        </w:rPr>
      </w:pPr>
      <w:r>
        <w:rPr>
          <w:rFonts w:hint="default"/>
        </w:rPr>
        <w:t>重庆市綦江区住房和城乡建设委员会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1264" w:rightChars="400" w:firstLine="0" w:firstLineChars="0"/>
        <w:jc w:val="right"/>
        <w:textAlignment w:val="auto"/>
        <w:rPr>
          <w:rFonts w:hint="default"/>
        </w:rPr>
      </w:pPr>
      <w:r>
        <w:rPr>
          <w:rFonts w:hint="default"/>
        </w:rPr>
        <w:t>2026年8月1</w:t>
      </w:r>
      <w:r>
        <w:rPr>
          <w:rFonts w:hint="eastAsia"/>
          <w:lang w:val="en-US" w:eastAsia="zh-CN"/>
        </w:rPr>
        <w:t>1</w:t>
      </w:r>
      <w:r>
        <w:rPr>
          <w:rFonts w:hint="default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316" w:leftChars="100" w:right="316" w:rightChars="100" w:firstLine="0" w:firstLineChars="0"/>
        <w:jc w:val="left"/>
        <w:textAlignment w:val="auto"/>
      </w:pPr>
      <w:r>
        <w:rPr>
          <w:color w:val="000000"/>
          <w:spacing w:val="-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386080</wp:posOffset>
                </wp:positionV>
                <wp:extent cx="5619750" cy="0"/>
                <wp:effectExtent l="9525" t="9525" r="9525" b="9525"/>
                <wp:wrapNone/>
                <wp:docPr id="1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9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" o:spid="_x0000_s1026" o:spt="32" type="#_x0000_t32" style="position:absolute;left:0pt;margin-left:-0.65pt;margin-top:30.4pt;height:0pt;width:442.5pt;z-index:251660288;mso-width-relative:page;mso-height-relative:page;" filled="f" stroked="t" coordsize="21600,21600" o:gfxdata="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d1Kay9cAAAAIAQAADwAAAAAAAAABACAAAAA4&#10;AAAAZHJzL2Rvd25yZXYueG1sUEsBAhQAFAAAAAgAh07iQOhfke68AQAAZwMAAA4AAAAAAAAAAQAg&#10;AAAAPAEAAGRycy9lMm9Eb2MueG1sUEsFBgAAAAAGAAYAWQEAAGo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00000"/>
          <w:spacing w:val="-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43180</wp:posOffset>
                </wp:positionV>
                <wp:extent cx="5619750" cy="0"/>
                <wp:effectExtent l="9525" t="9525" r="9525" b="9525"/>
                <wp:wrapNone/>
                <wp:docPr id="2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9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" o:spid="_x0000_s1026" o:spt="32" type="#_x0000_t32" style="position:absolute;left:0pt;margin-left:0.1pt;margin-top:3.4pt;height:0pt;width:442.5pt;z-index:251661312;mso-width-relative:page;mso-height-relative:page;" filled="f" stroked="t" coordsize="21600,21600" o:gfxdata="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FgAAAGRycy9QSwECFAAUAAAACACHTuJAHHreANEAAAAEAQAADwAAAAAAAAABACAAAAA4AAAAZHJz&#10;L2Rvd25yZXYueG1sUEsBAhQAFAAAAAgAh07iQK3JpAS8AQAAZwMAAA4AAAAAAAAAAQAgAAAANg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00000"/>
          <w:spacing w:val="-10"/>
          <w:sz w:val="28"/>
          <w:szCs w:val="28"/>
        </w:rPr>
        <w:t>重庆市綦江区住房和城乡建设委员会办公室</w:t>
      </w:r>
      <w:r>
        <w:rPr>
          <w:rFonts w:hint="eastAsia"/>
          <w:color w:val="000000"/>
          <w:spacing w:val="-10"/>
          <w:sz w:val="28"/>
          <w:szCs w:val="28"/>
          <w:lang w:val="en-US" w:eastAsia="zh-CN"/>
        </w:rPr>
        <w:t xml:space="preserve">      </w:t>
      </w:r>
      <w:r>
        <w:rPr>
          <w:rFonts w:hint="eastAsia"/>
          <w:color w:val="000000"/>
          <w:sz w:val="28"/>
          <w:szCs w:val="28"/>
          <w:lang w:val="en-US" w:eastAsia="zh-CN"/>
        </w:rPr>
        <w:t>2026年8月11日</w:t>
      </w:r>
      <w:r>
        <w:rPr>
          <w:color w:val="000000"/>
          <w:sz w:val="28"/>
          <w:szCs w:val="28"/>
        </w:rPr>
        <w:t>印发</w:t>
      </w: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474" w:bottom="1984" w:left="1588" w:header="851" w:footer="1474" w:gutter="0"/>
      <w:pgNumType w:fmt="numberInDash"/>
      <w:cols w:space="0" w:num="1"/>
      <w:rtlGutter w:val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320" w:right="320" w:firstLine="640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3 -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320" w:right="320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4 -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5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5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false"/>
  <w:bordersDoNotSurroundFooter w:val="false"/>
  <w:documentProtection w:enforcement="0"/>
  <w:defaultTabStop w:val="420"/>
  <w:evenAndOddHeaders w:val="true"/>
  <w:drawingGridHorizontalSpacing w:val="158"/>
  <w:drawingGridVerticalSpacing w:val="579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2"/>
    <w:rsid w:val="0008148D"/>
    <w:rsid w:val="00150D1B"/>
    <w:rsid w:val="00202B16"/>
    <w:rsid w:val="00240523"/>
    <w:rsid w:val="00274DA3"/>
    <w:rsid w:val="00291DE5"/>
    <w:rsid w:val="002B39C7"/>
    <w:rsid w:val="002B7DD4"/>
    <w:rsid w:val="002D7E0A"/>
    <w:rsid w:val="00312F6F"/>
    <w:rsid w:val="0036284D"/>
    <w:rsid w:val="00500F74"/>
    <w:rsid w:val="00543440"/>
    <w:rsid w:val="005819BE"/>
    <w:rsid w:val="005F14A5"/>
    <w:rsid w:val="00676666"/>
    <w:rsid w:val="006903E0"/>
    <w:rsid w:val="00712E6D"/>
    <w:rsid w:val="007A7AF4"/>
    <w:rsid w:val="00817247"/>
    <w:rsid w:val="00823472"/>
    <w:rsid w:val="00825189"/>
    <w:rsid w:val="009B11BA"/>
    <w:rsid w:val="009D57E6"/>
    <w:rsid w:val="00BC3447"/>
    <w:rsid w:val="00D86873"/>
    <w:rsid w:val="00E02DA2"/>
    <w:rsid w:val="00E11005"/>
    <w:rsid w:val="00EE3903"/>
    <w:rsid w:val="00F65017"/>
    <w:rsid w:val="0836302F"/>
    <w:rsid w:val="13333058"/>
    <w:rsid w:val="1FC42533"/>
    <w:rsid w:val="20771189"/>
    <w:rsid w:val="2751BF1D"/>
    <w:rsid w:val="2CFE66A2"/>
    <w:rsid w:val="2E50690A"/>
    <w:rsid w:val="300344D3"/>
    <w:rsid w:val="37016D1B"/>
    <w:rsid w:val="3C585A10"/>
    <w:rsid w:val="3DB67B4B"/>
    <w:rsid w:val="3EF1250A"/>
    <w:rsid w:val="46641510"/>
    <w:rsid w:val="4A9FAF7C"/>
    <w:rsid w:val="4AD538FC"/>
    <w:rsid w:val="4FCFAC4F"/>
    <w:rsid w:val="59CE5B87"/>
    <w:rsid w:val="59DC376F"/>
    <w:rsid w:val="5C7BDD6C"/>
    <w:rsid w:val="5D0550A2"/>
    <w:rsid w:val="5E9C4CD6"/>
    <w:rsid w:val="62B13DF7"/>
    <w:rsid w:val="66C42D36"/>
    <w:rsid w:val="67F353E8"/>
    <w:rsid w:val="69083562"/>
    <w:rsid w:val="76FC5BC6"/>
    <w:rsid w:val="7BEFC2AE"/>
    <w:rsid w:val="7C0F252E"/>
    <w:rsid w:val="7C374CF9"/>
    <w:rsid w:val="7EBF1261"/>
    <w:rsid w:val="7F3D97A1"/>
    <w:rsid w:val="7FDFB9A9"/>
    <w:rsid w:val="BFDBD494"/>
    <w:rsid w:val="C33B791C"/>
    <w:rsid w:val="DB3D5CD5"/>
    <w:rsid w:val="FDFFA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9" w:lineRule="exact"/>
      <w:ind w:firstLine="200" w:firstLineChars="20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ind w:firstLine="632" w:firstLineChars="200"/>
      <w:jc w:val="left"/>
      <w:outlineLvl w:val="0"/>
    </w:pPr>
    <w:rPr>
      <w:rFonts w:ascii="Times New Roman" w:hAnsi="Times New Roman" w:eastAsia="方正黑体_GBK"/>
      <w:bCs/>
      <w:kern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outlineLvl w:val="1"/>
    </w:pPr>
    <w:rPr>
      <w:rFonts w:eastAsia="方正楷体_GBK"/>
      <w:bCs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outlineLvl w:val="2"/>
    </w:pPr>
    <w:rPr>
      <w:b/>
      <w:bCs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left="100" w:leftChars="100" w:right="100" w:rightChars="100" w:firstLine="0" w:firstLineChars="0"/>
      <w:jc w:val="left"/>
    </w:pPr>
    <w:rPr>
      <w:rFonts w:ascii="宋体" w:hAnsi="宋体" w:eastAsia="宋体"/>
      <w:sz w:val="28"/>
      <w:szCs w:val="18"/>
    </w:rPr>
  </w:style>
  <w:style w:type="paragraph" w:styleId="6">
    <w:name w:val="head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eastAsia="方正楷体_GBK"/>
      <w:sz w:val="28"/>
      <w:szCs w:val="18"/>
    </w:rPr>
  </w:style>
  <w:style w:type="paragraph" w:styleId="7">
    <w:name w:val="Subtitle"/>
    <w:basedOn w:val="1"/>
    <w:next w:val="1"/>
    <w:link w:val="16"/>
    <w:qFormat/>
    <w:uiPriority w:val="11"/>
    <w:pPr>
      <w:spacing w:before="50" w:beforeLines="50" w:after="50" w:afterLines="50"/>
      <w:ind w:firstLine="0" w:firstLineChars="0"/>
      <w:jc w:val="center"/>
      <w:outlineLvl w:val="1"/>
    </w:pPr>
    <w:rPr>
      <w:rFonts w:eastAsia="方正楷体_GBK"/>
      <w:b/>
      <w:bCs/>
      <w:kern w:val="28"/>
      <w:szCs w:val="32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link w:val="17"/>
    <w:qFormat/>
    <w:uiPriority w:val="10"/>
    <w:pPr>
      <w:ind w:firstLine="0" w:firstLineChars="0"/>
      <w:jc w:val="center"/>
      <w:outlineLvl w:val="0"/>
    </w:pPr>
    <w:rPr>
      <w:rFonts w:eastAsia="方正小标宋_GBK"/>
      <w:bCs/>
      <w:sz w:val="44"/>
      <w:szCs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标题 1 Char"/>
    <w:basedOn w:val="12"/>
    <w:link w:val="2"/>
    <w:qFormat/>
    <w:uiPriority w:val="9"/>
    <w:rPr>
      <w:rFonts w:ascii="Times New Roman" w:hAnsi="Times New Roman" w:eastAsia="方正黑体_GBK"/>
      <w:bCs/>
      <w:kern w:val="44"/>
      <w:sz w:val="32"/>
      <w:szCs w:val="44"/>
    </w:rPr>
  </w:style>
  <w:style w:type="character" w:customStyle="1" w:styleId="14">
    <w:name w:val="标题 2 Char"/>
    <w:link w:val="3"/>
    <w:qFormat/>
    <w:uiPriority w:val="9"/>
    <w:rPr>
      <w:rFonts w:ascii="Times New Roman" w:hAnsi="Times New Roman" w:eastAsia="方正楷体_GBK" w:cs="Times New Roman"/>
      <w:bCs/>
      <w:sz w:val="32"/>
      <w:szCs w:val="32"/>
    </w:rPr>
  </w:style>
  <w:style w:type="character" w:customStyle="1" w:styleId="15">
    <w:name w:val="标题 3 Char"/>
    <w:link w:val="4"/>
    <w:qFormat/>
    <w:uiPriority w:val="9"/>
    <w:rPr>
      <w:rFonts w:ascii="Times New Roman" w:hAnsi="Times New Roman" w:eastAsia="方正仿宋_GBK"/>
      <w:b/>
      <w:bCs/>
      <w:sz w:val="32"/>
      <w:szCs w:val="32"/>
    </w:rPr>
  </w:style>
  <w:style w:type="character" w:customStyle="1" w:styleId="16">
    <w:name w:val="副标题 Char"/>
    <w:link w:val="7"/>
    <w:qFormat/>
    <w:uiPriority w:val="11"/>
    <w:rPr>
      <w:rFonts w:ascii="Times New Roman" w:hAnsi="Times New Roman" w:eastAsia="方正楷体_GBK" w:cs="Times New Roman"/>
      <w:b/>
      <w:bCs/>
      <w:kern w:val="28"/>
      <w:sz w:val="32"/>
      <w:szCs w:val="32"/>
    </w:rPr>
  </w:style>
  <w:style w:type="character" w:customStyle="1" w:styleId="17">
    <w:name w:val="标题 Char"/>
    <w:link w:val="9"/>
    <w:qFormat/>
    <w:uiPriority w:val="10"/>
    <w:rPr>
      <w:rFonts w:ascii="Times New Roman" w:hAnsi="Times New Roman" w:eastAsia="方正小标宋_GBK"/>
      <w:bCs/>
      <w:kern w:val="2"/>
      <w:sz w:val="44"/>
      <w:szCs w:val="32"/>
    </w:rPr>
  </w:style>
  <w:style w:type="character" w:customStyle="1" w:styleId="18">
    <w:name w:val="页眉 Char"/>
    <w:link w:val="6"/>
    <w:qFormat/>
    <w:uiPriority w:val="99"/>
    <w:rPr>
      <w:rFonts w:ascii="Times New Roman" w:hAnsi="Times New Roman" w:eastAsia="方正楷体_GBK"/>
      <w:sz w:val="28"/>
      <w:szCs w:val="18"/>
    </w:rPr>
  </w:style>
  <w:style w:type="character" w:customStyle="1" w:styleId="19">
    <w:name w:val="页脚 Char"/>
    <w:link w:val="5"/>
    <w:qFormat/>
    <w:uiPriority w:val="99"/>
    <w:rPr>
      <w:rFonts w:ascii="宋体" w:hAnsi="宋体" w:eastAsia="宋体"/>
      <w:sz w:val="28"/>
      <w:szCs w:val="18"/>
    </w:rPr>
  </w:style>
  <w:style w:type="paragraph" w:customStyle="1" w:styleId="20">
    <w:name w:val="Char Char1"/>
    <w:basedOn w:val="1"/>
    <w:qFormat/>
    <w:uiPriority w:val="0"/>
    <w:pPr>
      <w:spacing w:line="240" w:lineRule="auto"/>
      <w:ind w:firstLine="0" w:firstLineChars="0"/>
    </w:pPr>
    <w:rPr>
      <w:rFonts w:ascii="Arial" w:hAnsi="Arial" w:eastAsia="仿宋_GB2312" w:cs="Arial"/>
      <w:sz w:val="20"/>
      <w:szCs w:val="20"/>
    </w:rPr>
  </w:style>
  <w:style w:type="character" w:customStyle="1" w:styleId="21">
    <w:name w:val="font112"/>
    <w:basedOn w:val="12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22">
    <w:name w:val="font8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3">
    <w:name w:val="font91"/>
    <w:basedOn w:val="12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4">
    <w:name w:val="font121"/>
    <w:basedOn w:val="12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paragraph" w:customStyle="1" w:styleId="25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2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7">
    <w:name w:val="font31"/>
    <w:basedOn w:val="12"/>
    <w:qFormat/>
    <w:uiPriority w:val="0"/>
    <w:rPr>
      <w:rFonts w:hint="eastAsia" w:ascii="方正仿宋_GBK" w:hAnsi="方正仿宋_GBK" w:eastAsia="方正仿宋_GBK" w:cs="方正仿宋_GBK"/>
      <w:color w:val="171A1D"/>
      <w:sz w:val="24"/>
      <w:szCs w:val="24"/>
      <w:u w:val="none"/>
    </w:rPr>
  </w:style>
  <w:style w:type="character" w:customStyle="1" w:styleId="28">
    <w:name w:val="font71"/>
    <w:basedOn w:val="12"/>
    <w:qFormat/>
    <w:uiPriority w:val="0"/>
    <w:rPr>
      <w:rFonts w:hint="default" w:ascii="Times New Roman" w:hAnsi="Times New Roman" w:cs="Times New Roman"/>
      <w:color w:val="171A1D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2710</Words>
  <Characters>2756</Characters>
  <Lines>5</Lines>
  <Paragraphs>1</Paragraphs>
  <TotalTime>24</TotalTime>
  <ScaleCrop>false</ScaleCrop>
  <LinksUpToDate>false</LinksUpToDate>
  <CharactersWithSpaces>2763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2025-07-12T23:04:00Z</dcterms:created>
  <dc:creator>AutoBVT</dc:creator>
  <cp:lastModifiedBy>guest</cp:lastModifiedBy>
  <cp:lastPrinted>2026-05-10T01:11:00Z</cp:lastPrinted>
  <dcterms:modified xsi:type="dcterms:W3CDTF">2026-08-13T17:20:00Z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eyJoZGlkIjoiZGYyYzFjYTMxNGNlNzRmMTM4OWFiYjdkYzE3ZGRkN2YiLCJ1c2VySWQiOiI2OTg4NTE4MTAifQ==</vt:lpwstr>
  </property>
  <property fmtid="{D5CDD505-2E9C-101B-9397-08002B2CF9AE}" pid="3" name="KSOProductBuildVer">
    <vt:lpwstr>2052-11.8.2.9958</vt:lpwstr>
  </property>
  <property fmtid="{D5CDD505-2E9C-101B-9397-08002B2CF9AE}" pid="4" name="ICV">
    <vt:lpwstr>5C8CFED5B8034D829CD35FCBFF2B17F9_13</vt:lpwstr>
  </property>
</Properties>
</file>