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87" w:rsidRPr="0024185A" w:rsidRDefault="006C2D87" w:rsidP="0024185A">
      <w:pPr>
        <w:spacing w:line="600" w:lineRule="exact"/>
        <w:jc w:val="center"/>
        <w:rPr>
          <w:rFonts w:ascii="方正小标宋_GBK" w:eastAsia="方正小标宋_GBK"/>
          <w:sz w:val="44"/>
          <w:szCs w:val="44"/>
        </w:rPr>
      </w:pPr>
      <w:r w:rsidRPr="0024185A">
        <w:rPr>
          <w:rFonts w:ascii="方正小标宋_GBK" w:eastAsia="方正小标宋_GBK" w:hint="eastAsia"/>
          <w:sz w:val="44"/>
          <w:szCs w:val="44"/>
        </w:rPr>
        <w:t>重庆市綦江区招商投资促进局</w:t>
      </w:r>
      <w:r w:rsidR="00F76E2F">
        <w:rPr>
          <w:rFonts w:ascii="方正小标宋_GBK" w:eastAsia="方正小标宋_GBK" w:hint="eastAsia"/>
          <w:sz w:val="44"/>
          <w:szCs w:val="44"/>
        </w:rPr>
        <w:t>(本级)</w:t>
      </w:r>
    </w:p>
    <w:p w:rsidR="006C2D87" w:rsidRPr="0024185A" w:rsidRDefault="006C2D87" w:rsidP="0024185A">
      <w:pPr>
        <w:spacing w:line="600" w:lineRule="exact"/>
        <w:jc w:val="center"/>
        <w:rPr>
          <w:rFonts w:ascii="方正小标宋_GBK" w:eastAsia="方正小标宋_GBK"/>
          <w:sz w:val="44"/>
          <w:szCs w:val="44"/>
        </w:rPr>
      </w:pPr>
      <w:r w:rsidRPr="0024185A">
        <w:rPr>
          <w:rFonts w:ascii="方正小标宋_GBK" w:eastAsia="方正小标宋_GBK" w:hint="eastAsia"/>
          <w:sz w:val="44"/>
          <w:szCs w:val="44"/>
        </w:rPr>
        <w:t>2020年度部门决算情况说明</w:t>
      </w:r>
    </w:p>
    <w:p w:rsidR="006C2D87" w:rsidRPr="0024185A" w:rsidRDefault="006C2D87" w:rsidP="0024185A">
      <w:pPr>
        <w:spacing w:line="600" w:lineRule="exact"/>
        <w:rPr>
          <w:rFonts w:ascii="方正仿宋_GBK" w:eastAsia="方正仿宋_GBK"/>
          <w:sz w:val="32"/>
          <w:szCs w:val="32"/>
        </w:rPr>
      </w:pPr>
      <w:r w:rsidRPr="0024185A">
        <w:rPr>
          <w:rFonts w:ascii="方正仿宋_GBK" w:eastAsia="方正仿宋_GBK" w:hint="eastAsia"/>
          <w:sz w:val="32"/>
          <w:szCs w:val="32"/>
        </w:rPr>
        <w:t xml:space="preserve"> </w:t>
      </w:r>
    </w:p>
    <w:p w:rsidR="006C2D87" w:rsidRPr="0024185A" w:rsidRDefault="006C2D87" w:rsidP="0024185A">
      <w:pPr>
        <w:spacing w:line="600" w:lineRule="exact"/>
        <w:rPr>
          <w:rFonts w:ascii="方正黑体_GBK" w:eastAsia="方正黑体_GBK"/>
          <w:sz w:val="32"/>
          <w:szCs w:val="32"/>
        </w:rPr>
      </w:pPr>
      <w:r w:rsidRPr="0024185A">
        <w:rPr>
          <w:rFonts w:ascii="方正黑体_GBK" w:eastAsia="方正黑体_GBK" w:hint="eastAsia"/>
          <w:sz w:val="32"/>
          <w:szCs w:val="32"/>
        </w:rPr>
        <w:t>一、部门基本情况</w:t>
      </w:r>
    </w:p>
    <w:p w:rsidR="006C2D87" w:rsidRPr="0024185A" w:rsidRDefault="0024185A" w:rsidP="0024185A">
      <w:pPr>
        <w:spacing w:line="600" w:lineRule="exact"/>
        <w:rPr>
          <w:rFonts w:ascii="方正楷体_GBK" w:eastAsia="方正楷体_GBK"/>
          <w:sz w:val="32"/>
          <w:szCs w:val="32"/>
        </w:rPr>
      </w:pPr>
      <w:r>
        <w:rPr>
          <w:rFonts w:ascii="方正楷体_GBK" w:eastAsia="方正楷体_GBK" w:hint="eastAsia"/>
          <w:sz w:val="32"/>
          <w:szCs w:val="32"/>
        </w:rPr>
        <w:t xml:space="preserve">   </w:t>
      </w:r>
      <w:r w:rsidR="006C2D87" w:rsidRPr="0024185A">
        <w:rPr>
          <w:rFonts w:ascii="方正楷体_GBK" w:eastAsia="方正楷体_GBK" w:hint="eastAsia"/>
          <w:sz w:val="32"/>
          <w:szCs w:val="32"/>
        </w:rPr>
        <w:t>（一）职能职责</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重庆市綦江区招商投资促进局的主要职责是贯彻执行</w:t>
      </w:r>
      <w:proofErr w:type="gramStart"/>
      <w:r w:rsidR="006C2D87" w:rsidRPr="0024185A">
        <w:rPr>
          <w:rFonts w:ascii="方正仿宋_GBK" w:eastAsia="方正仿宋_GBK" w:hint="eastAsia"/>
          <w:sz w:val="32"/>
          <w:szCs w:val="32"/>
        </w:rPr>
        <w:t>关利用</w:t>
      </w:r>
      <w:proofErr w:type="gramEnd"/>
      <w:r w:rsidR="006C2D87" w:rsidRPr="0024185A">
        <w:rPr>
          <w:rFonts w:ascii="方正仿宋_GBK" w:eastAsia="方正仿宋_GBK" w:hint="eastAsia"/>
          <w:sz w:val="32"/>
          <w:szCs w:val="32"/>
        </w:rPr>
        <w:t>内资和投资促进的方针政策和法律、法规、规章。负责统筹、指导、协调和督促全区外资招商投资促进工作。负责组织研究产业发展趋势和招商投资促进政策；组织拟订全区招商引资规划并组织实施。负责制定招商投资促进年度计划并组织实施，负责宣传全区招商投资环境，推介全区重点区域、重点产业、重大招商项目；负责对外经济交流与合作；负责统筹协调区域经济合作中的重大招商项目。负责构建招商引资工作网络体系，负责</w:t>
      </w:r>
      <w:proofErr w:type="gramStart"/>
      <w:r w:rsidR="006C2D87" w:rsidRPr="0024185A">
        <w:rPr>
          <w:rFonts w:ascii="方正仿宋_GBK" w:eastAsia="方正仿宋_GBK" w:hint="eastAsia"/>
          <w:sz w:val="32"/>
          <w:szCs w:val="32"/>
        </w:rPr>
        <w:t>对接市</w:t>
      </w:r>
      <w:proofErr w:type="gramEnd"/>
      <w:r w:rsidR="006C2D87" w:rsidRPr="0024185A">
        <w:rPr>
          <w:rFonts w:ascii="方正仿宋_GBK" w:eastAsia="方正仿宋_GBK" w:hint="eastAsia"/>
          <w:sz w:val="32"/>
          <w:szCs w:val="32"/>
        </w:rPr>
        <w:t>招商投资促进考核工作，统筹督促各部门（单位）完成市和区招商投资促进考核指标任务；协调指导招商引资信息化建设。负责起草制定全区招商投资促进工作综合评价体系和考核办法并组织实施；负责督查督办重大招商项目实施情况，协调解决招商重大问题。</w:t>
      </w:r>
    </w:p>
    <w:p w:rsidR="006C2D87" w:rsidRPr="0024185A" w:rsidRDefault="0024185A" w:rsidP="0024185A">
      <w:pPr>
        <w:spacing w:line="600" w:lineRule="exact"/>
        <w:rPr>
          <w:rFonts w:ascii="方正楷体_GBK" w:eastAsia="方正楷体_GBK"/>
          <w:sz w:val="32"/>
          <w:szCs w:val="32"/>
        </w:rPr>
      </w:pPr>
      <w:r>
        <w:rPr>
          <w:rFonts w:ascii="方正楷体_GBK" w:eastAsia="方正楷体_GBK" w:hint="eastAsia"/>
          <w:sz w:val="32"/>
          <w:szCs w:val="32"/>
        </w:rPr>
        <w:t xml:space="preserve">   </w:t>
      </w:r>
      <w:r w:rsidR="006C2D87" w:rsidRPr="0024185A">
        <w:rPr>
          <w:rFonts w:ascii="方正楷体_GBK" w:eastAsia="方正楷体_GBK" w:hint="eastAsia"/>
          <w:sz w:val="32"/>
          <w:szCs w:val="32"/>
        </w:rPr>
        <w:t>（二）机构设置</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重庆市綦江区招商投资促进局由三个内设科室组成，分别是：综合效能科、招商合作科、投资促进科；行政编制共9名，设书记1名，局长1名，副局长2名，内设机构科级</w:t>
      </w:r>
      <w:r w:rsidR="006C2D87" w:rsidRPr="0024185A">
        <w:rPr>
          <w:rFonts w:ascii="方正仿宋_GBK" w:eastAsia="方正仿宋_GBK" w:hint="eastAsia"/>
          <w:sz w:val="32"/>
          <w:szCs w:val="32"/>
        </w:rPr>
        <w:lastRenderedPageBreak/>
        <w:t>职数3名。</w:t>
      </w:r>
    </w:p>
    <w:p w:rsidR="006C2D87" w:rsidRPr="0024185A" w:rsidRDefault="0024185A" w:rsidP="0024185A">
      <w:pPr>
        <w:spacing w:line="600" w:lineRule="exact"/>
        <w:rPr>
          <w:rFonts w:ascii="方正楷体_GBK" w:eastAsia="方正楷体_GBK"/>
          <w:sz w:val="32"/>
          <w:szCs w:val="32"/>
        </w:rPr>
      </w:pPr>
      <w:r>
        <w:rPr>
          <w:rFonts w:ascii="方正楷体_GBK" w:eastAsia="方正楷体_GBK" w:hint="eastAsia"/>
          <w:sz w:val="32"/>
          <w:szCs w:val="32"/>
        </w:rPr>
        <w:t xml:space="preserve">   </w:t>
      </w:r>
      <w:r w:rsidR="006C2D87" w:rsidRPr="0024185A">
        <w:rPr>
          <w:rFonts w:ascii="方正楷体_GBK" w:eastAsia="方正楷体_GBK" w:hint="eastAsia"/>
          <w:sz w:val="32"/>
          <w:szCs w:val="32"/>
        </w:rPr>
        <w:t>（三）单位构成</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从预算单位构成看，纳入本部门2020年度决算编制的预算单位为重庆市綦江区招商投资促进局</w:t>
      </w:r>
      <w:r w:rsidR="00F76E2F">
        <w:rPr>
          <w:rFonts w:ascii="方正仿宋_GBK" w:eastAsia="方正仿宋_GBK" w:hint="eastAsia"/>
          <w:sz w:val="32"/>
          <w:szCs w:val="32"/>
        </w:rPr>
        <w:t>（本级）</w:t>
      </w:r>
      <w:r w:rsidR="006C2D87" w:rsidRPr="0024185A">
        <w:rPr>
          <w:rFonts w:ascii="方正仿宋_GBK" w:eastAsia="方正仿宋_GBK" w:hint="eastAsia"/>
          <w:sz w:val="32"/>
          <w:szCs w:val="32"/>
        </w:rPr>
        <w:t>。</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t xml:space="preserve">   </w:t>
      </w:r>
      <w:r w:rsidR="006C2D87" w:rsidRPr="0024185A">
        <w:rPr>
          <w:rFonts w:ascii="方正楷体_GBK" w:eastAsia="方正楷体_GBK" w:hint="eastAsia"/>
          <w:sz w:val="32"/>
          <w:szCs w:val="32"/>
        </w:rPr>
        <w:t>（四）机构改革情况</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未存在机构改革。</w:t>
      </w:r>
    </w:p>
    <w:p w:rsidR="006C2D87" w:rsidRPr="0024185A" w:rsidRDefault="006C2D87" w:rsidP="0024185A">
      <w:pPr>
        <w:spacing w:line="600" w:lineRule="exact"/>
        <w:rPr>
          <w:rFonts w:ascii="方正黑体_GBK" w:eastAsia="方正黑体_GBK"/>
          <w:sz w:val="32"/>
          <w:szCs w:val="32"/>
        </w:rPr>
      </w:pPr>
      <w:r w:rsidRPr="0024185A">
        <w:rPr>
          <w:rFonts w:ascii="方正黑体_GBK" w:eastAsia="方正黑体_GBK" w:hint="eastAsia"/>
          <w:sz w:val="32"/>
          <w:szCs w:val="32"/>
        </w:rPr>
        <w:t>二、部门决算情况说明</w:t>
      </w:r>
    </w:p>
    <w:p w:rsidR="006C2D87" w:rsidRPr="0024185A" w:rsidRDefault="0024185A" w:rsidP="0024185A">
      <w:pPr>
        <w:spacing w:line="600" w:lineRule="exact"/>
        <w:rPr>
          <w:rFonts w:ascii="方正楷体_GBK" w:eastAsia="方正楷体_GBK"/>
          <w:sz w:val="32"/>
          <w:szCs w:val="32"/>
        </w:rPr>
      </w:pPr>
      <w:r>
        <w:rPr>
          <w:rFonts w:ascii="方正楷体_GBK" w:eastAsia="方正楷体_GBK" w:hint="eastAsia"/>
          <w:sz w:val="32"/>
          <w:szCs w:val="32"/>
        </w:rPr>
        <w:t xml:space="preserve">    </w:t>
      </w:r>
      <w:r w:rsidR="006C2D87" w:rsidRPr="0024185A">
        <w:rPr>
          <w:rFonts w:ascii="方正楷体_GBK" w:eastAsia="方正楷体_GBK" w:hint="eastAsia"/>
          <w:sz w:val="32"/>
          <w:szCs w:val="32"/>
        </w:rPr>
        <w:t>（一）收入支出决算总体情况说明</w:t>
      </w:r>
    </w:p>
    <w:p w:rsidR="006C2D87" w:rsidRPr="0073594C"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1.总体情况。2020年度收入总计</w:t>
      </w:r>
      <w:r w:rsidR="00D12C08">
        <w:rPr>
          <w:rFonts w:ascii="方正仿宋_GBK" w:eastAsia="方正仿宋_GBK" w:hint="eastAsia"/>
          <w:sz w:val="32"/>
          <w:szCs w:val="32"/>
        </w:rPr>
        <w:t>796.5</w:t>
      </w:r>
      <w:r w:rsidR="006C2D87" w:rsidRPr="0024185A">
        <w:rPr>
          <w:rFonts w:ascii="方正仿宋_GBK" w:eastAsia="方正仿宋_GBK" w:hint="eastAsia"/>
          <w:sz w:val="32"/>
          <w:szCs w:val="32"/>
        </w:rPr>
        <w:t>万元，支出总计</w:t>
      </w:r>
      <w:r w:rsidR="00D12C08">
        <w:rPr>
          <w:rFonts w:ascii="方正仿宋_GBK" w:eastAsia="方正仿宋_GBK" w:hint="eastAsia"/>
          <w:sz w:val="32"/>
          <w:szCs w:val="32"/>
        </w:rPr>
        <w:t>79</w:t>
      </w:r>
      <w:r w:rsidR="00E13193">
        <w:rPr>
          <w:rFonts w:ascii="方正仿宋_GBK" w:eastAsia="方正仿宋_GBK" w:hint="eastAsia"/>
          <w:sz w:val="32"/>
          <w:szCs w:val="32"/>
        </w:rPr>
        <w:t>9.36</w:t>
      </w:r>
      <w:r w:rsidR="006C2D87" w:rsidRPr="0024185A">
        <w:rPr>
          <w:rFonts w:ascii="方正仿宋_GBK" w:eastAsia="方正仿宋_GBK" w:hint="eastAsia"/>
          <w:sz w:val="32"/>
          <w:szCs w:val="32"/>
        </w:rPr>
        <w:t>万元。收支较上年决算数增加</w:t>
      </w:r>
      <w:r w:rsidR="00654C19" w:rsidRPr="0073594C">
        <w:rPr>
          <w:rFonts w:ascii="方正仿宋_GBK" w:eastAsia="方正仿宋_GBK" w:hint="eastAsia"/>
          <w:sz w:val="32"/>
          <w:szCs w:val="32"/>
        </w:rPr>
        <w:t>799.36</w:t>
      </w:r>
      <w:r w:rsidR="006C2D87" w:rsidRPr="0073594C">
        <w:rPr>
          <w:rFonts w:ascii="方正仿宋_GBK" w:eastAsia="方正仿宋_GBK" w:hint="eastAsia"/>
          <w:sz w:val="32"/>
          <w:szCs w:val="32"/>
        </w:rPr>
        <w:t>万元、增长100%，主要原因是2019年机构改革新成立，未单独编制决算。</w:t>
      </w:r>
    </w:p>
    <w:p w:rsidR="006C2D87" w:rsidRPr="0024185A" w:rsidRDefault="0024185A" w:rsidP="0024185A">
      <w:pPr>
        <w:spacing w:line="600" w:lineRule="exact"/>
        <w:rPr>
          <w:rFonts w:ascii="方正仿宋_GBK" w:eastAsia="方正仿宋_GBK"/>
          <w:sz w:val="32"/>
          <w:szCs w:val="32"/>
        </w:rPr>
      </w:pPr>
      <w:r w:rsidRPr="0073594C">
        <w:rPr>
          <w:rFonts w:ascii="方正仿宋_GBK" w:eastAsia="方正仿宋_GBK" w:hint="eastAsia"/>
          <w:sz w:val="32"/>
          <w:szCs w:val="32"/>
        </w:rPr>
        <w:t xml:space="preserve">    </w:t>
      </w:r>
      <w:r w:rsidR="006C2D87" w:rsidRPr="0073594C">
        <w:rPr>
          <w:rFonts w:ascii="方正仿宋_GBK" w:eastAsia="方正仿宋_GBK" w:hint="eastAsia"/>
          <w:sz w:val="32"/>
          <w:szCs w:val="32"/>
        </w:rPr>
        <w:t>2.收入情况。2020年度收入合计</w:t>
      </w:r>
      <w:r w:rsidR="00654C19" w:rsidRPr="0073594C">
        <w:rPr>
          <w:rFonts w:ascii="方正仿宋_GBK" w:eastAsia="方正仿宋_GBK" w:hint="eastAsia"/>
          <w:sz w:val="32"/>
          <w:szCs w:val="32"/>
        </w:rPr>
        <w:t>796.5</w:t>
      </w:r>
      <w:r w:rsidR="006C2D87" w:rsidRPr="0073594C">
        <w:rPr>
          <w:rFonts w:ascii="方正仿宋_GBK" w:eastAsia="方正仿宋_GBK" w:hint="eastAsia"/>
          <w:sz w:val="32"/>
          <w:szCs w:val="32"/>
        </w:rPr>
        <w:t>万元，较上年决算数增加</w:t>
      </w:r>
      <w:r w:rsidR="00654C19" w:rsidRPr="0073594C">
        <w:rPr>
          <w:rFonts w:ascii="方正仿宋_GBK" w:eastAsia="方正仿宋_GBK" w:hint="eastAsia"/>
          <w:sz w:val="32"/>
          <w:szCs w:val="32"/>
        </w:rPr>
        <w:t>757.83</w:t>
      </w:r>
      <w:r w:rsidR="006C2D87" w:rsidRPr="0073594C">
        <w:rPr>
          <w:rFonts w:ascii="方正仿宋_GBK" w:eastAsia="方正仿宋_GBK" w:hint="eastAsia"/>
          <w:sz w:val="32"/>
          <w:szCs w:val="32"/>
        </w:rPr>
        <w:t>万元，增长100%，主要原</w:t>
      </w:r>
      <w:r w:rsidR="006C2D87" w:rsidRPr="0024185A">
        <w:rPr>
          <w:rFonts w:ascii="方正仿宋_GBK" w:eastAsia="方正仿宋_GBK" w:hint="eastAsia"/>
          <w:sz w:val="32"/>
          <w:szCs w:val="32"/>
        </w:rPr>
        <w:t>因是2019年机构改革新成立，未单独编制决算。其中：财政拨款收入</w:t>
      </w:r>
      <w:r w:rsidR="00654C19">
        <w:rPr>
          <w:rFonts w:ascii="方正仿宋_GBK" w:eastAsia="方正仿宋_GBK" w:hint="eastAsia"/>
          <w:sz w:val="32"/>
          <w:szCs w:val="32"/>
        </w:rPr>
        <w:t>757.83</w:t>
      </w:r>
      <w:r w:rsidR="006C2D87" w:rsidRPr="0024185A">
        <w:rPr>
          <w:rFonts w:ascii="方正仿宋_GBK" w:eastAsia="方正仿宋_GBK" w:hint="eastAsia"/>
          <w:sz w:val="32"/>
          <w:szCs w:val="32"/>
        </w:rPr>
        <w:t>万元，占100%；年初结转和结余42.47万元。</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3.支出情况。2020年度支出合计</w:t>
      </w:r>
      <w:r w:rsidR="00654C19">
        <w:rPr>
          <w:rFonts w:ascii="方正仿宋_GBK" w:eastAsia="方正仿宋_GBK" w:hint="eastAsia"/>
          <w:sz w:val="32"/>
          <w:szCs w:val="32"/>
        </w:rPr>
        <w:t>796.5</w:t>
      </w:r>
      <w:r w:rsidR="006C2D87" w:rsidRPr="0024185A">
        <w:rPr>
          <w:rFonts w:ascii="方正仿宋_GBK" w:eastAsia="方正仿宋_GBK" w:hint="eastAsia"/>
          <w:sz w:val="32"/>
          <w:szCs w:val="32"/>
        </w:rPr>
        <w:t>万元，较上年决算数增加</w:t>
      </w:r>
      <w:r w:rsidR="00654C19">
        <w:rPr>
          <w:rFonts w:ascii="方正仿宋_GBK" w:eastAsia="方正仿宋_GBK" w:hint="eastAsia"/>
          <w:sz w:val="32"/>
          <w:szCs w:val="32"/>
        </w:rPr>
        <w:t>796.5</w:t>
      </w:r>
      <w:r w:rsidR="006C2D87" w:rsidRPr="0024185A">
        <w:rPr>
          <w:rFonts w:ascii="方正仿宋_GBK" w:eastAsia="方正仿宋_GBK" w:hint="eastAsia"/>
          <w:sz w:val="32"/>
          <w:szCs w:val="32"/>
        </w:rPr>
        <w:t>万元，增长100%，主要原因是2019年机构改革新成立，未单独编制决算。其中：基本支出</w:t>
      </w:r>
      <w:r w:rsidR="00654C19">
        <w:rPr>
          <w:rFonts w:ascii="方正仿宋_GBK" w:eastAsia="方正仿宋_GBK" w:hint="eastAsia"/>
          <w:sz w:val="32"/>
          <w:szCs w:val="32"/>
        </w:rPr>
        <w:t>176.27</w:t>
      </w:r>
      <w:r w:rsidR="006C2D87" w:rsidRPr="0024185A">
        <w:rPr>
          <w:rFonts w:ascii="方正仿宋_GBK" w:eastAsia="方正仿宋_GBK" w:hint="eastAsia"/>
          <w:sz w:val="32"/>
          <w:szCs w:val="32"/>
        </w:rPr>
        <w:t>万元，占2</w:t>
      </w:r>
      <w:r w:rsidR="00654C19">
        <w:rPr>
          <w:rFonts w:ascii="方正仿宋_GBK" w:eastAsia="方正仿宋_GBK" w:hint="eastAsia"/>
          <w:sz w:val="32"/>
          <w:szCs w:val="32"/>
        </w:rPr>
        <w:t>2.1</w:t>
      </w:r>
      <w:r w:rsidR="006C2D87" w:rsidRPr="0024185A">
        <w:rPr>
          <w:rFonts w:ascii="方正仿宋_GBK" w:eastAsia="方正仿宋_GBK" w:hint="eastAsia"/>
          <w:sz w:val="32"/>
          <w:szCs w:val="32"/>
        </w:rPr>
        <w:t>%；项目支出623.09万元，占7</w:t>
      </w:r>
      <w:r w:rsidR="00654C19">
        <w:rPr>
          <w:rFonts w:ascii="方正仿宋_GBK" w:eastAsia="方正仿宋_GBK" w:hint="eastAsia"/>
          <w:sz w:val="32"/>
          <w:szCs w:val="32"/>
        </w:rPr>
        <w:t>8.2</w:t>
      </w:r>
      <w:r w:rsidR="006C2D87" w:rsidRPr="0024185A">
        <w:rPr>
          <w:rFonts w:ascii="方正仿宋_GBK" w:eastAsia="方正仿宋_GBK" w:hint="eastAsia"/>
          <w:sz w:val="32"/>
          <w:szCs w:val="32"/>
        </w:rPr>
        <w:t>%。</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4.结转结余情况。2020年度年末结转和结余39.62万元，较上年决算数增加39.62万元，增长100%，主要原因是上年结转单位成立开办费用支出后结余。</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lastRenderedPageBreak/>
        <w:t xml:space="preserve">  </w:t>
      </w:r>
      <w:r w:rsidRPr="0024185A">
        <w:rPr>
          <w:rFonts w:ascii="方正楷体_GBK" w:eastAsia="方正楷体_GBK" w:hint="eastAsia"/>
          <w:sz w:val="32"/>
          <w:szCs w:val="32"/>
        </w:rPr>
        <w:t xml:space="preserve"> </w:t>
      </w:r>
      <w:r w:rsidR="006C2D87" w:rsidRPr="0024185A">
        <w:rPr>
          <w:rFonts w:ascii="方正楷体_GBK" w:eastAsia="方正楷体_GBK" w:hint="eastAsia"/>
          <w:sz w:val="32"/>
          <w:szCs w:val="32"/>
        </w:rPr>
        <w:t>（二）财政拨款收入支出决算总体情况说明</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2020年度财政拨款收、支总计</w:t>
      </w:r>
      <w:r w:rsidR="00654C19">
        <w:rPr>
          <w:rFonts w:ascii="方正仿宋_GBK" w:eastAsia="方正仿宋_GBK" w:hint="eastAsia"/>
          <w:sz w:val="32"/>
          <w:szCs w:val="32"/>
        </w:rPr>
        <w:t>796.5</w:t>
      </w:r>
      <w:r w:rsidR="006C2D87" w:rsidRPr="0024185A">
        <w:rPr>
          <w:rFonts w:ascii="方正仿宋_GBK" w:eastAsia="方正仿宋_GBK" w:hint="eastAsia"/>
          <w:sz w:val="32"/>
          <w:szCs w:val="32"/>
        </w:rPr>
        <w:t>万元。与2019年相比，财政拨款收、支总计各增加</w:t>
      </w:r>
      <w:r w:rsidR="00654C19">
        <w:rPr>
          <w:rFonts w:ascii="方正仿宋_GBK" w:eastAsia="方正仿宋_GBK" w:hint="eastAsia"/>
          <w:sz w:val="32"/>
          <w:szCs w:val="32"/>
        </w:rPr>
        <w:t>796.5</w:t>
      </w:r>
      <w:r w:rsidR="006C2D87" w:rsidRPr="0024185A">
        <w:rPr>
          <w:rFonts w:ascii="方正仿宋_GBK" w:eastAsia="方正仿宋_GBK" w:hint="eastAsia"/>
          <w:sz w:val="32"/>
          <w:szCs w:val="32"/>
        </w:rPr>
        <w:t>万元，增长100%。主要原因是是2019年机构改革新成立，未单独编制决算。</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t xml:space="preserve">   </w:t>
      </w:r>
      <w:r w:rsidR="006C2D87" w:rsidRPr="0024185A">
        <w:rPr>
          <w:rFonts w:ascii="方正楷体_GBK" w:eastAsia="方正楷体_GBK" w:hint="eastAsia"/>
          <w:sz w:val="32"/>
          <w:szCs w:val="32"/>
        </w:rPr>
        <w:t>（三）一般公共预算财政拨款支出决算情况说明</w:t>
      </w:r>
    </w:p>
    <w:p w:rsidR="00654C19" w:rsidRDefault="006C2D87" w:rsidP="00654C19">
      <w:pPr>
        <w:spacing w:line="600" w:lineRule="exact"/>
        <w:ind w:firstLine="630"/>
        <w:rPr>
          <w:rFonts w:ascii="方正仿宋_GBK" w:eastAsia="方正仿宋_GBK"/>
          <w:sz w:val="32"/>
          <w:szCs w:val="32"/>
        </w:rPr>
      </w:pPr>
      <w:r w:rsidRPr="0024185A">
        <w:rPr>
          <w:rFonts w:ascii="方正仿宋_GBK" w:eastAsia="方正仿宋_GBK" w:hint="eastAsia"/>
          <w:sz w:val="32"/>
          <w:szCs w:val="32"/>
        </w:rPr>
        <w:t>1.收入情况。2020年度一般公共预算财政拨款收入</w:t>
      </w:r>
      <w:r w:rsidR="00654C19">
        <w:rPr>
          <w:rFonts w:ascii="方正仿宋_GBK" w:eastAsia="方正仿宋_GBK" w:hint="eastAsia"/>
          <w:sz w:val="32"/>
          <w:szCs w:val="32"/>
        </w:rPr>
        <w:t>796.5</w:t>
      </w:r>
      <w:r w:rsidRPr="0024185A">
        <w:rPr>
          <w:rFonts w:ascii="方正仿宋_GBK" w:eastAsia="方正仿宋_GBK" w:hint="eastAsia"/>
          <w:sz w:val="32"/>
          <w:szCs w:val="32"/>
        </w:rPr>
        <w:t>万元，较上年决算数增加</w:t>
      </w:r>
      <w:r w:rsidR="00654C19">
        <w:rPr>
          <w:rFonts w:ascii="方正仿宋_GBK" w:eastAsia="方正仿宋_GBK" w:hint="eastAsia"/>
          <w:sz w:val="32"/>
          <w:szCs w:val="32"/>
        </w:rPr>
        <w:t>796.5</w:t>
      </w:r>
      <w:r w:rsidRPr="0024185A">
        <w:rPr>
          <w:rFonts w:ascii="方正仿宋_GBK" w:eastAsia="方正仿宋_GBK" w:hint="eastAsia"/>
          <w:sz w:val="32"/>
          <w:szCs w:val="32"/>
        </w:rPr>
        <w:t>万元，增长100%。主要原因是是2019年机构改革新成立，未单独编制决算。较年初预算数减少1</w:t>
      </w:r>
      <w:r w:rsidR="00654C19">
        <w:rPr>
          <w:rFonts w:ascii="方正仿宋_GBK" w:eastAsia="方正仿宋_GBK" w:hint="eastAsia"/>
          <w:sz w:val="32"/>
          <w:szCs w:val="32"/>
        </w:rPr>
        <w:t>14.92</w:t>
      </w:r>
      <w:r w:rsidRPr="0024185A">
        <w:rPr>
          <w:rFonts w:ascii="方正仿宋_GBK" w:eastAsia="方正仿宋_GBK" w:hint="eastAsia"/>
          <w:sz w:val="32"/>
          <w:szCs w:val="32"/>
        </w:rPr>
        <w:t>万元，下降</w:t>
      </w:r>
      <w:r w:rsidR="00654C19">
        <w:rPr>
          <w:rFonts w:ascii="方正仿宋_GBK" w:eastAsia="方正仿宋_GBK" w:hint="eastAsia"/>
          <w:sz w:val="32"/>
          <w:szCs w:val="32"/>
        </w:rPr>
        <w:t>12.6</w:t>
      </w:r>
      <w:r w:rsidRPr="0024185A">
        <w:rPr>
          <w:rFonts w:ascii="方正仿宋_GBK" w:eastAsia="方正仿宋_GBK" w:hint="eastAsia"/>
          <w:sz w:val="32"/>
          <w:szCs w:val="32"/>
        </w:rPr>
        <w:t>%。主要原因是由于疫情外出招商推介活动减少和宣传费用控制。</w:t>
      </w:r>
    </w:p>
    <w:p w:rsidR="006C2D87" w:rsidRPr="0024185A" w:rsidRDefault="006C2D87" w:rsidP="00654C19">
      <w:pPr>
        <w:spacing w:line="600" w:lineRule="exact"/>
        <w:ind w:firstLine="630"/>
        <w:rPr>
          <w:rFonts w:ascii="方正仿宋_GBK" w:eastAsia="方正仿宋_GBK"/>
          <w:sz w:val="32"/>
          <w:szCs w:val="32"/>
        </w:rPr>
      </w:pPr>
      <w:r w:rsidRPr="0024185A">
        <w:rPr>
          <w:rFonts w:ascii="方正仿宋_GBK" w:eastAsia="方正仿宋_GBK" w:hint="eastAsia"/>
          <w:sz w:val="32"/>
          <w:szCs w:val="32"/>
        </w:rPr>
        <w:t>2.支出情况。2020年度一般公共预算财政拨款支出</w:t>
      </w:r>
      <w:r w:rsidR="00D9183F">
        <w:rPr>
          <w:rFonts w:ascii="方正仿宋_GBK" w:eastAsia="方正仿宋_GBK" w:hint="eastAsia"/>
          <w:sz w:val="32"/>
          <w:szCs w:val="32"/>
        </w:rPr>
        <w:t>799.36</w:t>
      </w:r>
      <w:r w:rsidRPr="0024185A">
        <w:rPr>
          <w:rFonts w:ascii="方正仿宋_GBK" w:eastAsia="方正仿宋_GBK" w:hint="eastAsia"/>
          <w:sz w:val="32"/>
          <w:szCs w:val="32"/>
        </w:rPr>
        <w:t>万元，较上年决算数增加</w:t>
      </w:r>
      <w:r w:rsidR="00D9183F">
        <w:rPr>
          <w:rFonts w:ascii="方正仿宋_GBK" w:eastAsia="方正仿宋_GBK" w:hint="eastAsia"/>
          <w:sz w:val="32"/>
          <w:szCs w:val="32"/>
        </w:rPr>
        <w:t>799.36</w:t>
      </w:r>
      <w:r w:rsidRPr="0024185A">
        <w:rPr>
          <w:rFonts w:ascii="方正仿宋_GBK" w:eastAsia="方正仿宋_GBK" w:hint="eastAsia"/>
          <w:sz w:val="32"/>
          <w:szCs w:val="32"/>
        </w:rPr>
        <w:t>万元，增长100%。主要原因是2019年机构改革新成立，未单独编制决算。较年初预算数减少</w:t>
      </w:r>
      <w:r w:rsidR="00D9183F">
        <w:rPr>
          <w:rFonts w:ascii="方正仿宋_GBK" w:eastAsia="方正仿宋_GBK" w:hint="eastAsia"/>
          <w:sz w:val="32"/>
          <w:szCs w:val="32"/>
        </w:rPr>
        <w:t>119.41</w:t>
      </w:r>
      <w:r w:rsidRPr="0024185A">
        <w:rPr>
          <w:rFonts w:ascii="方正仿宋_GBK" w:eastAsia="方正仿宋_GBK" w:hint="eastAsia"/>
          <w:sz w:val="32"/>
          <w:szCs w:val="32"/>
        </w:rPr>
        <w:t>万元，下降</w:t>
      </w:r>
      <w:r w:rsidR="00D9183F">
        <w:rPr>
          <w:rFonts w:ascii="方正仿宋_GBK" w:eastAsia="方正仿宋_GBK" w:hint="eastAsia"/>
          <w:sz w:val="32"/>
          <w:szCs w:val="32"/>
        </w:rPr>
        <w:t>13</w:t>
      </w:r>
      <w:r w:rsidRPr="0024185A">
        <w:rPr>
          <w:rFonts w:ascii="方正仿宋_GBK" w:eastAsia="方正仿宋_GBK" w:hint="eastAsia"/>
          <w:sz w:val="32"/>
          <w:szCs w:val="32"/>
        </w:rPr>
        <w:t>%。主要原因是由于疫情外出招商推介活动减少和宣传费用控制。</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3.结转结余情况。2020年度年末一般公共预算财政拨款结转和结余39.62万元，较上年决算数增加39.62万元，增长100%，主要原因是2019年机构改革新成立，未单独编制决算。</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4.比较情况。本部门2020年度一般公共预算财政拨款支出主要用于以下几个方面：</w:t>
      </w:r>
    </w:p>
    <w:p w:rsidR="006C2D87" w:rsidRPr="0073594C"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（1）一般公共服务支出</w:t>
      </w:r>
      <w:r w:rsidR="00D9183F">
        <w:rPr>
          <w:rFonts w:ascii="方正仿宋_GBK" w:eastAsia="方正仿宋_GBK" w:hint="eastAsia"/>
          <w:sz w:val="32"/>
          <w:szCs w:val="32"/>
        </w:rPr>
        <w:t>760.6</w:t>
      </w:r>
      <w:r w:rsidR="006C2D87" w:rsidRPr="0024185A">
        <w:rPr>
          <w:rFonts w:ascii="方正仿宋_GBK" w:eastAsia="方正仿宋_GBK" w:hint="eastAsia"/>
          <w:sz w:val="32"/>
          <w:szCs w:val="32"/>
        </w:rPr>
        <w:t>万元，占</w:t>
      </w:r>
      <w:r w:rsidR="00D9183F">
        <w:rPr>
          <w:rFonts w:ascii="方正仿宋_GBK" w:eastAsia="方正仿宋_GBK" w:hint="eastAsia"/>
          <w:sz w:val="32"/>
          <w:szCs w:val="32"/>
        </w:rPr>
        <w:t>95.16</w:t>
      </w:r>
      <w:r w:rsidR="006C2D87" w:rsidRPr="0024185A">
        <w:rPr>
          <w:rFonts w:ascii="方正仿宋_GBK" w:eastAsia="方正仿宋_GBK" w:hint="eastAsia"/>
          <w:sz w:val="32"/>
          <w:szCs w:val="32"/>
        </w:rPr>
        <w:t>%，较年初</w:t>
      </w:r>
      <w:r w:rsidR="006C2D87" w:rsidRPr="0024185A">
        <w:rPr>
          <w:rFonts w:ascii="方正仿宋_GBK" w:eastAsia="方正仿宋_GBK" w:hint="eastAsia"/>
          <w:sz w:val="32"/>
          <w:szCs w:val="32"/>
        </w:rPr>
        <w:lastRenderedPageBreak/>
        <w:t>预算数减少</w:t>
      </w:r>
      <w:r w:rsidR="0073594C" w:rsidRPr="0073594C">
        <w:rPr>
          <w:rFonts w:ascii="方正仿宋_GBK" w:eastAsia="方正仿宋_GBK" w:hint="eastAsia"/>
          <w:sz w:val="32"/>
          <w:szCs w:val="32"/>
        </w:rPr>
        <w:t>21.74</w:t>
      </w:r>
      <w:r w:rsidR="006C2D87" w:rsidRPr="0073594C">
        <w:rPr>
          <w:rFonts w:ascii="方正仿宋_GBK" w:eastAsia="方正仿宋_GBK" w:hint="eastAsia"/>
          <w:sz w:val="32"/>
          <w:szCs w:val="32"/>
        </w:rPr>
        <w:t>万元，下降18.6%，主要原因是疫情原因客人来访接待减少，没有更新招商宣传资料及宣传片。</w:t>
      </w:r>
    </w:p>
    <w:p w:rsidR="006C2D87" w:rsidRPr="0024185A" w:rsidRDefault="0024185A" w:rsidP="0024185A">
      <w:pPr>
        <w:spacing w:line="600" w:lineRule="exact"/>
        <w:rPr>
          <w:rFonts w:ascii="方正仿宋_GBK" w:eastAsia="方正仿宋_GBK"/>
          <w:sz w:val="32"/>
          <w:szCs w:val="32"/>
        </w:rPr>
      </w:pPr>
      <w:r w:rsidRPr="0073594C">
        <w:rPr>
          <w:rFonts w:ascii="方正仿宋_GBK" w:eastAsia="方正仿宋_GBK" w:hint="eastAsia"/>
          <w:sz w:val="32"/>
          <w:szCs w:val="32"/>
        </w:rPr>
        <w:t xml:space="preserve">   </w:t>
      </w:r>
      <w:r w:rsidR="006C2D87" w:rsidRPr="0073594C">
        <w:rPr>
          <w:rFonts w:ascii="方正仿宋_GBK" w:eastAsia="方正仿宋_GBK" w:hint="eastAsia"/>
          <w:sz w:val="32"/>
          <w:szCs w:val="32"/>
        </w:rPr>
        <w:t>（2）社会保障与就业支出</w:t>
      </w:r>
      <w:r w:rsidR="00D9183F" w:rsidRPr="0073594C">
        <w:rPr>
          <w:rFonts w:ascii="方正仿宋_GBK" w:eastAsia="方正仿宋_GBK" w:hint="eastAsia"/>
          <w:sz w:val="32"/>
          <w:szCs w:val="32"/>
        </w:rPr>
        <w:t>17.17</w:t>
      </w:r>
      <w:r w:rsidR="006C2D87" w:rsidRPr="0073594C">
        <w:rPr>
          <w:rFonts w:ascii="方正仿宋_GBK" w:eastAsia="方正仿宋_GBK" w:hint="eastAsia"/>
          <w:sz w:val="32"/>
          <w:szCs w:val="32"/>
        </w:rPr>
        <w:t>万元，占2.</w:t>
      </w:r>
      <w:r w:rsidR="00D9183F" w:rsidRPr="0073594C">
        <w:rPr>
          <w:rFonts w:ascii="方正仿宋_GBK" w:eastAsia="方正仿宋_GBK" w:hint="eastAsia"/>
          <w:sz w:val="32"/>
          <w:szCs w:val="32"/>
        </w:rPr>
        <w:t>1</w:t>
      </w:r>
      <w:r w:rsidR="006C2D87" w:rsidRPr="0073594C">
        <w:rPr>
          <w:rFonts w:ascii="方正仿宋_GBK" w:eastAsia="方正仿宋_GBK" w:hint="eastAsia"/>
          <w:sz w:val="32"/>
          <w:szCs w:val="32"/>
        </w:rPr>
        <w:t>%，较年初预算数增加</w:t>
      </w:r>
      <w:r w:rsidR="0073594C" w:rsidRPr="0073594C">
        <w:rPr>
          <w:rFonts w:ascii="方正仿宋_GBK" w:eastAsia="方正仿宋_GBK" w:hint="eastAsia"/>
          <w:sz w:val="32"/>
          <w:szCs w:val="32"/>
        </w:rPr>
        <w:t>1.12</w:t>
      </w:r>
      <w:r w:rsidR="006C2D87" w:rsidRPr="0073594C">
        <w:rPr>
          <w:rFonts w:ascii="方正仿宋_GBK" w:eastAsia="方正仿宋_GBK" w:hint="eastAsia"/>
          <w:sz w:val="32"/>
          <w:szCs w:val="32"/>
        </w:rPr>
        <w:t>万元，增长</w:t>
      </w:r>
      <w:r w:rsidR="0073594C" w:rsidRPr="0073594C">
        <w:rPr>
          <w:rFonts w:ascii="方正仿宋_GBK" w:eastAsia="方正仿宋_GBK" w:hint="eastAsia"/>
          <w:sz w:val="32"/>
          <w:szCs w:val="32"/>
        </w:rPr>
        <w:t>6.5</w:t>
      </w:r>
      <w:r w:rsidR="006C2D87" w:rsidRPr="0024185A">
        <w:rPr>
          <w:rFonts w:ascii="方正仿宋_GBK" w:eastAsia="方正仿宋_GBK" w:hint="eastAsia"/>
          <w:sz w:val="32"/>
          <w:szCs w:val="32"/>
        </w:rPr>
        <w:t>%，主要原因是没有增人增资，社会保障费用没变化。</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（3）卫生健康支出</w:t>
      </w:r>
      <w:r w:rsidR="00D9183F">
        <w:rPr>
          <w:rFonts w:ascii="方正仿宋_GBK" w:eastAsia="方正仿宋_GBK" w:hint="eastAsia"/>
          <w:sz w:val="32"/>
          <w:szCs w:val="32"/>
        </w:rPr>
        <w:t>7.91</w:t>
      </w:r>
      <w:r w:rsidR="006C2D87" w:rsidRPr="0024185A">
        <w:rPr>
          <w:rFonts w:ascii="方正仿宋_GBK" w:eastAsia="方正仿宋_GBK" w:hint="eastAsia"/>
          <w:sz w:val="32"/>
          <w:szCs w:val="32"/>
        </w:rPr>
        <w:t>万元，占</w:t>
      </w:r>
      <w:r w:rsidR="00D9183F">
        <w:rPr>
          <w:rFonts w:ascii="方正仿宋_GBK" w:eastAsia="方正仿宋_GBK" w:hint="eastAsia"/>
          <w:sz w:val="32"/>
          <w:szCs w:val="32"/>
        </w:rPr>
        <w:t>0.9</w:t>
      </w:r>
      <w:r w:rsidR="006C2D87" w:rsidRPr="0024185A">
        <w:rPr>
          <w:rFonts w:ascii="方正仿宋_GBK" w:eastAsia="方正仿宋_GBK" w:hint="eastAsia"/>
          <w:sz w:val="32"/>
          <w:szCs w:val="32"/>
        </w:rPr>
        <w:t>%，较年初预算数增加</w:t>
      </w:r>
      <w:r w:rsidR="0073594C" w:rsidRPr="0073594C">
        <w:rPr>
          <w:rFonts w:ascii="方正仿宋_GBK" w:eastAsia="方正仿宋_GBK" w:hint="eastAsia"/>
          <w:sz w:val="32"/>
          <w:szCs w:val="32"/>
        </w:rPr>
        <w:t>0.42</w:t>
      </w:r>
      <w:r w:rsidR="006C2D87" w:rsidRPr="0073594C">
        <w:rPr>
          <w:rFonts w:ascii="方正仿宋_GBK" w:eastAsia="方正仿宋_GBK" w:hint="eastAsia"/>
          <w:sz w:val="32"/>
          <w:szCs w:val="32"/>
        </w:rPr>
        <w:t>万元，增长</w:t>
      </w:r>
      <w:r w:rsidR="0073594C" w:rsidRPr="0073594C">
        <w:rPr>
          <w:rFonts w:ascii="方正仿宋_GBK" w:eastAsia="方正仿宋_GBK" w:hint="eastAsia"/>
          <w:sz w:val="32"/>
          <w:szCs w:val="32"/>
        </w:rPr>
        <w:t>5.3</w:t>
      </w:r>
      <w:r w:rsidR="006C2D87" w:rsidRPr="0073594C">
        <w:rPr>
          <w:rFonts w:ascii="方正仿宋_GBK" w:eastAsia="方正仿宋_GBK" w:hint="eastAsia"/>
          <w:sz w:val="32"/>
          <w:szCs w:val="32"/>
        </w:rPr>
        <w:t>%</w:t>
      </w:r>
      <w:r w:rsidR="006C2D87" w:rsidRPr="0024185A">
        <w:rPr>
          <w:rFonts w:ascii="方正仿宋_GBK" w:eastAsia="方正仿宋_GBK" w:hint="eastAsia"/>
          <w:sz w:val="32"/>
          <w:szCs w:val="32"/>
        </w:rPr>
        <w:t>，主要原因是没有增人增资，社会保障费用没变化。</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（4）城乡社区支出5.00万元，占0.6%，较年初预算数增加5.00万元，增长100%，主要原因是河长制工作单位牵头打通玉明河管理。</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（5）住房保障支出</w:t>
      </w:r>
      <w:r w:rsidR="00D9183F">
        <w:rPr>
          <w:rFonts w:ascii="方正仿宋_GBK" w:eastAsia="方正仿宋_GBK" w:hint="eastAsia"/>
          <w:sz w:val="32"/>
          <w:szCs w:val="32"/>
        </w:rPr>
        <w:t>8.58</w:t>
      </w:r>
      <w:r w:rsidR="006C2D87" w:rsidRPr="0024185A">
        <w:rPr>
          <w:rFonts w:ascii="方正仿宋_GBK" w:eastAsia="方正仿宋_GBK" w:hint="eastAsia"/>
          <w:sz w:val="32"/>
          <w:szCs w:val="32"/>
        </w:rPr>
        <w:t>万元，占1.</w:t>
      </w:r>
      <w:r w:rsidR="00D9183F">
        <w:rPr>
          <w:rFonts w:ascii="方正仿宋_GBK" w:eastAsia="方正仿宋_GBK" w:hint="eastAsia"/>
          <w:sz w:val="32"/>
          <w:szCs w:val="32"/>
        </w:rPr>
        <w:t>1</w:t>
      </w:r>
      <w:r w:rsidR="006C2D87" w:rsidRPr="0024185A">
        <w:rPr>
          <w:rFonts w:ascii="方正仿宋_GBK" w:eastAsia="方正仿宋_GBK" w:hint="eastAsia"/>
          <w:sz w:val="32"/>
          <w:szCs w:val="32"/>
        </w:rPr>
        <w:t>%，较年初预算数增加</w:t>
      </w:r>
      <w:r w:rsidR="0073594C" w:rsidRPr="0073594C">
        <w:rPr>
          <w:rFonts w:ascii="方正仿宋_GBK" w:eastAsia="方正仿宋_GBK" w:hint="eastAsia"/>
          <w:sz w:val="32"/>
          <w:szCs w:val="32"/>
        </w:rPr>
        <w:t>0.79</w:t>
      </w:r>
      <w:r w:rsidR="006C2D87" w:rsidRPr="0073594C">
        <w:rPr>
          <w:rFonts w:ascii="方正仿宋_GBK" w:eastAsia="方正仿宋_GBK" w:hint="eastAsia"/>
          <w:sz w:val="32"/>
          <w:szCs w:val="32"/>
        </w:rPr>
        <w:t>万元，增长</w:t>
      </w:r>
      <w:r w:rsidR="0073594C" w:rsidRPr="0073594C">
        <w:rPr>
          <w:rFonts w:ascii="方正仿宋_GBK" w:eastAsia="方正仿宋_GBK" w:hint="eastAsia"/>
          <w:sz w:val="32"/>
          <w:szCs w:val="32"/>
        </w:rPr>
        <w:t>9.2</w:t>
      </w:r>
      <w:r w:rsidR="006C2D87" w:rsidRPr="0073594C">
        <w:rPr>
          <w:rFonts w:ascii="方正仿宋_GBK" w:eastAsia="方正仿宋_GBK" w:hint="eastAsia"/>
          <w:sz w:val="32"/>
          <w:szCs w:val="32"/>
        </w:rPr>
        <w:t>%</w:t>
      </w:r>
      <w:r w:rsidR="006C2D87" w:rsidRPr="0024185A">
        <w:rPr>
          <w:rFonts w:ascii="方正仿宋_GBK" w:eastAsia="方正仿宋_GBK" w:hint="eastAsia"/>
          <w:sz w:val="32"/>
          <w:szCs w:val="32"/>
        </w:rPr>
        <w:t>，主要原因是公积金有较大变化。</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t xml:space="preserve">   </w:t>
      </w:r>
      <w:r w:rsidR="006C2D87" w:rsidRPr="0024185A">
        <w:rPr>
          <w:rFonts w:ascii="方正楷体_GBK" w:eastAsia="方正楷体_GBK" w:hint="eastAsia"/>
          <w:sz w:val="32"/>
          <w:szCs w:val="32"/>
        </w:rPr>
        <w:t>（四）一般公共预算财政拨款基本支出决算情况说明</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2020年度一般公共财政拨款基本支出</w:t>
      </w:r>
      <w:r w:rsidR="00D9183F">
        <w:rPr>
          <w:rFonts w:ascii="方正仿宋_GBK" w:eastAsia="方正仿宋_GBK" w:hint="eastAsia"/>
          <w:sz w:val="32"/>
          <w:szCs w:val="32"/>
        </w:rPr>
        <w:t>176.27</w:t>
      </w:r>
      <w:r w:rsidR="006C2D87" w:rsidRPr="0024185A">
        <w:rPr>
          <w:rFonts w:ascii="方正仿宋_GBK" w:eastAsia="方正仿宋_GBK" w:hint="eastAsia"/>
          <w:sz w:val="32"/>
          <w:szCs w:val="32"/>
        </w:rPr>
        <w:t>万元。其中：人员经费</w:t>
      </w:r>
      <w:r w:rsidR="00D9183F">
        <w:rPr>
          <w:rFonts w:ascii="方正仿宋_GBK" w:eastAsia="方正仿宋_GBK" w:hint="eastAsia"/>
          <w:sz w:val="32"/>
          <w:szCs w:val="32"/>
        </w:rPr>
        <w:t>142.6</w:t>
      </w:r>
      <w:r w:rsidR="006C2D87" w:rsidRPr="0024185A">
        <w:rPr>
          <w:rFonts w:ascii="方正仿宋_GBK" w:eastAsia="方正仿宋_GBK" w:hint="eastAsia"/>
          <w:sz w:val="32"/>
          <w:szCs w:val="32"/>
        </w:rPr>
        <w:t>万元，较上年决算数增加</w:t>
      </w:r>
      <w:r w:rsidR="00D9183F">
        <w:rPr>
          <w:rFonts w:ascii="方正仿宋_GBK" w:eastAsia="方正仿宋_GBK" w:hint="eastAsia"/>
          <w:sz w:val="32"/>
          <w:szCs w:val="32"/>
        </w:rPr>
        <w:t>142.6</w:t>
      </w:r>
      <w:r w:rsidR="006C2D87" w:rsidRPr="0024185A">
        <w:rPr>
          <w:rFonts w:ascii="方正仿宋_GBK" w:eastAsia="方正仿宋_GBK" w:hint="eastAsia"/>
          <w:sz w:val="32"/>
          <w:szCs w:val="32"/>
        </w:rPr>
        <w:t>万元，增长100%，主要原因是2019年机构改革新成立，未单独编制决算。人员经费用途主要</w:t>
      </w:r>
      <w:proofErr w:type="gramStart"/>
      <w:r w:rsidR="006C2D87" w:rsidRPr="0024185A">
        <w:rPr>
          <w:rFonts w:ascii="方正仿宋_GBK" w:eastAsia="方正仿宋_GBK" w:hint="eastAsia"/>
          <w:sz w:val="32"/>
          <w:szCs w:val="32"/>
        </w:rPr>
        <w:t>包括包括</w:t>
      </w:r>
      <w:proofErr w:type="gramEnd"/>
      <w:r w:rsidR="006C2D87" w:rsidRPr="0024185A">
        <w:rPr>
          <w:rFonts w:ascii="方正仿宋_GBK" w:eastAsia="方正仿宋_GBK" w:hint="eastAsia"/>
          <w:sz w:val="32"/>
          <w:szCs w:val="32"/>
        </w:rPr>
        <w:t>基本工资、津贴补贴、奖金、绩效工资。公用经费</w:t>
      </w:r>
      <w:r w:rsidR="00D9183F">
        <w:rPr>
          <w:rFonts w:ascii="方正仿宋_GBK" w:eastAsia="方正仿宋_GBK" w:hint="eastAsia"/>
          <w:sz w:val="32"/>
          <w:szCs w:val="32"/>
        </w:rPr>
        <w:t>34.91</w:t>
      </w:r>
      <w:r w:rsidR="006C2D87" w:rsidRPr="0024185A">
        <w:rPr>
          <w:rFonts w:ascii="方正仿宋_GBK" w:eastAsia="方正仿宋_GBK" w:hint="eastAsia"/>
          <w:sz w:val="32"/>
          <w:szCs w:val="32"/>
        </w:rPr>
        <w:t>万元，较上年决算数增加</w:t>
      </w:r>
      <w:r w:rsidR="00D9183F">
        <w:rPr>
          <w:rFonts w:ascii="方正仿宋_GBK" w:eastAsia="方正仿宋_GBK" w:hint="eastAsia"/>
          <w:sz w:val="32"/>
          <w:szCs w:val="32"/>
        </w:rPr>
        <w:t>34.91</w:t>
      </w:r>
      <w:r w:rsidR="006C2D87" w:rsidRPr="0024185A">
        <w:rPr>
          <w:rFonts w:ascii="方正仿宋_GBK" w:eastAsia="方正仿宋_GBK" w:hint="eastAsia"/>
          <w:sz w:val="32"/>
          <w:szCs w:val="32"/>
        </w:rPr>
        <w:t>万元，增长100%，主要原因是2019年机构改革新成立，未单独编制决算。公用经费用途主要包括印刷费、咨询费、手续费、差旅费、劳务费等。</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lastRenderedPageBreak/>
        <w:t xml:space="preserve">  </w:t>
      </w:r>
      <w:r w:rsidRPr="0024185A">
        <w:rPr>
          <w:rFonts w:ascii="方正楷体_GBK" w:eastAsia="方正楷体_GBK" w:hint="eastAsia"/>
          <w:sz w:val="32"/>
          <w:szCs w:val="32"/>
        </w:rPr>
        <w:t xml:space="preserve"> </w:t>
      </w:r>
      <w:r w:rsidR="006C2D87" w:rsidRPr="0024185A">
        <w:rPr>
          <w:rFonts w:ascii="方正楷体_GBK" w:eastAsia="方正楷体_GBK" w:hint="eastAsia"/>
          <w:sz w:val="32"/>
          <w:szCs w:val="32"/>
        </w:rPr>
        <w:t>（五）政府性基金预算收支决算情况说明</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本部门2020年度无政府性基金预算财政拨款收支。</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t xml:space="preserve">   </w:t>
      </w:r>
      <w:r w:rsidR="006C2D87" w:rsidRPr="0024185A">
        <w:rPr>
          <w:rFonts w:ascii="方正楷体_GBK" w:eastAsia="方正楷体_GBK" w:hint="eastAsia"/>
          <w:sz w:val="32"/>
          <w:szCs w:val="32"/>
        </w:rPr>
        <w:t>（六）国有资本经营预算财政拨款支决算情况说明</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本部门2020年度无国有资本经营预算财政拨款支出。</w:t>
      </w:r>
    </w:p>
    <w:p w:rsidR="006C2D87" w:rsidRPr="0024185A" w:rsidRDefault="006C2D87" w:rsidP="0024185A">
      <w:pPr>
        <w:spacing w:line="600" w:lineRule="exact"/>
        <w:rPr>
          <w:rFonts w:ascii="方正黑体_GBK" w:eastAsia="方正黑体_GBK"/>
          <w:sz w:val="32"/>
          <w:szCs w:val="32"/>
        </w:rPr>
      </w:pPr>
      <w:r w:rsidRPr="0024185A">
        <w:rPr>
          <w:rFonts w:ascii="方正黑体_GBK" w:eastAsia="方正黑体_GBK" w:hint="eastAsia"/>
          <w:sz w:val="32"/>
          <w:szCs w:val="32"/>
        </w:rPr>
        <w:t>三、“三公”经费情况说明</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t xml:space="preserve">   </w:t>
      </w:r>
      <w:r w:rsidR="006C2D87" w:rsidRPr="0024185A">
        <w:rPr>
          <w:rFonts w:ascii="方正楷体_GBK" w:eastAsia="方正楷体_GBK" w:hint="eastAsia"/>
          <w:sz w:val="32"/>
          <w:szCs w:val="32"/>
        </w:rPr>
        <w:t>（一）“三公”经费支出总体情况说明</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2020年度“三公”经费支出共计5</w:t>
      </w:r>
      <w:r w:rsidR="00D9183F">
        <w:rPr>
          <w:rFonts w:ascii="方正仿宋_GBK" w:eastAsia="方正仿宋_GBK" w:hint="eastAsia"/>
          <w:sz w:val="32"/>
          <w:szCs w:val="32"/>
        </w:rPr>
        <w:t>5.1</w:t>
      </w:r>
      <w:r w:rsidR="006C2D87" w:rsidRPr="0024185A">
        <w:rPr>
          <w:rFonts w:ascii="方正仿宋_GBK" w:eastAsia="方正仿宋_GBK" w:hint="eastAsia"/>
          <w:sz w:val="32"/>
          <w:szCs w:val="32"/>
        </w:rPr>
        <w:t>万元，较年初预算数减少0.71万元，下降1.2%，主要原因是控制接待经费。较上年支出数增加</w:t>
      </w:r>
      <w:r w:rsidR="00D9183F">
        <w:rPr>
          <w:rFonts w:ascii="方正仿宋_GBK" w:eastAsia="方正仿宋_GBK" w:hint="eastAsia"/>
          <w:sz w:val="32"/>
          <w:szCs w:val="32"/>
        </w:rPr>
        <w:t>55.1</w:t>
      </w:r>
      <w:r w:rsidR="006C2D87" w:rsidRPr="0024185A">
        <w:rPr>
          <w:rFonts w:ascii="方正仿宋_GBK" w:eastAsia="方正仿宋_GBK" w:hint="eastAsia"/>
          <w:sz w:val="32"/>
          <w:szCs w:val="32"/>
        </w:rPr>
        <w:t>万元，增长100%，主要原因是2019年机构改革新成立，未单独编制决算。</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t xml:space="preserve">   </w:t>
      </w:r>
      <w:r w:rsidR="006C2D87" w:rsidRPr="0024185A">
        <w:rPr>
          <w:rFonts w:ascii="方正楷体_GBK" w:eastAsia="方正楷体_GBK" w:hint="eastAsia"/>
          <w:sz w:val="32"/>
          <w:szCs w:val="32"/>
        </w:rPr>
        <w:t>（二）“三公”经费分项支出情况</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2020年度本部门因公出国（境）费用0.00万元，与上年决算比较无变化，主要原因是2019年机构改革新成立，未单独编制决算。</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公务车购置费0.00万元，与上年决算比较无变化，主要原因是2019年机构改革新成立，未单独编制决算。</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公务车运行维护费</w:t>
      </w:r>
      <w:r w:rsidR="00D9183F">
        <w:rPr>
          <w:rFonts w:ascii="方正仿宋_GBK" w:eastAsia="方正仿宋_GBK" w:hint="eastAsia"/>
          <w:sz w:val="32"/>
          <w:szCs w:val="32"/>
        </w:rPr>
        <w:t>3.8</w:t>
      </w:r>
      <w:r w:rsidR="006C2D87" w:rsidRPr="0024185A">
        <w:rPr>
          <w:rFonts w:ascii="方正仿宋_GBK" w:eastAsia="方正仿宋_GBK" w:hint="eastAsia"/>
          <w:sz w:val="32"/>
          <w:szCs w:val="32"/>
        </w:rPr>
        <w:t>万元，主要用于公务车保险、燃油、过路费、日常维修和保养。费用支出较年初预算数减少0.05万元，下降0.9%，主要原因是严控维修费用。较上年支出数增加</w:t>
      </w:r>
      <w:r w:rsidR="00D9183F">
        <w:rPr>
          <w:rFonts w:ascii="方正仿宋_GBK" w:eastAsia="方正仿宋_GBK" w:hint="eastAsia"/>
          <w:sz w:val="32"/>
          <w:szCs w:val="32"/>
        </w:rPr>
        <w:t>3.8</w:t>
      </w:r>
      <w:r w:rsidR="006C2D87" w:rsidRPr="0024185A">
        <w:rPr>
          <w:rFonts w:ascii="方正仿宋_GBK" w:eastAsia="方正仿宋_GBK" w:hint="eastAsia"/>
          <w:sz w:val="32"/>
          <w:szCs w:val="32"/>
        </w:rPr>
        <w:t>万元，增长100%，主要原因是2019年机构改革新成立，未单独编制决算。</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公务接待费51.35万元，主要用于接待外来企业考察、</w:t>
      </w:r>
      <w:r w:rsidR="006C2D87" w:rsidRPr="0024185A">
        <w:rPr>
          <w:rFonts w:ascii="方正仿宋_GBK" w:eastAsia="方正仿宋_GBK" w:hint="eastAsia"/>
          <w:sz w:val="32"/>
          <w:szCs w:val="32"/>
        </w:rPr>
        <w:lastRenderedPageBreak/>
        <w:t>招商推介活动等。费用支出较年初预算数减少0.65万元，下降1.3%，主要原因是严控接待标准。较上年支出数增加51.35万元，增长100%，主要原因是2019年机构改革新成立，未单独编制决算。</w:t>
      </w:r>
    </w:p>
    <w:p w:rsidR="006C2D87" w:rsidRPr="0024185A" w:rsidRDefault="0024185A" w:rsidP="0024185A">
      <w:pPr>
        <w:spacing w:line="600" w:lineRule="exact"/>
        <w:rPr>
          <w:rFonts w:ascii="方正楷体_GBK" w:eastAsia="方正楷体_GBK"/>
          <w:sz w:val="32"/>
          <w:szCs w:val="32"/>
        </w:rPr>
      </w:pPr>
      <w:r>
        <w:rPr>
          <w:rFonts w:ascii="方正楷体_GBK" w:eastAsia="方正楷体_GBK" w:hint="eastAsia"/>
          <w:sz w:val="32"/>
          <w:szCs w:val="32"/>
        </w:rPr>
        <w:t xml:space="preserve">   </w:t>
      </w:r>
      <w:r w:rsidR="006C2D87" w:rsidRPr="0024185A">
        <w:rPr>
          <w:rFonts w:ascii="方正楷体_GBK" w:eastAsia="方正楷体_GBK" w:hint="eastAsia"/>
          <w:sz w:val="32"/>
          <w:szCs w:val="32"/>
        </w:rPr>
        <w:t>（三）“三公”经费实物量情况</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2020年度本部门因公出国（境）共计0个团组，0人；公务用车购置0辆，公务车保有量为1辆；国内公务接待478批次5,300人，其中：国内外事接待0批次，0人；国（境）外公务接待0批次，0人。2020年本部门人均接待费96.88元，车均购置费0.00万元，车均维护费</w:t>
      </w:r>
      <w:r w:rsidR="006C2A3A">
        <w:rPr>
          <w:rFonts w:ascii="方正仿宋_GBK" w:eastAsia="方正仿宋_GBK" w:hint="eastAsia"/>
          <w:sz w:val="32"/>
          <w:szCs w:val="32"/>
        </w:rPr>
        <w:t>3.8</w:t>
      </w:r>
      <w:r w:rsidR="006C2D87" w:rsidRPr="0024185A">
        <w:rPr>
          <w:rFonts w:ascii="方正仿宋_GBK" w:eastAsia="方正仿宋_GBK" w:hint="eastAsia"/>
          <w:sz w:val="32"/>
          <w:szCs w:val="32"/>
        </w:rPr>
        <w:t>万元。</w:t>
      </w:r>
    </w:p>
    <w:p w:rsidR="006C2D87" w:rsidRPr="0024185A" w:rsidRDefault="006C2D87" w:rsidP="0024185A">
      <w:pPr>
        <w:spacing w:line="600" w:lineRule="exact"/>
        <w:rPr>
          <w:rFonts w:ascii="方正黑体_GBK" w:eastAsia="方正黑体_GBK"/>
          <w:sz w:val="32"/>
          <w:szCs w:val="32"/>
        </w:rPr>
      </w:pPr>
      <w:r w:rsidRPr="0024185A">
        <w:rPr>
          <w:rFonts w:ascii="方正黑体_GBK" w:eastAsia="方正黑体_GBK" w:hint="eastAsia"/>
          <w:sz w:val="32"/>
          <w:szCs w:val="32"/>
        </w:rPr>
        <w:t>四、其他需要说明的事项</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（一）机关运行经费情况说明</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2020年度本部门机关运行经费支出34.91万元，机关运行经费主要用于</w:t>
      </w:r>
      <w:proofErr w:type="gramStart"/>
      <w:r w:rsidR="006C2D87" w:rsidRPr="0024185A">
        <w:rPr>
          <w:rFonts w:ascii="方正仿宋_GBK" w:eastAsia="方正仿宋_GBK" w:hint="eastAsia"/>
          <w:sz w:val="32"/>
          <w:szCs w:val="32"/>
        </w:rPr>
        <w:t>开支开支</w:t>
      </w:r>
      <w:proofErr w:type="gramEnd"/>
      <w:r w:rsidR="006C2D87" w:rsidRPr="0024185A">
        <w:rPr>
          <w:rFonts w:ascii="方正仿宋_GBK" w:eastAsia="方正仿宋_GBK" w:hint="eastAsia"/>
          <w:sz w:val="32"/>
          <w:szCs w:val="32"/>
        </w:rPr>
        <w:t>办公费</w:t>
      </w:r>
      <w:r w:rsidR="006C2A3A">
        <w:rPr>
          <w:rFonts w:ascii="方正仿宋_GBK" w:eastAsia="方正仿宋_GBK" w:hint="eastAsia"/>
          <w:sz w:val="32"/>
          <w:szCs w:val="32"/>
        </w:rPr>
        <w:t>1.97</w:t>
      </w:r>
      <w:r w:rsidR="006C2D87" w:rsidRPr="0024185A">
        <w:rPr>
          <w:rFonts w:ascii="方正仿宋_GBK" w:eastAsia="方正仿宋_GBK" w:hint="eastAsia"/>
          <w:sz w:val="32"/>
          <w:szCs w:val="32"/>
        </w:rPr>
        <w:t>万元，邮电费2.7，物理管理费0.04万元，差旅费1</w:t>
      </w:r>
      <w:r w:rsidR="006C2A3A">
        <w:rPr>
          <w:rFonts w:ascii="方正仿宋_GBK" w:eastAsia="方正仿宋_GBK" w:hint="eastAsia"/>
          <w:sz w:val="32"/>
          <w:szCs w:val="32"/>
        </w:rPr>
        <w:t>.1</w:t>
      </w:r>
      <w:r w:rsidR="006C2D87" w:rsidRPr="0024185A">
        <w:rPr>
          <w:rFonts w:ascii="方正仿宋_GBK" w:eastAsia="方正仿宋_GBK" w:hint="eastAsia"/>
          <w:sz w:val="32"/>
          <w:szCs w:val="32"/>
        </w:rPr>
        <w:t>万元，维修费0.86万元，劳务费17.17万元，工会经费</w:t>
      </w:r>
      <w:r w:rsidR="006C2A3A">
        <w:rPr>
          <w:rFonts w:ascii="方正仿宋_GBK" w:eastAsia="方正仿宋_GBK" w:hint="eastAsia"/>
          <w:sz w:val="32"/>
          <w:szCs w:val="32"/>
        </w:rPr>
        <w:t>2.17</w:t>
      </w:r>
      <w:r w:rsidR="006C2D87" w:rsidRPr="0024185A">
        <w:rPr>
          <w:rFonts w:ascii="方正仿宋_GBK" w:eastAsia="方正仿宋_GBK" w:hint="eastAsia"/>
          <w:sz w:val="32"/>
          <w:szCs w:val="32"/>
        </w:rPr>
        <w:t>万元，公务用车运行维护费1.63万元，其他交通费用</w:t>
      </w:r>
      <w:r w:rsidR="006C2A3A">
        <w:rPr>
          <w:rFonts w:ascii="方正仿宋_GBK" w:eastAsia="方正仿宋_GBK" w:hint="eastAsia"/>
          <w:sz w:val="32"/>
          <w:szCs w:val="32"/>
        </w:rPr>
        <w:t>7.23</w:t>
      </w:r>
      <w:r w:rsidR="006C2D87" w:rsidRPr="0024185A">
        <w:rPr>
          <w:rFonts w:ascii="方正仿宋_GBK" w:eastAsia="方正仿宋_GBK" w:hint="eastAsia"/>
          <w:sz w:val="32"/>
          <w:szCs w:val="32"/>
        </w:rPr>
        <w:t>万元。机关运行经费较上年决算数增加34.91万元，增长100%，主要原因是2019年机构改革新成立，未单独编制决算。</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本年度会议费支出19.88万元，较上年决算数增加19.88万元，增长100%，主要原因是2019年机构改革新成立，未单独编制决算。本年度培训费支出3.96万元，较上年决算数</w:t>
      </w:r>
      <w:r w:rsidR="006C2D87" w:rsidRPr="0024185A">
        <w:rPr>
          <w:rFonts w:ascii="方正仿宋_GBK" w:eastAsia="方正仿宋_GBK" w:hint="eastAsia"/>
          <w:sz w:val="32"/>
          <w:szCs w:val="32"/>
        </w:rPr>
        <w:lastRenderedPageBreak/>
        <w:t>增加3.96万元，增长100%，主要原因是2019年机构改革新成立，未单独编制决算。</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t xml:space="preserve">    </w:t>
      </w:r>
      <w:r w:rsidR="006C2D87" w:rsidRPr="0024185A">
        <w:rPr>
          <w:rFonts w:ascii="方正楷体_GBK" w:eastAsia="方正楷体_GBK" w:hint="eastAsia"/>
          <w:sz w:val="32"/>
          <w:szCs w:val="32"/>
        </w:rPr>
        <w:t>（二）国有资产占用情况说明</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截至2020年12月31日，本部门共有车辆1辆，其中，机要通信用车1辆主要是用于招商引资事务。</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t xml:space="preserve">  </w:t>
      </w:r>
      <w:r w:rsidRPr="0024185A">
        <w:rPr>
          <w:rFonts w:ascii="方正楷体_GBK" w:eastAsia="方正楷体_GBK" w:hint="eastAsia"/>
          <w:sz w:val="32"/>
          <w:szCs w:val="32"/>
        </w:rPr>
        <w:t xml:space="preserve"> </w:t>
      </w:r>
      <w:r w:rsidR="006C2D87" w:rsidRPr="0024185A">
        <w:rPr>
          <w:rFonts w:ascii="方正楷体_GBK" w:eastAsia="方正楷体_GBK" w:hint="eastAsia"/>
          <w:sz w:val="32"/>
          <w:szCs w:val="32"/>
        </w:rPr>
        <w:t>（三）政府采购支出情况说明</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2020年度本部门政府采购支出总额2.57万元，其中：政府采购货物支出2.57万元。授予中小企业合同金额2.57万元，占政府采购支出总额的100%，其中：授予小</w:t>
      </w:r>
      <w:proofErr w:type="gramStart"/>
      <w:r w:rsidR="006C2D87" w:rsidRPr="0024185A">
        <w:rPr>
          <w:rFonts w:ascii="方正仿宋_GBK" w:eastAsia="方正仿宋_GBK" w:hint="eastAsia"/>
          <w:sz w:val="32"/>
          <w:szCs w:val="32"/>
        </w:rPr>
        <w:t>微企业</w:t>
      </w:r>
      <w:proofErr w:type="gramEnd"/>
      <w:r w:rsidR="006C2D87" w:rsidRPr="0024185A">
        <w:rPr>
          <w:rFonts w:ascii="方正仿宋_GBK" w:eastAsia="方正仿宋_GBK" w:hint="eastAsia"/>
          <w:sz w:val="32"/>
          <w:szCs w:val="32"/>
        </w:rPr>
        <w:t>合同金额2.57万元，占政府采购支出总额的100%。主要用于支付2019年采购办公桌椅，会议办公系统的质保金。</w:t>
      </w:r>
    </w:p>
    <w:p w:rsidR="006C2D87" w:rsidRPr="0024185A" w:rsidRDefault="006C2D87" w:rsidP="0024185A">
      <w:pPr>
        <w:spacing w:line="600" w:lineRule="exact"/>
        <w:rPr>
          <w:rFonts w:ascii="方正黑体_GBK" w:eastAsia="方正黑体_GBK"/>
          <w:sz w:val="32"/>
          <w:szCs w:val="32"/>
        </w:rPr>
      </w:pPr>
      <w:r w:rsidRPr="0024185A">
        <w:rPr>
          <w:rFonts w:ascii="方正黑体_GBK" w:eastAsia="方正黑体_GBK" w:hint="eastAsia"/>
          <w:sz w:val="32"/>
          <w:szCs w:val="32"/>
        </w:rPr>
        <w:t>五、预算绩效管理情况说明</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t xml:space="preserve">   </w:t>
      </w:r>
      <w:r w:rsidR="006C2D87" w:rsidRPr="0024185A">
        <w:rPr>
          <w:rFonts w:ascii="方正楷体_GBK" w:eastAsia="方正楷体_GBK" w:hint="eastAsia"/>
          <w:sz w:val="32"/>
          <w:szCs w:val="32"/>
        </w:rPr>
        <w:t>（一）预算绩效管理工作开展情况</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根据预算绩效管理要求，我局开展了1个项目绩效自评，以填报目标自评表形式开展自评项目1个，涉及资金433万元；以委托第三方形</w:t>
      </w:r>
      <w:proofErr w:type="gramStart"/>
      <w:r w:rsidR="006C2D87" w:rsidRPr="0024185A">
        <w:rPr>
          <w:rFonts w:ascii="方正仿宋_GBK" w:eastAsia="方正仿宋_GBK" w:hint="eastAsia"/>
          <w:sz w:val="32"/>
          <w:szCs w:val="32"/>
        </w:rPr>
        <w:t>式开展</w:t>
      </w:r>
      <w:proofErr w:type="gramEnd"/>
      <w:r w:rsidR="006C2D87" w:rsidRPr="0024185A">
        <w:rPr>
          <w:rFonts w:ascii="方正仿宋_GBK" w:eastAsia="方正仿宋_GBK" w:hint="eastAsia"/>
          <w:sz w:val="32"/>
          <w:szCs w:val="32"/>
        </w:rPr>
        <w:t>绩效自评，涉及资金433万元，从评价情况来看，我局2020年招商引资专项经费围绕年初确定的绩效任务，基本达到使用符合预算目标要求，确保綦江经济发展的趋势，社会效益比较显著，群众满意度较好。</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t xml:space="preserve">   </w:t>
      </w:r>
      <w:r w:rsidR="006C2D87" w:rsidRPr="0024185A">
        <w:rPr>
          <w:rFonts w:ascii="方正楷体_GBK" w:eastAsia="方正楷体_GBK" w:hint="eastAsia"/>
          <w:sz w:val="32"/>
          <w:szCs w:val="32"/>
        </w:rPr>
        <w:t>（二）绩效自评结果</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綦江区2020年招商引资项目绩效目标自评综述：根据年初设定的绩效目标，项目总体完成情况全年实现招商引资协</w:t>
      </w:r>
      <w:r w:rsidR="006C2D87" w:rsidRPr="0024185A">
        <w:rPr>
          <w:rFonts w:ascii="方正仿宋_GBK" w:eastAsia="方正仿宋_GBK" w:hint="eastAsia"/>
          <w:sz w:val="32"/>
          <w:szCs w:val="32"/>
        </w:rPr>
        <w:lastRenderedPageBreak/>
        <w:t>议资金500亿元，项目到位资金220亿元，实际利用外资45亿元。项目全年预算数为590万元，执行数为433万元，完成预算的70%。主要产出和效果：一是兑现2019年招商引资目标考核，二是完成招商地图、招商宣传片录制、招商宣传资料的印刷，完成当年招商引资签约资金和到位资金。发现的问题及原因，一是项目管理规范性存在不足，相关制度建立有缺失；二是专项经费指出的经济用途有偏离预算批复的问题；三是绩效目标设置不合理。下一步改进措施，一是细化招商引资运行管理制度，在工作实施过程中建立指导标准和方向。二是进一步加强项目资金管理；三是充分考虑项目实施的总体目标以及客观的经济环境，合理制定绩效考核目标。</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附：</w:t>
      </w:r>
    </w:p>
    <w:p w:rsidR="004B0AF9" w:rsidRDefault="006C2D87" w:rsidP="0024185A">
      <w:pPr>
        <w:spacing w:line="600" w:lineRule="exact"/>
        <w:jc w:val="center"/>
        <w:rPr>
          <w:rFonts w:ascii="方正仿宋_GBK" w:eastAsia="方正仿宋_GBK"/>
          <w:sz w:val="32"/>
          <w:szCs w:val="32"/>
        </w:rPr>
      </w:pPr>
      <w:r w:rsidRPr="0024185A">
        <w:rPr>
          <w:rFonts w:ascii="方正仿宋_GBK" w:eastAsia="方正仿宋_GBK" w:hint="eastAsia"/>
          <w:sz w:val="32"/>
          <w:szCs w:val="32"/>
        </w:rPr>
        <w:t>2020年度区招商投资局项目支出绩效自评表</w:t>
      </w:r>
    </w:p>
    <w:p w:rsidR="0024185A" w:rsidRDefault="0024185A" w:rsidP="0024185A">
      <w:pPr>
        <w:spacing w:line="600" w:lineRule="exact"/>
        <w:jc w:val="left"/>
        <w:rPr>
          <w:rFonts w:ascii="方正仿宋_GBK" w:eastAsia="方正仿宋_GBK"/>
          <w:sz w:val="32"/>
          <w:szCs w:val="32"/>
        </w:rPr>
      </w:pPr>
    </w:p>
    <w:p w:rsidR="0024185A" w:rsidRDefault="0024185A" w:rsidP="0024185A">
      <w:pPr>
        <w:spacing w:line="600" w:lineRule="exact"/>
        <w:jc w:val="left"/>
        <w:rPr>
          <w:rFonts w:ascii="方正仿宋_GBK" w:eastAsia="方正仿宋_GBK"/>
          <w:sz w:val="32"/>
          <w:szCs w:val="32"/>
        </w:rPr>
      </w:pPr>
    </w:p>
    <w:p w:rsidR="0024185A" w:rsidRDefault="0024185A" w:rsidP="0024185A">
      <w:pPr>
        <w:spacing w:line="600" w:lineRule="exact"/>
        <w:jc w:val="left"/>
        <w:rPr>
          <w:rFonts w:ascii="方正仿宋_GBK" w:eastAsia="方正仿宋_GBK"/>
          <w:sz w:val="32"/>
          <w:szCs w:val="32"/>
        </w:rPr>
      </w:pPr>
    </w:p>
    <w:p w:rsidR="0024185A" w:rsidRDefault="0024185A" w:rsidP="0024185A">
      <w:pPr>
        <w:spacing w:line="600" w:lineRule="exact"/>
        <w:jc w:val="left"/>
        <w:rPr>
          <w:rFonts w:ascii="方正仿宋_GBK" w:eastAsia="方正仿宋_GBK"/>
          <w:sz w:val="32"/>
          <w:szCs w:val="32"/>
        </w:rPr>
      </w:pPr>
    </w:p>
    <w:tbl>
      <w:tblPr>
        <w:tblpPr w:leftFromText="180" w:rightFromText="180" w:vertAnchor="text" w:horzAnchor="margin" w:tblpXSpec="center" w:tblpY="-1439"/>
        <w:tblW w:w="11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0"/>
        <w:gridCol w:w="1913"/>
        <w:gridCol w:w="129"/>
        <w:gridCol w:w="1141"/>
        <w:gridCol w:w="839"/>
        <w:gridCol w:w="1980"/>
        <w:gridCol w:w="541"/>
        <w:gridCol w:w="1079"/>
        <w:gridCol w:w="66"/>
        <w:gridCol w:w="1365"/>
        <w:gridCol w:w="1587"/>
      </w:tblGrid>
      <w:tr w:rsidR="0024185A" w:rsidTr="00546D6A">
        <w:trPr>
          <w:trHeight w:val="805"/>
        </w:trPr>
        <w:tc>
          <w:tcPr>
            <w:tcW w:w="850" w:type="dxa"/>
            <w:tcBorders>
              <w:top w:val="single" w:sz="8" w:space="0" w:color="auto"/>
              <w:left w:val="single" w:sz="8" w:space="0" w:color="auto"/>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lastRenderedPageBreak/>
              <w:t>项目名称</w:t>
            </w:r>
          </w:p>
        </w:tc>
        <w:tc>
          <w:tcPr>
            <w:tcW w:w="4022" w:type="dxa"/>
            <w:gridSpan w:val="4"/>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招商引资专项经费</w:t>
            </w:r>
          </w:p>
        </w:tc>
        <w:tc>
          <w:tcPr>
            <w:tcW w:w="1980"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自评总分</w:t>
            </w:r>
          </w:p>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（分</w:t>
            </w:r>
            <w:r>
              <w:rPr>
                <w:rFonts w:ascii="Times New Roman" w:eastAsia="仿宋_GB2312" w:hAnsi="Times New Roman" w:cs="Times New Roman"/>
                <w:color w:val="000000"/>
                <w:sz w:val="20"/>
                <w:szCs w:val="20"/>
              </w:rPr>
              <w:t>)</w:t>
            </w:r>
          </w:p>
        </w:tc>
        <w:tc>
          <w:tcPr>
            <w:tcW w:w="4638" w:type="dxa"/>
            <w:gridSpan w:val="5"/>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r>
      <w:tr w:rsidR="0024185A" w:rsidTr="00546D6A">
        <w:trPr>
          <w:trHeight w:val="1044"/>
        </w:trPr>
        <w:tc>
          <w:tcPr>
            <w:tcW w:w="850" w:type="dxa"/>
            <w:tcBorders>
              <w:top w:val="single" w:sz="8" w:space="0" w:color="auto"/>
              <w:left w:val="single" w:sz="8" w:space="0" w:color="auto"/>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业务主管部门</w:t>
            </w:r>
          </w:p>
        </w:tc>
        <w:tc>
          <w:tcPr>
            <w:tcW w:w="4022" w:type="dxa"/>
            <w:gridSpan w:val="4"/>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重庆市綦江区招商投资促进局</w:t>
            </w:r>
          </w:p>
        </w:tc>
        <w:tc>
          <w:tcPr>
            <w:tcW w:w="1980"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联系人</w:t>
            </w:r>
          </w:p>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及电话</w:t>
            </w:r>
          </w:p>
        </w:tc>
        <w:tc>
          <w:tcPr>
            <w:tcW w:w="4638" w:type="dxa"/>
            <w:gridSpan w:val="5"/>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赵长果</w:t>
            </w:r>
            <w:r>
              <w:rPr>
                <w:rFonts w:ascii="Times New Roman" w:eastAsia="仿宋_GB2312" w:hAnsi="Times New Roman" w:cs="Times New Roman"/>
                <w:color w:val="000000"/>
                <w:sz w:val="20"/>
                <w:szCs w:val="20"/>
              </w:rPr>
              <w:t>023-48880826</w:t>
            </w:r>
          </w:p>
        </w:tc>
      </w:tr>
      <w:tr w:rsidR="0024185A" w:rsidTr="00546D6A">
        <w:trPr>
          <w:trHeight w:val="844"/>
        </w:trPr>
        <w:tc>
          <w:tcPr>
            <w:tcW w:w="850" w:type="dxa"/>
            <w:vMerge w:val="restart"/>
            <w:tcBorders>
              <w:top w:val="nil"/>
              <w:left w:val="single" w:sz="8" w:space="0" w:color="auto"/>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项目资金（万元）</w:t>
            </w:r>
          </w:p>
        </w:tc>
        <w:tc>
          <w:tcPr>
            <w:tcW w:w="2042"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198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全年预算数（</w:t>
            </w:r>
            <w:r>
              <w:rPr>
                <w:rFonts w:ascii="Times New Roman" w:eastAsia="仿宋_GB2312" w:hAnsi="Times New Roman" w:cs="Times New Roman"/>
                <w:color w:val="000000"/>
                <w:sz w:val="20"/>
                <w:szCs w:val="20"/>
              </w:rPr>
              <w:t>A</w:t>
            </w:r>
            <w:r>
              <w:rPr>
                <w:rFonts w:ascii="仿宋_GB2312" w:eastAsia="仿宋_GB2312" w:hAnsi="Times New Roman" w:cs="仿宋_GB2312" w:hint="eastAsia"/>
                <w:color w:val="000000"/>
                <w:sz w:val="20"/>
                <w:szCs w:val="20"/>
              </w:rPr>
              <w:t>）</w:t>
            </w:r>
          </w:p>
        </w:tc>
        <w:tc>
          <w:tcPr>
            <w:tcW w:w="1980"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全年执行数（</w:t>
            </w:r>
            <w:r>
              <w:rPr>
                <w:rFonts w:ascii="Times New Roman" w:eastAsia="仿宋_GB2312" w:hAnsi="Times New Roman" w:cs="Times New Roman"/>
                <w:color w:val="000000"/>
                <w:sz w:val="20"/>
                <w:szCs w:val="20"/>
              </w:rPr>
              <w:t>B</w:t>
            </w:r>
            <w:r>
              <w:rPr>
                <w:rFonts w:ascii="仿宋_GB2312" w:eastAsia="仿宋_GB2312" w:hAnsi="Times New Roman" w:cs="仿宋_GB2312" w:hint="eastAsia"/>
                <w:color w:val="000000"/>
                <w:sz w:val="20"/>
                <w:szCs w:val="20"/>
              </w:rPr>
              <w:t>）</w:t>
            </w:r>
          </w:p>
        </w:tc>
        <w:tc>
          <w:tcPr>
            <w:tcW w:w="162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执行率</w:t>
            </w:r>
            <w:r>
              <w:rPr>
                <w:rFonts w:ascii="Times New Roman" w:eastAsia="仿宋_GB2312" w:hAnsi="Times New Roman" w:cs="Times New Roman"/>
                <w:color w:val="000000"/>
                <w:sz w:val="20"/>
                <w:szCs w:val="20"/>
              </w:rPr>
              <w:t>%</w:t>
            </w:r>
            <w:r>
              <w:rPr>
                <w:rFonts w:ascii="仿宋_GB2312" w:eastAsia="仿宋_GB2312" w:hAnsi="Times New Roman" w:cs="仿宋_GB2312" w:hint="eastAsia"/>
                <w:color w:val="000000"/>
                <w:sz w:val="20"/>
                <w:szCs w:val="20"/>
              </w:rPr>
              <w:t>（</w:t>
            </w:r>
            <w:r>
              <w:rPr>
                <w:rFonts w:ascii="Times New Roman" w:eastAsia="仿宋_GB2312" w:hAnsi="Times New Roman" w:cs="Times New Roman"/>
                <w:color w:val="000000"/>
                <w:sz w:val="20"/>
                <w:szCs w:val="20"/>
              </w:rPr>
              <w:t>B/A</w:t>
            </w:r>
            <w:r>
              <w:rPr>
                <w:rFonts w:ascii="仿宋_GB2312" w:eastAsia="仿宋_GB2312" w:hAnsi="Times New Roman" w:cs="仿宋_GB2312" w:hint="eastAsia"/>
                <w:color w:val="000000"/>
                <w:sz w:val="20"/>
                <w:szCs w:val="20"/>
              </w:rPr>
              <w:t>）</w:t>
            </w:r>
          </w:p>
        </w:tc>
        <w:tc>
          <w:tcPr>
            <w:tcW w:w="3018" w:type="dxa"/>
            <w:gridSpan w:val="3"/>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执行率得分（分）</w:t>
            </w:r>
          </w:p>
        </w:tc>
      </w:tr>
      <w:tr w:rsidR="0024185A" w:rsidTr="00546D6A">
        <w:trPr>
          <w:trHeight w:val="792"/>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2042"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年度资金总额：</w:t>
            </w:r>
          </w:p>
        </w:tc>
        <w:tc>
          <w:tcPr>
            <w:tcW w:w="198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590</w:t>
            </w:r>
          </w:p>
        </w:tc>
        <w:tc>
          <w:tcPr>
            <w:tcW w:w="1980"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590</w:t>
            </w:r>
          </w:p>
        </w:tc>
        <w:tc>
          <w:tcPr>
            <w:tcW w:w="162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3018" w:type="dxa"/>
            <w:gridSpan w:val="3"/>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w:t>
            </w:r>
          </w:p>
        </w:tc>
      </w:tr>
      <w:tr w:rsidR="0024185A" w:rsidTr="00546D6A">
        <w:trPr>
          <w:trHeight w:val="643"/>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2042"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其中：中央补助</w:t>
            </w:r>
          </w:p>
        </w:tc>
        <w:tc>
          <w:tcPr>
            <w:tcW w:w="198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1980"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162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3018" w:type="dxa"/>
            <w:gridSpan w:val="3"/>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w:t>
            </w:r>
          </w:p>
        </w:tc>
      </w:tr>
      <w:tr w:rsidR="0024185A" w:rsidTr="00546D6A">
        <w:trPr>
          <w:trHeight w:val="614"/>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2042"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市级补助</w:t>
            </w:r>
          </w:p>
        </w:tc>
        <w:tc>
          <w:tcPr>
            <w:tcW w:w="198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1980"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162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3018" w:type="dxa"/>
            <w:gridSpan w:val="3"/>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w:t>
            </w:r>
          </w:p>
        </w:tc>
      </w:tr>
      <w:tr w:rsidR="0024185A" w:rsidTr="00546D6A">
        <w:trPr>
          <w:trHeight w:val="697"/>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2042"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区级资金</w:t>
            </w:r>
          </w:p>
        </w:tc>
        <w:tc>
          <w:tcPr>
            <w:tcW w:w="198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590</w:t>
            </w:r>
          </w:p>
        </w:tc>
        <w:tc>
          <w:tcPr>
            <w:tcW w:w="1980"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590</w:t>
            </w:r>
          </w:p>
        </w:tc>
        <w:tc>
          <w:tcPr>
            <w:tcW w:w="162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3018" w:type="dxa"/>
            <w:gridSpan w:val="3"/>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w:t>
            </w:r>
          </w:p>
        </w:tc>
      </w:tr>
      <w:tr w:rsidR="0024185A" w:rsidTr="00546D6A">
        <w:trPr>
          <w:trHeight w:val="556"/>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2042"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其他资金</w:t>
            </w:r>
          </w:p>
        </w:tc>
        <w:tc>
          <w:tcPr>
            <w:tcW w:w="198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1980"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162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3018" w:type="dxa"/>
            <w:gridSpan w:val="3"/>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w:t>
            </w:r>
          </w:p>
        </w:tc>
      </w:tr>
      <w:tr w:rsidR="0024185A" w:rsidTr="00546D6A">
        <w:trPr>
          <w:trHeight w:val="465"/>
        </w:trPr>
        <w:tc>
          <w:tcPr>
            <w:tcW w:w="850" w:type="dxa"/>
            <w:vMerge w:val="restart"/>
            <w:tcBorders>
              <w:top w:val="nil"/>
              <w:left w:val="single" w:sz="8" w:space="0" w:color="auto"/>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年度总体目标</w:t>
            </w:r>
          </w:p>
        </w:tc>
        <w:tc>
          <w:tcPr>
            <w:tcW w:w="4022" w:type="dxa"/>
            <w:gridSpan w:val="4"/>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年初设定目标</w:t>
            </w:r>
          </w:p>
        </w:tc>
        <w:tc>
          <w:tcPr>
            <w:tcW w:w="6618" w:type="dxa"/>
            <w:gridSpan w:val="6"/>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全年目标实际完成情况</w:t>
            </w:r>
          </w:p>
        </w:tc>
      </w:tr>
      <w:tr w:rsidR="0024185A" w:rsidTr="00546D6A">
        <w:trPr>
          <w:trHeight w:val="3589"/>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4022" w:type="dxa"/>
            <w:gridSpan w:val="4"/>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为了进一步扩大綦江区对外开放水平，充分发挥綦江作为中新互联互通陆海新通道综合服务区优势，加大我区投资环境整体宣传和推介力度，在沿海经济发达城市开展綦江专场招商推介活动；全年利用各种展会、推介会等预计发放招商宣传资料、项目手册等，着力引进一批中国百强企业、知名企业来</w:t>
            </w:r>
            <w:proofErr w:type="gramStart"/>
            <w:r>
              <w:rPr>
                <w:rFonts w:ascii="Times New Roman" w:eastAsia="仿宋_GB2312" w:hAnsi="Times New Roman" w:cs="仿宋_GB2312" w:hint="eastAsia"/>
                <w:color w:val="000000"/>
                <w:sz w:val="20"/>
                <w:szCs w:val="20"/>
              </w:rPr>
              <w:t>綦</w:t>
            </w:r>
            <w:proofErr w:type="gramEnd"/>
            <w:r>
              <w:rPr>
                <w:rFonts w:ascii="Times New Roman" w:eastAsia="仿宋_GB2312" w:hAnsi="Times New Roman" w:cs="仿宋_GB2312" w:hint="eastAsia"/>
                <w:color w:val="000000"/>
                <w:sz w:val="20"/>
                <w:szCs w:val="20"/>
              </w:rPr>
              <w:t>投资兴业，助推綦江产业提档升级发展，全区经济在上新台阶。</w:t>
            </w:r>
          </w:p>
        </w:tc>
        <w:tc>
          <w:tcPr>
            <w:tcW w:w="6618" w:type="dxa"/>
            <w:gridSpan w:val="6"/>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全年在北京、上海、深圳等经济发达城市开展綦江招商引资宣传会</w:t>
            </w:r>
            <w:r>
              <w:rPr>
                <w:rFonts w:ascii="Times New Roman" w:eastAsia="仿宋_GB2312" w:hAnsi="Times New Roman" w:cs="Times New Roman"/>
                <w:color w:val="000000"/>
                <w:sz w:val="20"/>
                <w:szCs w:val="20"/>
              </w:rPr>
              <w:t>5</w:t>
            </w:r>
            <w:r>
              <w:rPr>
                <w:rFonts w:ascii="仿宋_GB2312" w:eastAsia="仿宋_GB2312" w:hAnsi="Times New Roman" w:cs="仿宋_GB2312" w:hint="eastAsia"/>
                <w:color w:val="000000"/>
                <w:sz w:val="20"/>
                <w:szCs w:val="20"/>
              </w:rPr>
              <w:t>次，到会企业</w:t>
            </w:r>
            <w:r>
              <w:rPr>
                <w:rFonts w:ascii="Times New Roman" w:eastAsia="仿宋_GB2312" w:hAnsi="Times New Roman" w:cs="Times New Roman"/>
                <w:color w:val="000000"/>
                <w:sz w:val="20"/>
                <w:szCs w:val="20"/>
              </w:rPr>
              <w:t>500</w:t>
            </w:r>
            <w:r>
              <w:rPr>
                <w:rFonts w:ascii="仿宋_GB2312" w:eastAsia="仿宋_GB2312" w:hAnsi="Times New Roman" w:cs="仿宋_GB2312" w:hint="eastAsia"/>
                <w:color w:val="000000"/>
                <w:sz w:val="20"/>
                <w:szCs w:val="20"/>
              </w:rPr>
              <w:t>余家，进一步宣传綦江招商引资资源、优惠政策、对外开放情况，取得较好成绩。共签约项目</w:t>
            </w:r>
            <w:r>
              <w:rPr>
                <w:rFonts w:ascii="Times New Roman" w:eastAsia="仿宋_GB2312" w:hAnsi="Times New Roman" w:cs="Times New Roman"/>
                <w:color w:val="000000"/>
                <w:sz w:val="20"/>
                <w:szCs w:val="20"/>
              </w:rPr>
              <w:t>111</w:t>
            </w:r>
            <w:r>
              <w:rPr>
                <w:rFonts w:ascii="仿宋_GB2312" w:eastAsia="仿宋_GB2312" w:hAnsi="Times New Roman" w:cs="仿宋_GB2312" w:hint="eastAsia"/>
                <w:color w:val="000000"/>
                <w:sz w:val="20"/>
                <w:szCs w:val="20"/>
              </w:rPr>
              <w:t>个，协议引资</w:t>
            </w:r>
            <w:r>
              <w:rPr>
                <w:rFonts w:ascii="Times New Roman" w:eastAsia="仿宋_GB2312" w:hAnsi="Times New Roman" w:cs="Times New Roman"/>
                <w:color w:val="000000"/>
                <w:sz w:val="20"/>
                <w:szCs w:val="20"/>
              </w:rPr>
              <w:t>479.2</w:t>
            </w:r>
            <w:r>
              <w:rPr>
                <w:rFonts w:ascii="仿宋_GB2312" w:eastAsia="仿宋_GB2312" w:hAnsi="Times New Roman" w:cs="仿宋_GB2312" w:hint="eastAsia"/>
                <w:color w:val="000000"/>
                <w:sz w:val="20"/>
                <w:szCs w:val="20"/>
              </w:rPr>
              <w:t>亿元，其中市外投资项目</w:t>
            </w:r>
            <w:r>
              <w:rPr>
                <w:rFonts w:ascii="Times New Roman" w:eastAsia="仿宋_GB2312" w:hAnsi="Times New Roman" w:cs="Times New Roman"/>
                <w:color w:val="000000"/>
                <w:sz w:val="20"/>
                <w:szCs w:val="20"/>
              </w:rPr>
              <w:t>26</w:t>
            </w:r>
            <w:r>
              <w:rPr>
                <w:rFonts w:ascii="仿宋_GB2312" w:eastAsia="仿宋_GB2312" w:hAnsi="Times New Roman" w:cs="仿宋_GB2312" w:hint="eastAsia"/>
                <w:color w:val="000000"/>
                <w:sz w:val="20"/>
                <w:szCs w:val="20"/>
              </w:rPr>
              <w:t>个，正式合同金额</w:t>
            </w:r>
            <w:r>
              <w:rPr>
                <w:rFonts w:ascii="Times New Roman" w:eastAsia="仿宋_GB2312" w:hAnsi="Times New Roman" w:cs="Times New Roman"/>
                <w:color w:val="000000"/>
                <w:sz w:val="20"/>
                <w:szCs w:val="20"/>
              </w:rPr>
              <w:t>350</w:t>
            </w:r>
            <w:r>
              <w:rPr>
                <w:rFonts w:ascii="仿宋_GB2312" w:eastAsia="仿宋_GB2312" w:hAnsi="Times New Roman" w:cs="仿宋_GB2312" w:hint="eastAsia"/>
                <w:color w:val="000000"/>
                <w:sz w:val="20"/>
                <w:szCs w:val="20"/>
              </w:rPr>
              <w:t>亿元；到位资金</w:t>
            </w:r>
            <w:r>
              <w:rPr>
                <w:rFonts w:ascii="Times New Roman" w:eastAsia="仿宋_GB2312" w:hAnsi="Times New Roman" w:cs="Times New Roman"/>
                <w:color w:val="000000"/>
                <w:sz w:val="20"/>
                <w:szCs w:val="20"/>
              </w:rPr>
              <w:t>200</w:t>
            </w:r>
            <w:r>
              <w:rPr>
                <w:rFonts w:ascii="仿宋_GB2312" w:eastAsia="仿宋_GB2312" w:hAnsi="Times New Roman" w:cs="仿宋_GB2312" w:hint="eastAsia"/>
                <w:color w:val="000000"/>
                <w:sz w:val="20"/>
                <w:szCs w:val="20"/>
              </w:rPr>
              <w:t>亿元，其中工业到位资金</w:t>
            </w:r>
            <w:r>
              <w:rPr>
                <w:rFonts w:ascii="Times New Roman" w:eastAsia="仿宋_GB2312" w:hAnsi="Times New Roman" w:cs="Times New Roman"/>
                <w:color w:val="000000"/>
                <w:sz w:val="20"/>
                <w:szCs w:val="20"/>
              </w:rPr>
              <w:t>90.67</w:t>
            </w:r>
            <w:r>
              <w:rPr>
                <w:rFonts w:ascii="仿宋_GB2312" w:eastAsia="仿宋_GB2312" w:hAnsi="Times New Roman" w:cs="仿宋_GB2312" w:hint="eastAsia"/>
                <w:color w:val="000000"/>
                <w:sz w:val="20"/>
                <w:szCs w:val="20"/>
              </w:rPr>
              <w:t>亿元，实际利用内资</w:t>
            </w:r>
            <w:r>
              <w:rPr>
                <w:rFonts w:ascii="Times New Roman" w:eastAsia="仿宋_GB2312" w:hAnsi="Times New Roman" w:cs="Times New Roman"/>
                <w:color w:val="000000"/>
                <w:sz w:val="20"/>
                <w:szCs w:val="20"/>
              </w:rPr>
              <w:t>15.79</w:t>
            </w:r>
            <w:r>
              <w:rPr>
                <w:rFonts w:ascii="仿宋_GB2312" w:eastAsia="仿宋_GB2312" w:hAnsi="Times New Roman" w:cs="仿宋_GB2312" w:hint="eastAsia"/>
                <w:color w:val="000000"/>
                <w:sz w:val="20"/>
                <w:szCs w:val="20"/>
              </w:rPr>
              <w:t>元，全年拜访企业</w:t>
            </w:r>
            <w:r>
              <w:rPr>
                <w:rFonts w:ascii="Times New Roman" w:eastAsia="仿宋_GB2312" w:hAnsi="Times New Roman" w:cs="Times New Roman"/>
                <w:color w:val="000000"/>
                <w:sz w:val="20"/>
                <w:szCs w:val="20"/>
              </w:rPr>
              <w:t>640</w:t>
            </w:r>
            <w:r>
              <w:rPr>
                <w:rFonts w:ascii="仿宋_GB2312" w:eastAsia="仿宋_GB2312" w:hAnsi="Times New Roman" w:cs="仿宋_GB2312" w:hint="eastAsia"/>
                <w:color w:val="000000"/>
                <w:sz w:val="20"/>
                <w:szCs w:val="20"/>
              </w:rPr>
              <w:t>家，接待来访企业</w:t>
            </w:r>
            <w:r>
              <w:rPr>
                <w:rFonts w:ascii="Times New Roman" w:eastAsia="仿宋_GB2312" w:hAnsi="Times New Roman" w:cs="Times New Roman"/>
                <w:color w:val="000000"/>
                <w:sz w:val="20"/>
                <w:szCs w:val="20"/>
              </w:rPr>
              <w:t>200</w:t>
            </w:r>
            <w:r>
              <w:rPr>
                <w:rFonts w:ascii="仿宋_GB2312" w:eastAsia="仿宋_GB2312" w:hAnsi="Times New Roman" w:cs="仿宋_GB2312" w:hint="eastAsia"/>
                <w:color w:val="000000"/>
                <w:sz w:val="20"/>
                <w:szCs w:val="20"/>
              </w:rPr>
              <w:t>余家。重新印制新版招商引资宣传手册、录制宣传片、统一制作招商地图；完成兑现</w:t>
            </w:r>
            <w:r>
              <w:rPr>
                <w:rFonts w:ascii="Times New Roman" w:eastAsia="仿宋_GB2312" w:hAnsi="Times New Roman" w:cs="Times New Roman"/>
                <w:color w:val="000000"/>
                <w:sz w:val="20"/>
                <w:szCs w:val="20"/>
              </w:rPr>
              <w:t>2018</w:t>
            </w:r>
            <w:r>
              <w:rPr>
                <w:rFonts w:ascii="仿宋_GB2312" w:eastAsia="仿宋_GB2312" w:hAnsi="Times New Roman" w:cs="仿宋_GB2312" w:hint="eastAsia"/>
                <w:color w:val="000000"/>
                <w:sz w:val="20"/>
                <w:szCs w:val="20"/>
              </w:rPr>
              <w:t>年招商引资考核工作。</w:t>
            </w:r>
          </w:p>
        </w:tc>
      </w:tr>
      <w:tr w:rsidR="0024185A" w:rsidTr="00546D6A">
        <w:trPr>
          <w:trHeight w:val="1118"/>
        </w:trPr>
        <w:tc>
          <w:tcPr>
            <w:tcW w:w="850" w:type="dxa"/>
            <w:vMerge w:val="restart"/>
            <w:tcBorders>
              <w:top w:val="nil"/>
              <w:left w:val="single" w:sz="8" w:space="0" w:color="auto"/>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绩效指标</w:t>
            </w:r>
          </w:p>
        </w:tc>
        <w:tc>
          <w:tcPr>
            <w:tcW w:w="1913"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指标名称</w:t>
            </w:r>
          </w:p>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（三级指标）</w:t>
            </w:r>
          </w:p>
        </w:tc>
        <w:tc>
          <w:tcPr>
            <w:tcW w:w="1270" w:type="dxa"/>
            <w:gridSpan w:val="2"/>
            <w:tcBorders>
              <w:top w:val="single" w:sz="8" w:space="0" w:color="auto"/>
              <w:left w:val="nil"/>
              <w:bottom w:val="single" w:sz="8" w:space="0" w:color="auto"/>
              <w:right w:val="single" w:sz="8" w:space="0" w:color="auto"/>
            </w:tcBorders>
            <w:noWrap/>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计量单位</w:t>
            </w:r>
          </w:p>
        </w:tc>
        <w:tc>
          <w:tcPr>
            <w:tcW w:w="839"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指标权重</w:t>
            </w:r>
          </w:p>
        </w:tc>
        <w:tc>
          <w:tcPr>
            <w:tcW w:w="2521"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指标值</w:t>
            </w:r>
          </w:p>
        </w:tc>
        <w:tc>
          <w:tcPr>
            <w:tcW w:w="1145"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全年完成值</w:t>
            </w:r>
          </w:p>
        </w:tc>
        <w:tc>
          <w:tcPr>
            <w:tcW w:w="1365"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得分系数（</w:t>
            </w:r>
            <w:r>
              <w:rPr>
                <w:rFonts w:ascii="Times New Roman" w:eastAsia="仿宋_GB2312" w:hAnsi="Times New Roman" w:cs="Times New Roman"/>
                <w:color w:val="000000"/>
                <w:sz w:val="20"/>
                <w:szCs w:val="20"/>
              </w:rPr>
              <w:t>%</w:t>
            </w:r>
            <w:r>
              <w:rPr>
                <w:rFonts w:ascii="仿宋_GB2312" w:eastAsia="仿宋_GB2312" w:hAnsi="Times New Roman" w:cs="仿宋_GB2312" w:hint="eastAsia"/>
                <w:color w:val="000000"/>
                <w:sz w:val="20"/>
                <w:szCs w:val="20"/>
              </w:rPr>
              <w:t>）</w:t>
            </w:r>
          </w:p>
        </w:tc>
        <w:tc>
          <w:tcPr>
            <w:tcW w:w="1587"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指标得分</w:t>
            </w:r>
          </w:p>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（分</w:t>
            </w:r>
            <w:r>
              <w:rPr>
                <w:rFonts w:ascii="Times New Roman" w:eastAsia="仿宋_GB2312" w:hAnsi="Times New Roman" w:cs="Times New Roman"/>
                <w:color w:val="000000"/>
                <w:sz w:val="20"/>
                <w:szCs w:val="20"/>
              </w:rPr>
              <w:t>)</w:t>
            </w:r>
          </w:p>
        </w:tc>
      </w:tr>
      <w:tr w:rsidR="0024185A" w:rsidTr="00546D6A">
        <w:trPr>
          <w:trHeight w:val="695"/>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1913"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市外招商引资推介活动</w:t>
            </w:r>
          </w:p>
        </w:tc>
        <w:tc>
          <w:tcPr>
            <w:tcW w:w="127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次</w:t>
            </w:r>
          </w:p>
        </w:tc>
        <w:tc>
          <w:tcPr>
            <w:tcW w:w="839"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30</w:t>
            </w:r>
          </w:p>
        </w:tc>
        <w:tc>
          <w:tcPr>
            <w:tcW w:w="2521"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145"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365"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587"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25</w:t>
            </w:r>
          </w:p>
        </w:tc>
      </w:tr>
      <w:tr w:rsidR="0024185A" w:rsidTr="00546D6A">
        <w:trPr>
          <w:trHeight w:val="48"/>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1913"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拜访企业和接待来访企业</w:t>
            </w:r>
          </w:p>
        </w:tc>
        <w:tc>
          <w:tcPr>
            <w:tcW w:w="127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次</w:t>
            </w:r>
          </w:p>
        </w:tc>
        <w:tc>
          <w:tcPr>
            <w:tcW w:w="839"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30</w:t>
            </w:r>
          </w:p>
        </w:tc>
        <w:tc>
          <w:tcPr>
            <w:tcW w:w="2521"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145"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365"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587"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20</w:t>
            </w:r>
          </w:p>
        </w:tc>
      </w:tr>
      <w:tr w:rsidR="0024185A" w:rsidTr="00546D6A">
        <w:trPr>
          <w:trHeight w:val="547"/>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1913"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完成项目签约和投资情况</w:t>
            </w:r>
          </w:p>
        </w:tc>
        <w:tc>
          <w:tcPr>
            <w:tcW w:w="127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w:t>
            </w:r>
          </w:p>
        </w:tc>
        <w:tc>
          <w:tcPr>
            <w:tcW w:w="839"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30</w:t>
            </w:r>
          </w:p>
        </w:tc>
        <w:tc>
          <w:tcPr>
            <w:tcW w:w="2521"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145"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365"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587"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25</w:t>
            </w:r>
          </w:p>
        </w:tc>
      </w:tr>
      <w:tr w:rsidR="0024185A" w:rsidTr="00546D6A">
        <w:trPr>
          <w:trHeight w:val="629"/>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1913"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招商引资考核</w:t>
            </w:r>
          </w:p>
        </w:tc>
        <w:tc>
          <w:tcPr>
            <w:tcW w:w="127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w:t>
            </w:r>
          </w:p>
        </w:tc>
        <w:tc>
          <w:tcPr>
            <w:tcW w:w="839"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w:t>
            </w:r>
          </w:p>
        </w:tc>
        <w:tc>
          <w:tcPr>
            <w:tcW w:w="2521"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145"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365"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587"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w:t>
            </w:r>
          </w:p>
        </w:tc>
      </w:tr>
      <w:tr w:rsidR="0024185A" w:rsidTr="00546D6A">
        <w:trPr>
          <w:trHeight w:val="651"/>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1913"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资金执行率</w:t>
            </w:r>
          </w:p>
        </w:tc>
        <w:tc>
          <w:tcPr>
            <w:tcW w:w="127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w:t>
            </w:r>
          </w:p>
        </w:tc>
        <w:tc>
          <w:tcPr>
            <w:tcW w:w="839"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w:t>
            </w:r>
          </w:p>
        </w:tc>
        <w:tc>
          <w:tcPr>
            <w:tcW w:w="2521" w:type="dxa"/>
            <w:gridSpan w:val="2"/>
            <w:tcBorders>
              <w:top w:val="single" w:sz="8" w:space="0" w:color="auto"/>
              <w:left w:val="nil"/>
              <w:bottom w:val="single" w:sz="8" w:space="0" w:color="auto"/>
              <w:right w:val="single" w:sz="8" w:space="0" w:color="auto"/>
            </w:tcBorders>
            <w:noWrap/>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145" w:type="dxa"/>
            <w:gridSpan w:val="2"/>
            <w:tcBorders>
              <w:top w:val="single" w:sz="8" w:space="0" w:color="auto"/>
              <w:left w:val="nil"/>
              <w:bottom w:val="single" w:sz="8" w:space="0" w:color="auto"/>
              <w:right w:val="single" w:sz="8" w:space="0" w:color="auto"/>
            </w:tcBorders>
            <w:noWrap/>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365"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587"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w:t>
            </w:r>
          </w:p>
        </w:tc>
      </w:tr>
    </w:tbl>
    <w:p w:rsidR="00B70696" w:rsidRPr="00546D6A" w:rsidRDefault="0002026A" w:rsidP="00B70696">
      <w:pPr>
        <w:autoSpaceDE w:val="0"/>
        <w:autoSpaceDN w:val="0"/>
        <w:adjustRightInd w:val="0"/>
        <w:ind w:left="200"/>
        <w:jc w:val="left"/>
        <w:rPr>
          <w:rFonts w:ascii="方正楷体_GBK" w:eastAsia="方正楷体_GBK" w:cs="仿宋_GB2312"/>
          <w:iCs/>
          <w:color w:val="000000" w:themeColor="text1"/>
          <w:kern w:val="0"/>
          <w:sz w:val="32"/>
          <w:szCs w:val="32"/>
          <w:lang w:val="zh-CN"/>
        </w:rPr>
      </w:pPr>
      <w:r w:rsidRPr="00546D6A">
        <w:rPr>
          <w:rFonts w:ascii="方正楷体_GBK" w:eastAsia="方正楷体_GBK" w:cs="仿宋_GB2312" w:hint="eastAsia"/>
          <w:iCs/>
          <w:color w:val="000000" w:themeColor="text1"/>
          <w:kern w:val="0"/>
          <w:sz w:val="32"/>
          <w:szCs w:val="32"/>
          <w:lang w:val="zh-CN"/>
        </w:rPr>
        <w:lastRenderedPageBreak/>
        <w:t>(</w:t>
      </w:r>
      <w:r w:rsidR="00B70696" w:rsidRPr="00546D6A">
        <w:rPr>
          <w:rFonts w:ascii="方正楷体_GBK" w:eastAsia="方正楷体_GBK" w:cs="仿宋_GB2312" w:hint="eastAsia"/>
          <w:iCs/>
          <w:color w:val="000000" w:themeColor="text1"/>
          <w:kern w:val="0"/>
          <w:sz w:val="32"/>
          <w:szCs w:val="32"/>
          <w:lang w:val="zh-CN"/>
        </w:rPr>
        <w:t>三）重点绩效评价结果</w:t>
      </w:r>
    </w:p>
    <w:p w:rsidR="00B70696" w:rsidRPr="00546D6A" w:rsidRDefault="00546D6A" w:rsidP="00B70696">
      <w:pPr>
        <w:autoSpaceDE w:val="0"/>
        <w:autoSpaceDN w:val="0"/>
        <w:adjustRightInd w:val="0"/>
        <w:ind w:left="200"/>
        <w:jc w:val="left"/>
        <w:rPr>
          <w:rFonts w:ascii="方正仿宋_GBK" w:eastAsia="方正仿宋_GBK" w:cs="仿宋_GB2312"/>
          <w:iCs/>
          <w:color w:val="000000" w:themeColor="text1"/>
          <w:kern w:val="0"/>
          <w:sz w:val="32"/>
          <w:szCs w:val="32"/>
          <w:lang w:val="zh-CN"/>
        </w:rPr>
      </w:pPr>
      <w:r w:rsidRPr="00546D6A">
        <w:rPr>
          <w:rFonts w:ascii="方正仿宋_GBK" w:eastAsia="方正仿宋_GBK" w:cs="仿宋_GB2312" w:hint="eastAsia"/>
          <w:iCs/>
          <w:color w:val="000000" w:themeColor="text1"/>
          <w:kern w:val="0"/>
          <w:sz w:val="32"/>
          <w:szCs w:val="32"/>
          <w:lang w:val="zh-CN"/>
        </w:rPr>
        <w:t xml:space="preserve">    </w:t>
      </w:r>
      <w:r w:rsidR="00B70696" w:rsidRPr="00546D6A">
        <w:rPr>
          <w:rFonts w:ascii="方正仿宋_GBK" w:eastAsia="方正仿宋_GBK" w:cs="仿宋_GB2312" w:hint="eastAsia"/>
          <w:iCs/>
          <w:color w:val="000000" w:themeColor="text1"/>
          <w:kern w:val="0"/>
          <w:sz w:val="32"/>
          <w:szCs w:val="32"/>
          <w:lang w:val="zh-CN"/>
        </w:rPr>
        <w:t>2020年</w:t>
      </w:r>
      <w:r w:rsidR="0002026A" w:rsidRPr="00546D6A">
        <w:rPr>
          <w:rFonts w:ascii="方正仿宋_GBK" w:eastAsia="方正仿宋_GBK" w:cs="仿宋_GB2312" w:hint="eastAsia"/>
          <w:iCs/>
          <w:color w:val="000000" w:themeColor="text1"/>
          <w:kern w:val="0"/>
          <w:sz w:val="32"/>
          <w:szCs w:val="32"/>
          <w:lang w:val="zh-CN"/>
        </w:rPr>
        <w:t>招商引资专项资金</w:t>
      </w:r>
      <w:r w:rsidR="00B70696" w:rsidRPr="00546D6A">
        <w:rPr>
          <w:rFonts w:ascii="方正仿宋_GBK" w:eastAsia="方正仿宋_GBK" w:cs="仿宋_GB2312" w:hint="eastAsia"/>
          <w:iCs/>
          <w:color w:val="000000" w:themeColor="text1"/>
          <w:kern w:val="0"/>
          <w:sz w:val="32"/>
          <w:szCs w:val="32"/>
          <w:lang w:val="zh-CN"/>
        </w:rPr>
        <w:t>重点用于</w:t>
      </w:r>
      <w:r w:rsidR="0002026A" w:rsidRPr="00546D6A">
        <w:rPr>
          <w:rFonts w:ascii="方正仿宋_GBK" w:eastAsia="方正仿宋_GBK" w:cs="仿宋_GB2312" w:hint="eastAsia"/>
          <w:iCs/>
          <w:color w:val="000000" w:themeColor="text1"/>
          <w:kern w:val="0"/>
          <w:sz w:val="32"/>
          <w:szCs w:val="32"/>
          <w:lang w:val="zh-CN"/>
        </w:rPr>
        <w:t>兑付上一年度招商引资工作考核</w:t>
      </w:r>
      <w:r w:rsidR="00B70696" w:rsidRPr="00546D6A">
        <w:rPr>
          <w:rFonts w:ascii="方正仿宋_GBK" w:eastAsia="方正仿宋_GBK" w:cs="仿宋_GB2312" w:hint="eastAsia"/>
          <w:iCs/>
          <w:color w:val="000000" w:themeColor="text1"/>
          <w:kern w:val="0"/>
          <w:sz w:val="32"/>
          <w:szCs w:val="32"/>
          <w:lang w:val="zh-CN"/>
        </w:rPr>
        <w:t>以及</w:t>
      </w:r>
      <w:r w:rsidR="0002026A" w:rsidRPr="00546D6A">
        <w:rPr>
          <w:rFonts w:ascii="方正仿宋_GBK" w:eastAsia="方正仿宋_GBK" w:cs="仿宋_GB2312" w:hint="eastAsia"/>
          <w:iCs/>
          <w:color w:val="000000" w:themeColor="text1"/>
          <w:kern w:val="0"/>
          <w:sz w:val="32"/>
          <w:szCs w:val="32"/>
          <w:lang w:val="zh-CN"/>
        </w:rPr>
        <w:t>招商引资外出宣传、推介活动等会务费、资料费、宣传费</w:t>
      </w:r>
      <w:r w:rsidR="00B70696" w:rsidRPr="00546D6A">
        <w:rPr>
          <w:rFonts w:ascii="方正仿宋_GBK" w:eastAsia="方正仿宋_GBK" w:cs="仿宋_GB2312" w:hint="eastAsia"/>
          <w:iCs/>
          <w:color w:val="000000" w:themeColor="text1"/>
          <w:kern w:val="0"/>
          <w:sz w:val="32"/>
          <w:szCs w:val="32"/>
          <w:lang w:val="zh-CN"/>
        </w:rPr>
        <w:t>等。专项资金为区级财政一般公共预算安排，纳入部门预算管理。</w:t>
      </w:r>
    </w:p>
    <w:p w:rsidR="00B70696" w:rsidRPr="00546D6A" w:rsidRDefault="00546D6A" w:rsidP="00B70696">
      <w:pPr>
        <w:autoSpaceDE w:val="0"/>
        <w:autoSpaceDN w:val="0"/>
        <w:adjustRightInd w:val="0"/>
        <w:ind w:left="200"/>
        <w:jc w:val="left"/>
        <w:rPr>
          <w:rFonts w:ascii="方正仿宋_GBK" w:eastAsia="方正仿宋_GBK" w:cs="仿宋_GB2312"/>
          <w:iCs/>
          <w:color w:val="000000" w:themeColor="text1"/>
          <w:kern w:val="0"/>
          <w:sz w:val="32"/>
          <w:szCs w:val="32"/>
          <w:lang w:val="zh-CN"/>
        </w:rPr>
      </w:pPr>
      <w:r w:rsidRPr="00546D6A">
        <w:rPr>
          <w:rFonts w:ascii="方正仿宋_GBK" w:eastAsia="方正仿宋_GBK" w:cs="仿宋_GB2312" w:hint="eastAsia"/>
          <w:iCs/>
          <w:color w:val="000000" w:themeColor="text1"/>
          <w:kern w:val="0"/>
          <w:sz w:val="32"/>
          <w:szCs w:val="32"/>
          <w:lang w:val="zh-CN"/>
        </w:rPr>
        <w:t xml:space="preserve">    </w:t>
      </w:r>
      <w:r w:rsidR="00B70696" w:rsidRPr="00546D6A">
        <w:rPr>
          <w:rFonts w:ascii="方正仿宋_GBK" w:eastAsia="方正仿宋_GBK" w:cs="仿宋_GB2312" w:hint="eastAsia"/>
          <w:iCs/>
          <w:color w:val="000000" w:themeColor="text1"/>
          <w:kern w:val="0"/>
          <w:sz w:val="32"/>
          <w:szCs w:val="32"/>
          <w:lang w:val="zh-CN"/>
        </w:rPr>
        <w:t>2020年</w:t>
      </w:r>
      <w:r w:rsidR="0002026A" w:rsidRPr="00546D6A">
        <w:rPr>
          <w:rFonts w:ascii="方正仿宋_GBK" w:eastAsia="方正仿宋_GBK" w:cs="仿宋_GB2312" w:hint="eastAsia"/>
          <w:iCs/>
          <w:color w:val="000000" w:themeColor="text1"/>
          <w:kern w:val="0"/>
          <w:sz w:val="32"/>
          <w:szCs w:val="32"/>
          <w:lang w:val="zh-CN"/>
        </w:rPr>
        <w:t>招商引资专项资金</w:t>
      </w:r>
      <w:r w:rsidR="00B70696" w:rsidRPr="00546D6A">
        <w:rPr>
          <w:rFonts w:ascii="方正仿宋_GBK" w:eastAsia="方正仿宋_GBK" w:cs="仿宋_GB2312" w:hint="eastAsia"/>
          <w:iCs/>
          <w:color w:val="000000" w:themeColor="text1"/>
          <w:kern w:val="0"/>
          <w:sz w:val="32"/>
          <w:szCs w:val="32"/>
          <w:lang w:val="zh-CN"/>
        </w:rPr>
        <w:t>预算数为</w:t>
      </w:r>
      <w:r w:rsidR="0002026A" w:rsidRPr="00546D6A">
        <w:rPr>
          <w:rFonts w:ascii="方正仿宋_GBK" w:eastAsia="方正仿宋_GBK" w:cs="仿宋_GB2312" w:hint="eastAsia"/>
          <w:iCs/>
          <w:color w:val="000000" w:themeColor="text1"/>
          <w:kern w:val="0"/>
          <w:sz w:val="32"/>
          <w:szCs w:val="32"/>
          <w:lang w:val="zh-CN"/>
        </w:rPr>
        <w:t>5</w:t>
      </w:r>
      <w:r w:rsidR="006C2A3A">
        <w:rPr>
          <w:rFonts w:ascii="方正仿宋_GBK" w:eastAsia="方正仿宋_GBK" w:cs="仿宋_GB2312" w:hint="eastAsia"/>
          <w:iCs/>
          <w:color w:val="000000" w:themeColor="text1"/>
          <w:kern w:val="0"/>
          <w:sz w:val="32"/>
          <w:szCs w:val="32"/>
          <w:lang w:val="zh-CN"/>
        </w:rPr>
        <w:t>90</w:t>
      </w:r>
      <w:r w:rsidR="00B70696" w:rsidRPr="00546D6A">
        <w:rPr>
          <w:rFonts w:ascii="方正仿宋_GBK" w:eastAsia="方正仿宋_GBK" w:cs="仿宋_GB2312" w:hint="eastAsia"/>
          <w:iCs/>
          <w:color w:val="000000" w:themeColor="text1"/>
          <w:kern w:val="0"/>
          <w:sz w:val="32"/>
          <w:szCs w:val="32"/>
          <w:lang w:val="zh-CN"/>
        </w:rPr>
        <w:t>万元，实际使用</w:t>
      </w:r>
      <w:r w:rsidR="0002026A" w:rsidRPr="00546D6A">
        <w:rPr>
          <w:rFonts w:ascii="方正仿宋_GBK" w:eastAsia="方正仿宋_GBK" w:cs="仿宋_GB2312" w:hint="eastAsia"/>
          <w:iCs/>
          <w:color w:val="000000" w:themeColor="text1"/>
          <w:kern w:val="0"/>
          <w:sz w:val="32"/>
          <w:szCs w:val="32"/>
          <w:lang w:val="zh-CN"/>
        </w:rPr>
        <w:t>433</w:t>
      </w:r>
      <w:r w:rsidR="00B70696" w:rsidRPr="00546D6A">
        <w:rPr>
          <w:rFonts w:ascii="方正仿宋_GBK" w:eastAsia="方正仿宋_GBK" w:cs="仿宋_GB2312" w:hint="eastAsia"/>
          <w:iCs/>
          <w:color w:val="000000" w:themeColor="text1"/>
          <w:kern w:val="0"/>
          <w:sz w:val="32"/>
          <w:szCs w:val="32"/>
          <w:lang w:val="zh-CN"/>
        </w:rPr>
        <w:t>万元，资金使用率为</w:t>
      </w:r>
      <w:r w:rsidR="006C2A3A">
        <w:rPr>
          <w:rFonts w:ascii="方正仿宋_GBK" w:eastAsia="方正仿宋_GBK" w:cs="仿宋_GB2312" w:hint="eastAsia"/>
          <w:iCs/>
          <w:color w:val="000000" w:themeColor="text1"/>
          <w:kern w:val="0"/>
          <w:sz w:val="32"/>
          <w:szCs w:val="32"/>
          <w:lang w:val="zh-CN"/>
        </w:rPr>
        <w:t>73.3</w:t>
      </w:r>
      <w:r w:rsidR="00B70696" w:rsidRPr="00546D6A">
        <w:rPr>
          <w:rFonts w:ascii="方正仿宋_GBK" w:eastAsia="方正仿宋_GBK" w:cs="仿宋_GB2312" w:hint="eastAsia"/>
          <w:iCs/>
          <w:color w:val="000000" w:themeColor="text1"/>
          <w:kern w:val="0"/>
          <w:sz w:val="32"/>
          <w:szCs w:val="32"/>
          <w:lang w:val="zh-CN"/>
        </w:rPr>
        <w:t>%。主要产出和效果：1、</w:t>
      </w:r>
      <w:r w:rsidR="0002026A" w:rsidRPr="00546D6A">
        <w:rPr>
          <w:rFonts w:ascii="方正仿宋_GBK" w:eastAsia="方正仿宋_GBK" w:cs="仿宋_GB2312" w:hint="eastAsia"/>
          <w:iCs/>
          <w:color w:val="000000" w:themeColor="text1"/>
          <w:kern w:val="0"/>
          <w:sz w:val="32"/>
          <w:szCs w:val="32"/>
          <w:lang w:val="zh-CN"/>
        </w:rPr>
        <w:t>兑付上一年度全区招商引资考核经费，鼓励各责任单位重视招商引资工作</w:t>
      </w:r>
      <w:r w:rsidR="00B70696" w:rsidRPr="00546D6A">
        <w:rPr>
          <w:rFonts w:ascii="方正仿宋_GBK" w:eastAsia="方正仿宋_GBK" w:cs="仿宋_GB2312" w:hint="eastAsia"/>
          <w:iCs/>
          <w:color w:val="000000" w:themeColor="text1"/>
          <w:kern w:val="0"/>
          <w:sz w:val="32"/>
          <w:szCs w:val="32"/>
          <w:lang w:val="zh-CN"/>
        </w:rPr>
        <w:t>；2、</w:t>
      </w:r>
      <w:r w:rsidR="0002026A" w:rsidRPr="00546D6A">
        <w:rPr>
          <w:rFonts w:ascii="方正仿宋_GBK" w:eastAsia="方正仿宋_GBK" w:cs="仿宋_GB2312" w:hint="eastAsia"/>
          <w:iCs/>
          <w:color w:val="000000" w:themeColor="text1"/>
          <w:kern w:val="0"/>
          <w:sz w:val="32"/>
          <w:szCs w:val="32"/>
          <w:lang w:val="zh-CN"/>
        </w:rPr>
        <w:t>在沿海及重要经济城市开展招商推介活动，参加市级部门组织的招商活动，组织区政府开展“三集中”活动。3、实现全年招商项目签约380亿元，到位资金60亿元。</w:t>
      </w:r>
    </w:p>
    <w:p w:rsidR="00B70696" w:rsidRDefault="00546D6A" w:rsidP="00546D6A">
      <w:pPr>
        <w:autoSpaceDE w:val="0"/>
        <w:autoSpaceDN w:val="0"/>
        <w:adjustRightInd w:val="0"/>
        <w:ind w:left="200"/>
        <w:jc w:val="left"/>
        <w:rPr>
          <w:rStyle w:val="16"/>
          <w:rFonts w:ascii="方正黑体_GBK" w:eastAsia="方正黑体_GBK" w:hAnsi="方正黑体_GBK"/>
          <w:b w:val="0"/>
          <w:bCs w:val="0"/>
          <w:sz w:val="32"/>
          <w:szCs w:val="32"/>
          <w:shd w:val="clear" w:color="auto" w:fill="FFFFFF"/>
        </w:rPr>
      </w:pPr>
      <w:r w:rsidRPr="00546D6A">
        <w:rPr>
          <w:rFonts w:ascii="方正仿宋_GBK" w:eastAsia="方正仿宋_GBK" w:cs="仿宋_GB2312" w:hint="eastAsia"/>
          <w:iCs/>
          <w:color w:val="000000" w:themeColor="text1"/>
          <w:kern w:val="0"/>
          <w:sz w:val="32"/>
          <w:szCs w:val="32"/>
          <w:lang w:val="zh-CN"/>
        </w:rPr>
        <w:t xml:space="preserve">     </w:t>
      </w:r>
      <w:r w:rsidR="00B70696" w:rsidRPr="00546D6A">
        <w:rPr>
          <w:rFonts w:ascii="方正仿宋_GBK" w:eastAsia="方正仿宋_GBK" w:cs="仿宋_GB2312" w:hint="eastAsia"/>
          <w:iCs/>
          <w:color w:val="000000" w:themeColor="text1"/>
          <w:kern w:val="0"/>
          <w:sz w:val="32"/>
          <w:szCs w:val="32"/>
          <w:lang w:val="zh-CN"/>
        </w:rPr>
        <w:t>2020年</w:t>
      </w:r>
      <w:r w:rsidR="0002026A" w:rsidRPr="00546D6A">
        <w:rPr>
          <w:rFonts w:ascii="方正仿宋_GBK" w:eastAsia="方正仿宋_GBK" w:cs="仿宋_GB2312" w:hint="eastAsia"/>
          <w:iCs/>
          <w:color w:val="000000" w:themeColor="text1"/>
          <w:kern w:val="0"/>
          <w:sz w:val="32"/>
          <w:szCs w:val="32"/>
          <w:lang w:val="zh-CN"/>
        </w:rPr>
        <w:t>招商引资专项资金</w:t>
      </w:r>
      <w:r w:rsidR="00B70696" w:rsidRPr="00546D6A">
        <w:rPr>
          <w:rFonts w:ascii="方正仿宋_GBK" w:eastAsia="方正仿宋_GBK" w:cs="仿宋_GB2312" w:hint="eastAsia"/>
          <w:iCs/>
          <w:color w:val="000000" w:themeColor="text1"/>
          <w:kern w:val="0"/>
          <w:sz w:val="32"/>
          <w:szCs w:val="32"/>
          <w:lang w:val="zh-CN"/>
        </w:rPr>
        <w:t>项目整体项目的绩效评分为</w:t>
      </w:r>
      <w:r w:rsidR="0002026A" w:rsidRPr="00546D6A">
        <w:rPr>
          <w:rFonts w:ascii="方正仿宋_GBK" w:eastAsia="方正仿宋_GBK" w:cs="仿宋_GB2312" w:hint="eastAsia"/>
          <w:iCs/>
          <w:color w:val="000000" w:themeColor="text1"/>
          <w:kern w:val="0"/>
          <w:sz w:val="32"/>
          <w:szCs w:val="32"/>
          <w:lang w:val="zh-CN"/>
        </w:rPr>
        <w:t>80.72</w:t>
      </w:r>
      <w:r w:rsidR="00B70696" w:rsidRPr="00546D6A">
        <w:rPr>
          <w:rFonts w:ascii="方正仿宋_GBK" w:eastAsia="方正仿宋_GBK" w:cs="仿宋_GB2312" w:hint="eastAsia"/>
          <w:iCs/>
          <w:color w:val="000000" w:themeColor="text1"/>
          <w:kern w:val="0"/>
          <w:sz w:val="32"/>
          <w:szCs w:val="32"/>
          <w:lang w:val="zh-CN"/>
        </w:rPr>
        <w:t>分，按照评价级别设置标准，该项目支出绩效评价结论为“中”。</w:t>
      </w:r>
    </w:p>
    <w:p w:rsidR="0024185A" w:rsidRPr="0024185A" w:rsidRDefault="0024185A" w:rsidP="0024185A">
      <w:pPr>
        <w:pStyle w:val="a3"/>
        <w:shd w:val="clear" w:color="auto" w:fill="FFFFFF"/>
        <w:autoSpaceDE w:val="0"/>
        <w:spacing w:before="0" w:beforeAutospacing="0" w:after="0" w:afterAutospacing="0" w:line="600" w:lineRule="exact"/>
        <w:rPr>
          <w:rFonts w:ascii="方正黑体_GBK" w:eastAsia="方正黑体_GBK" w:hAnsi="Times New Roman"/>
          <w:b/>
          <w:bCs/>
          <w:sz w:val="32"/>
          <w:szCs w:val="32"/>
          <w:shd w:val="clear" w:color="auto" w:fill="FFFFFF"/>
        </w:rPr>
      </w:pPr>
      <w:r w:rsidRPr="0024185A">
        <w:rPr>
          <w:rStyle w:val="16"/>
          <w:rFonts w:ascii="方正黑体_GBK" w:eastAsia="方正黑体_GBK" w:hAnsi="方正黑体_GBK" w:hint="eastAsia"/>
          <w:b w:val="0"/>
          <w:bCs w:val="0"/>
          <w:sz w:val="32"/>
          <w:szCs w:val="32"/>
          <w:shd w:val="clear" w:color="auto" w:fill="FFFFFF"/>
        </w:rPr>
        <w:t>六、专业名词解释</w:t>
      </w:r>
    </w:p>
    <w:p w:rsidR="0024185A" w:rsidRPr="006C2A3A"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Pr>
          <w:rStyle w:val="16"/>
          <w:rFonts w:ascii="方正仿宋_GBK" w:hAnsi="方正仿宋_GBK" w:hint="eastAsia"/>
          <w:sz w:val="32"/>
          <w:szCs w:val="32"/>
          <w:shd w:val="clear" w:color="auto" w:fill="FFFFFF"/>
        </w:rPr>
        <w:t>（一）财政拨款收入</w:t>
      </w:r>
      <w:r>
        <w:rPr>
          <w:rFonts w:ascii="方正仿宋_GBK" w:hAnsi="方正仿宋_GBK" w:hint="eastAsia"/>
          <w:sz w:val="32"/>
          <w:szCs w:val="32"/>
          <w:shd w:val="clear" w:color="auto" w:fill="FFFFFF"/>
        </w:rPr>
        <w:t>：</w:t>
      </w:r>
      <w:r w:rsidRPr="006C2A3A">
        <w:rPr>
          <w:rFonts w:ascii="方正仿宋_GBK" w:eastAsia="方正仿宋_GBK" w:hAnsi="方正仿宋_GBK" w:hint="eastAsia"/>
          <w:sz w:val="32"/>
          <w:szCs w:val="32"/>
          <w:shd w:val="clear" w:color="auto" w:fill="FFFFFF"/>
        </w:rPr>
        <w:t>指本年度从本级财政部门取得的财政拨款，包括一般公共预算财政拨款和政府性基金预算财政拨款。</w:t>
      </w:r>
    </w:p>
    <w:p w:rsidR="0024185A" w:rsidRPr="006C2A3A"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6C2A3A">
        <w:rPr>
          <w:rStyle w:val="16"/>
          <w:rFonts w:ascii="方正仿宋_GBK" w:eastAsia="方正仿宋_GBK" w:hAnsi="方正仿宋_GBK" w:hint="eastAsia"/>
          <w:sz w:val="32"/>
          <w:szCs w:val="32"/>
          <w:shd w:val="clear" w:color="auto" w:fill="FFFFFF"/>
        </w:rPr>
        <w:lastRenderedPageBreak/>
        <w:t>（二）事业收入</w:t>
      </w:r>
      <w:r w:rsidRPr="006C2A3A">
        <w:rPr>
          <w:rFonts w:ascii="方正仿宋_GBK" w:eastAsia="方正仿宋_GBK" w:hAnsi="方正仿宋_GBK" w:hint="eastAsia"/>
          <w:sz w:val="32"/>
          <w:szCs w:val="32"/>
          <w:shd w:val="clear" w:color="auto" w:fill="FFFFFF"/>
        </w:rPr>
        <w:t>：指事业单位开展专业业务活动及其辅助活动取得的现金流入；事业单位收到的财政专户实际核拨的教育收费等资金在此反映。</w:t>
      </w:r>
    </w:p>
    <w:p w:rsidR="0024185A" w:rsidRPr="006C2A3A"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6C2A3A">
        <w:rPr>
          <w:rStyle w:val="16"/>
          <w:rFonts w:ascii="方正仿宋_GBK" w:eastAsia="方正仿宋_GBK" w:hAnsi="方正仿宋_GBK" w:hint="eastAsia"/>
          <w:sz w:val="32"/>
          <w:szCs w:val="32"/>
          <w:shd w:val="clear" w:color="auto" w:fill="FFFFFF"/>
        </w:rPr>
        <w:t>（三）经营收入</w:t>
      </w:r>
      <w:r w:rsidRPr="006C2A3A">
        <w:rPr>
          <w:rFonts w:ascii="方正仿宋_GBK" w:eastAsia="方正仿宋_GBK" w:hAnsi="方正仿宋_GBK" w:hint="eastAsia"/>
          <w:sz w:val="32"/>
          <w:szCs w:val="32"/>
          <w:shd w:val="clear" w:color="auto" w:fill="FFFFFF"/>
        </w:rPr>
        <w:t>：指事业单位在专业业务活动及其辅助活动之外开展非独立核算经营活动取得的现金流入。</w:t>
      </w:r>
    </w:p>
    <w:p w:rsidR="0024185A" w:rsidRPr="006C2A3A"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6C2A3A">
        <w:rPr>
          <w:rStyle w:val="16"/>
          <w:rFonts w:ascii="方正仿宋_GBK" w:eastAsia="方正仿宋_GBK" w:hAnsi="方正仿宋_GBK" w:hint="eastAsia"/>
          <w:sz w:val="32"/>
          <w:szCs w:val="32"/>
          <w:shd w:val="clear" w:color="auto" w:fill="FFFFFF"/>
        </w:rPr>
        <w:t>（四）其他收入</w:t>
      </w:r>
      <w:r w:rsidRPr="006C2A3A">
        <w:rPr>
          <w:rFonts w:ascii="方正仿宋_GBK" w:eastAsia="方正仿宋_GBK" w:hAnsi="方正仿宋_GBK" w:hint="eastAsia"/>
          <w:sz w:val="32"/>
          <w:szCs w:val="32"/>
          <w:shd w:val="clear" w:color="auto" w:fill="FFFFFF"/>
        </w:rPr>
        <w:t>：指单位取得的除</w:t>
      </w:r>
      <w:r w:rsidRPr="006C2A3A">
        <w:rPr>
          <w:rFonts w:ascii="方正仿宋_GBK" w:eastAsia="方正仿宋_GBK" w:hAnsi="Times New Roman" w:hint="eastAsia"/>
          <w:sz w:val="32"/>
          <w:szCs w:val="32"/>
          <w:shd w:val="clear" w:color="auto" w:fill="FFFFFF"/>
        </w:rPr>
        <w:t>“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24185A" w:rsidRPr="006C2A3A"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6C2A3A">
        <w:rPr>
          <w:rStyle w:val="16"/>
          <w:rFonts w:ascii="方正仿宋_GBK" w:eastAsia="方正仿宋_GBK" w:hAnsi="方正仿宋_GBK" w:hint="eastAsia"/>
          <w:sz w:val="32"/>
          <w:szCs w:val="32"/>
          <w:shd w:val="clear" w:color="auto" w:fill="FFFFFF"/>
        </w:rPr>
        <w:t>（五）使用非财政拨款结余</w:t>
      </w:r>
      <w:r w:rsidRPr="006C2A3A">
        <w:rPr>
          <w:rFonts w:ascii="方正仿宋_GBK" w:eastAsia="方正仿宋_GBK" w:hAnsi="方正仿宋_GBK" w:hint="eastAsia"/>
          <w:sz w:val="32"/>
          <w:szCs w:val="32"/>
          <w:shd w:val="clear" w:color="auto" w:fill="FFFFFF"/>
        </w:rPr>
        <w:t>：指单位在当年的</w:t>
      </w:r>
      <w:r w:rsidRPr="006C2A3A">
        <w:rPr>
          <w:rFonts w:ascii="方正仿宋_GBK" w:eastAsia="方正仿宋_GBK" w:hAnsi="Times New Roman" w:hint="eastAsia"/>
          <w:sz w:val="32"/>
          <w:szCs w:val="32"/>
          <w:shd w:val="clear" w:color="auto" w:fill="FFFFFF"/>
        </w:rPr>
        <w:t>“财政拨款收入”、“事业收入”、“经营收入”、“其他收入”等不足以安排当年支出的情况下，使用以前年度积累的非财政拨款结余弥补本年度收支缺口的资金。</w:t>
      </w:r>
    </w:p>
    <w:p w:rsidR="0024185A" w:rsidRPr="006C2A3A"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6C2A3A">
        <w:rPr>
          <w:rStyle w:val="16"/>
          <w:rFonts w:ascii="方正仿宋_GBK" w:eastAsia="方正仿宋_GBK" w:hAnsi="方正仿宋_GBK" w:hint="eastAsia"/>
          <w:sz w:val="32"/>
          <w:szCs w:val="32"/>
          <w:shd w:val="clear" w:color="auto" w:fill="FFFFFF"/>
        </w:rPr>
        <w:t>（六）年初结转和结余</w:t>
      </w:r>
      <w:r w:rsidRPr="006C2A3A">
        <w:rPr>
          <w:rFonts w:ascii="方正仿宋_GBK" w:eastAsia="方正仿宋_GBK" w:hAnsi="方正仿宋_GBK" w:hint="eastAsia"/>
          <w:sz w:val="32"/>
          <w:szCs w:val="32"/>
          <w:shd w:val="clear" w:color="auto" w:fill="FFFFFF"/>
        </w:rPr>
        <w:t>：指单位上年结转本年使用的基本支出结转、项目支出结转和结余、经营结余。</w:t>
      </w:r>
    </w:p>
    <w:p w:rsidR="0024185A" w:rsidRPr="006C2A3A"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6C2A3A">
        <w:rPr>
          <w:rStyle w:val="16"/>
          <w:rFonts w:ascii="方正仿宋_GBK" w:eastAsia="方正仿宋_GBK" w:hAnsi="方正仿宋_GBK" w:hint="eastAsia"/>
          <w:sz w:val="32"/>
          <w:szCs w:val="32"/>
          <w:shd w:val="clear" w:color="auto" w:fill="FFFFFF"/>
        </w:rPr>
        <w:t>（七）结余分配</w:t>
      </w:r>
      <w:r w:rsidRPr="006C2A3A">
        <w:rPr>
          <w:rFonts w:ascii="方正仿宋_GBK" w:eastAsia="方正仿宋_GBK" w:hAnsi="方正仿宋_GBK" w:hint="eastAsia"/>
          <w:sz w:val="32"/>
          <w:szCs w:val="32"/>
          <w:shd w:val="clear" w:color="auto" w:fill="FFFFFF"/>
        </w:rPr>
        <w:t>：指单位按照国家有关规定，缴纳所得税、提取专用基金、转入非财政拨款结余等当年结余的分配情况。</w:t>
      </w:r>
    </w:p>
    <w:p w:rsidR="0024185A" w:rsidRPr="006C2A3A"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6C2A3A">
        <w:rPr>
          <w:rStyle w:val="16"/>
          <w:rFonts w:ascii="方正仿宋_GBK" w:eastAsia="方正仿宋_GBK" w:hAnsi="方正仿宋_GBK" w:hint="eastAsia"/>
          <w:sz w:val="32"/>
          <w:szCs w:val="32"/>
          <w:shd w:val="clear" w:color="auto" w:fill="FFFFFF"/>
        </w:rPr>
        <w:lastRenderedPageBreak/>
        <w:t>（八）年末结转和结余</w:t>
      </w:r>
      <w:r w:rsidRPr="006C2A3A">
        <w:rPr>
          <w:rFonts w:ascii="方正仿宋_GBK" w:eastAsia="方正仿宋_GBK" w:hAnsi="方正仿宋_GBK" w:hint="eastAsia"/>
          <w:sz w:val="32"/>
          <w:szCs w:val="32"/>
          <w:shd w:val="clear" w:color="auto" w:fill="FFFFFF"/>
        </w:rPr>
        <w:t>：指单位结转下年的基本支出结转、项目支出结转和结余、经营结余。</w:t>
      </w:r>
    </w:p>
    <w:p w:rsidR="0024185A" w:rsidRPr="006C2A3A"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6C2A3A">
        <w:rPr>
          <w:rStyle w:val="16"/>
          <w:rFonts w:ascii="方正仿宋_GBK" w:eastAsia="方正仿宋_GBK" w:hAnsi="方正仿宋_GBK" w:hint="eastAsia"/>
          <w:sz w:val="32"/>
          <w:szCs w:val="32"/>
          <w:shd w:val="clear" w:color="auto" w:fill="FFFFFF"/>
        </w:rPr>
        <w:t>（九）基本支出</w:t>
      </w:r>
      <w:r w:rsidRPr="006C2A3A">
        <w:rPr>
          <w:rFonts w:ascii="方正仿宋_GBK" w:eastAsia="方正仿宋_GBK" w:hAnsi="方正仿宋_GBK" w:hint="eastAsia"/>
          <w:sz w:val="32"/>
          <w:szCs w:val="32"/>
          <w:shd w:val="clear" w:color="auto" w:fill="FFFFFF"/>
        </w:rPr>
        <w:t>：指为保障机构正常运转、完成日常工作任务而发生的人员经费和公用经费。其中：人员经费指政府收支分类经济科目中的</w:t>
      </w:r>
      <w:r w:rsidRPr="006C2A3A">
        <w:rPr>
          <w:rFonts w:ascii="方正仿宋_GBK" w:eastAsia="方正仿宋_GBK" w:hAnsi="Times New Roman" w:hint="eastAsia"/>
          <w:sz w:val="32"/>
          <w:szCs w:val="32"/>
          <w:shd w:val="clear" w:color="auto" w:fill="FFFFFF"/>
        </w:rPr>
        <w:t>“工资福利支出”和“对个人和家庭的补助”；公用经费指政府收支分类经济科目中除“工资福利支出”和“对个人和家庭的补助”外的其他支出。</w:t>
      </w:r>
    </w:p>
    <w:p w:rsidR="0024185A" w:rsidRPr="006C2A3A"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6C2A3A">
        <w:rPr>
          <w:rStyle w:val="16"/>
          <w:rFonts w:ascii="方正仿宋_GBK" w:eastAsia="方正仿宋_GBK" w:hAnsi="方正仿宋_GBK" w:hint="eastAsia"/>
          <w:sz w:val="32"/>
          <w:szCs w:val="32"/>
          <w:shd w:val="clear" w:color="auto" w:fill="FFFFFF"/>
        </w:rPr>
        <w:t>（十）项目支出</w:t>
      </w:r>
      <w:r w:rsidRPr="006C2A3A">
        <w:rPr>
          <w:rFonts w:ascii="方正仿宋_GBK" w:eastAsia="方正仿宋_GBK" w:hAnsi="方正仿宋_GBK" w:hint="eastAsia"/>
          <w:sz w:val="32"/>
          <w:szCs w:val="32"/>
          <w:shd w:val="clear" w:color="auto" w:fill="FFFFFF"/>
        </w:rPr>
        <w:t>：指在基本支出之外为完成特定行政任务和事业发展目标所发生的支出。</w:t>
      </w:r>
    </w:p>
    <w:p w:rsidR="0024185A" w:rsidRPr="006C2A3A"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6C2A3A">
        <w:rPr>
          <w:rStyle w:val="16"/>
          <w:rFonts w:ascii="方正仿宋_GBK" w:eastAsia="方正仿宋_GBK" w:hAnsi="方正仿宋_GBK" w:hint="eastAsia"/>
          <w:sz w:val="32"/>
          <w:szCs w:val="32"/>
          <w:shd w:val="clear" w:color="auto" w:fill="FFFFFF"/>
        </w:rPr>
        <w:t>（十一）经营支出</w:t>
      </w:r>
      <w:r w:rsidRPr="006C2A3A">
        <w:rPr>
          <w:rFonts w:ascii="方正仿宋_GBK" w:eastAsia="方正仿宋_GBK" w:hAnsi="方正仿宋_GBK" w:hint="eastAsia"/>
          <w:sz w:val="32"/>
          <w:szCs w:val="32"/>
          <w:shd w:val="clear" w:color="auto" w:fill="FFFFFF"/>
        </w:rPr>
        <w:t>：指事业单位在专业业务活动及其辅助活动之外开展非独立核算经营活动发生的支出。</w:t>
      </w:r>
    </w:p>
    <w:p w:rsidR="0024185A" w:rsidRPr="006C2A3A"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6C2A3A">
        <w:rPr>
          <w:rStyle w:val="16"/>
          <w:rFonts w:ascii="方正仿宋_GBK" w:eastAsia="方正仿宋_GBK" w:hAnsi="方正仿宋_GBK" w:hint="eastAsia"/>
          <w:sz w:val="32"/>
          <w:szCs w:val="32"/>
          <w:shd w:val="clear" w:color="auto" w:fill="FFFFFF"/>
        </w:rPr>
        <w:t>（十二）</w:t>
      </w:r>
      <w:r w:rsidRPr="006C2A3A">
        <w:rPr>
          <w:rStyle w:val="16"/>
          <w:rFonts w:ascii="方正仿宋_GBK" w:eastAsia="方正仿宋_GBK" w:hint="eastAsia"/>
          <w:sz w:val="32"/>
          <w:szCs w:val="32"/>
          <w:shd w:val="clear" w:color="auto" w:fill="FFFFFF"/>
        </w:rPr>
        <w:t>“三公”经费</w:t>
      </w:r>
      <w:r w:rsidRPr="006C2A3A">
        <w:rPr>
          <w:rFonts w:ascii="方正仿宋_GBK" w:eastAsia="方正仿宋_GBK" w:hAnsi="方正仿宋_GBK" w:hint="eastAsia"/>
          <w:sz w:val="32"/>
          <w:szCs w:val="32"/>
          <w:shd w:val="clear" w:color="auto" w:fill="FFFFFF"/>
        </w:rPr>
        <w:t>：指用一般公共预算财政拨款安排的因公出国（境）费、公务用车购置及运行维护费、公务接待费。其中，因公出国（境）</w:t>
      </w:r>
      <w:proofErr w:type="gramStart"/>
      <w:r w:rsidRPr="006C2A3A">
        <w:rPr>
          <w:rFonts w:ascii="方正仿宋_GBK" w:eastAsia="方正仿宋_GBK" w:hAnsi="方正仿宋_GBK" w:hint="eastAsia"/>
          <w:sz w:val="32"/>
          <w:szCs w:val="32"/>
          <w:shd w:val="clear" w:color="auto" w:fill="FFFFFF"/>
        </w:rPr>
        <w:t>费反映</w:t>
      </w:r>
      <w:proofErr w:type="gramEnd"/>
      <w:r w:rsidRPr="006C2A3A">
        <w:rPr>
          <w:rFonts w:ascii="方正仿宋_GBK" w:eastAsia="方正仿宋_GBK" w:hAnsi="方正仿宋_GBK" w:hint="eastAsia"/>
          <w:sz w:val="32"/>
          <w:szCs w:val="32"/>
          <w:shd w:val="clear" w:color="auto" w:fill="FFFFFF"/>
        </w:rPr>
        <w:t>单位公务出国（境）的国际旅费、国外城市间交通费、住宿费、伙食费、培训费、公杂费等支出；公务用车购置</w:t>
      </w:r>
      <w:proofErr w:type="gramStart"/>
      <w:r w:rsidRPr="006C2A3A">
        <w:rPr>
          <w:rFonts w:ascii="方正仿宋_GBK" w:eastAsia="方正仿宋_GBK" w:hAnsi="方正仿宋_GBK" w:hint="eastAsia"/>
          <w:sz w:val="32"/>
          <w:szCs w:val="32"/>
          <w:shd w:val="clear" w:color="auto" w:fill="FFFFFF"/>
        </w:rPr>
        <w:t>费反映</w:t>
      </w:r>
      <w:proofErr w:type="gramEnd"/>
      <w:r w:rsidRPr="006C2A3A">
        <w:rPr>
          <w:rFonts w:ascii="方正仿宋_GBK" w:eastAsia="方正仿宋_GBK" w:hAnsi="方正仿宋_GBK" w:hint="eastAsia"/>
          <w:sz w:val="32"/>
          <w:szCs w:val="32"/>
          <w:shd w:val="clear" w:color="auto" w:fill="FFFFFF"/>
        </w:rPr>
        <w:t>单位公务用车购置支出（</w:t>
      </w:r>
      <w:proofErr w:type="gramStart"/>
      <w:r w:rsidRPr="006C2A3A">
        <w:rPr>
          <w:rFonts w:ascii="方正仿宋_GBK" w:eastAsia="方正仿宋_GBK" w:hAnsi="方正仿宋_GBK" w:hint="eastAsia"/>
          <w:sz w:val="32"/>
          <w:szCs w:val="32"/>
          <w:shd w:val="clear" w:color="auto" w:fill="FFFFFF"/>
        </w:rPr>
        <w:t>含车辆</w:t>
      </w:r>
      <w:proofErr w:type="gramEnd"/>
      <w:r w:rsidRPr="006C2A3A">
        <w:rPr>
          <w:rFonts w:ascii="方正仿宋_GBK" w:eastAsia="方正仿宋_GBK" w:hAnsi="方正仿宋_GBK" w:hint="eastAsia"/>
          <w:sz w:val="32"/>
          <w:szCs w:val="32"/>
          <w:shd w:val="clear" w:color="auto" w:fill="FFFFFF"/>
        </w:rPr>
        <w:t>购置税）；公务用车运行维护费反映单位按规定保留的公务用车燃料费、维修费、过路过桥费、保险费、安全奖励费用等支出；公务接待</w:t>
      </w:r>
      <w:proofErr w:type="gramStart"/>
      <w:r w:rsidRPr="006C2A3A">
        <w:rPr>
          <w:rFonts w:ascii="方正仿宋_GBK" w:eastAsia="方正仿宋_GBK" w:hAnsi="方正仿宋_GBK" w:hint="eastAsia"/>
          <w:sz w:val="32"/>
          <w:szCs w:val="32"/>
          <w:shd w:val="clear" w:color="auto" w:fill="FFFFFF"/>
        </w:rPr>
        <w:t>费反映</w:t>
      </w:r>
      <w:proofErr w:type="gramEnd"/>
      <w:r w:rsidRPr="006C2A3A">
        <w:rPr>
          <w:rFonts w:ascii="方正仿宋_GBK" w:eastAsia="方正仿宋_GBK" w:hAnsi="方正仿宋_GBK" w:hint="eastAsia"/>
          <w:sz w:val="32"/>
          <w:szCs w:val="32"/>
          <w:shd w:val="clear" w:color="auto" w:fill="FFFFFF"/>
        </w:rPr>
        <w:t>单位按规定开支的各类公务接待（含外宾接待）支出。</w:t>
      </w:r>
    </w:p>
    <w:p w:rsidR="0024185A" w:rsidRPr="006C2A3A"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6C2A3A">
        <w:rPr>
          <w:rStyle w:val="16"/>
          <w:rFonts w:ascii="方正仿宋_GBK" w:eastAsia="方正仿宋_GBK" w:hAnsi="方正仿宋_GBK" w:hint="eastAsia"/>
          <w:sz w:val="32"/>
          <w:szCs w:val="32"/>
          <w:shd w:val="clear" w:color="auto" w:fill="FFFFFF"/>
        </w:rPr>
        <w:t>（十三）机关运行经费</w:t>
      </w:r>
      <w:r w:rsidRPr="006C2A3A">
        <w:rPr>
          <w:rFonts w:ascii="方正仿宋_GBK" w:eastAsia="方正仿宋_GBK" w:hAnsi="方正仿宋_GBK" w:hint="eastAsia"/>
          <w:sz w:val="32"/>
          <w:szCs w:val="32"/>
          <w:shd w:val="clear" w:color="auto" w:fill="FFFFFF"/>
        </w:rPr>
        <w:t>：为保障行政单位（含参照公务员法管理的事业单位）运行用于购买货物和服务等的各项公</w:t>
      </w:r>
      <w:r w:rsidRPr="006C2A3A">
        <w:rPr>
          <w:rFonts w:ascii="方正仿宋_GBK" w:eastAsia="方正仿宋_GBK" w:hAnsi="方正仿宋_GBK" w:hint="eastAsia"/>
          <w:sz w:val="32"/>
          <w:szCs w:val="32"/>
          <w:shd w:val="clear" w:color="auto" w:fill="FFFFFF"/>
        </w:rPr>
        <w:lastRenderedPageBreak/>
        <w:t>用经费，包括办公及印刷费、邮电费、差旅费、会议费、福利费、日常维护费、专用材料及一般设备购置费、办公用房水电费、办公用房取暖费、办公用房物业管理费、公务用车运行维护费以及其他费用。</w:t>
      </w:r>
    </w:p>
    <w:p w:rsidR="0024185A" w:rsidRPr="006C2A3A"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6C2A3A">
        <w:rPr>
          <w:rStyle w:val="16"/>
          <w:rFonts w:ascii="方正仿宋_GBK" w:eastAsia="方正仿宋_GBK" w:hAnsi="方正仿宋_GBK" w:hint="eastAsia"/>
          <w:sz w:val="32"/>
          <w:szCs w:val="32"/>
          <w:shd w:val="clear" w:color="auto" w:fill="FFFFFF"/>
        </w:rPr>
        <w:t>（十四）工资福利支出（支出经济分类科目类级）</w:t>
      </w:r>
      <w:r w:rsidRPr="006C2A3A">
        <w:rPr>
          <w:rFonts w:ascii="方正仿宋_GBK" w:eastAsia="方正仿宋_GBK" w:hAnsi="方正仿宋_GBK" w:hint="eastAsia"/>
          <w:sz w:val="32"/>
          <w:szCs w:val="32"/>
          <w:shd w:val="clear" w:color="auto" w:fill="FFFFFF"/>
        </w:rPr>
        <w:t>：反映单位开支的在职职工和编制</w:t>
      </w:r>
      <w:proofErr w:type="gramStart"/>
      <w:r w:rsidRPr="006C2A3A">
        <w:rPr>
          <w:rFonts w:ascii="方正仿宋_GBK" w:eastAsia="方正仿宋_GBK" w:hAnsi="方正仿宋_GBK" w:hint="eastAsia"/>
          <w:sz w:val="32"/>
          <w:szCs w:val="32"/>
          <w:shd w:val="clear" w:color="auto" w:fill="FFFFFF"/>
        </w:rPr>
        <w:t>外长期</w:t>
      </w:r>
      <w:proofErr w:type="gramEnd"/>
      <w:r w:rsidRPr="006C2A3A">
        <w:rPr>
          <w:rFonts w:ascii="方正仿宋_GBK" w:eastAsia="方正仿宋_GBK" w:hAnsi="方正仿宋_GBK" w:hint="eastAsia"/>
          <w:sz w:val="32"/>
          <w:szCs w:val="32"/>
          <w:shd w:val="clear" w:color="auto" w:fill="FFFFFF"/>
        </w:rPr>
        <w:t>聘用人员的各类劳动报酬，以及为上述人员缴纳的各项社会保险费等。</w:t>
      </w:r>
    </w:p>
    <w:p w:rsidR="0024185A" w:rsidRPr="006C2A3A"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6C2A3A">
        <w:rPr>
          <w:rStyle w:val="16"/>
          <w:rFonts w:ascii="方正仿宋_GBK" w:eastAsia="方正仿宋_GBK" w:hAnsi="方正仿宋_GBK" w:hint="eastAsia"/>
          <w:sz w:val="32"/>
          <w:szCs w:val="32"/>
          <w:shd w:val="clear" w:color="auto" w:fill="FFFFFF"/>
        </w:rPr>
        <w:t>（十五）商品和服务支出（支出经济分类科目类级）</w:t>
      </w:r>
      <w:r w:rsidRPr="006C2A3A">
        <w:rPr>
          <w:rFonts w:ascii="方正仿宋_GBK" w:eastAsia="方正仿宋_GBK" w:hAnsi="方正仿宋_GBK" w:hint="eastAsia"/>
          <w:sz w:val="32"/>
          <w:szCs w:val="32"/>
          <w:shd w:val="clear" w:color="auto" w:fill="FFFFFF"/>
        </w:rPr>
        <w:t>：反映单位购买商品和服务的支出（不包括用于购置固定资产的支出、战略性和应急储备支出）。</w:t>
      </w:r>
    </w:p>
    <w:p w:rsidR="0024185A" w:rsidRPr="006C2A3A"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6C2A3A">
        <w:rPr>
          <w:rStyle w:val="16"/>
          <w:rFonts w:ascii="方正仿宋_GBK" w:eastAsia="方正仿宋_GBK" w:hAnsi="方正仿宋_GBK" w:hint="eastAsia"/>
          <w:sz w:val="32"/>
          <w:szCs w:val="32"/>
          <w:shd w:val="clear" w:color="auto" w:fill="FFFFFF"/>
        </w:rPr>
        <w:t>（十六）对个人和家庭的补助（支出经济分类科目类级）</w:t>
      </w:r>
      <w:r w:rsidRPr="006C2A3A">
        <w:rPr>
          <w:rFonts w:ascii="方正仿宋_GBK" w:eastAsia="方正仿宋_GBK" w:hAnsi="方正仿宋_GBK" w:hint="eastAsia"/>
          <w:sz w:val="32"/>
          <w:szCs w:val="32"/>
          <w:shd w:val="clear" w:color="auto" w:fill="FFFFFF"/>
        </w:rPr>
        <w:t>：反映用于对个人和家庭的补助支出。</w:t>
      </w:r>
    </w:p>
    <w:p w:rsidR="0024185A" w:rsidRPr="006C2A3A"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6C2A3A">
        <w:rPr>
          <w:rStyle w:val="16"/>
          <w:rFonts w:ascii="方正仿宋_GBK" w:eastAsia="方正仿宋_GBK" w:hAnsi="方正仿宋_GBK" w:hint="eastAsia"/>
          <w:sz w:val="32"/>
          <w:szCs w:val="32"/>
          <w:shd w:val="clear" w:color="auto" w:fill="FFFFFF"/>
        </w:rPr>
        <w:t>（十七）其他资本性支出（支出经济分类科目类级）</w:t>
      </w:r>
      <w:r w:rsidRPr="006C2A3A">
        <w:rPr>
          <w:rFonts w:ascii="方正仿宋_GBK" w:eastAsia="方正仿宋_GBK" w:hAnsi="方正仿宋_GBK" w:hint="eastAsia"/>
          <w:sz w:val="32"/>
          <w:szCs w:val="32"/>
          <w:shd w:val="clear" w:color="auto" w:fill="FFFFFF"/>
        </w:rPr>
        <w:t>：反映</w:t>
      </w:r>
      <w:proofErr w:type="gramStart"/>
      <w:r w:rsidRPr="006C2A3A">
        <w:rPr>
          <w:rFonts w:ascii="方正仿宋_GBK" w:eastAsia="方正仿宋_GBK" w:hAnsi="方正仿宋_GBK" w:hint="eastAsia"/>
          <w:sz w:val="32"/>
          <w:szCs w:val="32"/>
          <w:shd w:val="clear" w:color="auto" w:fill="FFFFFF"/>
        </w:rPr>
        <w:t>非各级</w:t>
      </w:r>
      <w:proofErr w:type="gramEnd"/>
      <w:r w:rsidRPr="006C2A3A">
        <w:rPr>
          <w:rFonts w:ascii="方正仿宋_GBK" w:eastAsia="方正仿宋_GBK" w:hAnsi="方正仿宋_GBK" w:hint="eastAsia"/>
          <w:sz w:val="32"/>
          <w:szCs w:val="32"/>
          <w:shd w:val="clear" w:color="auto" w:fill="FFFFFF"/>
        </w:rPr>
        <w:t>发展与改革部门集中安排的用于购置固定资产、战略性和应急性储备、土地和无形资产，以及构建基础设施、大型修缮和财政支持企业更新改造所发生的支出。</w:t>
      </w:r>
    </w:p>
    <w:p w:rsidR="0024185A" w:rsidRPr="00926E4A" w:rsidRDefault="0024185A" w:rsidP="0024185A">
      <w:pPr>
        <w:pStyle w:val="a3"/>
        <w:shd w:val="clear" w:color="auto" w:fill="FFFFFF"/>
        <w:autoSpaceDE w:val="0"/>
        <w:spacing w:before="0" w:beforeAutospacing="0" w:after="0" w:afterAutospacing="0" w:line="600" w:lineRule="exact"/>
        <w:rPr>
          <w:rFonts w:ascii="黑体" w:eastAsia="黑体" w:hAnsi="黑体"/>
          <w:b/>
          <w:bCs/>
          <w:sz w:val="32"/>
          <w:szCs w:val="32"/>
          <w:shd w:val="clear" w:color="auto" w:fill="FFFFFF"/>
        </w:rPr>
      </w:pPr>
      <w:r w:rsidRPr="00926E4A">
        <w:rPr>
          <w:rStyle w:val="16"/>
          <w:rFonts w:ascii="黑体" w:eastAsia="黑体" w:hAnsi="黑体" w:hint="eastAsia"/>
          <w:b w:val="0"/>
          <w:bCs w:val="0"/>
          <w:sz w:val="32"/>
          <w:szCs w:val="32"/>
          <w:shd w:val="clear" w:color="auto" w:fill="FFFFFF"/>
        </w:rPr>
        <w:t>七、决算公开联系方式及信息反馈渠道</w:t>
      </w:r>
    </w:p>
    <w:p w:rsidR="0024185A" w:rsidRPr="006C2A3A" w:rsidRDefault="0024185A" w:rsidP="0024185A">
      <w:pPr>
        <w:autoSpaceDE w:val="0"/>
        <w:spacing w:line="600" w:lineRule="exact"/>
        <w:ind w:firstLineChars="200" w:firstLine="640"/>
        <w:rPr>
          <w:rFonts w:ascii="方正仿宋_GBK" w:eastAsia="方正仿宋_GBK" w:hAnsi="Times New Roman"/>
          <w:sz w:val="32"/>
          <w:szCs w:val="32"/>
        </w:rPr>
      </w:pPr>
      <w:r w:rsidRPr="006C2A3A">
        <w:rPr>
          <w:rFonts w:ascii="方正仿宋_GBK" w:eastAsia="方正仿宋_GBK" w:hAnsi="方正仿宋_GBK" w:hint="eastAsia"/>
          <w:sz w:val="32"/>
          <w:szCs w:val="32"/>
        </w:rPr>
        <w:t>本单位决算公开信息反馈和联系方式：</w:t>
      </w:r>
      <w:r w:rsidRPr="006C2A3A">
        <w:rPr>
          <w:rFonts w:ascii="方正仿宋_GBK" w:eastAsia="方正仿宋_GBK" w:hAnsi="Times New Roman" w:hint="eastAsia"/>
          <w:sz w:val="32"/>
          <w:szCs w:val="32"/>
        </w:rPr>
        <w:t>023-48880826</w:t>
      </w:r>
    </w:p>
    <w:p w:rsidR="0024185A" w:rsidRPr="006C2A3A" w:rsidRDefault="0024185A" w:rsidP="0024185A">
      <w:pPr>
        <w:autoSpaceDE w:val="0"/>
        <w:spacing w:line="600" w:lineRule="exact"/>
        <w:ind w:firstLineChars="200" w:firstLine="640"/>
        <w:rPr>
          <w:rFonts w:ascii="方正仿宋_GBK" w:eastAsia="方正仿宋_GBK" w:hAnsi="Times New Roman"/>
          <w:sz w:val="32"/>
          <w:szCs w:val="32"/>
        </w:rPr>
      </w:pPr>
      <w:r w:rsidRPr="006C2A3A">
        <w:rPr>
          <w:rFonts w:ascii="方正仿宋_GBK" w:eastAsia="方正仿宋_GBK" w:hAnsi="方正仿宋_GBK" w:hint="eastAsia"/>
          <w:sz w:val="32"/>
          <w:szCs w:val="32"/>
        </w:rPr>
        <w:t>邮箱：</w:t>
      </w:r>
      <w:r w:rsidRPr="006C2A3A">
        <w:rPr>
          <w:rFonts w:ascii="方正仿宋_GBK" w:eastAsia="方正仿宋_GBK" w:hAnsi="Times New Roman" w:hint="eastAsia"/>
          <w:sz w:val="32"/>
          <w:szCs w:val="32"/>
        </w:rPr>
        <w:t>793827932@qq.com</w:t>
      </w:r>
    </w:p>
    <w:p w:rsidR="0024185A" w:rsidRPr="006C2A3A" w:rsidRDefault="0024185A" w:rsidP="0024185A">
      <w:pPr>
        <w:spacing w:line="600" w:lineRule="exact"/>
        <w:jc w:val="left"/>
        <w:rPr>
          <w:rFonts w:ascii="方正仿宋_GBK" w:eastAsia="方正仿宋_GBK"/>
          <w:sz w:val="32"/>
          <w:szCs w:val="32"/>
        </w:rPr>
      </w:pPr>
    </w:p>
    <w:sectPr w:rsidR="0024185A" w:rsidRPr="006C2A3A" w:rsidSect="00A15DF6">
      <w:pgSz w:w="11906" w:h="16838"/>
      <w:pgMar w:top="184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EF3" w:rsidRDefault="002E2EF3" w:rsidP="00A15DF6">
      <w:r>
        <w:separator/>
      </w:r>
    </w:p>
  </w:endnote>
  <w:endnote w:type="continuationSeparator" w:id="1">
    <w:p w:rsidR="002E2EF3" w:rsidRDefault="002E2EF3" w:rsidP="00A15D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EF3" w:rsidRDefault="002E2EF3" w:rsidP="00A15DF6">
      <w:r>
        <w:separator/>
      </w:r>
    </w:p>
  </w:footnote>
  <w:footnote w:type="continuationSeparator" w:id="1">
    <w:p w:rsidR="002E2EF3" w:rsidRDefault="002E2EF3" w:rsidP="00A15D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2D87"/>
    <w:rsid w:val="0000094E"/>
    <w:rsid w:val="000013B7"/>
    <w:rsid w:val="000036B0"/>
    <w:rsid w:val="0000372F"/>
    <w:rsid w:val="00003A28"/>
    <w:rsid w:val="00005048"/>
    <w:rsid w:val="000067FD"/>
    <w:rsid w:val="00006F25"/>
    <w:rsid w:val="00007513"/>
    <w:rsid w:val="0001389E"/>
    <w:rsid w:val="0002026A"/>
    <w:rsid w:val="000211A7"/>
    <w:rsid w:val="000239F4"/>
    <w:rsid w:val="000324C4"/>
    <w:rsid w:val="0003685F"/>
    <w:rsid w:val="00037F65"/>
    <w:rsid w:val="000463FE"/>
    <w:rsid w:val="00051A33"/>
    <w:rsid w:val="00052FDD"/>
    <w:rsid w:val="000531CF"/>
    <w:rsid w:val="000539BA"/>
    <w:rsid w:val="00054D9C"/>
    <w:rsid w:val="00054EE3"/>
    <w:rsid w:val="0005505D"/>
    <w:rsid w:val="00063B6C"/>
    <w:rsid w:val="0006601F"/>
    <w:rsid w:val="00066288"/>
    <w:rsid w:val="00066D7C"/>
    <w:rsid w:val="00070FC8"/>
    <w:rsid w:val="00074DC8"/>
    <w:rsid w:val="00080447"/>
    <w:rsid w:val="00080603"/>
    <w:rsid w:val="00082067"/>
    <w:rsid w:val="0008323D"/>
    <w:rsid w:val="0008444E"/>
    <w:rsid w:val="00084A2F"/>
    <w:rsid w:val="0008592E"/>
    <w:rsid w:val="00085C50"/>
    <w:rsid w:val="000912A0"/>
    <w:rsid w:val="00093CA7"/>
    <w:rsid w:val="00093E3B"/>
    <w:rsid w:val="000960B4"/>
    <w:rsid w:val="00097467"/>
    <w:rsid w:val="000A03A4"/>
    <w:rsid w:val="000A0F8A"/>
    <w:rsid w:val="000A44D3"/>
    <w:rsid w:val="000A4825"/>
    <w:rsid w:val="000A4997"/>
    <w:rsid w:val="000A6809"/>
    <w:rsid w:val="000A6AC9"/>
    <w:rsid w:val="000A6EAD"/>
    <w:rsid w:val="000B26D1"/>
    <w:rsid w:val="000B2836"/>
    <w:rsid w:val="000B4C13"/>
    <w:rsid w:val="000B4C56"/>
    <w:rsid w:val="000B7CBF"/>
    <w:rsid w:val="000C04B9"/>
    <w:rsid w:val="000C1474"/>
    <w:rsid w:val="000C30DA"/>
    <w:rsid w:val="000C48EE"/>
    <w:rsid w:val="000C4F2D"/>
    <w:rsid w:val="000C58BD"/>
    <w:rsid w:val="000C6A57"/>
    <w:rsid w:val="000D2C3C"/>
    <w:rsid w:val="000D34C4"/>
    <w:rsid w:val="000D5E2F"/>
    <w:rsid w:val="000D6861"/>
    <w:rsid w:val="000E0A23"/>
    <w:rsid w:val="000E2B89"/>
    <w:rsid w:val="000E506D"/>
    <w:rsid w:val="000E71D0"/>
    <w:rsid w:val="000E7C29"/>
    <w:rsid w:val="000F013F"/>
    <w:rsid w:val="000F0327"/>
    <w:rsid w:val="000F50B8"/>
    <w:rsid w:val="00100085"/>
    <w:rsid w:val="00102938"/>
    <w:rsid w:val="001031F7"/>
    <w:rsid w:val="00104198"/>
    <w:rsid w:val="001044D0"/>
    <w:rsid w:val="00105376"/>
    <w:rsid w:val="001061F3"/>
    <w:rsid w:val="0011148E"/>
    <w:rsid w:val="0011153E"/>
    <w:rsid w:val="001115AA"/>
    <w:rsid w:val="00111D40"/>
    <w:rsid w:val="00114CEB"/>
    <w:rsid w:val="0011584B"/>
    <w:rsid w:val="00116C69"/>
    <w:rsid w:val="00120219"/>
    <w:rsid w:val="001225D0"/>
    <w:rsid w:val="00123C0B"/>
    <w:rsid w:val="00127559"/>
    <w:rsid w:val="00132914"/>
    <w:rsid w:val="0013426F"/>
    <w:rsid w:val="0013769E"/>
    <w:rsid w:val="00137A5D"/>
    <w:rsid w:val="001410EF"/>
    <w:rsid w:val="00141181"/>
    <w:rsid w:val="00143B79"/>
    <w:rsid w:val="0014523A"/>
    <w:rsid w:val="0014709F"/>
    <w:rsid w:val="00150E40"/>
    <w:rsid w:val="00150E71"/>
    <w:rsid w:val="0015291E"/>
    <w:rsid w:val="00155CF9"/>
    <w:rsid w:val="00156545"/>
    <w:rsid w:val="001567BB"/>
    <w:rsid w:val="001659D1"/>
    <w:rsid w:val="00166B48"/>
    <w:rsid w:val="00166F4C"/>
    <w:rsid w:val="00171260"/>
    <w:rsid w:val="00172381"/>
    <w:rsid w:val="00172D96"/>
    <w:rsid w:val="00177412"/>
    <w:rsid w:val="00180B3F"/>
    <w:rsid w:val="0018191F"/>
    <w:rsid w:val="00181F95"/>
    <w:rsid w:val="001832A1"/>
    <w:rsid w:val="00190BB1"/>
    <w:rsid w:val="00194FFF"/>
    <w:rsid w:val="001976F9"/>
    <w:rsid w:val="001A11D1"/>
    <w:rsid w:val="001A12DA"/>
    <w:rsid w:val="001A30F2"/>
    <w:rsid w:val="001A725D"/>
    <w:rsid w:val="001B25BF"/>
    <w:rsid w:val="001B5310"/>
    <w:rsid w:val="001B7E42"/>
    <w:rsid w:val="001C20FE"/>
    <w:rsid w:val="001C2F04"/>
    <w:rsid w:val="001C61D0"/>
    <w:rsid w:val="001D21A3"/>
    <w:rsid w:val="001D2CFA"/>
    <w:rsid w:val="001D5FBB"/>
    <w:rsid w:val="001D71FF"/>
    <w:rsid w:val="001E28B2"/>
    <w:rsid w:val="001E31DB"/>
    <w:rsid w:val="001E375B"/>
    <w:rsid w:val="001E48A7"/>
    <w:rsid w:val="001E6803"/>
    <w:rsid w:val="001F015A"/>
    <w:rsid w:val="001F0BE1"/>
    <w:rsid w:val="001F0CA4"/>
    <w:rsid w:val="001F0CF3"/>
    <w:rsid w:val="001F2AC5"/>
    <w:rsid w:val="001F40D1"/>
    <w:rsid w:val="00201E28"/>
    <w:rsid w:val="0020492A"/>
    <w:rsid w:val="002171CA"/>
    <w:rsid w:val="002218BF"/>
    <w:rsid w:val="00223192"/>
    <w:rsid w:val="00230147"/>
    <w:rsid w:val="00230C88"/>
    <w:rsid w:val="002315EE"/>
    <w:rsid w:val="002315FE"/>
    <w:rsid w:val="002316C2"/>
    <w:rsid w:val="002341AB"/>
    <w:rsid w:val="002360BC"/>
    <w:rsid w:val="00240C39"/>
    <w:rsid w:val="0024110B"/>
    <w:rsid w:val="0024185A"/>
    <w:rsid w:val="00241DB5"/>
    <w:rsid w:val="00245DF5"/>
    <w:rsid w:val="002468E4"/>
    <w:rsid w:val="00251045"/>
    <w:rsid w:val="00251400"/>
    <w:rsid w:val="00252309"/>
    <w:rsid w:val="00254C67"/>
    <w:rsid w:val="002572D8"/>
    <w:rsid w:val="00257F85"/>
    <w:rsid w:val="002640E4"/>
    <w:rsid w:val="00264AB3"/>
    <w:rsid w:val="002652AF"/>
    <w:rsid w:val="00266FFD"/>
    <w:rsid w:val="00267D00"/>
    <w:rsid w:val="00274401"/>
    <w:rsid w:val="002751A6"/>
    <w:rsid w:val="002761BB"/>
    <w:rsid w:val="002767E6"/>
    <w:rsid w:val="0028086B"/>
    <w:rsid w:val="00282365"/>
    <w:rsid w:val="0028343D"/>
    <w:rsid w:val="0029041B"/>
    <w:rsid w:val="002928B5"/>
    <w:rsid w:val="002936AB"/>
    <w:rsid w:val="00295323"/>
    <w:rsid w:val="002964BD"/>
    <w:rsid w:val="0029715A"/>
    <w:rsid w:val="002A0C0E"/>
    <w:rsid w:val="002A1BD2"/>
    <w:rsid w:val="002A53DA"/>
    <w:rsid w:val="002A5654"/>
    <w:rsid w:val="002A7228"/>
    <w:rsid w:val="002A72F4"/>
    <w:rsid w:val="002B09F8"/>
    <w:rsid w:val="002B0F2B"/>
    <w:rsid w:val="002B2A7B"/>
    <w:rsid w:val="002B3FB5"/>
    <w:rsid w:val="002B533E"/>
    <w:rsid w:val="002C08EB"/>
    <w:rsid w:val="002C0B14"/>
    <w:rsid w:val="002C328B"/>
    <w:rsid w:val="002D1A30"/>
    <w:rsid w:val="002D59B5"/>
    <w:rsid w:val="002E2EF3"/>
    <w:rsid w:val="002E39E9"/>
    <w:rsid w:val="002E3D20"/>
    <w:rsid w:val="002E5AD3"/>
    <w:rsid w:val="002E5B57"/>
    <w:rsid w:val="002E5D0C"/>
    <w:rsid w:val="002F0095"/>
    <w:rsid w:val="002F07E5"/>
    <w:rsid w:val="002F3501"/>
    <w:rsid w:val="002F664D"/>
    <w:rsid w:val="002F738C"/>
    <w:rsid w:val="002F7CDC"/>
    <w:rsid w:val="00301579"/>
    <w:rsid w:val="0030264D"/>
    <w:rsid w:val="003039EC"/>
    <w:rsid w:val="00305376"/>
    <w:rsid w:val="00306622"/>
    <w:rsid w:val="003071EA"/>
    <w:rsid w:val="00307489"/>
    <w:rsid w:val="00313520"/>
    <w:rsid w:val="003144B3"/>
    <w:rsid w:val="0032006B"/>
    <w:rsid w:val="00323080"/>
    <w:rsid w:val="00324ED9"/>
    <w:rsid w:val="0032523A"/>
    <w:rsid w:val="003317CE"/>
    <w:rsid w:val="00334CF9"/>
    <w:rsid w:val="0033686F"/>
    <w:rsid w:val="003376B4"/>
    <w:rsid w:val="00337D1F"/>
    <w:rsid w:val="00340E4E"/>
    <w:rsid w:val="003425E4"/>
    <w:rsid w:val="00343460"/>
    <w:rsid w:val="00344337"/>
    <w:rsid w:val="00345055"/>
    <w:rsid w:val="0034694F"/>
    <w:rsid w:val="0035113E"/>
    <w:rsid w:val="00353FFE"/>
    <w:rsid w:val="003564AA"/>
    <w:rsid w:val="003568CF"/>
    <w:rsid w:val="003614A9"/>
    <w:rsid w:val="003622AE"/>
    <w:rsid w:val="003656A2"/>
    <w:rsid w:val="0036610C"/>
    <w:rsid w:val="0037002A"/>
    <w:rsid w:val="00371A12"/>
    <w:rsid w:val="00371D2B"/>
    <w:rsid w:val="00371F19"/>
    <w:rsid w:val="003722CF"/>
    <w:rsid w:val="003768A4"/>
    <w:rsid w:val="0038059E"/>
    <w:rsid w:val="00380905"/>
    <w:rsid w:val="0038488B"/>
    <w:rsid w:val="00385FA5"/>
    <w:rsid w:val="003938A2"/>
    <w:rsid w:val="003939D6"/>
    <w:rsid w:val="00393E54"/>
    <w:rsid w:val="003948B2"/>
    <w:rsid w:val="00395ED2"/>
    <w:rsid w:val="00396181"/>
    <w:rsid w:val="00396244"/>
    <w:rsid w:val="00396CBE"/>
    <w:rsid w:val="003A19F8"/>
    <w:rsid w:val="003A36E7"/>
    <w:rsid w:val="003A5597"/>
    <w:rsid w:val="003A70FB"/>
    <w:rsid w:val="003A7E1E"/>
    <w:rsid w:val="003B0B9C"/>
    <w:rsid w:val="003B21BB"/>
    <w:rsid w:val="003B349A"/>
    <w:rsid w:val="003B5612"/>
    <w:rsid w:val="003C067F"/>
    <w:rsid w:val="003C0D4C"/>
    <w:rsid w:val="003C3FBA"/>
    <w:rsid w:val="003C5DBB"/>
    <w:rsid w:val="003C6D78"/>
    <w:rsid w:val="003D3991"/>
    <w:rsid w:val="003D6474"/>
    <w:rsid w:val="003E0FDE"/>
    <w:rsid w:val="003E1D07"/>
    <w:rsid w:val="003E21CE"/>
    <w:rsid w:val="003F08B8"/>
    <w:rsid w:val="003F2B36"/>
    <w:rsid w:val="003F481C"/>
    <w:rsid w:val="003F533B"/>
    <w:rsid w:val="003F6129"/>
    <w:rsid w:val="003F674E"/>
    <w:rsid w:val="00401F51"/>
    <w:rsid w:val="004022A3"/>
    <w:rsid w:val="004077CA"/>
    <w:rsid w:val="00413AD2"/>
    <w:rsid w:val="004146DA"/>
    <w:rsid w:val="004177EA"/>
    <w:rsid w:val="00417FF1"/>
    <w:rsid w:val="00421DCB"/>
    <w:rsid w:val="0042237B"/>
    <w:rsid w:val="00422E39"/>
    <w:rsid w:val="0042416F"/>
    <w:rsid w:val="0042424E"/>
    <w:rsid w:val="00424972"/>
    <w:rsid w:val="00427D63"/>
    <w:rsid w:val="004301DF"/>
    <w:rsid w:val="00431BC7"/>
    <w:rsid w:val="00432B91"/>
    <w:rsid w:val="00435B46"/>
    <w:rsid w:val="00436E48"/>
    <w:rsid w:val="00436F0C"/>
    <w:rsid w:val="00437F2A"/>
    <w:rsid w:val="00440309"/>
    <w:rsid w:val="00446CC9"/>
    <w:rsid w:val="00451C27"/>
    <w:rsid w:val="0046478A"/>
    <w:rsid w:val="0046652E"/>
    <w:rsid w:val="0046674E"/>
    <w:rsid w:val="00466B2F"/>
    <w:rsid w:val="00467E0F"/>
    <w:rsid w:val="00470821"/>
    <w:rsid w:val="0047454D"/>
    <w:rsid w:val="00474F88"/>
    <w:rsid w:val="00475FF5"/>
    <w:rsid w:val="00486FAA"/>
    <w:rsid w:val="004873E6"/>
    <w:rsid w:val="00487746"/>
    <w:rsid w:val="00487D3B"/>
    <w:rsid w:val="00495380"/>
    <w:rsid w:val="00495DEC"/>
    <w:rsid w:val="00496DD1"/>
    <w:rsid w:val="004A1756"/>
    <w:rsid w:val="004A1CF9"/>
    <w:rsid w:val="004A371E"/>
    <w:rsid w:val="004A46BF"/>
    <w:rsid w:val="004A5AC5"/>
    <w:rsid w:val="004A5FC5"/>
    <w:rsid w:val="004A6829"/>
    <w:rsid w:val="004A6F2C"/>
    <w:rsid w:val="004A6F88"/>
    <w:rsid w:val="004A7486"/>
    <w:rsid w:val="004B0AF9"/>
    <w:rsid w:val="004B1955"/>
    <w:rsid w:val="004B1ED5"/>
    <w:rsid w:val="004B3136"/>
    <w:rsid w:val="004B49C2"/>
    <w:rsid w:val="004B4B3B"/>
    <w:rsid w:val="004B67ED"/>
    <w:rsid w:val="004C0FC9"/>
    <w:rsid w:val="004C7160"/>
    <w:rsid w:val="004D412E"/>
    <w:rsid w:val="004D4EF6"/>
    <w:rsid w:val="004D5262"/>
    <w:rsid w:val="004E4715"/>
    <w:rsid w:val="004E4FCC"/>
    <w:rsid w:val="004E61DC"/>
    <w:rsid w:val="004E6CF1"/>
    <w:rsid w:val="004E7CB7"/>
    <w:rsid w:val="004F2456"/>
    <w:rsid w:val="004F4899"/>
    <w:rsid w:val="004F5A52"/>
    <w:rsid w:val="004F5C77"/>
    <w:rsid w:val="004F687E"/>
    <w:rsid w:val="005010B9"/>
    <w:rsid w:val="00501BAA"/>
    <w:rsid w:val="00506802"/>
    <w:rsid w:val="0050731B"/>
    <w:rsid w:val="0050742B"/>
    <w:rsid w:val="005109D7"/>
    <w:rsid w:val="00513B60"/>
    <w:rsid w:val="005144A1"/>
    <w:rsid w:val="00517186"/>
    <w:rsid w:val="00520E84"/>
    <w:rsid w:val="0052477E"/>
    <w:rsid w:val="00525530"/>
    <w:rsid w:val="00525DE8"/>
    <w:rsid w:val="005340CD"/>
    <w:rsid w:val="0053517B"/>
    <w:rsid w:val="005354AA"/>
    <w:rsid w:val="005359CD"/>
    <w:rsid w:val="00536D66"/>
    <w:rsid w:val="00540B9F"/>
    <w:rsid w:val="005425AC"/>
    <w:rsid w:val="00543013"/>
    <w:rsid w:val="0054324E"/>
    <w:rsid w:val="00543C40"/>
    <w:rsid w:val="0054406E"/>
    <w:rsid w:val="00544406"/>
    <w:rsid w:val="0054642A"/>
    <w:rsid w:val="00546D6A"/>
    <w:rsid w:val="00550FA0"/>
    <w:rsid w:val="00551528"/>
    <w:rsid w:val="00560D45"/>
    <w:rsid w:val="00561652"/>
    <w:rsid w:val="00562BEA"/>
    <w:rsid w:val="005638F5"/>
    <w:rsid w:val="00563A41"/>
    <w:rsid w:val="00563AA8"/>
    <w:rsid w:val="005645C7"/>
    <w:rsid w:val="00565E2E"/>
    <w:rsid w:val="00571F59"/>
    <w:rsid w:val="00572425"/>
    <w:rsid w:val="00574B64"/>
    <w:rsid w:val="005763AF"/>
    <w:rsid w:val="0057722F"/>
    <w:rsid w:val="00577756"/>
    <w:rsid w:val="00580347"/>
    <w:rsid w:val="00580798"/>
    <w:rsid w:val="00581C66"/>
    <w:rsid w:val="0058315F"/>
    <w:rsid w:val="00583261"/>
    <w:rsid w:val="0058516D"/>
    <w:rsid w:val="00586CBC"/>
    <w:rsid w:val="00587CBA"/>
    <w:rsid w:val="0059293F"/>
    <w:rsid w:val="00593BC5"/>
    <w:rsid w:val="00594077"/>
    <w:rsid w:val="00595ED6"/>
    <w:rsid w:val="00596516"/>
    <w:rsid w:val="005A0960"/>
    <w:rsid w:val="005A1EAC"/>
    <w:rsid w:val="005B0FAA"/>
    <w:rsid w:val="005B71D9"/>
    <w:rsid w:val="005B7709"/>
    <w:rsid w:val="005C1243"/>
    <w:rsid w:val="005C16E7"/>
    <w:rsid w:val="005C37F3"/>
    <w:rsid w:val="005C6F23"/>
    <w:rsid w:val="005D3F46"/>
    <w:rsid w:val="005D408C"/>
    <w:rsid w:val="005D65F7"/>
    <w:rsid w:val="005E035F"/>
    <w:rsid w:val="005E07C0"/>
    <w:rsid w:val="005E56C9"/>
    <w:rsid w:val="005E5E2C"/>
    <w:rsid w:val="005E626E"/>
    <w:rsid w:val="005F460C"/>
    <w:rsid w:val="00605B9D"/>
    <w:rsid w:val="0060651B"/>
    <w:rsid w:val="00607D2D"/>
    <w:rsid w:val="006113E6"/>
    <w:rsid w:val="0061217A"/>
    <w:rsid w:val="0061241F"/>
    <w:rsid w:val="006133A3"/>
    <w:rsid w:val="00613E9C"/>
    <w:rsid w:val="006142D1"/>
    <w:rsid w:val="0061628C"/>
    <w:rsid w:val="006220AD"/>
    <w:rsid w:val="00622155"/>
    <w:rsid w:val="006233ED"/>
    <w:rsid w:val="006243D7"/>
    <w:rsid w:val="00625F9A"/>
    <w:rsid w:val="00626048"/>
    <w:rsid w:val="00631B2A"/>
    <w:rsid w:val="006330A0"/>
    <w:rsid w:val="00640AE2"/>
    <w:rsid w:val="00641023"/>
    <w:rsid w:val="00641BC9"/>
    <w:rsid w:val="0064499C"/>
    <w:rsid w:val="00645F5E"/>
    <w:rsid w:val="0065180D"/>
    <w:rsid w:val="00653610"/>
    <w:rsid w:val="00654107"/>
    <w:rsid w:val="00654C19"/>
    <w:rsid w:val="00654E8B"/>
    <w:rsid w:val="00656429"/>
    <w:rsid w:val="00663E76"/>
    <w:rsid w:val="0066422F"/>
    <w:rsid w:val="00664607"/>
    <w:rsid w:val="00664D6C"/>
    <w:rsid w:val="00665DAA"/>
    <w:rsid w:val="00671AF1"/>
    <w:rsid w:val="006724BE"/>
    <w:rsid w:val="00672CBE"/>
    <w:rsid w:val="00675087"/>
    <w:rsid w:val="00676C2D"/>
    <w:rsid w:val="00685A5E"/>
    <w:rsid w:val="00685D62"/>
    <w:rsid w:val="006871BE"/>
    <w:rsid w:val="00687D86"/>
    <w:rsid w:val="00691969"/>
    <w:rsid w:val="006967FE"/>
    <w:rsid w:val="00696E31"/>
    <w:rsid w:val="00697693"/>
    <w:rsid w:val="00697C06"/>
    <w:rsid w:val="006A16BB"/>
    <w:rsid w:val="006A1796"/>
    <w:rsid w:val="006A7D7E"/>
    <w:rsid w:val="006B07B0"/>
    <w:rsid w:val="006B3224"/>
    <w:rsid w:val="006B5022"/>
    <w:rsid w:val="006B56B0"/>
    <w:rsid w:val="006B61F2"/>
    <w:rsid w:val="006B6BFF"/>
    <w:rsid w:val="006B7E7D"/>
    <w:rsid w:val="006C1288"/>
    <w:rsid w:val="006C2A3A"/>
    <w:rsid w:val="006C2AE5"/>
    <w:rsid w:val="006C2D87"/>
    <w:rsid w:val="006C7D2C"/>
    <w:rsid w:val="006D1330"/>
    <w:rsid w:val="006D13BC"/>
    <w:rsid w:val="006D1D4B"/>
    <w:rsid w:val="006D4362"/>
    <w:rsid w:val="006D7B84"/>
    <w:rsid w:val="006E0533"/>
    <w:rsid w:val="006E31B5"/>
    <w:rsid w:val="006E5692"/>
    <w:rsid w:val="006F4C2D"/>
    <w:rsid w:val="007037BA"/>
    <w:rsid w:val="0070430B"/>
    <w:rsid w:val="0070633F"/>
    <w:rsid w:val="007071DE"/>
    <w:rsid w:val="00712A77"/>
    <w:rsid w:val="00712E69"/>
    <w:rsid w:val="00714CA0"/>
    <w:rsid w:val="00720A23"/>
    <w:rsid w:val="00720C77"/>
    <w:rsid w:val="0072218F"/>
    <w:rsid w:val="00722A1A"/>
    <w:rsid w:val="00724D4C"/>
    <w:rsid w:val="00734321"/>
    <w:rsid w:val="00734AB9"/>
    <w:rsid w:val="0073594C"/>
    <w:rsid w:val="00736314"/>
    <w:rsid w:val="007370B3"/>
    <w:rsid w:val="0073735F"/>
    <w:rsid w:val="00737D06"/>
    <w:rsid w:val="00740152"/>
    <w:rsid w:val="00742262"/>
    <w:rsid w:val="0074398A"/>
    <w:rsid w:val="00750D60"/>
    <w:rsid w:val="007513E3"/>
    <w:rsid w:val="00752ABF"/>
    <w:rsid w:val="00753305"/>
    <w:rsid w:val="00753E29"/>
    <w:rsid w:val="007557F9"/>
    <w:rsid w:val="00756ABC"/>
    <w:rsid w:val="00757537"/>
    <w:rsid w:val="00757AAF"/>
    <w:rsid w:val="00757F60"/>
    <w:rsid w:val="007619B7"/>
    <w:rsid w:val="00763DBD"/>
    <w:rsid w:val="00767211"/>
    <w:rsid w:val="00767DA9"/>
    <w:rsid w:val="00771EC9"/>
    <w:rsid w:val="007739F4"/>
    <w:rsid w:val="0077678B"/>
    <w:rsid w:val="00776FE2"/>
    <w:rsid w:val="00780D23"/>
    <w:rsid w:val="00780F02"/>
    <w:rsid w:val="007813D5"/>
    <w:rsid w:val="00783FE7"/>
    <w:rsid w:val="00784173"/>
    <w:rsid w:val="00784873"/>
    <w:rsid w:val="0078562D"/>
    <w:rsid w:val="007857DB"/>
    <w:rsid w:val="007909FF"/>
    <w:rsid w:val="00793F35"/>
    <w:rsid w:val="00794EFB"/>
    <w:rsid w:val="00795DCF"/>
    <w:rsid w:val="007A0A5A"/>
    <w:rsid w:val="007A26AF"/>
    <w:rsid w:val="007A36A4"/>
    <w:rsid w:val="007A4DA6"/>
    <w:rsid w:val="007A71E2"/>
    <w:rsid w:val="007A758C"/>
    <w:rsid w:val="007B2BF4"/>
    <w:rsid w:val="007B2F14"/>
    <w:rsid w:val="007B7803"/>
    <w:rsid w:val="007C1623"/>
    <w:rsid w:val="007C1DD9"/>
    <w:rsid w:val="007C2C00"/>
    <w:rsid w:val="007C34E1"/>
    <w:rsid w:val="007C3E9C"/>
    <w:rsid w:val="007C4F6F"/>
    <w:rsid w:val="007C5C1F"/>
    <w:rsid w:val="007D2C79"/>
    <w:rsid w:val="007D632F"/>
    <w:rsid w:val="007D7AC7"/>
    <w:rsid w:val="007E3B3C"/>
    <w:rsid w:val="007E60B0"/>
    <w:rsid w:val="007F01DF"/>
    <w:rsid w:val="007F1183"/>
    <w:rsid w:val="007F149D"/>
    <w:rsid w:val="007F18C1"/>
    <w:rsid w:val="007F3767"/>
    <w:rsid w:val="007F6ABB"/>
    <w:rsid w:val="007F6B4B"/>
    <w:rsid w:val="00800C60"/>
    <w:rsid w:val="008038BE"/>
    <w:rsid w:val="00803EAA"/>
    <w:rsid w:val="00804E6C"/>
    <w:rsid w:val="008076E4"/>
    <w:rsid w:val="00807F17"/>
    <w:rsid w:val="0081044D"/>
    <w:rsid w:val="00810DBF"/>
    <w:rsid w:val="00813996"/>
    <w:rsid w:val="00813E9E"/>
    <w:rsid w:val="0082139B"/>
    <w:rsid w:val="00824C6E"/>
    <w:rsid w:val="0083054E"/>
    <w:rsid w:val="00835C41"/>
    <w:rsid w:val="00840DE4"/>
    <w:rsid w:val="0084195D"/>
    <w:rsid w:val="008433ED"/>
    <w:rsid w:val="00843505"/>
    <w:rsid w:val="008451D4"/>
    <w:rsid w:val="00845F6F"/>
    <w:rsid w:val="008466C7"/>
    <w:rsid w:val="00847E24"/>
    <w:rsid w:val="00851AC4"/>
    <w:rsid w:val="00854846"/>
    <w:rsid w:val="00854C38"/>
    <w:rsid w:val="00855DCE"/>
    <w:rsid w:val="008568E2"/>
    <w:rsid w:val="008613A5"/>
    <w:rsid w:val="0086439F"/>
    <w:rsid w:val="0086473A"/>
    <w:rsid w:val="00866A7E"/>
    <w:rsid w:val="008671AF"/>
    <w:rsid w:val="00867632"/>
    <w:rsid w:val="00867C38"/>
    <w:rsid w:val="00873A9C"/>
    <w:rsid w:val="008759FB"/>
    <w:rsid w:val="008816EF"/>
    <w:rsid w:val="008819C3"/>
    <w:rsid w:val="00883503"/>
    <w:rsid w:val="00886D46"/>
    <w:rsid w:val="00893FAA"/>
    <w:rsid w:val="00894BB4"/>
    <w:rsid w:val="008954FF"/>
    <w:rsid w:val="008967A5"/>
    <w:rsid w:val="008A0DCD"/>
    <w:rsid w:val="008A413F"/>
    <w:rsid w:val="008A64AB"/>
    <w:rsid w:val="008A681E"/>
    <w:rsid w:val="008A7C2F"/>
    <w:rsid w:val="008B29E0"/>
    <w:rsid w:val="008B5196"/>
    <w:rsid w:val="008B5E18"/>
    <w:rsid w:val="008C64E9"/>
    <w:rsid w:val="008C78AF"/>
    <w:rsid w:val="008D04DB"/>
    <w:rsid w:val="008D39AC"/>
    <w:rsid w:val="008D3BFA"/>
    <w:rsid w:val="008D4824"/>
    <w:rsid w:val="008D541F"/>
    <w:rsid w:val="008D5FDA"/>
    <w:rsid w:val="008D783A"/>
    <w:rsid w:val="008E0F1A"/>
    <w:rsid w:val="008E13CB"/>
    <w:rsid w:val="008E29B4"/>
    <w:rsid w:val="008E2E85"/>
    <w:rsid w:val="008E6A3C"/>
    <w:rsid w:val="008F34BD"/>
    <w:rsid w:val="008F3D86"/>
    <w:rsid w:val="008F6CA7"/>
    <w:rsid w:val="009005BA"/>
    <w:rsid w:val="009019A2"/>
    <w:rsid w:val="0090457E"/>
    <w:rsid w:val="009051B7"/>
    <w:rsid w:val="009073CD"/>
    <w:rsid w:val="009075E7"/>
    <w:rsid w:val="009076E1"/>
    <w:rsid w:val="00910445"/>
    <w:rsid w:val="009118F5"/>
    <w:rsid w:val="00911D6B"/>
    <w:rsid w:val="009120FC"/>
    <w:rsid w:val="0091374C"/>
    <w:rsid w:val="00914BFF"/>
    <w:rsid w:val="00914DC0"/>
    <w:rsid w:val="00917053"/>
    <w:rsid w:val="00921C9A"/>
    <w:rsid w:val="00921CE0"/>
    <w:rsid w:val="00922C4B"/>
    <w:rsid w:val="00923CDF"/>
    <w:rsid w:val="00924061"/>
    <w:rsid w:val="009246DB"/>
    <w:rsid w:val="009260EA"/>
    <w:rsid w:val="009262BF"/>
    <w:rsid w:val="0092662B"/>
    <w:rsid w:val="00926E4A"/>
    <w:rsid w:val="009319A8"/>
    <w:rsid w:val="0094019A"/>
    <w:rsid w:val="00940593"/>
    <w:rsid w:val="009412B4"/>
    <w:rsid w:val="009421CD"/>
    <w:rsid w:val="00943F7D"/>
    <w:rsid w:val="00944B82"/>
    <w:rsid w:val="00946A3A"/>
    <w:rsid w:val="009505B1"/>
    <w:rsid w:val="00953698"/>
    <w:rsid w:val="00953D05"/>
    <w:rsid w:val="009540C3"/>
    <w:rsid w:val="00956313"/>
    <w:rsid w:val="00960C02"/>
    <w:rsid w:val="009620FB"/>
    <w:rsid w:val="0096285B"/>
    <w:rsid w:val="00966A18"/>
    <w:rsid w:val="009704D1"/>
    <w:rsid w:val="00972404"/>
    <w:rsid w:val="00973903"/>
    <w:rsid w:val="009823F6"/>
    <w:rsid w:val="00982B8F"/>
    <w:rsid w:val="00982E82"/>
    <w:rsid w:val="00983769"/>
    <w:rsid w:val="00986900"/>
    <w:rsid w:val="00991A00"/>
    <w:rsid w:val="00992D5E"/>
    <w:rsid w:val="009964EF"/>
    <w:rsid w:val="009A0298"/>
    <w:rsid w:val="009A10F1"/>
    <w:rsid w:val="009A2C22"/>
    <w:rsid w:val="009A4C71"/>
    <w:rsid w:val="009A58B1"/>
    <w:rsid w:val="009A60FA"/>
    <w:rsid w:val="009B0427"/>
    <w:rsid w:val="009B1D3E"/>
    <w:rsid w:val="009B23CA"/>
    <w:rsid w:val="009B4057"/>
    <w:rsid w:val="009B503F"/>
    <w:rsid w:val="009B75FD"/>
    <w:rsid w:val="009B7E25"/>
    <w:rsid w:val="009C2C09"/>
    <w:rsid w:val="009C44BE"/>
    <w:rsid w:val="009C4D79"/>
    <w:rsid w:val="009C7DCA"/>
    <w:rsid w:val="009D048C"/>
    <w:rsid w:val="009D0644"/>
    <w:rsid w:val="009D330F"/>
    <w:rsid w:val="009D33B9"/>
    <w:rsid w:val="009D4230"/>
    <w:rsid w:val="009D5EBA"/>
    <w:rsid w:val="009D6D9D"/>
    <w:rsid w:val="009E06FC"/>
    <w:rsid w:val="009E473C"/>
    <w:rsid w:val="009E4F58"/>
    <w:rsid w:val="009E5694"/>
    <w:rsid w:val="009F09F6"/>
    <w:rsid w:val="009F21CA"/>
    <w:rsid w:val="009F2FBB"/>
    <w:rsid w:val="009F40B6"/>
    <w:rsid w:val="009F4925"/>
    <w:rsid w:val="009F7BB3"/>
    <w:rsid w:val="009F7E77"/>
    <w:rsid w:val="00A01CF4"/>
    <w:rsid w:val="00A02191"/>
    <w:rsid w:val="00A0322D"/>
    <w:rsid w:val="00A037B9"/>
    <w:rsid w:val="00A0400C"/>
    <w:rsid w:val="00A044E9"/>
    <w:rsid w:val="00A04542"/>
    <w:rsid w:val="00A0798F"/>
    <w:rsid w:val="00A15DF6"/>
    <w:rsid w:val="00A16E03"/>
    <w:rsid w:val="00A208FB"/>
    <w:rsid w:val="00A228E3"/>
    <w:rsid w:val="00A24CC8"/>
    <w:rsid w:val="00A27844"/>
    <w:rsid w:val="00A32637"/>
    <w:rsid w:val="00A32CDD"/>
    <w:rsid w:val="00A34104"/>
    <w:rsid w:val="00A34F9B"/>
    <w:rsid w:val="00A350ED"/>
    <w:rsid w:val="00A35A62"/>
    <w:rsid w:val="00A36290"/>
    <w:rsid w:val="00A36DB5"/>
    <w:rsid w:val="00A36DC8"/>
    <w:rsid w:val="00A411D9"/>
    <w:rsid w:val="00A41B3B"/>
    <w:rsid w:val="00A420EE"/>
    <w:rsid w:val="00A4392E"/>
    <w:rsid w:val="00A44922"/>
    <w:rsid w:val="00A45016"/>
    <w:rsid w:val="00A475E2"/>
    <w:rsid w:val="00A51532"/>
    <w:rsid w:val="00A532A1"/>
    <w:rsid w:val="00A546D0"/>
    <w:rsid w:val="00A60290"/>
    <w:rsid w:val="00A65515"/>
    <w:rsid w:val="00A67DF7"/>
    <w:rsid w:val="00A74D22"/>
    <w:rsid w:val="00A77624"/>
    <w:rsid w:val="00A80789"/>
    <w:rsid w:val="00A82975"/>
    <w:rsid w:val="00A82DE4"/>
    <w:rsid w:val="00A82E74"/>
    <w:rsid w:val="00A84B6F"/>
    <w:rsid w:val="00A86C9D"/>
    <w:rsid w:val="00A91158"/>
    <w:rsid w:val="00A92E21"/>
    <w:rsid w:val="00A97BEC"/>
    <w:rsid w:val="00AA0A18"/>
    <w:rsid w:val="00AA3A2A"/>
    <w:rsid w:val="00AA3F8E"/>
    <w:rsid w:val="00AA4C9D"/>
    <w:rsid w:val="00AA697F"/>
    <w:rsid w:val="00AC2F07"/>
    <w:rsid w:val="00AC30BC"/>
    <w:rsid w:val="00AD2046"/>
    <w:rsid w:val="00AD2757"/>
    <w:rsid w:val="00AD72B7"/>
    <w:rsid w:val="00AD7C60"/>
    <w:rsid w:val="00AE0502"/>
    <w:rsid w:val="00AE1FBC"/>
    <w:rsid w:val="00AE3365"/>
    <w:rsid w:val="00AE3FF7"/>
    <w:rsid w:val="00AE4A73"/>
    <w:rsid w:val="00AE4F7E"/>
    <w:rsid w:val="00AE5106"/>
    <w:rsid w:val="00AE5BBA"/>
    <w:rsid w:val="00AE66A2"/>
    <w:rsid w:val="00AF1934"/>
    <w:rsid w:val="00AF1E30"/>
    <w:rsid w:val="00AF3DB6"/>
    <w:rsid w:val="00B0040C"/>
    <w:rsid w:val="00B01951"/>
    <w:rsid w:val="00B01CFE"/>
    <w:rsid w:val="00B01E84"/>
    <w:rsid w:val="00B0252A"/>
    <w:rsid w:val="00B149F1"/>
    <w:rsid w:val="00B20D25"/>
    <w:rsid w:val="00B21343"/>
    <w:rsid w:val="00B21BB7"/>
    <w:rsid w:val="00B22090"/>
    <w:rsid w:val="00B22422"/>
    <w:rsid w:val="00B244FE"/>
    <w:rsid w:val="00B27E7A"/>
    <w:rsid w:val="00B32A3C"/>
    <w:rsid w:val="00B32B32"/>
    <w:rsid w:val="00B33DC2"/>
    <w:rsid w:val="00B33F08"/>
    <w:rsid w:val="00B3589B"/>
    <w:rsid w:val="00B362F7"/>
    <w:rsid w:val="00B3657A"/>
    <w:rsid w:val="00B366EF"/>
    <w:rsid w:val="00B40CAC"/>
    <w:rsid w:val="00B4109A"/>
    <w:rsid w:val="00B4290C"/>
    <w:rsid w:val="00B42BB6"/>
    <w:rsid w:val="00B43B0B"/>
    <w:rsid w:val="00B446CD"/>
    <w:rsid w:val="00B47209"/>
    <w:rsid w:val="00B5509C"/>
    <w:rsid w:val="00B55D3C"/>
    <w:rsid w:val="00B56D88"/>
    <w:rsid w:val="00B572AD"/>
    <w:rsid w:val="00B610D7"/>
    <w:rsid w:val="00B6467E"/>
    <w:rsid w:val="00B649D9"/>
    <w:rsid w:val="00B66342"/>
    <w:rsid w:val="00B66841"/>
    <w:rsid w:val="00B668C8"/>
    <w:rsid w:val="00B6711D"/>
    <w:rsid w:val="00B6741D"/>
    <w:rsid w:val="00B70696"/>
    <w:rsid w:val="00B70F46"/>
    <w:rsid w:val="00B7147A"/>
    <w:rsid w:val="00B71698"/>
    <w:rsid w:val="00B72465"/>
    <w:rsid w:val="00B74FF0"/>
    <w:rsid w:val="00B76C62"/>
    <w:rsid w:val="00B8113D"/>
    <w:rsid w:val="00B8413D"/>
    <w:rsid w:val="00B87F91"/>
    <w:rsid w:val="00B90B77"/>
    <w:rsid w:val="00B9202E"/>
    <w:rsid w:val="00B92D37"/>
    <w:rsid w:val="00B951A7"/>
    <w:rsid w:val="00B962FC"/>
    <w:rsid w:val="00B97EAF"/>
    <w:rsid w:val="00BA0CC4"/>
    <w:rsid w:val="00BA11FF"/>
    <w:rsid w:val="00BA2BA7"/>
    <w:rsid w:val="00BA2FF4"/>
    <w:rsid w:val="00BA3D82"/>
    <w:rsid w:val="00BA4739"/>
    <w:rsid w:val="00BA57B3"/>
    <w:rsid w:val="00BA603E"/>
    <w:rsid w:val="00BB144D"/>
    <w:rsid w:val="00BB1AAF"/>
    <w:rsid w:val="00BB1E39"/>
    <w:rsid w:val="00BB2C3A"/>
    <w:rsid w:val="00BB2D34"/>
    <w:rsid w:val="00BB5794"/>
    <w:rsid w:val="00BC0FFA"/>
    <w:rsid w:val="00BC3C8D"/>
    <w:rsid w:val="00BC5EFF"/>
    <w:rsid w:val="00BD4875"/>
    <w:rsid w:val="00BE1C21"/>
    <w:rsid w:val="00BE22E6"/>
    <w:rsid w:val="00BE5BAB"/>
    <w:rsid w:val="00BE61BF"/>
    <w:rsid w:val="00BE679E"/>
    <w:rsid w:val="00BF013D"/>
    <w:rsid w:val="00BF1CE1"/>
    <w:rsid w:val="00BF6049"/>
    <w:rsid w:val="00BF683B"/>
    <w:rsid w:val="00C00375"/>
    <w:rsid w:val="00C01C38"/>
    <w:rsid w:val="00C024A9"/>
    <w:rsid w:val="00C03046"/>
    <w:rsid w:val="00C03F9F"/>
    <w:rsid w:val="00C0696C"/>
    <w:rsid w:val="00C07E26"/>
    <w:rsid w:val="00C13BD4"/>
    <w:rsid w:val="00C14B9A"/>
    <w:rsid w:val="00C20FCE"/>
    <w:rsid w:val="00C21AA0"/>
    <w:rsid w:val="00C21AF8"/>
    <w:rsid w:val="00C21E07"/>
    <w:rsid w:val="00C22644"/>
    <w:rsid w:val="00C23299"/>
    <w:rsid w:val="00C24FFF"/>
    <w:rsid w:val="00C30F71"/>
    <w:rsid w:val="00C3182B"/>
    <w:rsid w:val="00C33238"/>
    <w:rsid w:val="00C376A4"/>
    <w:rsid w:val="00C40E8E"/>
    <w:rsid w:val="00C4177E"/>
    <w:rsid w:val="00C43B2A"/>
    <w:rsid w:val="00C44196"/>
    <w:rsid w:val="00C444D7"/>
    <w:rsid w:val="00C5458A"/>
    <w:rsid w:val="00C606EC"/>
    <w:rsid w:val="00C63C5E"/>
    <w:rsid w:val="00C711E4"/>
    <w:rsid w:val="00C75333"/>
    <w:rsid w:val="00C76956"/>
    <w:rsid w:val="00C84345"/>
    <w:rsid w:val="00C870D1"/>
    <w:rsid w:val="00C90DD2"/>
    <w:rsid w:val="00C9308D"/>
    <w:rsid w:val="00C95D6C"/>
    <w:rsid w:val="00CA25C9"/>
    <w:rsid w:val="00CA3F52"/>
    <w:rsid w:val="00CA5A50"/>
    <w:rsid w:val="00CB0009"/>
    <w:rsid w:val="00CB3238"/>
    <w:rsid w:val="00CB365C"/>
    <w:rsid w:val="00CB3D43"/>
    <w:rsid w:val="00CB42D3"/>
    <w:rsid w:val="00CC032E"/>
    <w:rsid w:val="00CC1B4D"/>
    <w:rsid w:val="00CC33D2"/>
    <w:rsid w:val="00CC34E2"/>
    <w:rsid w:val="00CC5E5C"/>
    <w:rsid w:val="00CC6232"/>
    <w:rsid w:val="00CC62BC"/>
    <w:rsid w:val="00CC7DDE"/>
    <w:rsid w:val="00CD0374"/>
    <w:rsid w:val="00CD1001"/>
    <w:rsid w:val="00CD11D9"/>
    <w:rsid w:val="00CD1681"/>
    <w:rsid w:val="00CD7A06"/>
    <w:rsid w:val="00CE0AAD"/>
    <w:rsid w:val="00CE2417"/>
    <w:rsid w:val="00CE412E"/>
    <w:rsid w:val="00CF01C7"/>
    <w:rsid w:val="00CF15C4"/>
    <w:rsid w:val="00CF1A2B"/>
    <w:rsid w:val="00CF26E0"/>
    <w:rsid w:val="00CF397B"/>
    <w:rsid w:val="00CF3E69"/>
    <w:rsid w:val="00CF4456"/>
    <w:rsid w:val="00CF5B1C"/>
    <w:rsid w:val="00CF770E"/>
    <w:rsid w:val="00D02927"/>
    <w:rsid w:val="00D02A16"/>
    <w:rsid w:val="00D036D6"/>
    <w:rsid w:val="00D04A4C"/>
    <w:rsid w:val="00D04C71"/>
    <w:rsid w:val="00D063AA"/>
    <w:rsid w:val="00D0739D"/>
    <w:rsid w:val="00D0770A"/>
    <w:rsid w:val="00D101F0"/>
    <w:rsid w:val="00D11ED6"/>
    <w:rsid w:val="00D12C08"/>
    <w:rsid w:val="00D1405A"/>
    <w:rsid w:val="00D15474"/>
    <w:rsid w:val="00D16A25"/>
    <w:rsid w:val="00D256BE"/>
    <w:rsid w:val="00D27573"/>
    <w:rsid w:val="00D322B3"/>
    <w:rsid w:val="00D35395"/>
    <w:rsid w:val="00D36933"/>
    <w:rsid w:val="00D370EE"/>
    <w:rsid w:val="00D37AAC"/>
    <w:rsid w:val="00D37DD8"/>
    <w:rsid w:val="00D40C9B"/>
    <w:rsid w:val="00D41EA7"/>
    <w:rsid w:val="00D424F0"/>
    <w:rsid w:val="00D4555A"/>
    <w:rsid w:val="00D45DA2"/>
    <w:rsid w:val="00D46618"/>
    <w:rsid w:val="00D515AD"/>
    <w:rsid w:val="00D51622"/>
    <w:rsid w:val="00D537ED"/>
    <w:rsid w:val="00D5551F"/>
    <w:rsid w:val="00D55F01"/>
    <w:rsid w:val="00D56BFE"/>
    <w:rsid w:val="00D5780F"/>
    <w:rsid w:val="00D60AA8"/>
    <w:rsid w:val="00D64073"/>
    <w:rsid w:val="00D64CC3"/>
    <w:rsid w:val="00D64D37"/>
    <w:rsid w:val="00D67CE1"/>
    <w:rsid w:val="00D7105C"/>
    <w:rsid w:val="00D7115B"/>
    <w:rsid w:val="00D74A33"/>
    <w:rsid w:val="00D75EA1"/>
    <w:rsid w:val="00D76402"/>
    <w:rsid w:val="00D767AD"/>
    <w:rsid w:val="00D82E3C"/>
    <w:rsid w:val="00D84211"/>
    <w:rsid w:val="00D84808"/>
    <w:rsid w:val="00D84F55"/>
    <w:rsid w:val="00D90692"/>
    <w:rsid w:val="00D90D35"/>
    <w:rsid w:val="00D90E6B"/>
    <w:rsid w:val="00D9183F"/>
    <w:rsid w:val="00DA3EBD"/>
    <w:rsid w:val="00DA72E7"/>
    <w:rsid w:val="00DB042B"/>
    <w:rsid w:val="00DB23E7"/>
    <w:rsid w:val="00DB3DEC"/>
    <w:rsid w:val="00DB58A9"/>
    <w:rsid w:val="00DB7DF3"/>
    <w:rsid w:val="00DC0EAB"/>
    <w:rsid w:val="00DC43E8"/>
    <w:rsid w:val="00DC471E"/>
    <w:rsid w:val="00DC5EE3"/>
    <w:rsid w:val="00DC7613"/>
    <w:rsid w:val="00DD0493"/>
    <w:rsid w:val="00DD0918"/>
    <w:rsid w:val="00DD1382"/>
    <w:rsid w:val="00DD310F"/>
    <w:rsid w:val="00DD42A0"/>
    <w:rsid w:val="00DD47AF"/>
    <w:rsid w:val="00DD7EED"/>
    <w:rsid w:val="00DE4504"/>
    <w:rsid w:val="00DE54D0"/>
    <w:rsid w:val="00DE7A07"/>
    <w:rsid w:val="00DF0301"/>
    <w:rsid w:val="00DF21F4"/>
    <w:rsid w:val="00DF2D5F"/>
    <w:rsid w:val="00DF385F"/>
    <w:rsid w:val="00DF3E18"/>
    <w:rsid w:val="00DF5332"/>
    <w:rsid w:val="00DF5D5A"/>
    <w:rsid w:val="00DF5F3A"/>
    <w:rsid w:val="00DF6D22"/>
    <w:rsid w:val="00E01AA3"/>
    <w:rsid w:val="00E06513"/>
    <w:rsid w:val="00E101A7"/>
    <w:rsid w:val="00E11682"/>
    <w:rsid w:val="00E13193"/>
    <w:rsid w:val="00E13699"/>
    <w:rsid w:val="00E15BB5"/>
    <w:rsid w:val="00E22C25"/>
    <w:rsid w:val="00E252D2"/>
    <w:rsid w:val="00E2657B"/>
    <w:rsid w:val="00E30D6C"/>
    <w:rsid w:val="00E37EE9"/>
    <w:rsid w:val="00E42BBF"/>
    <w:rsid w:val="00E4358A"/>
    <w:rsid w:val="00E4435E"/>
    <w:rsid w:val="00E45386"/>
    <w:rsid w:val="00E45BE9"/>
    <w:rsid w:val="00E46626"/>
    <w:rsid w:val="00E47505"/>
    <w:rsid w:val="00E5006B"/>
    <w:rsid w:val="00E508F4"/>
    <w:rsid w:val="00E52023"/>
    <w:rsid w:val="00E53F70"/>
    <w:rsid w:val="00E57081"/>
    <w:rsid w:val="00E57205"/>
    <w:rsid w:val="00E60841"/>
    <w:rsid w:val="00E630BC"/>
    <w:rsid w:val="00E63421"/>
    <w:rsid w:val="00E66408"/>
    <w:rsid w:val="00E732A7"/>
    <w:rsid w:val="00E732A9"/>
    <w:rsid w:val="00E774C3"/>
    <w:rsid w:val="00E829E4"/>
    <w:rsid w:val="00E842D6"/>
    <w:rsid w:val="00E846C3"/>
    <w:rsid w:val="00E85BE9"/>
    <w:rsid w:val="00E87AFD"/>
    <w:rsid w:val="00E901EE"/>
    <w:rsid w:val="00E917A5"/>
    <w:rsid w:val="00E9289B"/>
    <w:rsid w:val="00E92C35"/>
    <w:rsid w:val="00E94643"/>
    <w:rsid w:val="00E97150"/>
    <w:rsid w:val="00EA0FAC"/>
    <w:rsid w:val="00EA1BB3"/>
    <w:rsid w:val="00EA5071"/>
    <w:rsid w:val="00EA6C72"/>
    <w:rsid w:val="00EA735D"/>
    <w:rsid w:val="00EA7A0D"/>
    <w:rsid w:val="00EB0C07"/>
    <w:rsid w:val="00EB1195"/>
    <w:rsid w:val="00EB3704"/>
    <w:rsid w:val="00EB37CE"/>
    <w:rsid w:val="00EB3B94"/>
    <w:rsid w:val="00EB3B9C"/>
    <w:rsid w:val="00EB3F86"/>
    <w:rsid w:val="00EB65AC"/>
    <w:rsid w:val="00EC019E"/>
    <w:rsid w:val="00EC0950"/>
    <w:rsid w:val="00EC0CE3"/>
    <w:rsid w:val="00EC2078"/>
    <w:rsid w:val="00EC4632"/>
    <w:rsid w:val="00EC515E"/>
    <w:rsid w:val="00EC5CF1"/>
    <w:rsid w:val="00EC6A1C"/>
    <w:rsid w:val="00ED076E"/>
    <w:rsid w:val="00ED17C6"/>
    <w:rsid w:val="00ED26D0"/>
    <w:rsid w:val="00ED7748"/>
    <w:rsid w:val="00EE2CC9"/>
    <w:rsid w:val="00EE476F"/>
    <w:rsid w:val="00EE5033"/>
    <w:rsid w:val="00EE7EE0"/>
    <w:rsid w:val="00EF1045"/>
    <w:rsid w:val="00EF4E8A"/>
    <w:rsid w:val="00EF6009"/>
    <w:rsid w:val="00F034A1"/>
    <w:rsid w:val="00F04750"/>
    <w:rsid w:val="00F05DF1"/>
    <w:rsid w:val="00F06656"/>
    <w:rsid w:val="00F109B8"/>
    <w:rsid w:val="00F137C2"/>
    <w:rsid w:val="00F13B13"/>
    <w:rsid w:val="00F14722"/>
    <w:rsid w:val="00F16228"/>
    <w:rsid w:val="00F17A4E"/>
    <w:rsid w:val="00F23300"/>
    <w:rsid w:val="00F23C3B"/>
    <w:rsid w:val="00F24569"/>
    <w:rsid w:val="00F247F1"/>
    <w:rsid w:val="00F26DEE"/>
    <w:rsid w:val="00F275CB"/>
    <w:rsid w:val="00F30B1C"/>
    <w:rsid w:val="00F32DC8"/>
    <w:rsid w:val="00F33CD0"/>
    <w:rsid w:val="00F362EE"/>
    <w:rsid w:val="00F40C29"/>
    <w:rsid w:val="00F42B87"/>
    <w:rsid w:val="00F4432F"/>
    <w:rsid w:val="00F4582D"/>
    <w:rsid w:val="00F45EC9"/>
    <w:rsid w:val="00F469A8"/>
    <w:rsid w:val="00F47940"/>
    <w:rsid w:val="00F47DE1"/>
    <w:rsid w:val="00F5024E"/>
    <w:rsid w:val="00F528F4"/>
    <w:rsid w:val="00F53FB6"/>
    <w:rsid w:val="00F54F10"/>
    <w:rsid w:val="00F55727"/>
    <w:rsid w:val="00F579F6"/>
    <w:rsid w:val="00F6011D"/>
    <w:rsid w:val="00F608E2"/>
    <w:rsid w:val="00F61DEB"/>
    <w:rsid w:val="00F66DF1"/>
    <w:rsid w:val="00F7003F"/>
    <w:rsid w:val="00F71630"/>
    <w:rsid w:val="00F73814"/>
    <w:rsid w:val="00F74A59"/>
    <w:rsid w:val="00F76035"/>
    <w:rsid w:val="00F760AF"/>
    <w:rsid w:val="00F76E2F"/>
    <w:rsid w:val="00F76F72"/>
    <w:rsid w:val="00F76F7D"/>
    <w:rsid w:val="00F84B8E"/>
    <w:rsid w:val="00F85272"/>
    <w:rsid w:val="00F8607D"/>
    <w:rsid w:val="00F92852"/>
    <w:rsid w:val="00F93854"/>
    <w:rsid w:val="00F94E60"/>
    <w:rsid w:val="00F964D9"/>
    <w:rsid w:val="00F96911"/>
    <w:rsid w:val="00F96966"/>
    <w:rsid w:val="00FA206A"/>
    <w:rsid w:val="00FA2A7C"/>
    <w:rsid w:val="00FA770A"/>
    <w:rsid w:val="00FB335F"/>
    <w:rsid w:val="00FC76A4"/>
    <w:rsid w:val="00FD1946"/>
    <w:rsid w:val="00FD7952"/>
    <w:rsid w:val="00FE01AC"/>
    <w:rsid w:val="00FE110B"/>
    <w:rsid w:val="00FE23E4"/>
    <w:rsid w:val="00FE5178"/>
    <w:rsid w:val="00FE659B"/>
    <w:rsid w:val="00FF14CB"/>
    <w:rsid w:val="00FF23D6"/>
    <w:rsid w:val="00FF71DE"/>
    <w:rsid w:val="00FF77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A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185A"/>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24185A"/>
    <w:rPr>
      <w:rFonts w:ascii="Times New Roman" w:hAnsi="Times New Roman" w:cs="Times New Roman" w:hint="default"/>
      <w:b/>
      <w:bCs/>
    </w:rPr>
  </w:style>
  <w:style w:type="paragraph" w:styleId="a4">
    <w:name w:val="header"/>
    <w:basedOn w:val="a"/>
    <w:link w:val="Char"/>
    <w:uiPriority w:val="99"/>
    <w:semiHidden/>
    <w:unhideWhenUsed/>
    <w:rsid w:val="00A15D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15DF6"/>
    <w:rPr>
      <w:sz w:val="18"/>
      <w:szCs w:val="18"/>
    </w:rPr>
  </w:style>
  <w:style w:type="paragraph" w:styleId="a5">
    <w:name w:val="footer"/>
    <w:basedOn w:val="a"/>
    <w:link w:val="Char0"/>
    <w:uiPriority w:val="99"/>
    <w:semiHidden/>
    <w:unhideWhenUsed/>
    <w:rsid w:val="00A15DF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15DF6"/>
    <w:rPr>
      <w:sz w:val="18"/>
      <w:szCs w:val="18"/>
    </w:rPr>
  </w:style>
</w:styles>
</file>

<file path=word/webSettings.xml><?xml version="1.0" encoding="utf-8"?>
<w:webSettings xmlns:r="http://schemas.openxmlformats.org/officeDocument/2006/relationships" xmlns:w="http://schemas.openxmlformats.org/wordprocessingml/2006/main">
  <w:divs>
    <w:div w:id="19531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CE12-C5D4-479E-954C-FC579A71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1032</Words>
  <Characters>5884</Characters>
  <Application>Microsoft Office Word</Application>
  <DocSecurity>0</DocSecurity>
  <Lines>49</Lines>
  <Paragraphs>13</Paragraphs>
  <ScaleCrop>false</ScaleCrop>
  <Company>Microsoft</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AutoBVT</cp:lastModifiedBy>
  <cp:revision>16</cp:revision>
  <dcterms:created xsi:type="dcterms:W3CDTF">2021-10-27T00:52:00Z</dcterms:created>
  <dcterms:modified xsi:type="dcterms:W3CDTF">2022-08-28T01:54:00Z</dcterms:modified>
</cp:coreProperties>
</file>