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87" w:rsidRPr="0024185A" w:rsidRDefault="006C2D87" w:rsidP="0024185A">
      <w:pPr>
        <w:spacing w:line="600" w:lineRule="exact"/>
        <w:jc w:val="center"/>
        <w:rPr>
          <w:rFonts w:ascii="方正小标宋_GBK" w:eastAsia="方正小标宋_GBK"/>
          <w:sz w:val="44"/>
          <w:szCs w:val="44"/>
        </w:rPr>
      </w:pPr>
      <w:r w:rsidRPr="0024185A">
        <w:rPr>
          <w:rFonts w:ascii="方正小标宋_GBK" w:eastAsia="方正小标宋_GBK" w:hint="eastAsia"/>
          <w:sz w:val="44"/>
          <w:szCs w:val="44"/>
        </w:rPr>
        <w:t>重庆市綦江区招商投资</w:t>
      </w:r>
      <w:r w:rsidR="00993653">
        <w:rPr>
          <w:rFonts w:ascii="方正小标宋_GBK" w:eastAsia="方正小标宋_GBK" w:hint="eastAsia"/>
          <w:sz w:val="44"/>
          <w:szCs w:val="44"/>
        </w:rPr>
        <w:t>服务中心</w:t>
      </w:r>
    </w:p>
    <w:p w:rsidR="006C2D87" w:rsidRPr="0024185A" w:rsidRDefault="006C2D87" w:rsidP="0024185A">
      <w:pPr>
        <w:spacing w:line="600" w:lineRule="exact"/>
        <w:jc w:val="center"/>
        <w:rPr>
          <w:rFonts w:ascii="方正小标宋_GBK" w:eastAsia="方正小标宋_GBK"/>
          <w:sz w:val="44"/>
          <w:szCs w:val="44"/>
        </w:rPr>
      </w:pPr>
      <w:r w:rsidRPr="0024185A">
        <w:rPr>
          <w:rFonts w:ascii="方正小标宋_GBK" w:eastAsia="方正小标宋_GBK" w:hint="eastAsia"/>
          <w:sz w:val="44"/>
          <w:szCs w:val="44"/>
        </w:rPr>
        <w:t>2020年度部门决算情况说明</w:t>
      </w:r>
    </w:p>
    <w:p w:rsidR="006C2D87" w:rsidRPr="0024185A" w:rsidRDefault="006C2D87" w:rsidP="0024185A">
      <w:pPr>
        <w:spacing w:line="600" w:lineRule="exact"/>
        <w:rPr>
          <w:rFonts w:ascii="方正仿宋_GBK" w:eastAsia="方正仿宋_GBK"/>
          <w:sz w:val="32"/>
          <w:szCs w:val="32"/>
        </w:rPr>
      </w:pPr>
      <w:r w:rsidRPr="0024185A">
        <w:rPr>
          <w:rFonts w:ascii="方正仿宋_GBK" w:eastAsia="方正仿宋_GBK" w:hint="eastAsia"/>
          <w:sz w:val="32"/>
          <w:szCs w:val="32"/>
        </w:rPr>
        <w:t xml:space="preserve"> </w:t>
      </w:r>
    </w:p>
    <w:p w:rsidR="006C2D87" w:rsidRPr="0024185A" w:rsidRDefault="006C2D87" w:rsidP="0024185A">
      <w:pPr>
        <w:spacing w:line="600" w:lineRule="exact"/>
        <w:rPr>
          <w:rFonts w:ascii="方正黑体_GBK" w:eastAsia="方正黑体_GBK"/>
          <w:sz w:val="32"/>
          <w:szCs w:val="32"/>
        </w:rPr>
      </w:pPr>
      <w:r w:rsidRPr="0024185A">
        <w:rPr>
          <w:rFonts w:ascii="方正黑体_GBK" w:eastAsia="方正黑体_GBK" w:hint="eastAsia"/>
          <w:sz w:val="32"/>
          <w:szCs w:val="32"/>
        </w:rPr>
        <w:t>一、部门基本情况</w:t>
      </w:r>
    </w:p>
    <w:p w:rsidR="006C2D87" w:rsidRPr="0024185A" w:rsidRDefault="0024185A" w:rsidP="0024185A">
      <w:pPr>
        <w:spacing w:line="600" w:lineRule="exact"/>
        <w:rPr>
          <w:rFonts w:ascii="方正楷体_GBK" w:eastAsia="方正楷体_GBK"/>
          <w:sz w:val="32"/>
          <w:szCs w:val="32"/>
        </w:rPr>
      </w:pPr>
      <w:r>
        <w:rPr>
          <w:rFonts w:ascii="方正楷体_GBK" w:eastAsia="方正楷体_GBK" w:hint="eastAsia"/>
          <w:sz w:val="32"/>
          <w:szCs w:val="32"/>
        </w:rPr>
        <w:t xml:space="preserve">   </w:t>
      </w:r>
      <w:r w:rsidR="006C2D87" w:rsidRPr="0024185A">
        <w:rPr>
          <w:rFonts w:ascii="方正楷体_GBK" w:eastAsia="方正楷体_GBK" w:hint="eastAsia"/>
          <w:sz w:val="32"/>
          <w:szCs w:val="32"/>
        </w:rPr>
        <w:t>（一）职能职责</w:t>
      </w:r>
    </w:p>
    <w:p w:rsidR="006D5904" w:rsidRPr="006D5904" w:rsidRDefault="0024185A" w:rsidP="006D5904">
      <w:pPr>
        <w:autoSpaceDE w:val="0"/>
        <w:autoSpaceDN w:val="0"/>
        <w:adjustRightInd w:val="0"/>
        <w:jc w:val="left"/>
        <w:rPr>
          <w:rFonts w:ascii="方正仿宋_GBK" w:eastAsia="方正仿宋_GBK" w:cs="FZFSK--GBK1-0"/>
          <w:kern w:val="0"/>
          <w:sz w:val="32"/>
          <w:szCs w:val="32"/>
        </w:rPr>
      </w:pPr>
      <w:r>
        <w:rPr>
          <w:rFonts w:ascii="方正仿宋_GBK" w:eastAsia="方正仿宋_GBK" w:hint="eastAsia"/>
          <w:sz w:val="32"/>
          <w:szCs w:val="32"/>
        </w:rPr>
        <w:t xml:space="preserve">    </w:t>
      </w:r>
      <w:r w:rsidR="006D5904">
        <w:rPr>
          <w:rFonts w:ascii="方正仿宋_GBK" w:eastAsia="方正仿宋_GBK" w:cs="FZFSK--GBK1-0" w:hint="eastAsia"/>
          <w:kern w:val="0"/>
          <w:sz w:val="32"/>
          <w:szCs w:val="32"/>
        </w:rPr>
        <w:t>1、</w:t>
      </w:r>
      <w:r w:rsidR="006D5904" w:rsidRPr="006D5904">
        <w:rPr>
          <w:rFonts w:ascii="方正仿宋_GBK" w:eastAsia="方正仿宋_GBK" w:cs="FZFSK--GBK1-0" w:hint="eastAsia"/>
          <w:kern w:val="0"/>
          <w:sz w:val="32"/>
          <w:szCs w:val="32"/>
        </w:rPr>
        <w:t>协助承担市招商投资促进考核工作。协助承办全区招商投资促进工作考核指标任务分解、汇总分析、跟踪管理、年度考核等工作。</w:t>
      </w:r>
    </w:p>
    <w:p w:rsidR="006D5904" w:rsidRPr="006D5904" w:rsidRDefault="006D5904" w:rsidP="006D5904">
      <w:pPr>
        <w:autoSpaceDE w:val="0"/>
        <w:autoSpaceDN w:val="0"/>
        <w:adjustRightInd w:val="0"/>
        <w:jc w:val="left"/>
        <w:rPr>
          <w:rFonts w:ascii="方正仿宋_GBK" w:eastAsia="方正仿宋_GBK" w:cs="FZFSK--GBK1-0"/>
          <w:kern w:val="0"/>
          <w:sz w:val="32"/>
          <w:szCs w:val="32"/>
        </w:rPr>
      </w:pPr>
      <w:r>
        <w:rPr>
          <w:rFonts w:ascii="方正仿宋_GBK" w:eastAsia="方正仿宋_GBK" w:cs="FZFSK--GBK1-0" w:hint="eastAsia"/>
          <w:kern w:val="0"/>
          <w:sz w:val="32"/>
          <w:szCs w:val="32"/>
        </w:rPr>
        <w:t xml:space="preserve">    2、</w:t>
      </w:r>
      <w:r w:rsidRPr="006D5904">
        <w:rPr>
          <w:rFonts w:ascii="方正仿宋_GBK" w:eastAsia="方正仿宋_GBK" w:cs="FZFSK--GBK1-0" w:hint="eastAsia"/>
          <w:kern w:val="0"/>
          <w:sz w:val="32"/>
          <w:szCs w:val="32"/>
        </w:rPr>
        <w:t>负责招商投资项目落地及建设投产全过程跟踪服务，</w:t>
      </w:r>
    </w:p>
    <w:p w:rsidR="006D5904" w:rsidRPr="006D5904" w:rsidRDefault="006D5904" w:rsidP="006D5904">
      <w:pPr>
        <w:autoSpaceDE w:val="0"/>
        <w:autoSpaceDN w:val="0"/>
        <w:adjustRightInd w:val="0"/>
        <w:jc w:val="left"/>
        <w:rPr>
          <w:rFonts w:ascii="方正仿宋_GBK" w:eastAsia="方正仿宋_GBK" w:cs="FZFSK--GBK1-0"/>
          <w:kern w:val="0"/>
          <w:sz w:val="32"/>
          <w:szCs w:val="32"/>
        </w:rPr>
      </w:pPr>
      <w:r w:rsidRPr="006D5904">
        <w:rPr>
          <w:rFonts w:ascii="方正仿宋_GBK" w:eastAsia="方正仿宋_GBK" w:cs="FZFSK--GBK1-0" w:hint="eastAsia"/>
          <w:kern w:val="0"/>
          <w:sz w:val="32"/>
          <w:szCs w:val="32"/>
        </w:rPr>
        <w:t>梳理汇总招商项目落地建设投产问题，协同有关职责部门及时协调解决相关问题。</w:t>
      </w:r>
    </w:p>
    <w:p w:rsidR="006D5904" w:rsidRPr="006D5904" w:rsidRDefault="006D5904" w:rsidP="006D5904">
      <w:pPr>
        <w:autoSpaceDE w:val="0"/>
        <w:autoSpaceDN w:val="0"/>
        <w:adjustRightInd w:val="0"/>
        <w:jc w:val="left"/>
        <w:rPr>
          <w:rFonts w:ascii="方正仿宋_GBK" w:eastAsia="方正仿宋_GBK" w:cs="FZHTK--GBK1-0"/>
          <w:kern w:val="0"/>
          <w:sz w:val="32"/>
          <w:szCs w:val="32"/>
        </w:rPr>
      </w:pPr>
      <w:r>
        <w:rPr>
          <w:rFonts w:ascii="方正仿宋_GBK" w:eastAsia="方正仿宋_GBK" w:cs="FZFSK--GBK1-0" w:hint="eastAsia"/>
          <w:kern w:val="0"/>
          <w:sz w:val="32"/>
          <w:szCs w:val="32"/>
        </w:rPr>
        <w:t xml:space="preserve">    3、</w:t>
      </w:r>
      <w:r w:rsidRPr="006D5904">
        <w:rPr>
          <w:rFonts w:ascii="方正仿宋_GBK" w:eastAsia="方正仿宋_GBK" w:cs="FZFSK--GBK1-0" w:hint="eastAsia"/>
          <w:kern w:val="0"/>
          <w:sz w:val="32"/>
          <w:szCs w:val="32"/>
        </w:rPr>
        <w:t>负责建立、维护、管理全区招商引资信息平台，发布招商引资信息和政策</w:t>
      </w:r>
      <w:r w:rsidRPr="006D5904">
        <w:rPr>
          <w:rFonts w:ascii="方正仿宋_GBK" w:eastAsia="方正仿宋_GBK" w:cs="FZHTK--GBK1-0" w:hint="eastAsia"/>
          <w:kern w:val="0"/>
          <w:sz w:val="32"/>
          <w:szCs w:val="32"/>
        </w:rPr>
        <w:t>。</w:t>
      </w:r>
    </w:p>
    <w:p w:rsidR="006D5904" w:rsidRDefault="006D5904" w:rsidP="006D5904">
      <w:pPr>
        <w:autoSpaceDE w:val="0"/>
        <w:autoSpaceDN w:val="0"/>
        <w:adjustRightInd w:val="0"/>
        <w:jc w:val="left"/>
        <w:rPr>
          <w:rFonts w:ascii="方正仿宋_GBK" w:eastAsia="方正仿宋_GBK" w:cs="FZFSK--GBK1-0"/>
          <w:kern w:val="0"/>
          <w:sz w:val="32"/>
          <w:szCs w:val="32"/>
        </w:rPr>
      </w:pPr>
      <w:r>
        <w:rPr>
          <w:rFonts w:ascii="方正仿宋_GBK" w:eastAsia="方正仿宋_GBK" w:cs="FZFSK--GBK1-0" w:hint="eastAsia"/>
          <w:kern w:val="0"/>
          <w:sz w:val="32"/>
          <w:szCs w:val="32"/>
        </w:rPr>
        <w:t xml:space="preserve">    4、</w:t>
      </w:r>
      <w:r w:rsidRPr="006D5904">
        <w:rPr>
          <w:rFonts w:ascii="方正仿宋_GBK" w:eastAsia="方正仿宋_GBK" w:cs="FZFSK--GBK1-0" w:hint="eastAsia"/>
          <w:kern w:val="0"/>
          <w:sz w:val="32"/>
          <w:szCs w:val="32"/>
        </w:rPr>
        <w:t>负责招商项目库的建设，收集、整理客商基本情况和投资动向，负责建立投资企业、客商和綦江籍在外人士信息库，收集、整理和更新投资信息，加强沟通联络并提供相关咨询服务。</w:t>
      </w:r>
    </w:p>
    <w:p w:rsidR="006C2D87" w:rsidRPr="006D5904" w:rsidRDefault="006D5904" w:rsidP="006D5904">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 xml:space="preserve">   </w:t>
      </w:r>
      <w:r w:rsidR="006C2D87" w:rsidRPr="0024185A">
        <w:rPr>
          <w:rFonts w:ascii="方正楷体_GBK" w:eastAsia="方正楷体_GBK" w:hint="eastAsia"/>
          <w:sz w:val="32"/>
          <w:szCs w:val="32"/>
        </w:rPr>
        <w:t>（二）机构设置</w:t>
      </w:r>
    </w:p>
    <w:p w:rsidR="006D5904" w:rsidRPr="006D5904" w:rsidRDefault="0024185A" w:rsidP="006D5904">
      <w:pPr>
        <w:autoSpaceDE w:val="0"/>
        <w:autoSpaceDN w:val="0"/>
        <w:adjustRightInd w:val="0"/>
        <w:jc w:val="left"/>
        <w:rPr>
          <w:rFonts w:ascii="方正仿宋_GBK" w:eastAsia="方正仿宋_GBK" w:cs="FZFSK--GBK1-0"/>
          <w:kern w:val="0"/>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重庆市綦江区招商投资</w:t>
      </w:r>
      <w:r w:rsidR="006D5904">
        <w:rPr>
          <w:rFonts w:ascii="方正仿宋_GBK" w:eastAsia="方正仿宋_GBK" w:hint="eastAsia"/>
          <w:sz w:val="32"/>
          <w:szCs w:val="32"/>
        </w:rPr>
        <w:t>服务中心设置</w:t>
      </w:r>
      <w:r w:rsidR="006D5904" w:rsidRPr="006D5904">
        <w:rPr>
          <w:rFonts w:ascii="方正仿宋_GBK" w:eastAsia="方正仿宋_GBK" w:cs="FZFSK--GBK1-0" w:hint="eastAsia"/>
          <w:kern w:val="0"/>
          <w:sz w:val="32"/>
          <w:szCs w:val="32"/>
        </w:rPr>
        <w:t>设主任</w:t>
      </w:r>
      <w:r w:rsidR="006D5904" w:rsidRPr="006D5904">
        <w:rPr>
          <w:rFonts w:ascii="方正仿宋_GBK" w:eastAsia="方正仿宋_GBK" w:hAnsi="Times New Roman" w:cs="Times New Roman" w:hint="eastAsia"/>
          <w:kern w:val="0"/>
          <w:sz w:val="32"/>
          <w:szCs w:val="32"/>
        </w:rPr>
        <w:t xml:space="preserve">1 </w:t>
      </w:r>
      <w:r w:rsidR="006D5904" w:rsidRPr="006D5904">
        <w:rPr>
          <w:rFonts w:ascii="方正仿宋_GBK" w:eastAsia="方正仿宋_GBK" w:cs="FZFSK--GBK1-0" w:hint="eastAsia"/>
          <w:kern w:val="0"/>
          <w:sz w:val="32"/>
          <w:szCs w:val="32"/>
        </w:rPr>
        <w:t>名，副主任</w:t>
      </w:r>
      <w:r w:rsidR="006D5904" w:rsidRPr="006D5904">
        <w:rPr>
          <w:rFonts w:ascii="方正仿宋_GBK" w:eastAsia="方正仿宋_GBK" w:hAnsi="Times New Roman" w:cs="Times New Roman" w:hint="eastAsia"/>
          <w:kern w:val="0"/>
          <w:sz w:val="32"/>
          <w:szCs w:val="32"/>
        </w:rPr>
        <w:t xml:space="preserve">1 </w:t>
      </w:r>
      <w:r w:rsidR="006D5904" w:rsidRPr="006D5904">
        <w:rPr>
          <w:rFonts w:ascii="方正仿宋_GBK" w:eastAsia="方正仿宋_GBK" w:cs="FZFSK--GBK1-0" w:hint="eastAsia"/>
          <w:kern w:val="0"/>
          <w:sz w:val="32"/>
          <w:szCs w:val="32"/>
        </w:rPr>
        <w:t>名。</w:t>
      </w:r>
    </w:p>
    <w:p w:rsidR="006C2D87" w:rsidRPr="0024185A" w:rsidRDefault="0024185A" w:rsidP="006D5904">
      <w:pPr>
        <w:spacing w:line="600" w:lineRule="exact"/>
        <w:rPr>
          <w:rFonts w:ascii="方正楷体_GBK" w:eastAsia="方正楷体_GBK"/>
          <w:sz w:val="32"/>
          <w:szCs w:val="32"/>
        </w:rPr>
      </w:pPr>
      <w:r>
        <w:rPr>
          <w:rFonts w:ascii="方正楷体_GBK" w:eastAsia="方正楷体_GBK" w:hint="eastAsia"/>
          <w:sz w:val="32"/>
          <w:szCs w:val="32"/>
        </w:rPr>
        <w:t xml:space="preserve">   </w:t>
      </w:r>
      <w:r w:rsidR="006C2D87" w:rsidRPr="0024185A">
        <w:rPr>
          <w:rFonts w:ascii="方正楷体_GBK" w:eastAsia="方正楷体_GBK" w:hint="eastAsia"/>
          <w:sz w:val="32"/>
          <w:szCs w:val="32"/>
        </w:rPr>
        <w:t>（三）单位构成</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lastRenderedPageBreak/>
        <w:t xml:space="preserve">    </w:t>
      </w:r>
      <w:r w:rsidR="006C2D87" w:rsidRPr="0024185A">
        <w:rPr>
          <w:rFonts w:ascii="方正仿宋_GBK" w:eastAsia="方正仿宋_GBK" w:hint="eastAsia"/>
          <w:sz w:val="32"/>
          <w:szCs w:val="32"/>
        </w:rPr>
        <w:t>从预算单位构成看，纳入本部门2020年度决算编制的预算单位重庆市綦江区招商投资服务中心。</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（四）机构改革情况</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未存在机构改革。</w:t>
      </w:r>
    </w:p>
    <w:p w:rsidR="006C2D87" w:rsidRPr="0024185A" w:rsidRDefault="006C2D87" w:rsidP="0024185A">
      <w:pPr>
        <w:spacing w:line="600" w:lineRule="exact"/>
        <w:rPr>
          <w:rFonts w:ascii="方正黑体_GBK" w:eastAsia="方正黑体_GBK"/>
          <w:sz w:val="32"/>
          <w:szCs w:val="32"/>
        </w:rPr>
      </w:pPr>
      <w:r w:rsidRPr="0024185A">
        <w:rPr>
          <w:rFonts w:ascii="方正黑体_GBK" w:eastAsia="方正黑体_GBK" w:hint="eastAsia"/>
          <w:sz w:val="32"/>
          <w:szCs w:val="32"/>
        </w:rPr>
        <w:t>二、部门决算情况说明</w:t>
      </w:r>
    </w:p>
    <w:p w:rsidR="006C2D87" w:rsidRPr="00A046F7" w:rsidRDefault="0024185A" w:rsidP="0024185A">
      <w:pPr>
        <w:spacing w:line="600" w:lineRule="exact"/>
        <w:rPr>
          <w:rFonts w:ascii="方正仿宋_GBK" w:eastAsia="方正仿宋_GBK" w:hint="eastAsia"/>
          <w:sz w:val="32"/>
          <w:szCs w:val="32"/>
        </w:rPr>
      </w:pPr>
      <w:r>
        <w:rPr>
          <w:rFonts w:ascii="方正楷体_GBK" w:eastAsia="方正楷体_GBK" w:hint="eastAsia"/>
          <w:sz w:val="32"/>
          <w:szCs w:val="32"/>
        </w:rPr>
        <w:t xml:space="preserve">    </w:t>
      </w:r>
      <w:r w:rsidR="006C2D87" w:rsidRPr="00A046F7">
        <w:rPr>
          <w:rFonts w:ascii="方正仿宋_GBK" w:eastAsia="方正仿宋_GBK" w:hint="eastAsia"/>
          <w:sz w:val="32"/>
          <w:szCs w:val="32"/>
        </w:rPr>
        <w:t>（一）收入支出决算总体情况说明</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1.总体情况。2020年度收入总计</w:t>
      </w:r>
      <w:r w:rsidR="00430530" w:rsidRPr="00A046F7">
        <w:rPr>
          <w:rFonts w:ascii="方正仿宋_GBK" w:eastAsia="方正仿宋_GBK" w:hint="eastAsia"/>
          <w:sz w:val="32"/>
          <w:szCs w:val="32"/>
        </w:rPr>
        <w:t>89.22</w:t>
      </w:r>
      <w:r w:rsidR="006C2D87" w:rsidRPr="00A046F7">
        <w:rPr>
          <w:rFonts w:ascii="方正仿宋_GBK" w:eastAsia="方正仿宋_GBK" w:hint="eastAsia"/>
          <w:sz w:val="32"/>
          <w:szCs w:val="32"/>
        </w:rPr>
        <w:t>万元，支出总计</w:t>
      </w:r>
      <w:r w:rsidR="00430530" w:rsidRPr="00A046F7">
        <w:rPr>
          <w:rFonts w:ascii="方正仿宋_GBK" w:eastAsia="方正仿宋_GBK" w:hint="eastAsia"/>
          <w:sz w:val="32"/>
          <w:szCs w:val="32"/>
        </w:rPr>
        <w:t>89.22</w:t>
      </w:r>
      <w:r w:rsidR="006C2D87" w:rsidRPr="00A046F7">
        <w:rPr>
          <w:rFonts w:ascii="方正仿宋_GBK" w:eastAsia="方正仿宋_GBK" w:hint="eastAsia"/>
          <w:sz w:val="32"/>
          <w:szCs w:val="32"/>
        </w:rPr>
        <w:t>万元。收支较上年决算数增加</w:t>
      </w:r>
      <w:r w:rsidR="00430530" w:rsidRPr="00A046F7">
        <w:rPr>
          <w:rFonts w:ascii="方正仿宋_GBK" w:eastAsia="方正仿宋_GBK" w:hint="eastAsia"/>
          <w:sz w:val="32"/>
          <w:szCs w:val="32"/>
        </w:rPr>
        <w:t>89.22</w:t>
      </w:r>
      <w:r w:rsidR="006C2D87" w:rsidRPr="00A046F7">
        <w:rPr>
          <w:rFonts w:ascii="方正仿宋_GBK" w:eastAsia="方正仿宋_GBK" w:hint="eastAsia"/>
          <w:sz w:val="32"/>
          <w:szCs w:val="32"/>
        </w:rPr>
        <w:t>元、增长100%，主要原因是2019年机构改革新成立，未单独编制决算。</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2.收入情况。2020年度收入合计</w:t>
      </w:r>
      <w:r w:rsidR="00430530" w:rsidRPr="00A046F7">
        <w:rPr>
          <w:rFonts w:ascii="方正仿宋_GBK" w:eastAsia="方正仿宋_GBK" w:hint="eastAsia"/>
          <w:sz w:val="32"/>
          <w:szCs w:val="32"/>
        </w:rPr>
        <w:t>89.22</w:t>
      </w:r>
      <w:r w:rsidR="006C2D87" w:rsidRPr="00A046F7">
        <w:rPr>
          <w:rFonts w:ascii="方正仿宋_GBK" w:eastAsia="方正仿宋_GBK" w:hint="eastAsia"/>
          <w:sz w:val="32"/>
          <w:szCs w:val="32"/>
        </w:rPr>
        <w:t>万元，较上年决算数增加</w:t>
      </w:r>
      <w:r w:rsidR="00430530" w:rsidRPr="00A046F7">
        <w:rPr>
          <w:rFonts w:ascii="方正仿宋_GBK" w:eastAsia="方正仿宋_GBK" w:hint="eastAsia"/>
          <w:sz w:val="32"/>
          <w:szCs w:val="32"/>
        </w:rPr>
        <w:t>89.22</w:t>
      </w:r>
      <w:r w:rsidR="006C2D87" w:rsidRPr="00A046F7">
        <w:rPr>
          <w:rFonts w:ascii="方正仿宋_GBK" w:eastAsia="方正仿宋_GBK" w:hint="eastAsia"/>
          <w:sz w:val="32"/>
          <w:szCs w:val="32"/>
        </w:rPr>
        <w:t>万元，增长100%，主要原因是2019年机构改革新成立，未单独编制决算。其中：财政拨款收入</w:t>
      </w:r>
      <w:r w:rsidR="00430530" w:rsidRPr="00A046F7">
        <w:rPr>
          <w:rFonts w:ascii="方正仿宋_GBK" w:eastAsia="方正仿宋_GBK" w:hint="eastAsia"/>
          <w:sz w:val="32"/>
          <w:szCs w:val="32"/>
        </w:rPr>
        <w:t>89.22</w:t>
      </w:r>
      <w:r w:rsidR="006C2D87" w:rsidRPr="00A046F7">
        <w:rPr>
          <w:rFonts w:ascii="方正仿宋_GBK" w:eastAsia="方正仿宋_GBK" w:hint="eastAsia"/>
          <w:sz w:val="32"/>
          <w:szCs w:val="32"/>
        </w:rPr>
        <w:t>万元，占100%。</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3.支出情况。2020年度支出合计</w:t>
      </w:r>
      <w:r w:rsidR="00430530" w:rsidRPr="00A046F7">
        <w:rPr>
          <w:rFonts w:ascii="方正仿宋_GBK" w:eastAsia="方正仿宋_GBK" w:hint="eastAsia"/>
          <w:sz w:val="32"/>
          <w:szCs w:val="32"/>
        </w:rPr>
        <w:t>89.22</w:t>
      </w:r>
      <w:r w:rsidR="006C2D87" w:rsidRPr="00A046F7">
        <w:rPr>
          <w:rFonts w:ascii="方正仿宋_GBK" w:eastAsia="方正仿宋_GBK" w:hint="eastAsia"/>
          <w:sz w:val="32"/>
          <w:szCs w:val="32"/>
        </w:rPr>
        <w:t>万元，较上年决算数增加</w:t>
      </w:r>
      <w:r w:rsidR="00430530" w:rsidRPr="00A046F7">
        <w:rPr>
          <w:rFonts w:ascii="方正仿宋_GBK" w:eastAsia="方正仿宋_GBK" w:hint="eastAsia"/>
          <w:sz w:val="32"/>
          <w:szCs w:val="32"/>
        </w:rPr>
        <w:t>89.22</w:t>
      </w:r>
      <w:r w:rsidR="006C2D87" w:rsidRPr="00A046F7">
        <w:rPr>
          <w:rFonts w:ascii="方正仿宋_GBK" w:eastAsia="方正仿宋_GBK" w:hint="eastAsia"/>
          <w:sz w:val="32"/>
          <w:szCs w:val="32"/>
        </w:rPr>
        <w:t>万元，增长100%，主要原因是2019年机构改革新成立，未单独编制决算。其中：基本支出</w:t>
      </w:r>
      <w:r w:rsidR="00430530" w:rsidRPr="00A046F7">
        <w:rPr>
          <w:rFonts w:ascii="方正仿宋_GBK" w:eastAsia="方正仿宋_GBK" w:hint="eastAsia"/>
          <w:sz w:val="32"/>
          <w:szCs w:val="32"/>
        </w:rPr>
        <w:t>73.35</w:t>
      </w:r>
      <w:r w:rsidR="006C2D87" w:rsidRPr="00A046F7">
        <w:rPr>
          <w:rFonts w:ascii="方正仿宋_GBK" w:eastAsia="方正仿宋_GBK" w:hint="eastAsia"/>
          <w:sz w:val="32"/>
          <w:szCs w:val="32"/>
        </w:rPr>
        <w:t>万元，占</w:t>
      </w:r>
      <w:r w:rsidR="00430530" w:rsidRPr="00A046F7">
        <w:rPr>
          <w:rFonts w:ascii="方正仿宋_GBK" w:eastAsia="方正仿宋_GBK" w:hint="eastAsia"/>
          <w:sz w:val="32"/>
          <w:szCs w:val="32"/>
        </w:rPr>
        <w:t>100</w:t>
      </w:r>
      <w:r w:rsidR="006C2D87" w:rsidRPr="00A046F7">
        <w:rPr>
          <w:rFonts w:ascii="方正仿宋_GBK" w:eastAsia="方正仿宋_GBK" w:hint="eastAsia"/>
          <w:sz w:val="32"/>
          <w:szCs w:val="32"/>
        </w:rPr>
        <w:t>%；项目支出</w:t>
      </w:r>
      <w:r w:rsidR="00430530"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万元，占</w:t>
      </w:r>
      <w:r w:rsidR="00430530" w:rsidRPr="00A046F7">
        <w:rPr>
          <w:rFonts w:ascii="方正仿宋_GBK" w:eastAsia="方正仿宋_GBK" w:hint="eastAsia"/>
          <w:sz w:val="32"/>
          <w:szCs w:val="32"/>
        </w:rPr>
        <w:t>0</w:t>
      </w:r>
      <w:r w:rsidR="006C2D87" w:rsidRPr="00A046F7">
        <w:rPr>
          <w:rFonts w:ascii="方正仿宋_GBK" w:eastAsia="方正仿宋_GBK" w:hint="eastAsia"/>
          <w:sz w:val="32"/>
          <w:szCs w:val="32"/>
        </w:rPr>
        <w:t>%。</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4.结转结余情况。2020年度年末结转和结余</w:t>
      </w:r>
      <w:r w:rsidR="00430530"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万元，较上年决算数增加</w:t>
      </w:r>
      <w:r w:rsidR="00430530"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万元，增长</w:t>
      </w:r>
      <w:r w:rsidR="00430530" w:rsidRPr="00A046F7">
        <w:rPr>
          <w:rFonts w:ascii="方正仿宋_GBK" w:eastAsia="方正仿宋_GBK" w:hint="eastAsia"/>
          <w:sz w:val="32"/>
          <w:szCs w:val="32"/>
        </w:rPr>
        <w:t>0</w:t>
      </w:r>
      <w:r w:rsidR="006C2D87" w:rsidRPr="00A046F7">
        <w:rPr>
          <w:rFonts w:ascii="方正仿宋_GBK" w:eastAsia="方正仿宋_GBK" w:hint="eastAsia"/>
          <w:sz w:val="32"/>
          <w:szCs w:val="32"/>
        </w:rPr>
        <w:t>%，主要原因是</w:t>
      </w:r>
      <w:r w:rsidR="00430530" w:rsidRPr="00A046F7">
        <w:rPr>
          <w:rFonts w:ascii="方正仿宋_GBK" w:eastAsia="方正仿宋_GBK" w:hint="eastAsia"/>
          <w:sz w:val="32"/>
          <w:szCs w:val="32"/>
        </w:rPr>
        <w:t>2019年机构改革新成立，未单独编制决算</w:t>
      </w:r>
      <w:r w:rsidR="006C2D87" w:rsidRPr="00A046F7">
        <w:rPr>
          <w:rFonts w:ascii="方正仿宋_GBK" w:eastAsia="方正仿宋_GBK" w:hint="eastAsia"/>
          <w:sz w:val="32"/>
          <w:szCs w:val="32"/>
        </w:rPr>
        <w:t>。</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Pr="0024185A">
        <w:rPr>
          <w:rFonts w:ascii="方正楷体_GBK" w:eastAsia="方正楷体_GBK" w:hint="eastAsia"/>
          <w:sz w:val="32"/>
          <w:szCs w:val="32"/>
        </w:rPr>
        <w:t xml:space="preserve"> </w:t>
      </w:r>
      <w:r w:rsidR="006C2D87" w:rsidRPr="0024185A">
        <w:rPr>
          <w:rFonts w:ascii="方正楷体_GBK" w:eastAsia="方正楷体_GBK" w:hint="eastAsia"/>
          <w:sz w:val="32"/>
          <w:szCs w:val="32"/>
        </w:rPr>
        <w:t>（二）财政拨款收入支出决算总体情况说明</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2020年度财政拨款收、支总计</w:t>
      </w:r>
      <w:r w:rsidR="00430530">
        <w:rPr>
          <w:rFonts w:ascii="方正仿宋_GBK" w:eastAsia="方正仿宋_GBK" w:hint="eastAsia"/>
          <w:sz w:val="32"/>
          <w:szCs w:val="32"/>
        </w:rPr>
        <w:t>89.22</w:t>
      </w:r>
      <w:r w:rsidR="006C2D87" w:rsidRPr="0024185A">
        <w:rPr>
          <w:rFonts w:ascii="方正仿宋_GBK" w:eastAsia="方正仿宋_GBK" w:hint="eastAsia"/>
          <w:sz w:val="32"/>
          <w:szCs w:val="32"/>
        </w:rPr>
        <w:t>万元。与2019年</w:t>
      </w:r>
      <w:r w:rsidR="006C2D87" w:rsidRPr="0024185A">
        <w:rPr>
          <w:rFonts w:ascii="方正仿宋_GBK" w:eastAsia="方正仿宋_GBK" w:hint="eastAsia"/>
          <w:sz w:val="32"/>
          <w:szCs w:val="32"/>
        </w:rPr>
        <w:lastRenderedPageBreak/>
        <w:t>相比，财政拨款收、支总计各增加</w:t>
      </w:r>
      <w:r w:rsidR="00430530">
        <w:rPr>
          <w:rFonts w:ascii="方正仿宋_GBK" w:eastAsia="方正仿宋_GBK" w:hint="eastAsia"/>
          <w:sz w:val="32"/>
          <w:szCs w:val="32"/>
        </w:rPr>
        <w:t>89.22</w:t>
      </w:r>
      <w:r w:rsidR="006C2D87" w:rsidRPr="0024185A">
        <w:rPr>
          <w:rFonts w:ascii="方正仿宋_GBK" w:eastAsia="方正仿宋_GBK" w:hint="eastAsia"/>
          <w:sz w:val="32"/>
          <w:szCs w:val="32"/>
        </w:rPr>
        <w:t>万元，增长100%。主要原因是是2019年机构改革新成立，未单独编制决算。</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（三）一般公共预算财政拨款支出决算情况说明</w:t>
      </w:r>
    </w:p>
    <w:p w:rsidR="00430530" w:rsidRDefault="006C2D87" w:rsidP="00430530">
      <w:pPr>
        <w:spacing w:line="600" w:lineRule="exact"/>
        <w:ind w:firstLine="630"/>
        <w:rPr>
          <w:rFonts w:ascii="方正仿宋_GBK" w:eastAsia="方正仿宋_GBK"/>
          <w:sz w:val="32"/>
          <w:szCs w:val="32"/>
        </w:rPr>
      </w:pPr>
      <w:r w:rsidRPr="0024185A">
        <w:rPr>
          <w:rFonts w:ascii="方正仿宋_GBK" w:eastAsia="方正仿宋_GBK" w:hint="eastAsia"/>
          <w:sz w:val="32"/>
          <w:szCs w:val="32"/>
        </w:rPr>
        <w:t>1.收入情况。2020年度一般公共预算财政拨款收入</w:t>
      </w:r>
      <w:r w:rsidR="00430530">
        <w:rPr>
          <w:rFonts w:ascii="方正仿宋_GBK" w:eastAsia="方正仿宋_GBK" w:hint="eastAsia"/>
          <w:sz w:val="32"/>
          <w:szCs w:val="32"/>
        </w:rPr>
        <w:t>89.22</w:t>
      </w:r>
      <w:r w:rsidRPr="0024185A">
        <w:rPr>
          <w:rFonts w:ascii="方正仿宋_GBK" w:eastAsia="方正仿宋_GBK" w:hint="eastAsia"/>
          <w:sz w:val="32"/>
          <w:szCs w:val="32"/>
        </w:rPr>
        <w:t>万元，较上年决算数增加</w:t>
      </w:r>
      <w:r w:rsidR="00430530">
        <w:rPr>
          <w:rFonts w:ascii="方正仿宋_GBK" w:eastAsia="方正仿宋_GBK" w:hint="eastAsia"/>
          <w:sz w:val="32"/>
          <w:szCs w:val="32"/>
        </w:rPr>
        <w:t>89.22</w:t>
      </w:r>
      <w:r w:rsidRPr="0024185A">
        <w:rPr>
          <w:rFonts w:ascii="方正仿宋_GBK" w:eastAsia="方正仿宋_GBK" w:hint="eastAsia"/>
          <w:sz w:val="32"/>
          <w:szCs w:val="32"/>
        </w:rPr>
        <w:t>万元，增长100%。主要原因是是2019年机构改革新成立，未单独编制决算。</w:t>
      </w:r>
    </w:p>
    <w:p w:rsidR="006C2D87" w:rsidRPr="0024185A" w:rsidRDefault="006C2D87" w:rsidP="00430530">
      <w:pPr>
        <w:spacing w:line="600" w:lineRule="exact"/>
        <w:ind w:firstLine="630"/>
        <w:rPr>
          <w:rFonts w:ascii="方正仿宋_GBK" w:eastAsia="方正仿宋_GBK"/>
          <w:sz w:val="32"/>
          <w:szCs w:val="32"/>
        </w:rPr>
      </w:pPr>
      <w:r w:rsidRPr="0024185A">
        <w:rPr>
          <w:rFonts w:ascii="方正仿宋_GBK" w:eastAsia="方正仿宋_GBK" w:hint="eastAsia"/>
          <w:sz w:val="32"/>
          <w:szCs w:val="32"/>
        </w:rPr>
        <w:t>2.支出情况。2020年度一般公共预算财政拨款支出</w:t>
      </w:r>
      <w:r w:rsidR="00430530">
        <w:rPr>
          <w:rFonts w:ascii="方正仿宋_GBK" w:eastAsia="方正仿宋_GBK" w:hint="eastAsia"/>
          <w:sz w:val="32"/>
          <w:szCs w:val="32"/>
        </w:rPr>
        <w:t>89.22</w:t>
      </w:r>
      <w:r w:rsidRPr="0024185A">
        <w:rPr>
          <w:rFonts w:ascii="方正仿宋_GBK" w:eastAsia="方正仿宋_GBK" w:hint="eastAsia"/>
          <w:sz w:val="32"/>
          <w:szCs w:val="32"/>
        </w:rPr>
        <w:t>万元，较上年决算数增加</w:t>
      </w:r>
      <w:r w:rsidR="00430530">
        <w:rPr>
          <w:rFonts w:ascii="方正仿宋_GBK" w:eastAsia="方正仿宋_GBK" w:hint="eastAsia"/>
          <w:sz w:val="32"/>
          <w:szCs w:val="32"/>
        </w:rPr>
        <w:t>89.22</w:t>
      </w:r>
      <w:r w:rsidRPr="0024185A">
        <w:rPr>
          <w:rFonts w:ascii="方正仿宋_GBK" w:eastAsia="方正仿宋_GBK" w:hint="eastAsia"/>
          <w:sz w:val="32"/>
          <w:szCs w:val="32"/>
        </w:rPr>
        <w:t>万元，增长100%。主要原因是2019年机构改革新成立，未单独编制决算。</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3.结转结余情况。2020年度年末一般公共预算财政拨款结转和结余</w:t>
      </w:r>
      <w:r w:rsidR="00430530">
        <w:rPr>
          <w:rFonts w:ascii="方正仿宋_GBK" w:eastAsia="方正仿宋_GBK" w:hint="eastAsia"/>
          <w:sz w:val="32"/>
          <w:szCs w:val="32"/>
        </w:rPr>
        <w:t>0</w:t>
      </w:r>
      <w:r w:rsidR="006C2D87" w:rsidRPr="0024185A">
        <w:rPr>
          <w:rFonts w:ascii="方正仿宋_GBK" w:eastAsia="方正仿宋_GBK" w:hint="eastAsia"/>
          <w:sz w:val="32"/>
          <w:szCs w:val="32"/>
        </w:rPr>
        <w:t>万元，较上年</w:t>
      </w:r>
      <w:proofErr w:type="gramStart"/>
      <w:r w:rsidR="006C2D87" w:rsidRPr="0024185A">
        <w:rPr>
          <w:rFonts w:ascii="方正仿宋_GBK" w:eastAsia="方正仿宋_GBK" w:hint="eastAsia"/>
          <w:sz w:val="32"/>
          <w:szCs w:val="32"/>
        </w:rPr>
        <w:t>决算数</w:t>
      </w:r>
      <w:r w:rsidR="00430530">
        <w:rPr>
          <w:rFonts w:ascii="方正仿宋_GBK" w:eastAsia="方正仿宋_GBK" w:hint="eastAsia"/>
          <w:sz w:val="32"/>
          <w:szCs w:val="32"/>
        </w:rPr>
        <w:t>无变化</w:t>
      </w:r>
      <w:proofErr w:type="gramEnd"/>
      <w:r w:rsidR="00430530">
        <w:rPr>
          <w:rFonts w:ascii="方正仿宋_GBK" w:eastAsia="方正仿宋_GBK" w:hint="eastAsia"/>
          <w:sz w:val="32"/>
          <w:szCs w:val="32"/>
        </w:rPr>
        <w:t>，</w:t>
      </w:r>
      <w:r w:rsidR="006C2D87" w:rsidRPr="0024185A">
        <w:rPr>
          <w:rFonts w:ascii="方正仿宋_GBK" w:eastAsia="方正仿宋_GBK" w:hint="eastAsia"/>
          <w:sz w:val="32"/>
          <w:szCs w:val="32"/>
        </w:rPr>
        <w:t>主要原因是2019年机构改革新成立，未单独编制决算。</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4.比较情况。本部门2020年度一般公共预算财政拨款支出主要用于以下几个方面：</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（1）一般公共服务支出</w:t>
      </w:r>
      <w:r w:rsidR="00430530">
        <w:rPr>
          <w:rFonts w:ascii="方正仿宋_GBK" w:eastAsia="方正仿宋_GBK" w:hint="eastAsia"/>
          <w:sz w:val="32"/>
          <w:szCs w:val="32"/>
        </w:rPr>
        <w:t>73.35</w:t>
      </w:r>
      <w:r w:rsidR="006C2D87" w:rsidRPr="0024185A">
        <w:rPr>
          <w:rFonts w:ascii="方正仿宋_GBK" w:eastAsia="方正仿宋_GBK" w:hint="eastAsia"/>
          <w:sz w:val="32"/>
          <w:szCs w:val="32"/>
        </w:rPr>
        <w:t>万元，占</w:t>
      </w:r>
      <w:r w:rsidR="00430530">
        <w:rPr>
          <w:rFonts w:ascii="方正仿宋_GBK" w:eastAsia="方正仿宋_GBK" w:hint="eastAsia"/>
          <w:sz w:val="32"/>
          <w:szCs w:val="32"/>
        </w:rPr>
        <w:t>82.22</w:t>
      </w:r>
      <w:r w:rsidR="006C2D87" w:rsidRPr="0024185A">
        <w:rPr>
          <w:rFonts w:ascii="方正仿宋_GBK" w:eastAsia="方正仿宋_GBK" w:hint="eastAsia"/>
          <w:sz w:val="32"/>
          <w:szCs w:val="32"/>
        </w:rPr>
        <w:t>%，较年初预算数减少</w:t>
      </w:r>
      <w:r w:rsidR="002F56DB">
        <w:rPr>
          <w:rFonts w:ascii="方正仿宋_GBK" w:eastAsia="方正仿宋_GBK" w:hint="eastAsia"/>
          <w:sz w:val="32"/>
          <w:szCs w:val="32"/>
        </w:rPr>
        <w:t>4.2</w:t>
      </w:r>
      <w:r w:rsidR="006C2D87" w:rsidRPr="0024185A">
        <w:rPr>
          <w:rFonts w:ascii="方正仿宋_GBK" w:eastAsia="方正仿宋_GBK" w:hint="eastAsia"/>
          <w:sz w:val="32"/>
          <w:szCs w:val="32"/>
        </w:rPr>
        <w:t>万元，下降</w:t>
      </w:r>
      <w:r w:rsidR="002F56DB">
        <w:rPr>
          <w:rFonts w:ascii="方正仿宋_GBK" w:eastAsia="方正仿宋_GBK" w:hint="eastAsia"/>
          <w:sz w:val="32"/>
          <w:szCs w:val="32"/>
        </w:rPr>
        <w:t>5.4</w:t>
      </w:r>
      <w:r w:rsidR="006C2D87" w:rsidRPr="0024185A">
        <w:rPr>
          <w:rFonts w:ascii="方正仿宋_GBK" w:eastAsia="方正仿宋_GBK" w:hint="eastAsia"/>
          <w:sz w:val="32"/>
          <w:szCs w:val="32"/>
        </w:rPr>
        <w:t>%，主要原因是疫情原因客人来访接待减少。</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（2）社会保障与就业支出</w:t>
      </w:r>
      <w:r w:rsidR="002F56DB">
        <w:rPr>
          <w:rFonts w:ascii="方正仿宋_GBK" w:eastAsia="方正仿宋_GBK" w:hint="eastAsia"/>
          <w:sz w:val="32"/>
          <w:szCs w:val="32"/>
        </w:rPr>
        <w:t>8.08</w:t>
      </w:r>
      <w:r w:rsidR="006C2D87" w:rsidRPr="0024185A">
        <w:rPr>
          <w:rFonts w:ascii="方正仿宋_GBK" w:eastAsia="方正仿宋_GBK" w:hint="eastAsia"/>
          <w:sz w:val="32"/>
          <w:szCs w:val="32"/>
        </w:rPr>
        <w:t>万元，占</w:t>
      </w:r>
      <w:r w:rsidR="002F56DB">
        <w:rPr>
          <w:rFonts w:ascii="方正仿宋_GBK" w:eastAsia="方正仿宋_GBK" w:hint="eastAsia"/>
          <w:sz w:val="32"/>
          <w:szCs w:val="32"/>
        </w:rPr>
        <w:t>9.01</w:t>
      </w:r>
      <w:r w:rsidR="006C2D87" w:rsidRPr="0024185A">
        <w:rPr>
          <w:rFonts w:ascii="方正仿宋_GBK" w:eastAsia="方正仿宋_GBK" w:hint="eastAsia"/>
          <w:sz w:val="32"/>
          <w:szCs w:val="32"/>
        </w:rPr>
        <w:t>%，较年初预算数增加0.00万元，增长0%，主要原因是没有增人增资，社会保障费用没变化。</w:t>
      </w:r>
    </w:p>
    <w:p w:rsidR="006C2D87" w:rsidRPr="00A046F7" w:rsidRDefault="0024185A" w:rsidP="0024185A">
      <w:pPr>
        <w:spacing w:line="600" w:lineRule="exact"/>
        <w:rPr>
          <w:rFonts w:ascii="方正仿宋_GBK" w:eastAsia="方正仿宋_GBK" w:hint="eastAsia"/>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（3）卫生健康支出</w:t>
      </w:r>
      <w:r w:rsidR="002F56DB">
        <w:rPr>
          <w:rFonts w:ascii="方正仿宋_GBK" w:eastAsia="方正仿宋_GBK" w:hint="eastAsia"/>
          <w:sz w:val="32"/>
          <w:szCs w:val="32"/>
        </w:rPr>
        <w:t>3.84</w:t>
      </w:r>
      <w:r w:rsidR="006C2D87" w:rsidRPr="0024185A">
        <w:rPr>
          <w:rFonts w:ascii="方正仿宋_GBK" w:eastAsia="方正仿宋_GBK" w:hint="eastAsia"/>
          <w:sz w:val="32"/>
          <w:szCs w:val="32"/>
        </w:rPr>
        <w:t>万元，占</w:t>
      </w:r>
      <w:r w:rsidR="002F56DB">
        <w:rPr>
          <w:rFonts w:ascii="方正仿宋_GBK" w:eastAsia="方正仿宋_GBK" w:hint="eastAsia"/>
          <w:sz w:val="32"/>
          <w:szCs w:val="32"/>
        </w:rPr>
        <w:t>4</w:t>
      </w:r>
      <w:r w:rsidR="006C2D87" w:rsidRPr="0024185A">
        <w:rPr>
          <w:rFonts w:ascii="方正仿宋_GBK" w:eastAsia="方正仿宋_GBK" w:hint="eastAsia"/>
          <w:sz w:val="32"/>
          <w:szCs w:val="32"/>
        </w:rPr>
        <w:t>.3%，较年初预算数增加0.00万元，增长0%，主要原因是没有增人增资，社会</w:t>
      </w:r>
      <w:r w:rsidR="006C2D87" w:rsidRPr="00A046F7">
        <w:rPr>
          <w:rFonts w:ascii="方正仿宋_GBK" w:eastAsia="方正仿宋_GBK" w:hint="eastAsia"/>
          <w:sz w:val="32"/>
          <w:szCs w:val="32"/>
        </w:rPr>
        <w:lastRenderedPageBreak/>
        <w:t>保障费用没变化。</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（4）城乡社区支出</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.00万元，占</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%，较年初预算数增加</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.00万元，增长</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（5）住房保障支出</w:t>
      </w:r>
      <w:r w:rsidR="002F56DB" w:rsidRPr="00A046F7">
        <w:rPr>
          <w:rFonts w:ascii="方正仿宋_GBK" w:eastAsia="方正仿宋_GBK" w:hint="eastAsia"/>
          <w:sz w:val="32"/>
          <w:szCs w:val="32"/>
        </w:rPr>
        <w:t>3.95</w:t>
      </w:r>
      <w:r w:rsidR="006C2D87" w:rsidRPr="00A046F7">
        <w:rPr>
          <w:rFonts w:ascii="方正仿宋_GBK" w:eastAsia="方正仿宋_GBK" w:hint="eastAsia"/>
          <w:sz w:val="32"/>
          <w:szCs w:val="32"/>
        </w:rPr>
        <w:t>万元，占</w:t>
      </w:r>
      <w:r w:rsidR="002F56DB" w:rsidRPr="00A046F7">
        <w:rPr>
          <w:rFonts w:ascii="方正仿宋_GBK" w:eastAsia="方正仿宋_GBK" w:hint="eastAsia"/>
          <w:sz w:val="32"/>
          <w:szCs w:val="32"/>
        </w:rPr>
        <w:t>4.42</w:t>
      </w:r>
      <w:r w:rsidR="006C2D87" w:rsidRPr="00A046F7">
        <w:rPr>
          <w:rFonts w:ascii="方正仿宋_GBK" w:eastAsia="方正仿宋_GBK" w:hint="eastAsia"/>
          <w:sz w:val="32"/>
          <w:szCs w:val="32"/>
        </w:rPr>
        <w:t>%，较年初预算数增加</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万元，增长</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%，主要原因是公积金有较大变化。</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（四）一般公共预算财政拨款基本支出决算情况说明</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2020年度一般公共财政拨款基本支出</w:t>
      </w:r>
      <w:r w:rsidR="002F56DB" w:rsidRPr="00A046F7">
        <w:rPr>
          <w:rFonts w:ascii="方正仿宋_GBK" w:eastAsia="方正仿宋_GBK" w:hint="eastAsia"/>
          <w:sz w:val="32"/>
          <w:szCs w:val="32"/>
        </w:rPr>
        <w:t>89.22</w:t>
      </w:r>
      <w:r w:rsidR="006C2D87" w:rsidRPr="00A046F7">
        <w:rPr>
          <w:rFonts w:ascii="方正仿宋_GBK" w:eastAsia="方正仿宋_GBK" w:hint="eastAsia"/>
          <w:sz w:val="32"/>
          <w:szCs w:val="32"/>
        </w:rPr>
        <w:t>万元。其中：人员经费</w:t>
      </w:r>
      <w:r w:rsidR="002F56DB" w:rsidRPr="00A046F7">
        <w:rPr>
          <w:rFonts w:ascii="方正仿宋_GBK" w:eastAsia="方正仿宋_GBK" w:hint="eastAsia"/>
          <w:sz w:val="32"/>
          <w:szCs w:val="32"/>
        </w:rPr>
        <w:t>74.45</w:t>
      </w:r>
      <w:r w:rsidR="006C2D87" w:rsidRPr="00A046F7">
        <w:rPr>
          <w:rFonts w:ascii="方正仿宋_GBK" w:eastAsia="方正仿宋_GBK" w:hint="eastAsia"/>
          <w:sz w:val="32"/>
          <w:szCs w:val="32"/>
        </w:rPr>
        <w:t>万元，较上年决算数增加</w:t>
      </w:r>
      <w:r w:rsidR="002F56DB" w:rsidRPr="00A046F7">
        <w:rPr>
          <w:rFonts w:ascii="方正仿宋_GBK" w:eastAsia="方正仿宋_GBK" w:hint="eastAsia"/>
          <w:sz w:val="32"/>
          <w:szCs w:val="32"/>
        </w:rPr>
        <w:t>71.45</w:t>
      </w:r>
      <w:r w:rsidR="006C2D87" w:rsidRPr="00A046F7">
        <w:rPr>
          <w:rFonts w:ascii="方正仿宋_GBK" w:eastAsia="方正仿宋_GBK" w:hint="eastAsia"/>
          <w:sz w:val="32"/>
          <w:szCs w:val="32"/>
        </w:rPr>
        <w:t>万元，增长100%，主要原因是2019年机构改革新成立，未单独编制决算。人员经费用途主要</w:t>
      </w:r>
      <w:proofErr w:type="gramStart"/>
      <w:r w:rsidR="006C2D87" w:rsidRPr="00A046F7">
        <w:rPr>
          <w:rFonts w:ascii="方正仿宋_GBK" w:eastAsia="方正仿宋_GBK" w:hint="eastAsia"/>
          <w:sz w:val="32"/>
          <w:szCs w:val="32"/>
        </w:rPr>
        <w:t>包括包括</w:t>
      </w:r>
      <w:proofErr w:type="gramEnd"/>
      <w:r w:rsidR="006C2D87" w:rsidRPr="00A046F7">
        <w:rPr>
          <w:rFonts w:ascii="方正仿宋_GBK" w:eastAsia="方正仿宋_GBK" w:hint="eastAsia"/>
          <w:sz w:val="32"/>
          <w:szCs w:val="32"/>
        </w:rPr>
        <w:t>基本工资、津贴补贴、奖金、绩效工资。公用经费</w:t>
      </w:r>
      <w:r w:rsidR="002F56DB" w:rsidRPr="00A046F7">
        <w:rPr>
          <w:rFonts w:ascii="方正仿宋_GBK" w:eastAsia="方正仿宋_GBK" w:hint="eastAsia"/>
          <w:sz w:val="32"/>
          <w:szCs w:val="32"/>
        </w:rPr>
        <w:t>17.77</w:t>
      </w:r>
      <w:r w:rsidR="006C2D87" w:rsidRPr="00A046F7">
        <w:rPr>
          <w:rFonts w:ascii="方正仿宋_GBK" w:eastAsia="方正仿宋_GBK" w:hint="eastAsia"/>
          <w:sz w:val="32"/>
          <w:szCs w:val="32"/>
        </w:rPr>
        <w:t>万元，较上年决算数增加</w:t>
      </w:r>
      <w:r w:rsidR="002F56DB" w:rsidRPr="00A046F7">
        <w:rPr>
          <w:rFonts w:ascii="方正仿宋_GBK" w:eastAsia="方正仿宋_GBK" w:hint="eastAsia"/>
          <w:sz w:val="32"/>
          <w:szCs w:val="32"/>
        </w:rPr>
        <w:t>17.77</w:t>
      </w:r>
      <w:r w:rsidR="006C2D87" w:rsidRPr="00A046F7">
        <w:rPr>
          <w:rFonts w:ascii="方正仿宋_GBK" w:eastAsia="方正仿宋_GBK" w:hint="eastAsia"/>
          <w:sz w:val="32"/>
          <w:szCs w:val="32"/>
        </w:rPr>
        <w:t>万元，增长100%，主要原因是2019年机构改革新成立，未单独编制决算。公用经费用途主要包括印刷费、咨询费、手续费、差旅费、劳务费等。</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（五）政府性基金预算收支决算情况说明</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本部门2020年度无政府性基金预算财政拨款收支。</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（六）国有资本经营预算财政拨款支决算情况说明</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本部门2020年度无国有资本经营预算财政拨款支出。</w:t>
      </w:r>
    </w:p>
    <w:p w:rsidR="006C2D87" w:rsidRPr="0024185A" w:rsidRDefault="006C2D87" w:rsidP="0024185A">
      <w:pPr>
        <w:spacing w:line="600" w:lineRule="exact"/>
        <w:rPr>
          <w:rFonts w:ascii="方正黑体_GBK" w:eastAsia="方正黑体_GBK"/>
          <w:sz w:val="32"/>
          <w:szCs w:val="32"/>
        </w:rPr>
      </w:pPr>
      <w:r w:rsidRPr="0024185A">
        <w:rPr>
          <w:rFonts w:ascii="方正黑体_GBK" w:eastAsia="方正黑体_GBK" w:hint="eastAsia"/>
          <w:sz w:val="32"/>
          <w:szCs w:val="32"/>
        </w:rPr>
        <w:t>三、“三公”经费情况说明</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（一）“三公”经费支出总体情况说明</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2020年度“三公”经费支出共计</w:t>
      </w:r>
      <w:r w:rsidR="002F56DB">
        <w:rPr>
          <w:rFonts w:ascii="方正仿宋_GBK" w:eastAsia="方正仿宋_GBK" w:hint="eastAsia"/>
          <w:sz w:val="32"/>
          <w:szCs w:val="32"/>
        </w:rPr>
        <w:t>0</w:t>
      </w:r>
      <w:r w:rsidR="006C2D87" w:rsidRPr="0024185A">
        <w:rPr>
          <w:rFonts w:ascii="方正仿宋_GBK" w:eastAsia="方正仿宋_GBK" w:hint="eastAsia"/>
          <w:sz w:val="32"/>
          <w:szCs w:val="32"/>
        </w:rPr>
        <w:t>万元，较年初</w:t>
      </w:r>
      <w:proofErr w:type="gramStart"/>
      <w:r w:rsidR="006C2D87" w:rsidRPr="0024185A">
        <w:rPr>
          <w:rFonts w:ascii="方正仿宋_GBK" w:eastAsia="方正仿宋_GBK" w:hint="eastAsia"/>
          <w:sz w:val="32"/>
          <w:szCs w:val="32"/>
        </w:rPr>
        <w:t>预算数</w:t>
      </w:r>
      <w:r w:rsidR="002F56DB">
        <w:rPr>
          <w:rFonts w:ascii="方正仿宋_GBK" w:eastAsia="方正仿宋_GBK" w:hint="eastAsia"/>
          <w:sz w:val="32"/>
          <w:szCs w:val="32"/>
        </w:rPr>
        <w:t>无变化</w:t>
      </w:r>
      <w:proofErr w:type="gramEnd"/>
      <w:r w:rsidR="006C2D87" w:rsidRPr="0024185A">
        <w:rPr>
          <w:rFonts w:ascii="方正仿宋_GBK" w:eastAsia="方正仿宋_GBK" w:hint="eastAsia"/>
          <w:sz w:val="32"/>
          <w:szCs w:val="32"/>
        </w:rPr>
        <w:t>，主要原因是控制接待经费。较上年支出数增加</w:t>
      </w:r>
      <w:r w:rsidR="002F56DB">
        <w:rPr>
          <w:rFonts w:ascii="方正仿宋_GBK" w:eastAsia="方正仿宋_GBK" w:hint="eastAsia"/>
          <w:sz w:val="32"/>
          <w:szCs w:val="32"/>
        </w:rPr>
        <w:t>0</w:t>
      </w:r>
      <w:r w:rsidR="006C2D87" w:rsidRPr="0024185A">
        <w:rPr>
          <w:rFonts w:ascii="方正仿宋_GBK" w:eastAsia="方正仿宋_GBK" w:hint="eastAsia"/>
          <w:sz w:val="32"/>
          <w:szCs w:val="32"/>
        </w:rPr>
        <w:t>万</w:t>
      </w:r>
      <w:r w:rsidR="006C2D87" w:rsidRPr="0024185A">
        <w:rPr>
          <w:rFonts w:ascii="方正仿宋_GBK" w:eastAsia="方正仿宋_GBK" w:hint="eastAsia"/>
          <w:sz w:val="32"/>
          <w:szCs w:val="32"/>
        </w:rPr>
        <w:lastRenderedPageBreak/>
        <w:t>元，增长100%，主要原因是2019年机构改革新成立，未单独编制决算。</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（二）“三公”经费分项支出情况</w:t>
      </w:r>
    </w:p>
    <w:p w:rsidR="006C2D87" w:rsidRPr="00A046F7" w:rsidRDefault="0024185A" w:rsidP="0024185A">
      <w:pPr>
        <w:spacing w:line="600" w:lineRule="exact"/>
        <w:rPr>
          <w:rFonts w:ascii="方正仿宋_GBK" w:eastAsia="方正仿宋_GBK" w:hint="eastAsia"/>
          <w:sz w:val="32"/>
          <w:szCs w:val="32"/>
        </w:rPr>
      </w:pPr>
      <w:r>
        <w:rPr>
          <w:rFonts w:ascii="方正仿宋_GBK" w:eastAsia="方正仿宋_GBK" w:hint="eastAsia"/>
          <w:sz w:val="32"/>
          <w:szCs w:val="32"/>
        </w:rPr>
        <w:t xml:space="preserve"> </w:t>
      </w: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2020年度本部门因公出国（境）费用0.00万元，与上年决算比较无变化，主要原因是2019年机构改革新成立，未单独编制决算。</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公务车购置费0.00万元，与上年决算比较无变化，主要原因是2019年机构改革新成立，未单独编制决算。</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公务车运行维护费</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。较上年支出数增加</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万元，增长</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%，主要原因是2019年机构改革新成立，未单独编制决算。</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公务接待费</w:t>
      </w:r>
      <w:r w:rsidR="002F56DB" w:rsidRPr="00A046F7">
        <w:rPr>
          <w:rFonts w:ascii="方正仿宋_GBK" w:eastAsia="方正仿宋_GBK" w:hint="eastAsia"/>
          <w:sz w:val="32"/>
          <w:szCs w:val="32"/>
        </w:rPr>
        <w:t>0万元，</w:t>
      </w:r>
      <w:r w:rsidR="006C2D87" w:rsidRPr="00A046F7">
        <w:rPr>
          <w:rFonts w:ascii="方正仿宋_GBK" w:eastAsia="方正仿宋_GBK" w:hint="eastAsia"/>
          <w:sz w:val="32"/>
          <w:szCs w:val="32"/>
        </w:rPr>
        <w:t>费用支出较年初</w:t>
      </w:r>
      <w:proofErr w:type="gramStart"/>
      <w:r w:rsidR="006C2D87" w:rsidRPr="00A046F7">
        <w:rPr>
          <w:rFonts w:ascii="方正仿宋_GBK" w:eastAsia="方正仿宋_GBK" w:hint="eastAsia"/>
          <w:sz w:val="32"/>
          <w:szCs w:val="32"/>
        </w:rPr>
        <w:t>预算数</w:t>
      </w:r>
      <w:r w:rsidR="002F56DB" w:rsidRPr="00A046F7">
        <w:rPr>
          <w:rFonts w:ascii="方正仿宋_GBK" w:eastAsia="方正仿宋_GBK" w:hint="eastAsia"/>
          <w:sz w:val="32"/>
          <w:szCs w:val="32"/>
        </w:rPr>
        <w:t>无变化</w:t>
      </w:r>
      <w:proofErr w:type="gramEnd"/>
      <w:r w:rsidR="006C2D87" w:rsidRPr="00A046F7">
        <w:rPr>
          <w:rFonts w:ascii="方正仿宋_GBK" w:eastAsia="方正仿宋_GBK" w:hint="eastAsia"/>
          <w:sz w:val="32"/>
          <w:szCs w:val="32"/>
        </w:rPr>
        <w:t>，主要原因是严控接待标准。较上年支出数增加</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万元，增长</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%，主要原因是2019年机构改革新成立，未单独编制决算。</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（三）“三公”经费实物量情况</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2020年度本部门因公出国（境）共计0个团组，0人；公务用车购置0辆，公务车保有量为</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辆；国内公务接待</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批次</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人，其中：国内外事接待0批次，0人；国（境）外公务接待0批次，0人。2020年本部门人均接待费</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元，车均购置费0.00万元，车均维护费</w:t>
      </w:r>
      <w:r w:rsidR="002F56DB"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w:t>
      </w:r>
    </w:p>
    <w:p w:rsidR="006C2D87" w:rsidRPr="0024185A" w:rsidRDefault="006C2D87" w:rsidP="0024185A">
      <w:pPr>
        <w:spacing w:line="600" w:lineRule="exact"/>
        <w:rPr>
          <w:rFonts w:ascii="方正黑体_GBK" w:eastAsia="方正黑体_GBK"/>
          <w:sz w:val="32"/>
          <w:szCs w:val="32"/>
        </w:rPr>
      </w:pPr>
      <w:r w:rsidRPr="0024185A">
        <w:rPr>
          <w:rFonts w:ascii="方正黑体_GBK" w:eastAsia="方正黑体_GBK" w:hint="eastAsia"/>
          <w:sz w:val="32"/>
          <w:szCs w:val="32"/>
        </w:rPr>
        <w:t>四、其他需要说明的事项</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（一）机关运行经费情况说明</w:t>
      </w:r>
    </w:p>
    <w:p w:rsidR="006C2D87" w:rsidRPr="00A046F7" w:rsidRDefault="0024185A" w:rsidP="0024185A">
      <w:pPr>
        <w:spacing w:line="600" w:lineRule="exact"/>
        <w:rPr>
          <w:rFonts w:ascii="方正仿宋_GBK" w:eastAsia="方正仿宋_GBK" w:hint="eastAsia"/>
          <w:sz w:val="32"/>
          <w:szCs w:val="32"/>
        </w:rPr>
      </w:pPr>
      <w:r>
        <w:rPr>
          <w:rFonts w:ascii="方正仿宋_GBK" w:eastAsia="方正仿宋_GBK" w:hint="eastAsia"/>
          <w:sz w:val="32"/>
          <w:szCs w:val="32"/>
        </w:rPr>
        <w:lastRenderedPageBreak/>
        <w:t xml:space="preserve"> </w:t>
      </w: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2020年度本部门机关运行经费支出</w:t>
      </w:r>
      <w:r w:rsidR="00D3196C" w:rsidRPr="00A046F7">
        <w:rPr>
          <w:rFonts w:ascii="方正仿宋_GBK" w:eastAsia="方正仿宋_GBK" w:hint="eastAsia"/>
          <w:sz w:val="32"/>
          <w:szCs w:val="32"/>
        </w:rPr>
        <w:t>17.77</w:t>
      </w:r>
      <w:r w:rsidR="006C2D87" w:rsidRPr="00A046F7">
        <w:rPr>
          <w:rFonts w:ascii="方正仿宋_GBK" w:eastAsia="方正仿宋_GBK" w:hint="eastAsia"/>
          <w:sz w:val="32"/>
          <w:szCs w:val="32"/>
        </w:rPr>
        <w:t>万元，机关运行经费主要用于</w:t>
      </w:r>
      <w:proofErr w:type="gramStart"/>
      <w:r w:rsidR="006C2D87" w:rsidRPr="00A046F7">
        <w:rPr>
          <w:rFonts w:ascii="方正仿宋_GBK" w:eastAsia="方正仿宋_GBK" w:hint="eastAsia"/>
          <w:sz w:val="32"/>
          <w:szCs w:val="32"/>
        </w:rPr>
        <w:t>开支开支</w:t>
      </w:r>
      <w:proofErr w:type="gramEnd"/>
      <w:r w:rsidR="006C2D87" w:rsidRPr="00A046F7">
        <w:rPr>
          <w:rFonts w:ascii="方正仿宋_GBK" w:eastAsia="方正仿宋_GBK" w:hint="eastAsia"/>
          <w:sz w:val="32"/>
          <w:szCs w:val="32"/>
        </w:rPr>
        <w:t>办公费</w:t>
      </w:r>
      <w:r w:rsidR="00D3196C" w:rsidRPr="00A046F7">
        <w:rPr>
          <w:rFonts w:ascii="方正仿宋_GBK" w:eastAsia="方正仿宋_GBK" w:hint="eastAsia"/>
          <w:sz w:val="32"/>
          <w:szCs w:val="32"/>
        </w:rPr>
        <w:t>0.33</w:t>
      </w:r>
      <w:r w:rsidR="006C2D87" w:rsidRPr="00A046F7">
        <w:rPr>
          <w:rFonts w:ascii="方正仿宋_GBK" w:eastAsia="方正仿宋_GBK" w:hint="eastAsia"/>
          <w:sz w:val="32"/>
          <w:szCs w:val="32"/>
        </w:rPr>
        <w:t>万元，差旅费</w:t>
      </w:r>
      <w:r w:rsidR="00D3196C" w:rsidRPr="00A046F7">
        <w:rPr>
          <w:rFonts w:ascii="方正仿宋_GBK" w:eastAsia="方正仿宋_GBK" w:hint="eastAsia"/>
          <w:sz w:val="32"/>
          <w:szCs w:val="32"/>
        </w:rPr>
        <w:t>9.94</w:t>
      </w:r>
      <w:r w:rsidR="006C2D87" w:rsidRPr="00A046F7">
        <w:rPr>
          <w:rFonts w:ascii="方正仿宋_GBK" w:eastAsia="方正仿宋_GBK" w:hint="eastAsia"/>
          <w:sz w:val="32"/>
          <w:szCs w:val="32"/>
        </w:rPr>
        <w:t>万元，工会经费</w:t>
      </w:r>
      <w:r w:rsidR="00D3196C" w:rsidRPr="00A046F7">
        <w:rPr>
          <w:rFonts w:ascii="方正仿宋_GBK" w:eastAsia="方正仿宋_GBK" w:hint="eastAsia"/>
          <w:sz w:val="32"/>
          <w:szCs w:val="32"/>
        </w:rPr>
        <w:t>2.6</w:t>
      </w:r>
      <w:r w:rsidR="006C2D87" w:rsidRPr="00A046F7">
        <w:rPr>
          <w:rFonts w:ascii="方正仿宋_GBK" w:eastAsia="方正仿宋_GBK" w:hint="eastAsia"/>
          <w:sz w:val="32"/>
          <w:szCs w:val="32"/>
        </w:rPr>
        <w:t>万元，公务用车运行维护费1.63万元，其他交通费用</w:t>
      </w:r>
      <w:r w:rsidR="00D3196C" w:rsidRPr="00A046F7">
        <w:rPr>
          <w:rFonts w:ascii="方正仿宋_GBK" w:eastAsia="方正仿宋_GBK" w:hint="eastAsia"/>
          <w:sz w:val="32"/>
          <w:szCs w:val="32"/>
        </w:rPr>
        <w:t>4.9</w:t>
      </w:r>
      <w:r w:rsidR="006C2D87" w:rsidRPr="00A046F7">
        <w:rPr>
          <w:rFonts w:ascii="方正仿宋_GBK" w:eastAsia="方正仿宋_GBK" w:hint="eastAsia"/>
          <w:sz w:val="32"/>
          <w:szCs w:val="32"/>
        </w:rPr>
        <w:t>万元。机关运行经费较上年决算数增加</w:t>
      </w:r>
      <w:r w:rsidR="00D3196C" w:rsidRPr="00A046F7">
        <w:rPr>
          <w:rFonts w:ascii="方正仿宋_GBK" w:eastAsia="方正仿宋_GBK" w:hint="eastAsia"/>
          <w:sz w:val="32"/>
          <w:szCs w:val="32"/>
        </w:rPr>
        <w:t>17.77</w:t>
      </w:r>
      <w:r w:rsidR="006C2D87" w:rsidRPr="00A046F7">
        <w:rPr>
          <w:rFonts w:ascii="方正仿宋_GBK" w:eastAsia="方正仿宋_GBK" w:hint="eastAsia"/>
          <w:sz w:val="32"/>
          <w:szCs w:val="32"/>
        </w:rPr>
        <w:t>万元，增长100%，主要原因是2019年机构改革新成立，未单独编制决算。</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本年度会议费支出</w:t>
      </w:r>
      <w:r w:rsidR="00D3196C"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万元，较上年决算数增加</w:t>
      </w:r>
      <w:r w:rsidR="00D3196C"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万元，增长100%</w:t>
      </w:r>
      <w:r w:rsidR="00D3196C" w:rsidRPr="00A046F7">
        <w:rPr>
          <w:rFonts w:ascii="方正仿宋_GBK" w:eastAsia="方正仿宋_GBK" w:hint="eastAsia"/>
          <w:sz w:val="32"/>
          <w:szCs w:val="32"/>
        </w:rPr>
        <w:t>;</w:t>
      </w:r>
      <w:r w:rsidR="006C2D87" w:rsidRPr="00A046F7">
        <w:rPr>
          <w:rFonts w:ascii="方正仿宋_GBK" w:eastAsia="方正仿宋_GBK" w:hint="eastAsia"/>
          <w:sz w:val="32"/>
          <w:szCs w:val="32"/>
        </w:rPr>
        <w:t>本年度培训费支出</w:t>
      </w:r>
      <w:r w:rsidR="00D3196C"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万元，较上年决算数增加3.96万元，增长100%，主要原因是2019年机构改革新成立，未单独编制决算。</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（二）国有资产占用情况说明</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截至2020年12月31日，本部门共有车辆</w:t>
      </w:r>
      <w:r w:rsidR="00D3196C" w:rsidRPr="00A046F7">
        <w:rPr>
          <w:rFonts w:ascii="方正仿宋_GBK" w:eastAsia="方正仿宋_GBK" w:hint="eastAsia"/>
          <w:sz w:val="32"/>
          <w:szCs w:val="32"/>
        </w:rPr>
        <w:t>0</w:t>
      </w:r>
      <w:r w:rsidR="006C2D87" w:rsidRPr="00A046F7">
        <w:rPr>
          <w:rFonts w:ascii="方正仿宋_GBK" w:eastAsia="方正仿宋_GBK" w:hint="eastAsia"/>
          <w:sz w:val="32"/>
          <w:szCs w:val="32"/>
        </w:rPr>
        <w:t>辆。</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（三）政府采购支出情况说明</w:t>
      </w:r>
    </w:p>
    <w:p w:rsidR="006C2D87" w:rsidRPr="00A046F7" w:rsidRDefault="0024185A" w:rsidP="0024185A">
      <w:pPr>
        <w:spacing w:line="600" w:lineRule="exact"/>
        <w:rPr>
          <w:rFonts w:ascii="方正仿宋_GBK" w:eastAsia="方正仿宋_GBK" w:hint="eastAsia"/>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2020年度本部门政府采购支出总额</w:t>
      </w:r>
      <w:r w:rsidR="00D3196C"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万元，其中：政府采购货物支出</w:t>
      </w:r>
      <w:r w:rsidR="00D3196C"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万元。授予中小企业合同金额</w:t>
      </w:r>
      <w:r w:rsidR="00D3196C" w:rsidRPr="00A046F7">
        <w:rPr>
          <w:rFonts w:ascii="方正仿宋_GBK" w:eastAsia="方正仿宋_GBK" w:hint="eastAsia"/>
          <w:sz w:val="32"/>
          <w:szCs w:val="32"/>
        </w:rPr>
        <w:t>0</w:t>
      </w:r>
      <w:r w:rsidR="006C2D87" w:rsidRPr="00A046F7">
        <w:rPr>
          <w:rFonts w:ascii="方正仿宋_GBK" w:eastAsia="方正仿宋_GBK" w:hint="eastAsia"/>
          <w:sz w:val="32"/>
          <w:szCs w:val="32"/>
        </w:rPr>
        <w:t>万元，占政府采购支出总额的</w:t>
      </w:r>
      <w:r w:rsidR="00CC5AEC" w:rsidRPr="00A046F7">
        <w:rPr>
          <w:rFonts w:ascii="方正仿宋_GBK" w:eastAsia="方正仿宋_GBK" w:hint="eastAsia"/>
          <w:sz w:val="32"/>
          <w:szCs w:val="32"/>
        </w:rPr>
        <w:t>0</w:t>
      </w:r>
      <w:r w:rsidR="006C2D87" w:rsidRPr="00A046F7">
        <w:rPr>
          <w:rFonts w:ascii="方正仿宋_GBK" w:eastAsia="方正仿宋_GBK" w:hint="eastAsia"/>
          <w:sz w:val="32"/>
          <w:szCs w:val="32"/>
        </w:rPr>
        <w:t>%</w:t>
      </w:r>
      <w:r w:rsidR="00D3196C" w:rsidRPr="00A046F7">
        <w:rPr>
          <w:rFonts w:ascii="方正仿宋_GBK" w:eastAsia="方正仿宋_GBK" w:hint="eastAsia"/>
          <w:sz w:val="32"/>
          <w:szCs w:val="32"/>
        </w:rPr>
        <w:t>。</w:t>
      </w:r>
    </w:p>
    <w:p w:rsidR="006C2D87" w:rsidRPr="0024185A" w:rsidRDefault="006C2D87" w:rsidP="0024185A">
      <w:pPr>
        <w:spacing w:line="600" w:lineRule="exact"/>
        <w:rPr>
          <w:rFonts w:ascii="方正黑体_GBK" w:eastAsia="方正黑体_GBK"/>
          <w:sz w:val="32"/>
          <w:szCs w:val="32"/>
        </w:rPr>
      </w:pPr>
      <w:r w:rsidRPr="0024185A">
        <w:rPr>
          <w:rFonts w:ascii="方正黑体_GBK" w:eastAsia="方正黑体_GBK" w:hint="eastAsia"/>
          <w:sz w:val="32"/>
          <w:szCs w:val="32"/>
        </w:rPr>
        <w:t>五、预算绩效管理情况说明</w:t>
      </w:r>
    </w:p>
    <w:p w:rsidR="006C2D87" w:rsidRPr="00A046F7" w:rsidRDefault="0024185A" w:rsidP="0024185A">
      <w:pPr>
        <w:spacing w:line="600" w:lineRule="exact"/>
        <w:rPr>
          <w:rFonts w:ascii="方正仿宋_GBK" w:eastAsia="方正仿宋_GBK" w:hint="eastAsia"/>
          <w:sz w:val="32"/>
          <w:szCs w:val="32"/>
        </w:rPr>
      </w:pPr>
      <w:r>
        <w:rPr>
          <w:rFonts w:ascii="方正仿宋_GBK" w:eastAsia="方正仿宋_GBK" w:hint="eastAsia"/>
          <w:sz w:val="32"/>
          <w:szCs w:val="32"/>
        </w:rPr>
        <w:t xml:space="preserve">  </w:t>
      </w: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（一）预算绩效管理工作开展情况</w:t>
      </w:r>
    </w:p>
    <w:p w:rsidR="006C2D87" w:rsidRPr="0024185A" w:rsidRDefault="0024185A" w:rsidP="0024185A">
      <w:pPr>
        <w:spacing w:line="600" w:lineRule="exact"/>
        <w:rPr>
          <w:rFonts w:ascii="方正仿宋_GBK" w:eastAsia="方正仿宋_GBK"/>
          <w:sz w:val="32"/>
          <w:szCs w:val="32"/>
        </w:rPr>
      </w:pPr>
      <w:r w:rsidRPr="00A046F7">
        <w:rPr>
          <w:rFonts w:ascii="方正仿宋_GBK" w:eastAsia="方正仿宋_GBK" w:hint="eastAsia"/>
          <w:sz w:val="32"/>
          <w:szCs w:val="32"/>
        </w:rPr>
        <w:t xml:space="preserve">    </w:t>
      </w:r>
      <w:r w:rsidR="006C2D87" w:rsidRPr="00A046F7">
        <w:rPr>
          <w:rFonts w:ascii="方正仿宋_GBK" w:eastAsia="方正仿宋_GBK" w:hint="eastAsia"/>
          <w:sz w:val="32"/>
          <w:szCs w:val="32"/>
        </w:rPr>
        <w:t>根据预算绩效管理要求，我局开展了1个项目绩效自评，以填报目标自评表形式开展自评项目1个，涉及资金433万元；以委托第三方形</w:t>
      </w:r>
      <w:proofErr w:type="gramStart"/>
      <w:r w:rsidR="006C2D87" w:rsidRPr="00A046F7">
        <w:rPr>
          <w:rFonts w:ascii="方正仿宋_GBK" w:eastAsia="方正仿宋_GBK" w:hint="eastAsia"/>
          <w:sz w:val="32"/>
          <w:szCs w:val="32"/>
        </w:rPr>
        <w:t>式开展</w:t>
      </w:r>
      <w:proofErr w:type="gramEnd"/>
      <w:r w:rsidR="006C2D87" w:rsidRPr="00A046F7">
        <w:rPr>
          <w:rFonts w:ascii="方正仿宋_GBK" w:eastAsia="方正仿宋_GBK" w:hint="eastAsia"/>
          <w:sz w:val="32"/>
          <w:szCs w:val="32"/>
        </w:rPr>
        <w:t>绩效自评，涉及资金433万元，从评价情况来看，我局2020年招商引资专项经费围绕年初确</w:t>
      </w:r>
      <w:r w:rsidR="006C2D87" w:rsidRPr="0024185A">
        <w:rPr>
          <w:rFonts w:ascii="方正仿宋_GBK" w:eastAsia="方正仿宋_GBK" w:hint="eastAsia"/>
          <w:sz w:val="32"/>
          <w:szCs w:val="32"/>
        </w:rPr>
        <w:lastRenderedPageBreak/>
        <w:t>定的绩效任务，基本达到使用符合预算目标要求，确保綦江经济发展的趋势，社会效益比较显著，群众满意度较好。</w:t>
      </w:r>
    </w:p>
    <w:p w:rsidR="006C2D87" w:rsidRPr="0024185A" w:rsidRDefault="0024185A" w:rsidP="0024185A">
      <w:pPr>
        <w:spacing w:line="600" w:lineRule="exact"/>
        <w:rPr>
          <w:rFonts w:ascii="方正楷体_GBK" w:eastAsia="方正楷体_GBK"/>
          <w:sz w:val="32"/>
          <w:szCs w:val="32"/>
        </w:rPr>
      </w:pPr>
      <w:r>
        <w:rPr>
          <w:rFonts w:ascii="方正仿宋_GBK" w:eastAsia="方正仿宋_GBK" w:hint="eastAsia"/>
          <w:sz w:val="32"/>
          <w:szCs w:val="32"/>
        </w:rPr>
        <w:t xml:space="preserve">   </w:t>
      </w:r>
      <w:r w:rsidR="006C2D87" w:rsidRPr="0024185A">
        <w:rPr>
          <w:rFonts w:ascii="方正楷体_GBK" w:eastAsia="方正楷体_GBK" w:hint="eastAsia"/>
          <w:sz w:val="32"/>
          <w:szCs w:val="32"/>
        </w:rPr>
        <w:t>（二）绩效自评结果</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綦江区2020年招商引资项目绩效目标自评综述：根据年初设定的绩效目标，项目总体完成情况全年实现招商引资协议资金500亿元，项目到位资金220亿元，实际利用外资45亿元。项目全年预算数为590万元，执行数为433万元，完成预算的70%。主要产出和效果：一是兑现2019年招商引资目标考核，二是完成招商地图、招商宣传片录制、招商宣传资料的印刷，完成当年招商引资签约资金和到位资金。发现的问题及原因，一是项目管理规范性存在不足，相关制度建立有缺失；二是专项经费指出的经济用途有偏离预算批复的问题；三是绩效目标设置不合理。下一步改进措施，一是细化招商引资运行管理制度，在工作实施过程中建立指导标准和方向。二是进一步加强项目资金管理；三是充分考虑项目实施的总体目标以及客观的经济环境，合理制定绩效考核目标。</w:t>
      </w:r>
    </w:p>
    <w:p w:rsidR="006C2D87" w:rsidRPr="0024185A" w:rsidRDefault="0024185A" w:rsidP="0024185A">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6C2D87" w:rsidRPr="0024185A">
        <w:rPr>
          <w:rFonts w:ascii="方正仿宋_GBK" w:eastAsia="方正仿宋_GBK" w:hint="eastAsia"/>
          <w:sz w:val="32"/>
          <w:szCs w:val="32"/>
        </w:rPr>
        <w:t>附：</w:t>
      </w:r>
    </w:p>
    <w:p w:rsidR="004B0AF9" w:rsidRDefault="006C2D87" w:rsidP="0024185A">
      <w:pPr>
        <w:spacing w:line="600" w:lineRule="exact"/>
        <w:jc w:val="center"/>
        <w:rPr>
          <w:rFonts w:ascii="方正仿宋_GBK" w:eastAsia="方正仿宋_GBK"/>
          <w:sz w:val="32"/>
          <w:szCs w:val="32"/>
        </w:rPr>
      </w:pPr>
      <w:r w:rsidRPr="0024185A">
        <w:rPr>
          <w:rFonts w:ascii="方正仿宋_GBK" w:eastAsia="方正仿宋_GBK" w:hint="eastAsia"/>
          <w:sz w:val="32"/>
          <w:szCs w:val="32"/>
        </w:rPr>
        <w:t>2020年度区招商投资局项目支出绩效自评表</w:t>
      </w:r>
    </w:p>
    <w:p w:rsidR="0024185A" w:rsidRDefault="0024185A" w:rsidP="0024185A">
      <w:pPr>
        <w:spacing w:line="600" w:lineRule="exact"/>
        <w:jc w:val="left"/>
        <w:rPr>
          <w:rFonts w:ascii="方正仿宋_GBK" w:eastAsia="方正仿宋_GBK"/>
          <w:sz w:val="32"/>
          <w:szCs w:val="32"/>
        </w:rPr>
      </w:pPr>
    </w:p>
    <w:p w:rsidR="0024185A" w:rsidRDefault="0024185A" w:rsidP="0024185A">
      <w:pPr>
        <w:spacing w:line="600" w:lineRule="exact"/>
        <w:jc w:val="left"/>
        <w:rPr>
          <w:rFonts w:ascii="方正仿宋_GBK" w:eastAsia="方正仿宋_GBK"/>
          <w:sz w:val="32"/>
          <w:szCs w:val="32"/>
        </w:rPr>
      </w:pPr>
    </w:p>
    <w:p w:rsidR="0024185A" w:rsidRDefault="0024185A" w:rsidP="0024185A">
      <w:pPr>
        <w:spacing w:line="600" w:lineRule="exact"/>
        <w:jc w:val="left"/>
        <w:rPr>
          <w:rFonts w:ascii="方正仿宋_GBK" w:eastAsia="方正仿宋_GBK"/>
          <w:sz w:val="32"/>
          <w:szCs w:val="32"/>
        </w:rPr>
      </w:pPr>
    </w:p>
    <w:p w:rsidR="0024185A" w:rsidRDefault="0024185A" w:rsidP="0024185A">
      <w:pPr>
        <w:spacing w:line="600" w:lineRule="exact"/>
        <w:jc w:val="left"/>
        <w:rPr>
          <w:rFonts w:ascii="方正仿宋_GBK" w:eastAsia="方正仿宋_GBK"/>
          <w:sz w:val="32"/>
          <w:szCs w:val="32"/>
        </w:rPr>
      </w:pPr>
    </w:p>
    <w:tbl>
      <w:tblPr>
        <w:tblpPr w:leftFromText="180" w:rightFromText="180" w:vertAnchor="text" w:horzAnchor="margin" w:tblpXSpec="center" w:tblpY="-1439"/>
        <w:tblW w:w="11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0"/>
        <w:gridCol w:w="1913"/>
        <w:gridCol w:w="129"/>
        <w:gridCol w:w="1141"/>
        <w:gridCol w:w="839"/>
        <w:gridCol w:w="1980"/>
        <w:gridCol w:w="541"/>
        <w:gridCol w:w="1079"/>
        <w:gridCol w:w="66"/>
        <w:gridCol w:w="1365"/>
        <w:gridCol w:w="1587"/>
      </w:tblGrid>
      <w:tr w:rsidR="0024185A" w:rsidTr="00546D6A">
        <w:trPr>
          <w:trHeight w:val="805"/>
        </w:trPr>
        <w:tc>
          <w:tcPr>
            <w:tcW w:w="850" w:type="dxa"/>
            <w:tcBorders>
              <w:top w:val="single" w:sz="8" w:space="0" w:color="auto"/>
              <w:left w:val="single" w:sz="8" w:space="0" w:color="auto"/>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lastRenderedPageBreak/>
              <w:t>项目名称</w:t>
            </w:r>
          </w:p>
        </w:tc>
        <w:tc>
          <w:tcPr>
            <w:tcW w:w="4022" w:type="dxa"/>
            <w:gridSpan w:val="4"/>
            <w:tcBorders>
              <w:top w:val="single" w:sz="8" w:space="0" w:color="auto"/>
              <w:left w:val="nil"/>
              <w:bottom w:val="single" w:sz="8" w:space="0" w:color="auto"/>
              <w:right w:val="single" w:sz="8" w:space="0" w:color="auto"/>
            </w:tcBorders>
            <w:vAlign w:val="center"/>
            <w:hideMark/>
          </w:tcPr>
          <w:p w:rsidR="0024185A" w:rsidRDefault="00A000CD" w:rsidP="00A000CD">
            <w:pPr>
              <w:autoSpaceDE w:val="0"/>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人员补丁</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自评总分</w:t>
            </w:r>
          </w:p>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（分</w:t>
            </w:r>
            <w:r>
              <w:rPr>
                <w:rFonts w:ascii="Times New Roman" w:eastAsia="仿宋_GB2312" w:hAnsi="Times New Roman" w:cs="Times New Roman"/>
                <w:color w:val="000000"/>
                <w:sz w:val="20"/>
                <w:szCs w:val="20"/>
              </w:rPr>
              <w:t>)</w:t>
            </w:r>
          </w:p>
        </w:tc>
        <w:tc>
          <w:tcPr>
            <w:tcW w:w="4638" w:type="dxa"/>
            <w:gridSpan w:val="5"/>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r>
      <w:tr w:rsidR="0024185A" w:rsidTr="00546D6A">
        <w:trPr>
          <w:trHeight w:val="1044"/>
        </w:trPr>
        <w:tc>
          <w:tcPr>
            <w:tcW w:w="850" w:type="dxa"/>
            <w:tcBorders>
              <w:top w:val="single" w:sz="8" w:space="0" w:color="auto"/>
              <w:left w:val="single" w:sz="8" w:space="0" w:color="auto"/>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业务主管部门</w:t>
            </w:r>
          </w:p>
        </w:tc>
        <w:tc>
          <w:tcPr>
            <w:tcW w:w="4022" w:type="dxa"/>
            <w:gridSpan w:val="4"/>
            <w:tcBorders>
              <w:top w:val="single" w:sz="8" w:space="0" w:color="auto"/>
              <w:left w:val="nil"/>
              <w:bottom w:val="single" w:sz="8" w:space="0" w:color="auto"/>
              <w:right w:val="single" w:sz="8" w:space="0" w:color="auto"/>
            </w:tcBorders>
            <w:vAlign w:val="center"/>
            <w:hideMark/>
          </w:tcPr>
          <w:p w:rsidR="0024185A" w:rsidRDefault="0024185A" w:rsidP="00A000CD">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重庆市綦江区</w:t>
            </w:r>
            <w:r w:rsidR="00A000CD">
              <w:rPr>
                <w:rFonts w:ascii="Times New Roman" w:eastAsia="仿宋_GB2312" w:hAnsi="Times New Roman" w:cs="仿宋_GB2312" w:hint="eastAsia"/>
                <w:color w:val="000000"/>
                <w:sz w:val="20"/>
                <w:szCs w:val="20"/>
              </w:rPr>
              <w:t>招商投资服务中心</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联系人</w:t>
            </w:r>
          </w:p>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及电话</w:t>
            </w:r>
          </w:p>
        </w:tc>
        <w:tc>
          <w:tcPr>
            <w:tcW w:w="4638" w:type="dxa"/>
            <w:gridSpan w:val="5"/>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赵长果</w:t>
            </w:r>
            <w:r>
              <w:rPr>
                <w:rFonts w:ascii="Times New Roman" w:eastAsia="仿宋_GB2312" w:hAnsi="Times New Roman" w:cs="Times New Roman"/>
                <w:color w:val="000000"/>
                <w:sz w:val="20"/>
                <w:szCs w:val="20"/>
              </w:rPr>
              <w:t>023-48880826</w:t>
            </w:r>
          </w:p>
        </w:tc>
      </w:tr>
      <w:tr w:rsidR="0024185A" w:rsidTr="00546D6A">
        <w:trPr>
          <w:trHeight w:val="844"/>
        </w:trPr>
        <w:tc>
          <w:tcPr>
            <w:tcW w:w="850" w:type="dxa"/>
            <w:vMerge w:val="restart"/>
            <w:tcBorders>
              <w:top w:val="nil"/>
              <w:left w:val="single" w:sz="8" w:space="0" w:color="auto"/>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项目资金（万元）</w:t>
            </w:r>
          </w:p>
        </w:tc>
        <w:tc>
          <w:tcPr>
            <w:tcW w:w="2042"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98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全年预算数（</w:t>
            </w:r>
            <w:r>
              <w:rPr>
                <w:rFonts w:ascii="Times New Roman" w:eastAsia="仿宋_GB2312" w:hAnsi="Times New Roman" w:cs="Times New Roman"/>
                <w:color w:val="000000"/>
                <w:sz w:val="20"/>
                <w:szCs w:val="20"/>
              </w:rPr>
              <w:t>A</w:t>
            </w:r>
            <w:r>
              <w:rPr>
                <w:rFonts w:ascii="仿宋_GB2312" w:eastAsia="仿宋_GB2312" w:hAnsi="Times New Roman" w:cs="仿宋_GB2312" w:hint="eastAsia"/>
                <w:color w:val="000000"/>
                <w:sz w:val="20"/>
                <w:szCs w:val="20"/>
              </w:rPr>
              <w:t>）</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全年执行数（</w:t>
            </w:r>
            <w:r>
              <w:rPr>
                <w:rFonts w:ascii="Times New Roman" w:eastAsia="仿宋_GB2312" w:hAnsi="Times New Roman" w:cs="Times New Roman"/>
                <w:color w:val="000000"/>
                <w:sz w:val="20"/>
                <w:szCs w:val="20"/>
              </w:rPr>
              <w:t>B</w:t>
            </w:r>
            <w:r>
              <w:rPr>
                <w:rFonts w:ascii="仿宋_GB2312" w:eastAsia="仿宋_GB2312" w:hAnsi="Times New Roman" w:cs="仿宋_GB2312" w:hint="eastAsia"/>
                <w:color w:val="000000"/>
                <w:sz w:val="20"/>
                <w:szCs w:val="20"/>
              </w:rPr>
              <w:t>）</w:t>
            </w:r>
          </w:p>
        </w:tc>
        <w:tc>
          <w:tcPr>
            <w:tcW w:w="162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执行率</w:t>
            </w:r>
            <w:r>
              <w:rPr>
                <w:rFonts w:ascii="Times New Roman" w:eastAsia="仿宋_GB2312" w:hAnsi="Times New Roman" w:cs="Times New Roman"/>
                <w:color w:val="000000"/>
                <w:sz w:val="20"/>
                <w:szCs w:val="20"/>
              </w:rPr>
              <w:t>%</w:t>
            </w:r>
            <w:r>
              <w:rPr>
                <w:rFonts w:ascii="仿宋_GB2312" w:eastAsia="仿宋_GB2312" w:hAnsi="Times New Roman" w:cs="仿宋_GB2312" w:hint="eastAsia"/>
                <w:color w:val="000000"/>
                <w:sz w:val="20"/>
                <w:szCs w:val="20"/>
              </w:rPr>
              <w:t>（</w:t>
            </w:r>
            <w:r>
              <w:rPr>
                <w:rFonts w:ascii="Times New Roman" w:eastAsia="仿宋_GB2312" w:hAnsi="Times New Roman" w:cs="Times New Roman"/>
                <w:color w:val="000000"/>
                <w:sz w:val="20"/>
                <w:szCs w:val="20"/>
              </w:rPr>
              <w:t>B/A</w:t>
            </w:r>
            <w:r>
              <w:rPr>
                <w:rFonts w:ascii="仿宋_GB2312" w:eastAsia="仿宋_GB2312" w:hAnsi="Times New Roman" w:cs="仿宋_GB2312" w:hint="eastAsia"/>
                <w:color w:val="000000"/>
                <w:sz w:val="20"/>
                <w:szCs w:val="20"/>
              </w:rPr>
              <w:t>）</w:t>
            </w:r>
          </w:p>
        </w:tc>
        <w:tc>
          <w:tcPr>
            <w:tcW w:w="3018" w:type="dxa"/>
            <w:gridSpan w:val="3"/>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执行率得分（分）</w:t>
            </w:r>
          </w:p>
        </w:tc>
      </w:tr>
      <w:tr w:rsidR="0024185A" w:rsidTr="00546D6A">
        <w:trPr>
          <w:trHeight w:val="792"/>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2042"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年度资金总额：</w:t>
            </w:r>
          </w:p>
        </w:tc>
        <w:tc>
          <w:tcPr>
            <w:tcW w:w="1980" w:type="dxa"/>
            <w:gridSpan w:val="2"/>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12.25</w:t>
            </w:r>
          </w:p>
        </w:tc>
        <w:tc>
          <w:tcPr>
            <w:tcW w:w="1980" w:type="dxa"/>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12.25</w:t>
            </w:r>
          </w:p>
        </w:tc>
        <w:tc>
          <w:tcPr>
            <w:tcW w:w="162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3018" w:type="dxa"/>
            <w:gridSpan w:val="3"/>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w:t>
            </w:r>
          </w:p>
        </w:tc>
      </w:tr>
      <w:tr w:rsidR="0024185A" w:rsidTr="00546D6A">
        <w:trPr>
          <w:trHeight w:val="643"/>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2042"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其中：中央补助</w:t>
            </w:r>
          </w:p>
        </w:tc>
        <w:tc>
          <w:tcPr>
            <w:tcW w:w="198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62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3018" w:type="dxa"/>
            <w:gridSpan w:val="3"/>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r>
      <w:tr w:rsidR="0024185A" w:rsidTr="00546D6A">
        <w:trPr>
          <w:trHeight w:val="614"/>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2042"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市级补助</w:t>
            </w:r>
          </w:p>
        </w:tc>
        <w:tc>
          <w:tcPr>
            <w:tcW w:w="198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62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3018" w:type="dxa"/>
            <w:gridSpan w:val="3"/>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r>
      <w:tr w:rsidR="0024185A" w:rsidTr="00546D6A">
        <w:trPr>
          <w:trHeight w:val="697"/>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2042"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区级资金</w:t>
            </w:r>
          </w:p>
        </w:tc>
        <w:tc>
          <w:tcPr>
            <w:tcW w:w="1980" w:type="dxa"/>
            <w:gridSpan w:val="2"/>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12.25</w:t>
            </w:r>
          </w:p>
        </w:tc>
        <w:tc>
          <w:tcPr>
            <w:tcW w:w="1980" w:type="dxa"/>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12.25</w:t>
            </w:r>
          </w:p>
        </w:tc>
        <w:tc>
          <w:tcPr>
            <w:tcW w:w="162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3018" w:type="dxa"/>
            <w:gridSpan w:val="3"/>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r>
      <w:tr w:rsidR="0024185A" w:rsidTr="00546D6A">
        <w:trPr>
          <w:trHeight w:val="556"/>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2042"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其他资金</w:t>
            </w:r>
          </w:p>
        </w:tc>
        <w:tc>
          <w:tcPr>
            <w:tcW w:w="198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980"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162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 xml:space="preserve">　</w:t>
            </w:r>
          </w:p>
        </w:tc>
        <w:tc>
          <w:tcPr>
            <w:tcW w:w="3018" w:type="dxa"/>
            <w:gridSpan w:val="3"/>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r>
      <w:tr w:rsidR="0024185A" w:rsidTr="00546D6A">
        <w:trPr>
          <w:trHeight w:val="465"/>
        </w:trPr>
        <w:tc>
          <w:tcPr>
            <w:tcW w:w="850" w:type="dxa"/>
            <w:vMerge w:val="restart"/>
            <w:tcBorders>
              <w:top w:val="nil"/>
              <w:left w:val="single" w:sz="8" w:space="0" w:color="auto"/>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年度总体目标</w:t>
            </w:r>
          </w:p>
        </w:tc>
        <w:tc>
          <w:tcPr>
            <w:tcW w:w="4022" w:type="dxa"/>
            <w:gridSpan w:val="4"/>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年初设定目标</w:t>
            </w:r>
          </w:p>
        </w:tc>
        <w:tc>
          <w:tcPr>
            <w:tcW w:w="6618" w:type="dxa"/>
            <w:gridSpan w:val="6"/>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全年目标实际完成情况</w:t>
            </w:r>
          </w:p>
        </w:tc>
      </w:tr>
      <w:tr w:rsidR="0024185A" w:rsidTr="00546D6A">
        <w:trPr>
          <w:trHeight w:val="3589"/>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4022" w:type="dxa"/>
            <w:gridSpan w:val="4"/>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保证单位正常运转</w:t>
            </w:r>
          </w:p>
        </w:tc>
        <w:tc>
          <w:tcPr>
            <w:tcW w:w="6618" w:type="dxa"/>
            <w:gridSpan w:val="6"/>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保证单位全年正常运转</w:t>
            </w:r>
          </w:p>
        </w:tc>
      </w:tr>
      <w:tr w:rsidR="0024185A" w:rsidTr="00546D6A">
        <w:trPr>
          <w:trHeight w:val="1118"/>
        </w:trPr>
        <w:tc>
          <w:tcPr>
            <w:tcW w:w="850" w:type="dxa"/>
            <w:vMerge w:val="restart"/>
            <w:tcBorders>
              <w:top w:val="nil"/>
              <w:left w:val="single" w:sz="8" w:space="0" w:color="auto"/>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绩效指标</w:t>
            </w:r>
          </w:p>
        </w:tc>
        <w:tc>
          <w:tcPr>
            <w:tcW w:w="1913"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指标名称</w:t>
            </w:r>
          </w:p>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（三级指标）</w:t>
            </w:r>
          </w:p>
        </w:tc>
        <w:tc>
          <w:tcPr>
            <w:tcW w:w="1270" w:type="dxa"/>
            <w:gridSpan w:val="2"/>
            <w:tcBorders>
              <w:top w:val="single" w:sz="8" w:space="0" w:color="auto"/>
              <w:left w:val="nil"/>
              <w:bottom w:val="single" w:sz="8" w:space="0" w:color="auto"/>
              <w:right w:val="single" w:sz="8" w:space="0" w:color="auto"/>
            </w:tcBorders>
            <w:noWrap/>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计量单位</w:t>
            </w:r>
          </w:p>
        </w:tc>
        <w:tc>
          <w:tcPr>
            <w:tcW w:w="839"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指标权重</w:t>
            </w:r>
          </w:p>
        </w:tc>
        <w:tc>
          <w:tcPr>
            <w:tcW w:w="2521"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指标值</w:t>
            </w:r>
          </w:p>
        </w:tc>
        <w:tc>
          <w:tcPr>
            <w:tcW w:w="1145"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全年完成值</w:t>
            </w:r>
          </w:p>
        </w:tc>
        <w:tc>
          <w:tcPr>
            <w:tcW w:w="1365"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得分系数（</w:t>
            </w:r>
            <w:r>
              <w:rPr>
                <w:rFonts w:ascii="Times New Roman" w:eastAsia="仿宋_GB2312" w:hAnsi="Times New Roman" w:cs="Times New Roman"/>
                <w:color w:val="000000"/>
                <w:sz w:val="20"/>
                <w:szCs w:val="20"/>
              </w:rPr>
              <w:t>%</w:t>
            </w:r>
            <w:r>
              <w:rPr>
                <w:rFonts w:ascii="仿宋_GB2312" w:eastAsia="仿宋_GB2312" w:hAnsi="Times New Roman" w:cs="仿宋_GB2312" w:hint="eastAsia"/>
                <w:color w:val="000000"/>
                <w:sz w:val="20"/>
                <w:szCs w:val="20"/>
              </w:rPr>
              <w:t>）</w:t>
            </w:r>
          </w:p>
        </w:tc>
        <w:tc>
          <w:tcPr>
            <w:tcW w:w="1587"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指标得分</w:t>
            </w:r>
          </w:p>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（分</w:t>
            </w:r>
            <w:r>
              <w:rPr>
                <w:rFonts w:ascii="Times New Roman" w:eastAsia="仿宋_GB2312" w:hAnsi="Times New Roman" w:cs="Times New Roman"/>
                <w:color w:val="000000"/>
                <w:sz w:val="20"/>
                <w:szCs w:val="20"/>
              </w:rPr>
              <w:t>)</w:t>
            </w:r>
          </w:p>
        </w:tc>
      </w:tr>
      <w:tr w:rsidR="0024185A" w:rsidTr="00546D6A">
        <w:trPr>
          <w:trHeight w:val="695"/>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1913" w:type="dxa"/>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保证单位正常运转</w:t>
            </w:r>
          </w:p>
        </w:tc>
        <w:tc>
          <w:tcPr>
            <w:tcW w:w="1270" w:type="dxa"/>
            <w:gridSpan w:val="2"/>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c>
          <w:tcPr>
            <w:tcW w:w="839" w:type="dxa"/>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80</w:t>
            </w:r>
          </w:p>
        </w:tc>
        <w:tc>
          <w:tcPr>
            <w:tcW w:w="2521"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145"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365"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587" w:type="dxa"/>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80</w:t>
            </w:r>
          </w:p>
        </w:tc>
      </w:tr>
      <w:tr w:rsidR="0024185A" w:rsidTr="00546D6A">
        <w:trPr>
          <w:trHeight w:val="48"/>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1913" w:type="dxa"/>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资金按时到位</w:t>
            </w:r>
          </w:p>
        </w:tc>
        <w:tc>
          <w:tcPr>
            <w:tcW w:w="1270" w:type="dxa"/>
            <w:gridSpan w:val="2"/>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w:t>
            </w:r>
          </w:p>
        </w:tc>
        <w:tc>
          <w:tcPr>
            <w:tcW w:w="839" w:type="dxa"/>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5</w:t>
            </w:r>
          </w:p>
        </w:tc>
        <w:tc>
          <w:tcPr>
            <w:tcW w:w="2521"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145"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365"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587" w:type="dxa"/>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5</w:t>
            </w:r>
          </w:p>
        </w:tc>
      </w:tr>
      <w:tr w:rsidR="0024185A" w:rsidTr="00546D6A">
        <w:trPr>
          <w:trHeight w:val="547"/>
        </w:trPr>
        <w:tc>
          <w:tcPr>
            <w:tcW w:w="850" w:type="dxa"/>
            <w:vMerge/>
            <w:tcBorders>
              <w:top w:val="nil"/>
              <w:left w:val="single" w:sz="8" w:space="0" w:color="auto"/>
              <w:bottom w:val="single" w:sz="8" w:space="0" w:color="auto"/>
              <w:right w:val="single" w:sz="8" w:space="0" w:color="auto"/>
            </w:tcBorders>
            <w:vAlign w:val="center"/>
            <w:hideMark/>
          </w:tcPr>
          <w:p w:rsidR="0024185A" w:rsidRDefault="0024185A" w:rsidP="00581C52">
            <w:pPr>
              <w:rPr>
                <w:rFonts w:ascii="Times New Roman" w:eastAsia="仿宋_GB2312" w:hAnsi="Times New Roman" w:cs="仿宋_GB2312"/>
                <w:color w:val="000000"/>
                <w:sz w:val="20"/>
                <w:szCs w:val="20"/>
              </w:rPr>
            </w:pPr>
          </w:p>
        </w:tc>
        <w:tc>
          <w:tcPr>
            <w:tcW w:w="1913" w:type="dxa"/>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资金支付符合要求</w:t>
            </w:r>
          </w:p>
        </w:tc>
        <w:tc>
          <w:tcPr>
            <w:tcW w:w="1270"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c>
          <w:tcPr>
            <w:tcW w:w="839" w:type="dxa"/>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5</w:t>
            </w:r>
          </w:p>
        </w:tc>
        <w:tc>
          <w:tcPr>
            <w:tcW w:w="2521"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145" w:type="dxa"/>
            <w:gridSpan w:val="2"/>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365" w:type="dxa"/>
            <w:tcBorders>
              <w:top w:val="single" w:sz="8" w:space="0" w:color="auto"/>
              <w:left w:val="nil"/>
              <w:bottom w:val="single" w:sz="8" w:space="0" w:color="auto"/>
              <w:right w:val="single" w:sz="8" w:space="0" w:color="auto"/>
            </w:tcBorders>
            <w:vAlign w:val="center"/>
            <w:hideMark/>
          </w:tcPr>
          <w:p w:rsidR="0024185A" w:rsidRDefault="0024185A"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587" w:type="dxa"/>
            <w:tcBorders>
              <w:top w:val="single" w:sz="8" w:space="0" w:color="auto"/>
              <w:left w:val="nil"/>
              <w:bottom w:val="single" w:sz="8" w:space="0" w:color="auto"/>
              <w:right w:val="single" w:sz="8" w:space="0" w:color="auto"/>
            </w:tcBorders>
            <w:vAlign w:val="center"/>
            <w:hideMark/>
          </w:tcPr>
          <w:p w:rsidR="0024185A" w:rsidRDefault="007E24CE" w:rsidP="00581C52">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5</w:t>
            </w:r>
          </w:p>
        </w:tc>
      </w:tr>
      <w:tr w:rsidR="007E24CE" w:rsidTr="00546D6A">
        <w:trPr>
          <w:trHeight w:val="629"/>
        </w:trPr>
        <w:tc>
          <w:tcPr>
            <w:tcW w:w="850" w:type="dxa"/>
            <w:vMerge/>
            <w:tcBorders>
              <w:top w:val="nil"/>
              <w:left w:val="single" w:sz="8" w:space="0" w:color="auto"/>
              <w:bottom w:val="single" w:sz="8" w:space="0" w:color="auto"/>
              <w:right w:val="single" w:sz="8" w:space="0" w:color="auto"/>
            </w:tcBorders>
            <w:vAlign w:val="center"/>
            <w:hideMark/>
          </w:tcPr>
          <w:p w:rsidR="007E24CE" w:rsidRDefault="007E24CE" w:rsidP="007E24CE">
            <w:pPr>
              <w:rPr>
                <w:rFonts w:ascii="Times New Roman" w:eastAsia="仿宋_GB2312" w:hAnsi="Times New Roman" w:cs="仿宋_GB2312"/>
                <w:color w:val="000000"/>
                <w:sz w:val="20"/>
                <w:szCs w:val="20"/>
              </w:rPr>
            </w:pPr>
          </w:p>
        </w:tc>
        <w:tc>
          <w:tcPr>
            <w:tcW w:w="1913" w:type="dxa"/>
            <w:tcBorders>
              <w:top w:val="single" w:sz="8" w:space="0" w:color="auto"/>
              <w:left w:val="nil"/>
              <w:bottom w:val="single" w:sz="8" w:space="0" w:color="auto"/>
              <w:right w:val="single" w:sz="8" w:space="0" w:color="auto"/>
            </w:tcBorders>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职工满意度</w:t>
            </w:r>
          </w:p>
        </w:tc>
        <w:tc>
          <w:tcPr>
            <w:tcW w:w="1270" w:type="dxa"/>
            <w:gridSpan w:val="2"/>
            <w:tcBorders>
              <w:top w:val="single" w:sz="8" w:space="0" w:color="auto"/>
              <w:left w:val="nil"/>
              <w:bottom w:val="single" w:sz="8" w:space="0" w:color="auto"/>
              <w:right w:val="single" w:sz="8" w:space="0" w:color="auto"/>
            </w:tcBorders>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c>
          <w:tcPr>
            <w:tcW w:w="839" w:type="dxa"/>
            <w:tcBorders>
              <w:top w:val="single" w:sz="8" w:space="0" w:color="auto"/>
              <w:left w:val="nil"/>
              <w:bottom w:val="single" w:sz="8" w:space="0" w:color="auto"/>
              <w:right w:val="single" w:sz="8" w:space="0" w:color="auto"/>
            </w:tcBorders>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5</w:t>
            </w:r>
          </w:p>
        </w:tc>
        <w:tc>
          <w:tcPr>
            <w:tcW w:w="2521" w:type="dxa"/>
            <w:gridSpan w:val="2"/>
            <w:tcBorders>
              <w:top w:val="single" w:sz="8" w:space="0" w:color="auto"/>
              <w:left w:val="nil"/>
              <w:bottom w:val="single" w:sz="8" w:space="0" w:color="auto"/>
              <w:right w:val="single" w:sz="8" w:space="0" w:color="auto"/>
            </w:tcBorders>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145" w:type="dxa"/>
            <w:gridSpan w:val="2"/>
            <w:tcBorders>
              <w:top w:val="single" w:sz="8" w:space="0" w:color="auto"/>
              <w:left w:val="nil"/>
              <w:bottom w:val="single" w:sz="8" w:space="0" w:color="auto"/>
              <w:right w:val="single" w:sz="8" w:space="0" w:color="auto"/>
            </w:tcBorders>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365" w:type="dxa"/>
            <w:tcBorders>
              <w:top w:val="single" w:sz="8" w:space="0" w:color="auto"/>
              <w:left w:val="nil"/>
              <w:bottom w:val="single" w:sz="8" w:space="0" w:color="auto"/>
              <w:right w:val="single" w:sz="8" w:space="0" w:color="auto"/>
            </w:tcBorders>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587" w:type="dxa"/>
            <w:tcBorders>
              <w:top w:val="single" w:sz="8" w:space="0" w:color="auto"/>
              <w:left w:val="nil"/>
              <w:bottom w:val="single" w:sz="8" w:space="0" w:color="auto"/>
              <w:right w:val="single" w:sz="8" w:space="0" w:color="auto"/>
            </w:tcBorders>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5</w:t>
            </w:r>
          </w:p>
        </w:tc>
      </w:tr>
      <w:tr w:rsidR="007E24CE" w:rsidTr="00546D6A">
        <w:trPr>
          <w:trHeight w:val="651"/>
        </w:trPr>
        <w:tc>
          <w:tcPr>
            <w:tcW w:w="850" w:type="dxa"/>
            <w:vMerge/>
            <w:tcBorders>
              <w:top w:val="nil"/>
              <w:left w:val="single" w:sz="8" w:space="0" w:color="auto"/>
              <w:bottom w:val="single" w:sz="8" w:space="0" w:color="auto"/>
              <w:right w:val="single" w:sz="8" w:space="0" w:color="auto"/>
            </w:tcBorders>
            <w:vAlign w:val="center"/>
            <w:hideMark/>
          </w:tcPr>
          <w:p w:rsidR="007E24CE" w:rsidRDefault="007E24CE" w:rsidP="007E24CE">
            <w:pPr>
              <w:rPr>
                <w:rFonts w:ascii="Times New Roman" w:eastAsia="仿宋_GB2312" w:hAnsi="Times New Roman" w:cs="仿宋_GB2312"/>
                <w:color w:val="000000"/>
                <w:sz w:val="20"/>
                <w:szCs w:val="20"/>
              </w:rPr>
            </w:pPr>
          </w:p>
        </w:tc>
        <w:tc>
          <w:tcPr>
            <w:tcW w:w="1913" w:type="dxa"/>
            <w:tcBorders>
              <w:top w:val="single" w:sz="8" w:space="0" w:color="auto"/>
              <w:left w:val="nil"/>
              <w:bottom w:val="single" w:sz="8" w:space="0" w:color="auto"/>
              <w:right w:val="single" w:sz="8" w:space="0" w:color="auto"/>
            </w:tcBorders>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资金执行率</w:t>
            </w:r>
          </w:p>
        </w:tc>
        <w:tc>
          <w:tcPr>
            <w:tcW w:w="1270" w:type="dxa"/>
            <w:gridSpan w:val="2"/>
            <w:tcBorders>
              <w:top w:val="single" w:sz="8" w:space="0" w:color="auto"/>
              <w:left w:val="nil"/>
              <w:bottom w:val="single" w:sz="8" w:space="0" w:color="auto"/>
              <w:right w:val="single" w:sz="8" w:space="0" w:color="auto"/>
            </w:tcBorders>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w:t>
            </w:r>
          </w:p>
        </w:tc>
        <w:tc>
          <w:tcPr>
            <w:tcW w:w="839" w:type="dxa"/>
            <w:tcBorders>
              <w:top w:val="single" w:sz="8" w:space="0" w:color="auto"/>
              <w:left w:val="nil"/>
              <w:bottom w:val="single" w:sz="8" w:space="0" w:color="auto"/>
              <w:right w:val="single" w:sz="8" w:space="0" w:color="auto"/>
            </w:tcBorders>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5</w:t>
            </w:r>
          </w:p>
        </w:tc>
        <w:tc>
          <w:tcPr>
            <w:tcW w:w="2521" w:type="dxa"/>
            <w:gridSpan w:val="2"/>
            <w:tcBorders>
              <w:top w:val="single" w:sz="8" w:space="0" w:color="auto"/>
              <w:left w:val="nil"/>
              <w:bottom w:val="single" w:sz="8" w:space="0" w:color="auto"/>
              <w:right w:val="single" w:sz="8" w:space="0" w:color="auto"/>
            </w:tcBorders>
            <w:noWrap/>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145" w:type="dxa"/>
            <w:gridSpan w:val="2"/>
            <w:tcBorders>
              <w:top w:val="single" w:sz="8" w:space="0" w:color="auto"/>
              <w:left w:val="nil"/>
              <w:bottom w:val="single" w:sz="8" w:space="0" w:color="auto"/>
              <w:right w:val="single" w:sz="8" w:space="0" w:color="auto"/>
            </w:tcBorders>
            <w:noWrap/>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365" w:type="dxa"/>
            <w:tcBorders>
              <w:top w:val="single" w:sz="8" w:space="0" w:color="auto"/>
              <w:left w:val="nil"/>
              <w:bottom w:val="single" w:sz="8" w:space="0" w:color="auto"/>
              <w:right w:val="single" w:sz="8" w:space="0" w:color="auto"/>
            </w:tcBorders>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color w:val="000000"/>
                <w:sz w:val="20"/>
                <w:szCs w:val="20"/>
              </w:rPr>
              <w:t>100%</w:t>
            </w:r>
          </w:p>
        </w:tc>
        <w:tc>
          <w:tcPr>
            <w:tcW w:w="1587" w:type="dxa"/>
            <w:tcBorders>
              <w:top w:val="single" w:sz="8" w:space="0" w:color="auto"/>
              <w:left w:val="nil"/>
              <w:bottom w:val="single" w:sz="8" w:space="0" w:color="auto"/>
              <w:right w:val="single" w:sz="8" w:space="0" w:color="auto"/>
            </w:tcBorders>
            <w:vAlign w:val="center"/>
            <w:hideMark/>
          </w:tcPr>
          <w:p w:rsidR="007E24CE" w:rsidRDefault="007E24CE" w:rsidP="007E24CE">
            <w:pPr>
              <w:autoSpaceDE w:val="0"/>
              <w:ind w:firstLineChars="200" w:firstLine="400"/>
              <w:jc w:val="center"/>
              <w:rPr>
                <w:rFonts w:ascii="Times New Roman" w:eastAsia="仿宋_GB2312" w:hAnsi="Times New Roman" w:cs="仿宋_GB2312"/>
                <w:color w:val="000000"/>
                <w:sz w:val="20"/>
                <w:szCs w:val="20"/>
              </w:rPr>
            </w:pPr>
            <w:r>
              <w:rPr>
                <w:rFonts w:ascii="Times New Roman" w:eastAsia="仿宋_GB2312" w:hAnsi="Times New Roman" w:cs="仿宋_GB2312" w:hint="eastAsia"/>
                <w:color w:val="000000"/>
                <w:sz w:val="20"/>
                <w:szCs w:val="20"/>
              </w:rPr>
              <w:t>5</w:t>
            </w:r>
          </w:p>
        </w:tc>
      </w:tr>
    </w:tbl>
    <w:p w:rsidR="00B70696" w:rsidRPr="00546D6A" w:rsidRDefault="0002026A" w:rsidP="00B70696">
      <w:pPr>
        <w:autoSpaceDE w:val="0"/>
        <w:autoSpaceDN w:val="0"/>
        <w:adjustRightInd w:val="0"/>
        <w:ind w:left="200"/>
        <w:jc w:val="left"/>
        <w:rPr>
          <w:rFonts w:ascii="方正楷体_GBK" w:eastAsia="方正楷体_GBK" w:cs="仿宋_GB2312"/>
          <w:iCs/>
          <w:color w:val="000000" w:themeColor="text1"/>
          <w:kern w:val="0"/>
          <w:sz w:val="32"/>
          <w:szCs w:val="32"/>
          <w:lang w:val="zh-CN"/>
        </w:rPr>
      </w:pPr>
      <w:r w:rsidRPr="00546D6A">
        <w:rPr>
          <w:rFonts w:ascii="方正楷体_GBK" w:eastAsia="方正楷体_GBK" w:cs="仿宋_GB2312" w:hint="eastAsia"/>
          <w:iCs/>
          <w:color w:val="000000" w:themeColor="text1"/>
          <w:kern w:val="0"/>
          <w:sz w:val="32"/>
          <w:szCs w:val="32"/>
          <w:lang w:val="zh-CN"/>
        </w:rPr>
        <w:lastRenderedPageBreak/>
        <w:t>(</w:t>
      </w:r>
      <w:r w:rsidR="00B70696" w:rsidRPr="00546D6A">
        <w:rPr>
          <w:rFonts w:ascii="方正楷体_GBK" w:eastAsia="方正楷体_GBK" w:cs="仿宋_GB2312" w:hint="eastAsia"/>
          <w:iCs/>
          <w:color w:val="000000" w:themeColor="text1"/>
          <w:kern w:val="0"/>
          <w:sz w:val="32"/>
          <w:szCs w:val="32"/>
          <w:lang w:val="zh-CN"/>
        </w:rPr>
        <w:t>三）重点绩效评价结果</w:t>
      </w:r>
    </w:p>
    <w:p w:rsidR="00B70696" w:rsidRDefault="00546D6A" w:rsidP="007E24CE">
      <w:pPr>
        <w:autoSpaceDE w:val="0"/>
        <w:autoSpaceDN w:val="0"/>
        <w:adjustRightInd w:val="0"/>
        <w:ind w:left="200"/>
        <w:jc w:val="left"/>
        <w:rPr>
          <w:rStyle w:val="16"/>
          <w:rFonts w:ascii="方正黑体_GBK" w:eastAsia="方正黑体_GBK" w:hAnsi="方正黑体_GBK"/>
          <w:b w:val="0"/>
          <w:bCs w:val="0"/>
          <w:sz w:val="32"/>
          <w:szCs w:val="32"/>
          <w:shd w:val="clear" w:color="auto" w:fill="FFFFFF"/>
        </w:rPr>
      </w:pPr>
      <w:r w:rsidRPr="00546D6A">
        <w:rPr>
          <w:rFonts w:ascii="方正仿宋_GBK" w:eastAsia="方正仿宋_GBK" w:cs="仿宋_GB2312" w:hint="eastAsia"/>
          <w:iCs/>
          <w:color w:val="000000" w:themeColor="text1"/>
          <w:kern w:val="0"/>
          <w:sz w:val="32"/>
          <w:szCs w:val="32"/>
          <w:lang w:val="zh-CN"/>
        </w:rPr>
        <w:t xml:space="preserve">    </w:t>
      </w:r>
      <w:r w:rsidR="00B70696" w:rsidRPr="00546D6A">
        <w:rPr>
          <w:rFonts w:ascii="方正仿宋_GBK" w:eastAsia="方正仿宋_GBK" w:cs="仿宋_GB2312" w:hint="eastAsia"/>
          <w:iCs/>
          <w:color w:val="000000" w:themeColor="text1"/>
          <w:kern w:val="0"/>
          <w:sz w:val="32"/>
          <w:szCs w:val="32"/>
          <w:lang w:val="zh-CN"/>
        </w:rPr>
        <w:t>2020年</w:t>
      </w:r>
      <w:r w:rsidR="007E24CE">
        <w:rPr>
          <w:rFonts w:ascii="方正仿宋_GBK" w:eastAsia="方正仿宋_GBK" w:cs="仿宋_GB2312" w:hint="eastAsia"/>
          <w:iCs/>
          <w:color w:val="000000" w:themeColor="text1"/>
          <w:kern w:val="0"/>
          <w:sz w:val="32"/>
          <w:szCs w:val="32"/>
          <w:lang w:val="zh-CN"/>
        </w:rPr>
        <w:t>人员补丁</w:t>
      </w:r>
      <w:r w:rsidR="0002026A" w:rsidRPr="00546D6A">
        <w:rPr>
          <w:rFonts w:ascii="方正仿宋_GBK" w:eastAsia="方正仿宋_GBK" w:cs="仿宋_GB2312" w:hint="eastAsia"/>
          <w:iCs/>
          <w:color w:val="000000" w:themeColor="text1"/>
          <w:kern w:val="0"/>
          <w:sz w:val="32"/>
          <w:szCs w:val="32"/>
          <w:lang w:val="zh-CN"/>
        </w:rPr>
        <w:t>资金</w:t>
      </w:r>
      <w:r w:rsidR="00B70696" w:rsidRPr="00546D6A">
        <w:rPr>
          <w:rFonts w:ascii="方正仿宋_GBK" w:eastAsia="方正仿宋_GBK" w:cs="仿宋_GB2312" w:hint="eastAsia"/>
          <w:iCs/>
          <w:color w:val="000000" w:themeColor="text1"/>
          <w:kern w:val="0"/>
          <w:sz w:val="32"/>
          <w:szCs w:val="32"/>
          <w:lang w:val="zh-CN"/>
        </w:rPr>
        <w:t>重点用于</w:t>
      </w:r>
      <w:r w:rsidR="007E24CE">
        <w:rPr>
          <w:rFonts w:ascii="方正仿宋_GBK" w:eastAsia="方正仿宋_GBK" w:cs="仿宋_GB2312" w:hint="eastAsia"/>
          <w:iCs/>
          <w:color w:val="000000" w:themeColor="text1"/>
          <w:kern w:val="0"/>
          <w:sz w:val="32"/>
          <w:szCs w:val="32"/>
          <w:lang w:val="zh-CN"/>
        </w:rPr>
        <w:t>补充单位办公经费不足，满足机关正常运转。</w:t>
      </w:r>
    </w:p>
    <w:p w:rsidR="0024185A" w:rsidRPr="0024185A" w:rsidRDefault="0024185A" w:rsidP="0024185A">
      <w:pPr>
        <w:pStyle w:val="a3"/>
        <w:shd w:val="clear" w:color="auto" w:fill="FFFFFF"/>
        <w:autoSpaceDE w:val="0"/>
        <w:spacing w:before="0" w:beforeAutospacing="0" w:after="0" w:afterAutospacing="0" w:line="600" w:lineRule="exact"/>
        <w:rPr>
          <w:rFonts w:ascii="方正黑体_GBK" w:eastAsia="方正黑体_GBK" w:hAnsi="Times New Roman"/>
          <w:b/>
          <w:bCs/>
          <w:sz w:val="32"/>
          <w:szCs w:val="32"/>
          <w:shd w:val="clear" w:color="auto" w:fill="FFFFFF"/>
        </w:rPr>
      </w:pPr>
      <w:r w:rsidRPr="0024185A">
        <w:rPr>
          <w:rStyle w:val="16"/>
          <w:rFonts w:ascii="方正黑体_GBK" w:eastAsia="方正黑体_GBK" w:hAnsi="方正黑体_GBK" w:hint="eastAsia"/>
          <w:b w:val="0"/>
          <w:bCs w:val="0"/>
          <w:sz w:val="32"/>
          <w:szCs w:val="32"/>
          <w:shd w:val="clear" w:color="auto" w:fill="FFFFFF"/>
        </w:rPr>
        <w:t>六、专业名词解释</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（一）财政拨款收入</w:t>
      </w:r>
      <w:r w:rsidRPr="00CC5AEC">
        <w:rPr>
          <w:rFonts w:ascii="方正仿宋_GBK" w:eastAsia="方正仿宋_GBK" w:hAnsi="方正仿宋_GBK" w:hint="eastAsia"/>
          <w:sz w:val="32"/>
          <w:szCs w:val="32"/>
          <w:shd w:val="clear" w:color="auto" w:fill="FFFFFF"/>
        </w:rPr>
        <w:t>：指本年度从本级财政部门取得的财政拨款，包括一般公共预算财政拨款和政府性基金预算财政拨款。</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（二）事业收入</w:t>
      </w:r>
      <w:r w:rsidRPr="00CC5AEC">
        <w:rPr>
          <w:rFonts w:ascii="方正仿宋_GBK" w:eastAsia="方正仿宋_GBK" w:hAnsi="方正仿宋_GBK" w:hint="eastAsia"/>
          <w:sz w:val="32"/>
          <w:szCs w:val="32"/>
          <w:shd w:val="clear" w:color="auto" w:fill="FFFFFF"/>
        </w:rPr>
        <w:t>：指事业单位开展专业业务活动及其辅助活动取得的现金流入；事业单位收到的财政专户实际核拨的教育收费等资金在此反映。</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（三）经营收入</w:t>
      </w:r>
      <w:r w:rsidRPr="00CC5AEC">
        <w:rPr>
          <w:rFonts w:ascii="方正仿宋_GBK" w:eastAsia="方正仿宋_GBK" w:hAnsi="方正仿宋_GBK" w:hint="eastAsia"/>
          <w:sz w:val="32"/>
          <w:szCs w:val="32"/>
          <w:shd w:val="clear" w:color="auto" w:fill="FFFFFF"/>
        </w:rPr>
        <w:t>：指事业单位在专业业务活动及其辅助活动之外开展非独立核算经营活动取得的现金流入。</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（四）其他收入</w:t>
      </w:r>
      <w:r w:rsidRPr="00CC5AEC">
        <w:rPr>
          <w:rFonts w:ascii="方正仿宋_GBK" w:eastAsia="方正仿宋_GBK" w:hAnsi="方正仿宋_GBK" w:hint="eastAsia"/>
          <w:sz w:val="32"/>
          <w:szCs w:val="32"/>
          <w:shd w:val="clear" w:color="auto" w:fill="FFFFFF"/>
        </w:rPr>
        <w:t>：指单位取得的除</w:t>
      </w:r>
      <w:r w:rsidRPr="00CC5AEC">
        <w:rPr>
          <w:rFonts w:ascii="方正仿宋_GBK" w:eastAsia="方正仿宋_GBK" w:hAnsi="Times New Roman" w:hint="eastAsia"/>
          <w:sz w:val="32"/>
          <w:szCs w:val="32"/>
          <w:shd w:val="clear" w:color="auto" w:fill="FFFFFF"/>
        </w:rPr>
        <w:t>“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（五）使用非财政拨款结余</w:t>
      </w:r>
      <w:r w:rsidRPr="00CC5AEC">
        <w:rPr>
          <w:rFonts w:ascii="方正仿宋_GBK" w:eastAsia="方正仿宋_GBK" w:hAnsi="方正仿宋_GBK" w:hint="eastAsia"/>
          <w:sz w:val="32"/>
          <w:szCs w:val="32"/>
          <w:shd w:val="clear" w:color="auto" w:fill="FFFFFF"/>
        </w:rPr>
        <w:t>：指单位在当年的</w:t>
      </w:r>
      <w:r w:rsidRPr="00CC5AEC">
        <w:rPr>
          <w:rFonts w:ascii="方正仿宋_GBK" w:eastAsia="方正仿宋_GBK" w:hAnsi="Times New Roman" w:hint="eastAsia"/>
          <w:sz w:val="32"/>
          <w:szCs w:val="32"/>
          <w:shd w:val="clear" w:color="auto" w:fill="FFFFFF"/>
        </w:rPr>
        <w:t>“财政拨款收入”、“事业收入”、“经营收入”、“其他收入”等</w:t>
      </w:r>
      <w:r w:rsidRPr="00CC5AEC">
        <w:rPr>
          <w:rFonts w:ascii="方正仿宋_GBK" w:eastAsia="方正仿宋_GBK" w:hAnsi="Times New Roman" w:hint="eastAsia"/>
          <w:sz w:val="32"/>
          <w:szCs w:val="32"/>
          <w:shd w:val="clear" w:color="auto" w:fill="FFFFFF"/>
        </w:rPr>
        <w:lastRenderedPageBreak/>
        <w:t>不足以安排当年支出的情况下，使用以前年度积累的非财政拨款结余弥补本年度收支缺口的资金。</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（六）年初结转和结余</w:t>
      </w:r>
      <w:r w:rsidRPr="00CC5AEC">
        <w:rPr>
          <w:rFonts w:ascii="方正仿宋_GBK" w:eastAsia="方正仿宋_GBK" w:hAnsi="方正仿宋_GBK" w:hint="eastAsia"/>
          <w:sz w:val="32"/>
          <w:szCs w:val="32"/>
          <w:shd w:val="clear" w:color="auto" w:fill="FFFFFF"/>
        </w:rPr>
        <w:t>：指单位上年结转本年使用的基本支出结转、项目支出结转和结余、经营结余。</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（七）结余分配</w:t>
      </w:r>
      <w:r w:rsidRPr="00CC5AEC">
        <w:rPr>
          <w:rFonts w:ascii="方正仿宋_GBK" w:eastAsia="方正仿宋_GBK" w:hAnsi="方正仿宋_GBK" w:hint="eastAsia"/>
          <w:sz w:val="32"/>
          <w:szCs w:val="32"/>
          <w:shd w:val="clear" w:color="auto" w:fill="FFFFFF"/>
        </w:rPr>
        <w:t>：指单位按照国家有关规定，缴纳所得税、提取专用基金、转入非财政拨款结余等当年结余的分配情况。</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（八）年末结转和结余</w:t>
      </w:r>
      <w:r w:rsidRPr="00CC5AEC">
        <w:rPr>
          <w:rFonts w:ascii="方正仿宋_GBK" w:eastAsia="方正仿宋_GBK" w:hAnsi="方正仿宋_GBK" w:hint="eastAsia"/>
          <w:sz w:val="32"/>
          <w:szCs w:val="32"/>
          <w:shd w:val="clear" w:color="auto" w:fill="FFFFFF"/>
        </w:rPr>
        <w:t>：指单位结转下年的基本支出结转、项目支出结转和结余、经营结余。</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（九）基本支出</w:t>
      </w:r>
      <w:r w:rsidRPr="00CC5AEC">
        <w:rPr>
          <w:rFonts w:ascii="方正仿宋_GBK" w:eastAsia="方正仿宋_GBK" w:hAnsi="方正仿宋_GBK" w:hint="eastAsia"/>
          <w:sz w:val="32"/>
          <w:szCs w:val="32"/>
          <w:shd w:val="clear" w:color="auto" w:fill="FFFFFF"/>
        </w:rPr>
        <w:t>：指为保障机构正常运转、完成日常工作任务而发生的人员经费和公用经费。其中：人员经费指政府收支分类经济科目中的</w:t>
      </w:r>
      <w:r w:rsidRPr="00CC5AEC">
        <w:rPr>
          <w:rFonts w:ascii="方正仿宋_GBK" w:eastAsia="方正仿宋_GBK" w:hAnsi="Times New Roman" w:hint="eastAsia"/>
          <w:sz w:val="32"/>
          <w:szCs w:val="32"/>
          <w:shd w:val="clear" w:color="auto" w:fill="FFFFFF"/>
        </w:rPr>
        <w:t>“工资福利支出”和“对个人和家庭的补助”；公用经费指政府收支分类经济科目中除“工资福利支出”和“对个人和家庭的补助”外的其他支出。</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（十）项目支出</w:t>
      </w:r>
      <w:r w:rsidRPr="00CC5AEC">
        <w:rPr>
          <w:rFonts w:ascii="方正仿宋_GBK" w:eastAsia="方正仿宋_GBK" w:hAnsi="方正仿宋_GBK" w:hint="eastAsia"/>
          <w:sz w:val="32"/>
          <w:szCs w:val="32"/>
          <w:shd w:val="clear" w:color="auto" w:fill="FFFFFF"/>
        </w:rPr>
        <w:t>：指在基本支出之外为完成特定行政任务和事业发展目标所发生的支出。</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（十一）经营支出</w:t>
      </w:r>
      <w:r w:rsidRPr="00CC5AEC">
        <w:rPr>
          <w:rFonts w:ascii="方正仿宋_GBK" w:eastAsia="方正仿宋_GBK" w:hAnsi="方正仿宋_GBK" w:hint="eastAsia"/>
          <w:sz w:val="32"/>
          <w:szCs w:val="32"/>
          <w:shd w:val="clear" w:color="auto" w:fill="FFFFFF"/>
        </w:rPr>
        <w:t>：指事业单位在专业业务活动及其辅助活动之外开展非独立核算经营活动发生的支出。</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（十二）</w:t>
      </w:r>
      <w:r w:rsidRPr="00CC5AEC">
        <w:rPr>
          <w:rStyle w:val="16"/>
          <w:rFonts w:ascii="方正仿宋_GBK" w:eastAsia="方正仿宋_GBK" w:hint="eastAsia"/>
          <w:sz w:val="32"/>
          <w:szCs w:val="32"/>
          <w:shd w:val="clear" w:color="auto" w:fill="FFFFFF"/>
        </w:rPr>
        <w:t>“三公”经费</w:t>
      </w:r>
      <w:r w:rsidRPr="00CC5AEC">
        <w:rPr>
          <w:rFonts w:ascii="方正仿宋_GBK" w:eastAsia="方正仿宋_GBK" w:hAnsi="方正仿宋_GBK" w:hint="eastAsia"/>
          <w:sz w:val="32"/>
          <w:szCs w:val="32"/>
          <w:shd w:val="clear" w:color="auto" w:fill="FFFFFF"/>
        </w:rPr>
        <w:t>：指用一般公共预算财政拨款安排的因公出国（境）费、公务用车购置及运行维护费、公务接待费。其中，因公出国（境）</w:t>
      </w:r>
      <w:proofErr w:type="gramStart"/>
      <w:r w:rsidRPr="00CC5AEC">
        <w:rPr>
          <w:rFonts w:ascii="方正仿宋_GBK" w:eastAsia="方正仿宋_GBK" w:hAnsi="方正仿宋_GBK" w:hint="eastAsia"/>
          <w:sz w:val="32"/>
          <w:szCs w:val="32"/>
          <w:shd w:val="clear" w:color="auto" w:fill="FFFFFF"/>
        </w:rPr>
        <w:t>费反映</w:t>
      </w:r>
      <w:proofErr w:type="gramEnd"/>
      <w:r w:rsidRPr="00CC5AEC">
        <w:rPr>
          <w:rFonts w:ascii="方正仿宋_GBK" w:eastAsia="方正仿宋_GBK" w:hAnsi="方正仿宋_GBK" w:hint="eastAsia"/>
          <w:sz w:val="32"/>
          <w:szCs w:val="32"/>
          <w:shd w:val="clear" w:color="auto" w:fill="FFFFFF"/>
        </w:rPr>
        <w:t>单位公务出国（境）的国际旅费、国外城市间交通费、住宿费、伙食费、培训费、</w:t>
      </w:r>
      <w:r w:rsidRPr="00CC5AEC">
        <w:rPr>
          <w:rFonts w:ascii="方正仿宋_GBK" w:eastAsia="方正仿宋_GBK" w:hAnsi="方正仿宋_GBK" w:hint="eastAsia"/>
          <w:sz w:val="32"/>
          <w:szCs w:val="32"/>
          <w:shd w:val="clear" w:color="auto" w:fill="FFFFFF"/>
        </w:rPr>
        <w:lastRenderedPageBreak/>
        <w:t>公杂费等支出；公务用车购置</w:t>
      </w:r>
      <w:proofErr w:type="gramStart"/>
      <w:r w:rsidRPr="00CC5AEC">
        <w:rPr>
          <w:rFonts w:ascii="方正仿宋_GBK" w:eastAsia="方正仿宋_GBK" w:hAnsi="方正仿宋_GBK" w:hint="eastAsia"/>
          <w:sz w:val="32"/>
          <w:szCs w:val="32"/>
          <w:shd w:val="clear" w:color="auto" w:fill="FFFFFF"/>
        </w:rPr>
        <w:t>费反映</w:t>
      </w:r>
      <w:proofErr w:type="gramEnd"/>
      <w:r w:rsidRPr="00CC5AEC">
        <w:rPr>
          <w:rFonts w:ascii="方正仿宋_GBK" w:eastAsia="方正仿宋_GBK" w:hAnsi="方正仿宋_GBK" w:hint="eastAsia"/>
          <w:sz w:val="32"/>
          <w:szCs w:val="32"/>
          <w:shd w:val="clear" w:color="auto" w:fill="FFFFFF"/>
        </w:rPr>
        <w:t>单位公务用车购置支出（</w:t>
      </w:r>
      <w:proofErr w:type="gramStart"/>
      <w:r w:rsidRPr="00CC5AEC">
        <w:rPr>
          <w:rFonts w:ascii="方正仿宋_GBK" w:eastAsia="方正仿宋_GBK" w:hAnsi="方正仿宋_GBK" w:hint="eastAsia"/>
          <w:sz w:val="32"/>
          <w:szCs w:val="32"/>
          <w:shd w:val="clear" w:color="auto" w:fill="FFFFFF"/>
        </w:rPr>
        <w:t>含车辆</w:t>
      </w:r>
      <w:proofErr w:type="gramEnd"/>
      <w:r w:rsidRPr="00CC5AEC">
        <w:rPr>
          <w:rFonts w:ascii="方正仿宋_GBK" w:eastAsia="方正仿宋_GBK" w:hAnsi="方正仿宋_GBK" w:hint="eastAsia"/>
          <w:sz w:val="32"/>
          <w:szCs w:val="32"/>
          <w:shd w:val="clear" w:color="auto" w:fill="FFFFFF"/>
        </w:rPr>
        <w:t>购置税）；公务用车运行维护费反映单位按规定保留的公务用车燃料费、维修费、过路过桥费、保险费、安全奖励费用等支出；公务接待</w:t>
      </w:r>
      <w:proofErr w:type="gramStart"/>
      <w:r w:rsidRPr="00CC5AEC">
        <w:rPr>
          <w:rFonts w:ascii="方正仿宋_GBK" w:eastAsia="方正仿宋_GBK" w:hAnsi="方正仿宋_GBK" w:hint="eastAsia"/>
          <w:sz w:val="32"/>
          <w:szCs w:val="32"/>
          <w:shd w:val="clear" w:color="auto" w:fill="FFFFFF"/>
        </w:rPr>
        <w:t>费反映</w:t>
      </w:r>
      <w:proofErr w:type="gramEnd"/>
      <w:r w:rsidRPr="00CC5AEC">
        <w:rPr>
          <w:rFonts w:ascii="方正仿宋_GBK" w:eastAsia="方正仿宋_GBK" w:hAnsi="方正仿宋_GBK" w:hint="eastAsia"/>
          <w:sz w:val="32"/>
          <w:szCs w:val="32"/>
          <w:shd w:val="clear" w:color="auto" w:fill="FFFFFF"/>
        </w:rPr>
        <w:t>单位按规定开支的各类公务接待（含外宾接待）支出。</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（十三）机关运行经费</w:t>
      </w:r>
      <w:r w:rsidRPr="00CC5AEC">
        <w:rPr>
          <w:rFonts w:ascii="方正仿宋_GBK" w:eastAsia="方正仿宋_GBK" w:hAnsi="方正仿宋_GBK" w:hint="eastAsia"/>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（十四）工资福利支出（支出经济分类科目类级）</w:t>
      </w:r>
      <w:r w:rsidRPr="00CC5AEC">
        <w:rPr>
          <w:rFonts w:ascii="方正仿宋_GBK" w:eastAsia="方正仿宋_GBK" w:hAnsi="方正仿宋_GBK" w:hint="eastAsia"/>
          <w:sz w:val="32"/>
          <w:szCs w:val="32"/>
          <w:shd w:val="clear" w:color="auto" w:fill="FFFFFF"/>
        </w:rPr>
        <w:t>：反映单位开支的在职职工和编制</w:t>
      </w:r>
      <w:proofErr w:type="gramStart"/>
      <w:r w:rsidRPr="00CC5AEC">
        <w:rPr>
          <w:rFonts w:ascii="方正仿宋_GBK" w:eastAsia="方正仿宋_GBK" w:hAnsi="方正仿宋_GBK" w:hint="eastAsia"/>
          <w:sz w:val="32"/>
          <w:szCs w:val="32"/>
          <w:shd w:val="clear" w:color="auto" w:fill="FFFFFF"/>
        </w:rPr>
        <w:t>外长期</w:t>
      </w:r>
      <w:proofErr w:type="gramEnd"/>
      <w:r w:rsidRPr="00CC5AEC">
        <w:rPr>
          <w:rFonts w:ascii="方正仿宋_GBK" w:eastAsia="方正仿宋_GBK" w:hAnsi="方正仿宋_GBK" w:hint="eastAsia"/>
          <w:sz w:val="32"/>
          <w:szCs w:val="32"/>
          <w:shd w:val="clear" w:color="auto" w:fill="FFFFFF"/>
        </w:rPr>
        <w:t>聘用人员的各类劳动报酬，以及为上述人员缴纳的各项社会保险费等。</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（十五）商品和服务支出（支出经济分类科目类级）</w:t>
      </w:r>
      <w:r w:rsidRPr="00CC5AEC">
        <w:rPr>
          <w:rFonts w:ascii="方正仿宋_GBK" w:eastAsia="方正仿宋_GBK" w:hAnsi="方正仿宋_GBK" w:hint="eastAsia"/>
          <w:sz w:val="32"/>
          <w:szCs w:val="32"/>
          <w:shd w:val="clear" w:color="auto" w:fill="FFFFFF"/>
        </w:rPr>
        <w:t>：反映单位购买商品和服务的支出（不包括用于购置固定资产的支出、战略性和应急储备支出）。</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（十六）对个人和家庭的补助（支出经济分类科目类级）</w:t>
      </w:r>
      <w:r w:rsidRPr="00CC5AEC">
        <w:rPr>
          <w:rFonts w:ascii="方正仿宋_GBK" w:eastAsia="方正仿宋_GBK" w:hAnsi="方正仿宋_GBK" w:hint="eastAsia"/>
          <w:sz w:val="32"/>
          <w:szCs w:val="32"/>
          <w:shd w:val="clear" w:color="auto" w:fill="FFFFFF"/>
        </w:rPr>
        <w:t>：反映用于对个人和家庭的补助支出。</w:t>
      </w:r>
    </w:p>
    <w:p w:rsidR="0024185A" w:rsidRPr="00CC5AEC" w:rsidRDefault="0024185A" w:rsidP="0024185A">
      <w:pPr>
        <w:pStyle w:val="a3"/>
        <w:shd w:val="clear" w:color="auto" w:fill="FFFFFF"/>
        <w:autoSpaceDE w:val="0"/>
        <w:spacing w:before="0" w:beforeAutospacing="0" w:after="0" w:afterAutospacing="0" w:line="600" w:lineRule="exact"/>
        <w:ind w:firstLineChars="200" w:firstLine="643"/>
        <w:rPr>
          <w:rFonts w:ascii="方正仿宋_GBK" w:eastAsia="方正仿宋_GBK" w:hAnsi="Times New Roman"/>
          <w:sz w:val="32"/>
          <w:szCs w:val="32"/>
          <w:shd w:val="clear" w:color="auto" w:fill="FFFFFF"/>
        </w:rPr>
      </w:pPr>
      <w:r w:rsidRPr="00CC5AEC">
        <w:rPr>
          <w:rStyle w:val="16"/>
          <w:rFonts w:ascii="方正仿宋_GBK" w:eastAsia="方正仿宋_GBK" w:hAnsi="方正仿宋_GBK" w:hint="eastAsia"/>
          <w:sz w:val="32"/>
          <w:szCs w:val="32"/>
          <w:shd w:val="clear" w:color="auto" w:fill="FFFFFF"/>
        </w:rPr>
        <w:t>（十七）其他资本性支出（支出经济分类科目类级）</w:t>
      </w:r>
      <w:r w:rsidRPr="00CC5AEC">
        <w:rPr>
          <w:rFonts w:ascii="方正仿宋_GBK" w:eastAsia="方正仿宋_GBK" w:hAnsi="方正仿宋_GBK" w:hint="eastAsia"/>
          <w:sz w:val="32"/>
          <w:szCs w:val="32"/>
          <w:shd w:val="clear" w:color="auto" w:fill="FFFFFF"/>
        </w:rPr>
        <w:t>：反映</w:t>
      </w:r>
      <w:proofErr w:type="gramStart"/>
      <w:r w:rsidRPr="00CC5AEC">
        <w:rPr>
          <w:rFonts w:ascii="方正仿宋_GBK" w:eastAsia="方正仿宋_GBK" w:hAnsi="方正仿宋_GBK" w:hint="eastAsia"/>
          <w:sz w:val="32"/>
          <w:szCs w:val="32"/>
          <w:shd w:val="clear" w:color="auto" w:fill="FFFFFF"/>
        </w:rPr>
        <w:t>非各级</w:t>
      </w:r>
      <w:proofErr w:type="gramEnd"/>
      <w:r w:rsidRPr="00CC5AEC">
        <w:rPr>
          <w:rFonts w:ascii="方正仿宋_GBK" w:eastAsia="方正仿宋_GBK" w:hAnsi="方正仿宋_GBK" w:hint="eastAsia"/>
          <w:sz w:val="32"/>
          <w:szCs w:val="32"/>
          <w:shd w:val="clear" w:color="auto" w:fill="FFFFFF"/>
        </w:rPr>
        <w:t>发展与改革部门集中安排的用于购置固定资产、</w:t>
      </w:r>
      <w:r w:rsidRPr="00CC5AEC">
        <w:rPr>
          <w:rFonts w:ascii="方正仿宋_GBK" w:eastAsia="方正仿宋_GBK" w:hAnsi="方正仿宋_GBK" w:hint="eastAsia"/>
          <w:sz w:val="32"/>
          <w:szCs w:val="32"/>
          <w:shd w:val="clear" w:color="auto" w:fill="FFFFFF"/>
        </w:rPr>
        <w:lastRenderedPageBreak/>
        <w:t>战略性和应急性储备、土地和无形资产，以及构建基础设施、大型修缮和财政支持企业更新改造所发生的支出。</w:t>
      </w:r>
    </w:p>
    <w:p w:rsidR="0024185A" w:rsidRPr="00CC5AEC" w:rsidRDefault="0024185A" w:rsidP="0024185A">
      <w:pPr>
        <w:pStyle w:val="a3"/>
        <w:shd w:val="clear" w:color="auto" w:fill="FFFFFF"/>
        <w:autoSpaceDE w:val="0"/>
        <w:spacing w:before="0" w:beforeAutospacing="0" w:after="0" w:afterAutospacing="0" w:line="600" w:lineRule="exact"/>
        <w:rPr>
          <w:rFonts w:ascii="黑体" w:eastAsia="黑体" w:hAnsi="黑体"/>
          <w:b/>
          <w:bCs/>
          <w:sz w:val="32"/>
          <w:szCs w:val="32"/>
          <w:shd w:val="clear" w:color="auto" w:fill="FFFFFF"/>
        </w:rPr>
      </w:pPr>
      <w:r w:rsidRPr="00CC5AEC">
        <w:rPr>
          <w:rStyle w:val="16"/>
          <w:rFonts w:ascii="黑体" w:eastAsia="黑体" w:hAnsi="黑体" w:hint="eastAsia"/>
          <w:b w:val="0"/>
          <w:bCs w:val="0"/>
          <w:sz w:val="32"/>
          <w:szCs w:val="32"/>
          <w:shd w:val="clear" w:color="auto" w:fill="FFFFFF"/>
        </w:rPr>
        <w:t>七、决算公开联系方式及信息反馈渠道</w:t>
      </w:r>
    </w:p>
    <w:p w:rsidR="0024185A" w:rsidRPr="00CC5AEC" w:rsidRDefault="0024185A" w:rsidP="0024185A">
      <w:pPr>
        <w:autoSpaceDE w:val="0"/>
        <w:spacing w:line="600" w:lineRule="exact"/>
        <w:ind w:firstLineChars="200" w:firstLine="640"/>
        <w:rPr>
          <w:rFonts w:ascii="方正仿宋_GBK" w:eastAsia="方正仿宋_GBK" w:hAnsi="Times New Roman"/>
          <w:sz w:val="32"/>
          <w:szCs w:val="32"/>
        </w:rPr>
      </w:pPr>
      <w:r w:rsidRPr="00CC5AEC">
        <w:rPr>
          <w:rFonts w:ascii="方正仿宋_GBK" w:eastAsia="方正仿宋_GBK" w:hAnsi="方正仿宋_GBK" w:hint="eastAsia"/>
          <w:sz w:val="32"/>
          <w:szCs w:val="32"/>
        </w:rPr>
        <w:t>本单位决算公开信息反馈和联系方式：</w:t>
      </w:r>
      <w:r w:rsidRPr="00CC5AEC">
        <w:rPr>
          <w:rFonts w:ascii="方正仿宋_GBK" w:eastAsia="方正仿宋_GBK" w:hAnsi="Times New Roman" w:hint="eastAsia"/>
          <w:sz w:val="32"/>
          <w:szCs w:val="32"/>
        </w:rPr>
        <w:t>023-48880826</w:t>
      </w:r>
    </w:p>
    <w:p w:rsidR="0024185A" w:rsidRPr="00CC5AEC" w:rsidRDefault="0024185A" w:rsidP="0024185A">
      <w:pPr>
        <w:autoSpaceDE w:val="0"/>
        <w:spacing w:line="600" w:lineRule="exact"/>
        <w:ind w:firstLineChars="200" w:firstLine="640"/>
        <w:rPr>
          <w:rFonts w:ascii="方正仿宋_GBK" w:eastAsia="方正仿宋_GBK" w:hAnsi="Times New Roman"/>
          <w:sz w:val="32"/>
          <w:szCs w:val="32"/>
        </w:rPr>
      </w:pPr>
      <w:r w:rsidRPr="00CC5AEC">
        <w:rPr>
          <w:rFonts w:ascii="方正仿宋_GBK" w:eastAsia="方正仿宋_GBK" w:hAnsi="方正仿宋_GBK" w:hint="eastAsia"/>
          <w:sz w:val="32"/>
          <w:szCs w:val="32"/>
        </w:rPr>
        <w:t>邮箱：</w:t>
      </w:r>
      <w:r w:rsidRPr="00CC5AEC">
        <w:rPr>
          <w:rFonts w:ascii="方正仿宋_GBK" w:eastAsia="方正仿宋_GBK" w:hAnsi="Times New Roman" w:hint="eastAsia"/>
          <w:sz w:val="32"/>
          <w:szCs w:val="32"/>
        </w:rPr>
        <w:t>793827932@qq.com</w:t>
      </w:r>
    </w:p>
    <w:p w:rsidR="0024185A" w:rsidRPr="0024185A" w:rsidRDefault="0024185A" w:rsidP="0024185A">
      <w:pPr>
        <w:spacing w:line="600" w:lineRule="exact"/>
        <w:jc w:val="left"/>
        <w:rPr>
          <w:rFonts w:ascii="方正仿宋_GBK" w:eastAsia="方正仿宋_GBK"/>
          <w:sz w:val="32"/>
          <w:szCs w:val="32"/>
        </w:rPr>
      </w:pPr>
    </w:p>
    <w:sectPr w:rsidR="0024185A" w:rsidRPr="0024185A" w:rsidSect="00A15DF6">
      <w:pgSz w:w="11906" w:h="16838"/>
      <w:pgMar w:top="184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254" w:rsidRDefault="00E31254" w:rsidP="00A15DF6">
      <w:r>
        <w:separator/>
      </w:r>
    </w:p>
  </w:endnote>
  <w:endnote w:type="continuationSeparator" w:id="1">
    <w:p w:rsidR="00E31254" w:rsidRDefault="00E31254" w:rsidP="00A15D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FZFSK--GBK1-0">
    <w:altName w:val="方正大标宋简体"/>
    <w:panose1 w:val="00000000000000000000"/>
    <w:charset w:val="86"/>
    <w:family w:val="auto"/>
    <w:notTrueType/>
    <w:pitch w:val="default"/>
    <w:sig w:usb0="00000001" w:usb1="080E0000" w:usb2="00000010" w:usb3="00000000" w:csb0="00040000" w:csb1="00000000"/>
  </w:font>
  <w:font w:name="FZHTK--GBK1-0">
    <w:altName w:val="方正大标宋简体"/>
    <w:panose1 w:val="00000000000000000000"/>
    <w:charset w:val="86"/>
    <w:family w:val="auto"/>
    <w:notTrueType/>
    <w:pitch w:val="default"/>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254" w:rsidRDefault="00E31254" w:rsidP="00A15DF6">
      <w:r>
        <w:separator/>
      </w:r>
    </w:p>
  </w:footnote>
  <w:footnote w:type="continuationSeparator" w:id="1">
    <w:p w:rsidR="00E31254" w:rsidRDefault="00E31254" w:rsidP="00A15D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2D87"/>
    <w:rsid w:val="0000094E"/>
    <w:rsid w:val="000013B7"/>
    <w:rsid w:val="000036B0"/>
    <w:rsid w:val="0000372F"/>
    <w:rsid w:val="00003A28"/>
    <w:rsid w:val="00005048"/>
    <w:rsid w:val="000067FD"/>
    <w:rsid w:val="00006F25"/>
    <w:rsid w:val="00007513"/>
    <w:rsid w:val="0001389E"/>
    <w:rsid w:val="0002026A"/>
    <w:rsid w:val="000211A7"/>
    <w:rsid w:val="000239F4"/>
    <w:rsid w:val="000324C4"/>
    <w:rsid w:val="0003685F"/>
    <w:rsid w:val="00037F65"/>
    <w:rsid w:val="000463FE"/>
    <w:rsid w:val="00051A33"/>
    <w:rsid w:val="00052FDD"/>
    <w:rsid w:val="000531CF"/>
    <w:rsid w:val="000539BA"/>
    <w:rsid w:val="00054D9C"/>
    <w:rsid w:val="00054EE3"/>
    <w:rsid w:val="0005505D"/>
    <w:rsid w:val="00063B6C"/>
    <w:rsid w:val="0006601F"/>
    <w:rsid w:val="00066288"/>
    <w:rsid w:val="00066D7C"/>
    <w:rsid w:val="00070FC8"/>
    <w:rsid w:val="00074DC8"/>
    <w:rsid w:val="00080447"/>
    <w:rsid w:val="00080603"/>
    <w:rsid w:val="00082067"/>
    <w:rsid w:val="0008323D"/>
    <w:rsid w:val="0008444E"/>
    <w:rsid w:val="00084A2F"/>
    <w:rsid w:val="0008592E"/>
    <w:rsid w:val="00085C50"/>
    <w:rsid w:val="000912A0"/>
    <w:rsid w:val="00093CA7"/>
    <w:rsid w:val="00093E3B"/>
    <w:rsid w:val="000960B4"/>
    <w:rsid w:val="00097467"/>
    <w:rsid w:val="000A03A4"/>
    <w:rsid w:val="000A0F8A"/>
    <w:rsid w:val="000A44D3"/>
    <w:rsid w:val="000A4825"/>
    <w:rsid w:val="000A4997"/>
    <w:rsid w:val="000A6809"/>
    <w:rsid w:val="000A6AC9"/>
    <w:rsid w:val="000A6EAD"/>
    <w:rsid w:val="000B26D1"/>
    <w:rsid w:val="000B2836"/>
    <w:rsid w:val="000B4C13"/>
    <w:rsid w:val="000B4C56"/>
    <w:rsid w:val="000B7CBF"/>
    <w:rsid w:val="000C04B9"/>
    <w:rsid w:val="000C1474"/>
    <w:rsid w:val="000C30DA"/>
    <w:rsid w:val="000C48EE"/>
    <w:rsid w:val="000C4F2D"/>
    <w:rsid w:val="000C58BD"/>
    <w:rsid w:val="000C6A57"/>
    <w:rsid w:val="000D2C3C"/>
    <w:rsid w:val="000D34C4"/>
    <w:rsid w:val="000D5E2F"/>
    <w:rsid w:val="000D6861"/>
    <w:rsid w:val="000E0A23"/>
    <w:rsid w:val="000E2B89"/>
    <w:rsid w:val="000E506D"/>
    <w:rsid w:val="000E71D0"/>
    <w:rsid w:val="000E7C29"/>
    <w:rsid w:val="000F013F"/>
    <w:rsid w:val="000F0327"/>
    <w:rsid w:val="000F50B8"/>
    <w:rsid w:val="00100085"/>
    <w:rsid w:val="00102938"/>
    <w:rsid w:val="001031F7"/>
    <w:rsid w:val="00104198"/>
    <w:rsid w:val="001044D0"/>
    <w:rsid w:val="00105376"/>
    <w:rsid w:val="001061F3"/>
    <w:rsid w:val="0011148E"/>
    <w:rsid w:val="0011153E"/>
    <w:rsid w:val="001115AA"/>
    <w:rsid w:val="00111D40"/>
    <w:rsid w:val="00114CEB"/>
    <w:rsid w:val="0011584B"/>
    <w:rsid w:val="00116C69"/>
    <w:rsid w:val="00120219"/>
    <w:rsid w:val="001225D0"/>
    <w:rsid w:val="00123C0B"/>
    <w:rsid w:val="00127559"/>
    <w:rsid w:val="00132914"/>
    <w:rsid w:val="0013426F"/>
    <w:rsid w:val="0013769E"/>
    <w:rsid w:val="001410EF"/>
    <w:rsid w:val="00141181"/>
    <w:rsid w:val="00143B79"/>
    <w:rsid w:val="0014523A"/>
    <w:rsid w:val="0014709F"/>
    <w:rsid w:val="00150E40"/>
    <w:rsid w:val="00150E71"/>
    <w:rsid w:val="0015291E"/>
    <w:rsid w:val="00155CF9"/>
    <w:rsid w:val="00156545"/>
    <w:rsid w:val="001567BB"/>
    <w:rsid w:val="001659D1"/>
    <w:rsid w:val="00166B48"/>
    <w:rsid w:val="00166F4C"/>
    <w:rsid w:val="00171260"/>
    <w:rsid w:val="00172381"/>
    <w:rsid w:val="00172D96"/>
    <w:rsid w:val="00177412"/>
    <w:rsid w:val="00180B3F"/>
    <w:rsid w:val="0018191F"/>
    <w:rsid w:val="00181F95"/>
    <w:rsid w:val="001832A1"/>
    <w:rsid w:val="00190BB1"/>
    <w:rsid w:val="00194FFF"/>
    <w:rsid w:val="001976F9"/>
    <w:rsid w:val="001A11D1"/>
    <w:rsid w:val="001A12DA"/>
    <w:rsid w:val="001A30F2"/>
    <w:rsid w:val="001A725D"/>
    <w:rsid w:val="001B25BF"/>
    <w:rsid w:val="001B5310"/>
    <w:rsid w:val="001B7E42"/>
    <w:rsid w:val="001C20FE"/>
    <w:rsid w:val="001C2F04"/>
    <w:rsid w:val="001C61D0"/>
    <w:rsid w:val="001D21A3"/>
    <w:rsid w:val="001D2CFA"/>
    <w:rsid w:val="001D5FBB"/>
    <w:rsid w:val="001D71FF"/>
    <w:rsid w:val="001E28B2"/>
    <w:rsid w:val="001E31DB"/>
    <w:rsid w:val="001E375B"/>
    <w:rsid w:val="001E48A7"/>
    <w:rsid w:val="001E6803"/>
    <w:rsid w:val="001F015A"/>
    <w:rsid w:val="001F0BE1"/>
    <w:rsid w:val="001F0CA4"/>
    <w:rsid w:val="001F0CF3"/>
    <w:rsid w:val="001F2AC5"/>
    <w:rsid w:val="001F40D1"/>
    <w:rsid w:val="00201E28"/>
    <w:rsid w:val="0020492A"/>
    <w:rsid w:val="002171CA"/>
    <w:rsid w:val="002218BF"/>
    <w:rsid w:val="00223192"/>
    <w:rsid w:val="00230147"/>
    <w:rsid w:val="00230C88"/>
    <w:rsid w:val="002315EE"/>
    <w:rsid w:val="002315FE"/>
    <w:rsid w:val="002316C2"/>
    <w:rsid w:val="002341AB"/>
    <w:rsid w:val="002360BC"/>
    <w:rsid w:val="00240C39"/>
    <w:rsid w:val="0024110B"/>
    <w:rsid w:val="0024185A"/>
    <w:rsid w:val="00241DB5"/>
    <w:rsid w:val="00245DF5"/>
    <w:rsid w:val="002468E4"/>
    <w:rsid w:val="00251045"/>
    <w:rsid w:val="00251400"/>
    <w:rsid w:val="00252309"/>
    <w:rsid w:val="00254C67"/>
    <w:rsid w:val="002572D8"/>
    <w:rsid w:val="00257F85"/>
    <w:rsid w:val="002640E4"/>
    <w:rsid w:val="00264AB3"/>
    <w:rsid w:val="002652AF"/>
    <w:rsid w:val="00266FFD"/>
    <w:rsid w:val="00267D00"/>
    <w:rsid w:val="00274401"/>
    <w:rsid w:val="002751A6"/>
    <w:rsid w:val="002761BB"/>
    <w:rsid w:val="002767E6"/>
    <w:rsid w:val="0028086B"/>
    <w:rsid w:val="00282365"/>
    <w:rsid w:val="0028343D"/>
    <w:rsid w:val="0029041B"/>
    <w:rsid w:val="002928B5"/>
    <w:rsid w:val="002936AB"/>
    <w:rsid w:val="00295323"/>
    <w:rsid w:val="002964BD"/>
    <w:rsid w:val="0029715A"/>
    <w:rsid w:val="002A0C0E"/>
    <w:rsid w:val="002A1BD2"/>
    <w:rsid w:val="002A53DA"/>
    <w:rsid w:val="002A5654"/>
    <w:rsid w:val="002A7228"/>
    <w:rsid w:val="002A72F4"/>
    <w:rsid w:val="002B09F8"/>
    <w:rsid w:val="002B0F2B"/>
    <w:rsid w:val="002B2A7B"/>
    <w:rsid w:val="002B3FB5"/>
    <w:rsid w:val="002B533E"/>
    <w:rsid w:val="002C08EB"/>
    <w:rsid w:val="002C0B14"/>
    <w:rsid w:val="002C328B"/>
    <w:rsid w:val="002D1A30"/>
    <w:rsid w:val="002D59B5"/>
    <w:rsid w:val="002E2EF3"/>
    <w:rsid w:val="002E39E9"/>
    <w:rsid w:val="002E3D20"/>
    <w:rsid w:val="002E5AD3"/>
    <w:rsid w:val="002E5B57"/>
    <w:rsid w:val="002E5D0C"/>
    <w:rsid w:val="002F0095"/>
    <w:rsid w:val="002F07E5"/>
    <w:rsid w:val="002F3501"/>
    <w:rsid w:val="002F56DB"/>
    <w:rsid w:val="002F664D"/>
    <w:rsid w:val="002F738C"/>
    <w:rsid w:val="002F7CDC"/>
    <w:rsid w:val="00301579"/>
    <w:rsid w:val="0030264D"/>
    <w:rsid w:val="003039EC"/>
    <w:rsid w:val="00305376"/>
    <w:rsid w:val="00306622"/>
    <w:rsid w:val="003071EA"/>
    <w:rsid w:val="00307489"/>
    <w:rsid w:val="00313520"/>
    <w:rsid w:val="003144B3"/>
    <w:rsid w:val="0032006B"/>
    <w:rsid w:val="00323080"/>
    <w:rsid w:val="00324ED9"/>
    <w:rsid w:val="0032523A"/>
    <w:rsid w:val="003317CE"/>
    <w:rsid w:val="00334CF9"/>
    <w:rsid w:val="0033686F"/>
    <w:rsid w:val="003376B4"/>
    <w:rsid w:val="00337D1F"/>
    <w:rsid w:val="00340E4E"/>
    <w:rsid w:val="003425E4"/>
    <w:rsid w:val="00343460"/>
    <w:rsid w:val="00344337"/>
    <w:rsid w:val="00345055"/>
    <w:rsid w:val="0034694F"/>
    <w:rsid w:val="0035113E"/>
    <w:rsid w:val="00353FFE"/>
    <w:rsid w:val="003564AA"/>
    <w:rsid w:val="003568CF"/>
    <w:rsid w:val="003614A9"/>
    <w:rsid w:val="003622AE"/>
    <w:rsid w:val="003656A2"/>
    <w:rsid w:val="0036610C"/>
    <w:rsid w:val="0037002A"/>
    <w:rsid w:val="00371A12"/>
    <w:rsid w:val="00371D2B"/>
    <w:rsid w:val="00371F19"/>
    <w:rsid w:val="003722CF"/>
    <w:rsid w:val="003768A4"/>
    <w:rsid w:val="0038059E"/>
    <w:rsid w:val="00380905"/>
    <w:rsid w:val="0038488B"/>
    <w:rsid w:val="00385FA5"/>
    <w:rsid w:val="003938A2"/>
    <w:rsid w:val="003939D6"/>
    <w:rsid w:val="00393E54"/>
    <w:rsid w:val="003948B2"/>
    <w:rsid w:val="00395ED2"/>
    <w:rsid w:val="00396181"/>
    <w:rsid w:val="00396244"/>
    <w:rsid w:val="00396CBE"/>
    <w:rsid w:val="003A19F8"/>
    <w:rsid w:val="003A36E7"/>
    <w:rsid w:val="003A70FB"/>
    <w:rsid w:val="003A7E1E"/>
    <w:rsid w:val="003B0B9C"/>
    <w:rsid w:val="003B21BB"/>
    <w:rsid w:val="003B349A"/>
    <w:rsid w:val="003B5612"/>
    <w:rsid w:val="003C067F"/>
    <w:rsid w:val="003C0D4C"/>
    <w:rsid w:val="003C3FBA"/>
    <w:rsid w:val="003C5DBB"/>
    <w:rsid w:val="003C6D78"/>
    <w:rsid w:val="003D3991"/>
    <w:rsid w:val="003D6474"/>
    <w:rsid w:val="003E0FDE"/>
    <w:rsid w:val="003E1D07"/>
    <w:rsid w:val="003E21CE"/>
    <w:rsid w:val="003F08B8"/>
    <w:rsid w:val="003F2B36"/>
    <w:rsid w:val="003F481C"/>
    <w:rsid w:val="003F533B"/>
    <w:rsid w:val="003F674E"/>
    <w:rsid w:val="00401F51"/>
    <w:rsid w:val="004022A3"/>
    <w:rsid w:val="004077CA"/>
    <w:rsid w:val="00413AD2"/>
    <w:rsid w:val="004146DA"/>
    <w:rsid w:val="004177EA"/>
    <w:rsid w:val="00417FF1"/>
    <w:rsid w:val="00421DCB"/>
    <w:rsid w:val="0042237B"/>
    <w:rsid w:val="00422E39"/>
    <w:rsid w:val="0042416F"/>
    <w:rsid w:val="0042424E"/>
    <w:rsid w:val="00424972"/>
    <w:rsid w:val="00427D63"/>
    <w:rsid w:val="004301DF"/>
    <w:rsid w:val="00430530"/>
    <w:rsid w:val="00431BC7"/>
    <w:rsid w:val="00432B91"/>
    <w:rsid w:val="00435B46"/>
    <w:rsid w:val="00436E48"/>
    <w:rsid w:val="00436F0C"/>
    <w:rsid w:val="00437F2A"/>
    <w:rsid w:val="00440309"/>
    <w:rsid w:val="00446CC9"/>
    <w:rsid w:val="00451C27"/>
    <w:rsid w:val="0046478A"/>
    <w:rsid w:val="0046652E"/>
    <w:rsid w:val="0046674E"/>
    <w:rsid w:val="00466B2F"/>
    <w:rsid w:val="00467E0F"/>
    <w:rsid w:val="00470821"/>
    <w:rsid w:val="0047454D"/>
    <w:rsid w:val="00474F88"/>
    <w:rsid w:val="00475FF5"/>
    <w:rsid w:val="00486FAA"/>
    <w:rsid w:val="004873E6"/>
    <w:rsid w:val="00487746"/>
    <w:rsid w:val="00487D3B"/>
    <w:rsid w:val="00495380"/>
    <w:rsid w:val="00495DEC"/>
    <w:rsid w:val="00496DD1"/>
    <w:rsid w:val="004A1756"/>
    <w:rsid w:val="004A1CF9"/>
    <w:rsid w:val="004A371E"/>
    <w:rsid w:val="004A46BF"/>
    <w:rsid w:val="004A5AC5"/>
    <w:rsid w:val="004A5FC5"/>
    <w:rsid w:val="004A6829"/>
    <w:rsid w:val="004A6F2C"/>
    <w:rsid w:val="004A6F88"/>
    <w:rsid w:val="004A7486"/>
    <w:rsid w:val="004B0AF9"/>
    <w:rsid w:val="004B1955"/>
    <w:rsid w:val="004B1ED5"/>
    <w:rsid w:val="004B3136"/>
    <w:rsid w:val="004B49C2"/>
    <w:rsid w:val="004B4B3B"/>
    <w:rsid w:val="004B67ED"/>
    <w:rsid w:val="004C0FC9"/>
    <w:rsid w:val="004C7160"/>
    <w:rsid w:val="004D412E"/>
    <w:rsid w:val="004D4EF6"/>
    <w:rsid w:val="004D5262"/>
    <w:rsid w:val="004E4715"/>
    <w:rsid w:val="004E4FCC"/>
    <w:rsid w:val="004E61DC"/>
    <w:rsid w:val="004E6CF1"/>
    <w:rsid w:val="004E7CB7"/>
    <w:rsid w:val="004F2456"/>
    <w:rsid w:val="004F4899"/>
    <w:rsid w:val="004F5A52"/>
    <w:rsid w:val="004F5C77"/>
    <w:rsid w:val="004F687E"/>
    <w:rsid w:val="005010B9"/>
    <w:rsid w:val="00506802"/>
    <w:rsid w:val="0050731B"/>
    <w:rsid w:val="0050742B"/>
    <w:rsid w:val="005109D7"/>
    <w:rsid w:val="00513B60"/>
    <w:rsid w:val="005144A1"/>
    <w:rsid w:val="00517186"/>
    <w:rsid w:val="00520E84"/>
    <w:rsid w:val="0052477E"/>
    <w:rsid w:val="00525530"/>
    <w:rsid w:val="00525DE8"/>
    <w:rsid w:val="005340CD"/>
    <w:rsid w:val="00534B7F"/>
    <w:rsid w:val="0053517B"/>
    <w:rsid w:val="005354AA"/>
    <w:rsid w:val="005359CD"/>
    <w:rsid w:val="00536D66"/>
    <w:rsid w:val="00540B9F"/>
    <w:rsid w:val="005425AC"/>
    <w:rsid w:val="00543013"/>
    <w:rsid w:val="0054324E"/>
    <w:rsid w:val="00543C40"/>
    <w:rsid w:val="0054406E"/>
    <w:rsid w:val="00544406"/>
    <w:rsid w:val="0054642A"/>
    <w:rsid w:val="00546D6A"/>
    <w:rsid w:val="00550FA0"/>
    <w:rsid w:val="00551528"/>
    <w:rsid w:val="00560D45"/>
    <w:rsid w:val="00561652"/>
    <w:rsid w:val="00562BEA"/>
    <w:rsid w:val="005638F5"/>
    <w:rsid w:val="00563A41"/>
    <w:rsid w:val="00563AA8"/>
    <w:rsid w:val="005645C7"/>
    <w:rsid w:val="00565E2E"/>
    <w:rsid w:val="00571F59"/>
    <w:rsid w:val="00572425"/>
    <w:rsid w:val="00574B64"/>
    <w:rsid w:val="005763AF"/>
    <w:rsid w:val="0057722F"/>
    <w:rsid w:val="00577756"/>
    <w:rsid w:val="00580347"/>
    <w:rsid w:val="00580798"/>
    <w:rsid w:val="00581C66"/>
    <w:rsid w:val="0058315F"/>
    <w:rsid w:val="00583261"/>
    <w:rsid w:val="0058516D"/>
    <w:rsid w:val="00586CBC"/>
    <w:rsid w:val="00587CBA"/>
    <w:rsid w:val="0059293F"/>
    <w:rsid w:val="00592AC4"/>
    <w:rsid w:val="00593BC5"/>
    <w:rsid w:val="00594077"/>
    <w:rsid w:val="00595ED6"/>
    <w:rsid w:val="00596516"/>
    <w:rsid w:val="005A0960"/>
    <w:rsid w:val="005A1EAC"/>
    <w:rsid w:val="005B0FAA"/>
    <w:rsid w:val="005B71D9"/>
    <w:rsid w:val="005B7709"/>
    <w:rsid w:val="005C1243"/>
    <w:rsid w:val="005C16E7"/>
    <w:rsid w:val="005C37F3"/>
    <w:rsid w:val="005C6F23"/>
    <w:rsid w:val="005D3F46"/>
    <w:rsid w:val="005D408C"/>
    <w:rsid w:val="005D65F7"/>
    <w:rsid w:val="005E035F"/>
    <w:rsid w:val="005E07C0"/>
    <w:rsid w:val="005E56C9"/>
    <w:rsid w:val="005E5E2C"/>
    <w:rsid w:val="005E626E"/>
    <w:rsid w:val="005F460C"/>
    <w:rsid w:val="00605B9D"/>
    <w:rsid w:val="0060651B"/>
    <w:rsid w:val="00607D2D"/>
    <w:rsid w:val="006113E6"/>
    <w:rsid w:val="0061217A"/>
    <w:rsid w:val="0061241F"/>
    <w:rsid w:val="006133A3"/>
    <w:rsid w:val="00613E9C"/>
    <w:rsid w:val="006142D1"/>
    <w:rsid w:val="0061628C"/>
    <w:rsid w:val="006220AD"/>
    <w:rsid w:val="00622155"/>
    <w:rsid w:val="006233ED"/>
    <w:rsid w:val="006243D7"/>
    <w:rsid w:val="00625F9A"/>
    <w:rsid w:val="00626048"/>
    <w:rsid w:val="00631B2A"/>
    <w:rsid w:val="006330A0"/>
    <w:rsid w:val="00640AE2"/>
    <w:rsid w:val="00641023"/>
    <w:rsid w:val="00641BC9"/>
    <w:rsid w:val="0064499C"/>
    <w:rsid w:val="00645F5E"/>
    <w:rsid w:val="0065180D"/>
    <w:rsid w:val="00653610"/>
    <w:rsid w:val="00654107"/>
    <w:rsid w:val="00654E8B"/>
    <w:rsid w:val="00656429"/>
    <w:rsid w:val="00663E76"/>
    <w:rsid w:val="0066422F"/>
    <w:rsid w:val="00664607"/>
    <w:rsid w:val="00664D6C"/>
    <w:rsid w:val="00665DAA"/>
    <w:rsid w:val="00671AF1"/>
    <w:rsid w:val="006724BE"/>
    <w:rsid w:val="00672CBE"/>
    <w:rsid w:val="00675087"/>
    <w:rsid w:val="00676C2D"/>
    <w:rsid w:val="00685A5E"/>
    <w:rsid w:val="00685D62"/>
    <w:rsid w:val="006871BE"/>
    <w:rsid w:val="00687D86"/>
    <w:rsid w:val="00691969"/>
    <w:rsid w:val="006967FE"/>
    <w:rsid w:val="00696E31"/>
    <w:rsid w:val="00697693"/>
    <w:rsid w:val="00697C06"/>
    <w:rsid w:val="006A16BB"/>
    <w:rsid w:val="006A1796"/>
    <w:rsid w:val="006A7D7E"/>
    <w:rsid w:val="006B07B0"/>
    <w:rsid w:val="006B3224"/>
    <w:rsid w:val="006B5022"/>
    <w:rsid w:val="006B56B0"/>
    <w:rsid w:val="006B61F2"/>
    <w:rsid w:val="006B6BFF"/>
    <w:rsid w:val="006B7E7D"/>
    <w:rsid w:val="006C1288"/>
    <w:rsid w:val="006C2AE5"/>
    <w:rsid w:val="006C2D87"/>
    <w:rsid w:val="006C7D2C"/>
    <w:rsid w:val="006D1330"/>
    <w:rsid w:val="006D13BC"/>
    <w:rsid w:val="006D1D4B"/>
    <w:rsid w:val="006D4362"/>
    <w:rsid w:val="006D5904"/>
    <w:rsid w:val="006D7B84"/>
    <w:rsid w:val="006E0533"/>
    <w:rsid w:val="006E31B5"/>
    <w:rsid w:val="006E5692"/>
    <w:rsid w:val="006F4C2D"/>
    <w:rsid w:val="007037BA"/>
    <w:rsid w:val="0070430B"/>
    <w:rsid w:val="0070633F"/>
    <w:rsid w:val="007071DE"/>
    <w:rsid w:val="00712A77"/>
    <w:rsid w:val="00712E69"/>
    <w:rsid w:val="00714CA0"/>
    <w:rsid w:val="00720A23"/>
    <w:rsid w:val="00720C77"/>
    <w:rsid w:val="0072218F"/>
    <w:rsid w:val="00722A1A"/>
    <w:rsid w:val="00724D4C"/>
    <w:rsid w:val="00734321"/>
    <w:rsid w:val="00734AB9"/>
    <w:rsid w:val="00736314"/>
    <w:rsid w:val="007370B3"/>
    <w:rsid w:val="0073735F"/>
    <w:rsid w:val="00737D06"/>
    <w:rsid w:val="00740152"/>
    <w:rsid w:val="00742262"/>
    <w:rsid w:val="0074398A"/>
    <w:rsid w:val="00750D60"/>
    <w:rsid w:val="007513E3"/>
    <w:rsid w:val="00752ABF"/>
    <w:rsid w:val="00753305"/>
    <w:rsid w:val="00753E29"/>
    <w:rsid w:val="007557F9"/>
    <w:rsid w:val="00756ABC"/>
    <w:rsid w:val="00757537"/>
    <w:rsid w:val="00757AAF"/>
    <w:rsid w:val="00757F60"/>
    <w:rsid w:val="007619B7"/>
    <w:rsid w:val="00763DBD"/>
    <w:rsid w:val="00767211"/>
    <w:rsid w:val="00767DA9"/>
    <w:rsid w:val="00771EC9"/>
    <w:rsid w:val="007739F4"/>
    <w:rsid w:val="0077678B"/>
    <w:rsid w:val="00776FE2"/>
    <w:rsid w:val="00780D23"/>
    <w:rsid w:val="00780F02"/>
    <w:rsid w:val="007813D5"/>
    <w:rsid w:val="00783FE7"/>
    <w:rsid w:val="00784173"/>
    <w:rsid w:val="00784873"/>
    <w:rsid w:val="0078562D"/>
    <w:rsid w:val="007857DB"/>
    <w:rsid w:val="007909FF"/>
    <w:rsid w:val="00793F35"/>
    <w:rsid w:val="00794EFB"/>
    <w:rsid w:val="00795DCF"/>
    <w:rsid w:val="007A0A5A"/>
    <w:rsid w:val="007A26AF"/>
    <w:rsid w:val="007A36A4"/>
    <w:rsid w:val="007A4DA6"/>
    <w:rsid w:val="007A71E2"/>
    <w:rsid w:val="007A758C"/>
    <w:rsid w:val="007B2BF4"/>
    <w:rsid w:val="007B2F14"/>
    <w:rsid w:val="007B7803"/>
    <w:rsid w:val="007C1623"/>
    <w:rsid w:val="007C1DD9"/>
    <w:rsid w:val="007C2C00"/>
    <w:rsid w:val="007C34E1"/>
    <w:rsid w:val="007C3E9C"/>
    <w:rsid w:val="007C4F6F"/>
    <w:rsid w:val="007C5C1F"/>
    <w:rsid w:val="007D2C79"/>
    <w:rsid w:val="007D632F"/>
    <w:rsid w:val="007D7AC7"/>
    <w:rsid w:val="007E24CE"/>
    <w:rsid w:val="007E3B3C"/>
    <w:rsid w:val="007E60B0"/>
    <w:rsid w:val="007F01DF"/>
    <w:rsid w:val="007F1183"/>
    <w:rsid w:val="007F149D"/>
    <w:rsid w:val="007F18C1"/>
    <w:rsid w:val="007F3767"/>
    <w:rsid w:val="007F6ABB"/>
    <w:rsid w:val="007F6B4B"/>
    <w:rsid w:val="00800C60"/>
    <w:rsid w:val="008038BE"/>
    <w:rsid w:val="00803EAA"/>
    <w:rsid w:val="00804E6C"/>
    <w:rsid w:val="008076E4"/>
    <w:rsid w:val="00807F17"/>
    <w:rsid w:val="0081044D"/>
    <w:rsid w:val="00810DBF"/>
    <w:rsid w:val="00813996"/>
    <w:rsid w:val="00813E9E"/>
    <w:rsid w:val="0082139B"/>
    <w:rsid w:val="00824C6E"/>
    <w:rsid w:val="0083054E"/>
    <w:rsid w:val="00835C41"/>
    <w:rsid w:val="00840DE4"/>
    <w:rsid w:val="0084195D"/>
    <w:rsid w:val="008433ED"/>
    <w:rsid w:val="00843505"/>
    <w:rsid w:val="008451D4"/>
    <w:rsid w:val="00845F6F"/>
    <w:rsid w:val="008466C7"/>
    <w:rsid w:val="00847E24"/>
    <w:rsid w:val="00851AC4"/>
    <w:rsid w:val="00854846"/>
    <w:rsid w:val="00854C38"/>
    <w:rsid w:val="00855DCE"/>
    <w:rsid w:val="008568E2"/>
    <w:rsid w:val="008613A5"/>
    <w:rsid w:val="0086439F"/>
    <w:rsid w:val="0086473A"/>
    <w:rsid w:val="00866A7E"/>
    <w:rsid w:val="008671AF"/>
    <w:rsid w:val="00867632"/>
    <w:rsid w:val="00867C38"/>
    <w:rsid w:val="00873A9C"/>
    <w:rsid w:val="008759FB"/>
    <w:rsid w:val="008816EF"/>
    <w:rsid w:val="008819C3"/>
    <w:rsid w:val="00883503"/>
    <w:rsid w:val="00886D46"/>
    <w:rsid w:val="00893FAA"/>
    <w:rsid w:val="00894BB4"/>
    <w:rsid w:val="008954FF"/>
    <w:rsid w:val="008967A5"/>
    <w:rsid w:val="008A0DCD"/>
    <w:rsid w:val="008A413F"/>
    <w:rsid w:val="008A64AB"/>
    <w:rsid w:val="008A681E"/>
    <w:rsid w:val="008A7C2F"/>
    <w:rsid w:val="008B29E0"/>
    <w:rsid w:val="008B5196"/>
    <w:rsid w:val="008B5E18"/>
    <w:rsid w:val="008C64E9"/>
    <w:rsid w:val="008C78AF"/>
    <w:rsid w:val="008D04DB"/>
    <w:rsid w:val="008D39AC"/>
    <w:rsid w:val="008D3BFA"/>
    <w:rsid w:val="008D4824"/>
    <w:rsid w:val="008D541F"/>
    <w:rsid w:val="008D5FDA"/>
    <w:rsid w:val="008D783A"/>
    <w:rsid w:val="008E0F1A"/>
    <w:rsid w:val="008E13CB"/>
    <w:rsid w:val="008E29B4"/>
    <w:rsid w:val="008E2E85"/>
    <w:rsid w:val="008E6A3C"/>
    <w:rsid w:val="008F34BD"/>
    <w:rsid w:val="008F3D86"/>
    <w:rsid w:val="008F6CA7"/>
    <w:rsid w:val="009005BA"/>
    <w:rsid w:val="009019A2"/>
    <w:rsid w:val="0090457E"/>
    <w:rsid w:val="009051B7"/>
    <w:rsid w:val="009073CD"/>
    <w:rsid w:val="009075E7"/>
    <w:rsid w:val="009076E1"/>
    <w:rsid w:val="00910445"/>
    <w:rsid w:val="009118F5"/>
    <w:rsid w:val="00911D6B"/>
    <w:rsid w:val="009120FC"/>
    <w:rsid w:val="0091374C"/>
    <w:rsid w:val="00914BFF"/>
    <w:rsid w:val="00914DC0"/>
    <w:rsid w:val="00917053"/>
    <w:rsid w:val="00921C9A"/>
    <w:rsid w:val="00921CE0"/>
    <w:rsid w:val="00922C4B"/>
    <w:rsid w:val="00923CDF"/>
    <w:rsid w:val="00924061"/>
    <w:rsid w:val="009246DB"/>
    <w:rsid w:val="009260EA"/>
    <w:rsid w:val="009262BF"/>
    <w:rsid w:val="0092662B"/>
    <w:rsid w:val="009319A8"/>
    <w:rsid w:val="0094019A"/>
    <w:rsid w:val="00940593"/>
    <w:rsid w:val="009412B4"/>
    <w:rsid w:val="009421CD"/>
    <w:rsid w:val="00943F7D"/>
    <w:rsid w:val="00944B82"/>
    <w:rsid w:val="00946A3A"/>
    <w:rsid w:val="009505B1"/>
    <w:rsid w:val="00953698"/>
    <w:rsid w:val="00953D05"/>
    <w:rsid w:val="009540C3"/>
    <w:rsid w:val="00956313"/>
    <w:rsid w:val="00960C02"/>
    <w:rsid w:val="009620FB"/>
    <w:rsid w:val="0096285B"/>
    <w:rsid w:val="00964912"/>
    <w:rsid w:val="00966A18"/>
    <w:rsid w:val="009704D1"/>
    <w:rsid w:val="00972404"/>
    <w:rsid w:val="00973903"/>
    <w:rsid w:val="009823F6"/>
    <w:rsid w:val="00982B8F"/>
    <w:rsid w:val="00982E82"/>
    <w:rsid w:val="00983769"/>
    <w:rsid w:val="00986900"/>
    <w:rsid w:val="00991A00"/>
    <w:rsid w:val="00992D5E"/>
    <w:rsid w:val="00993653"/>
    <w:rsid w:val="009964EF"/>
    <w:rsid w:val="009A0298"/>
    <w:rsid w:val="009A10F1"/>
    <w:rsid w:val="009A2C22"/>
    <w:rsid w:val="009A4C71"/>
    <w:rsid w:val="009A58B1"/>
    <w:rsid w:val="009A60FA"/>
    <w:rsid w:val="009B0427"/>
    <w:rsid w:val="009B1D3E"/>
    <w:rsid w:val="009B23CA"/>
    <w:rsid w:val="009B2ABA"/>
    <w:rsid w:val="009B4057"/>
    <w:rsid w:val="009B503F"/>
    <w:rsid w:val="009B75FD"/>
    <w:rsid w:val="009B7E25"/>
    <w:rsid w:val="009C2C09"/>
    <w:rsid w:val="009C44BE"/>
    <w:rsid w:val="009C4D79"/>
    <w:rsid w:val="009C7DCA"/>
    <w:rsid w:val="009D048C"/>
    <w:rsid w:val="009D0644"/>
    <w:rsid w:val="009D330F"/>
    <w:rsid w:val="009D33B9"/>
    <w:rsid w:val="009D4230"/>
    <w:rsid w:val="009D5EBA"/>
    <w:rsid w:val="009D6D9D"/>
    <w:rsid w:val="009E06FC"/>
    <w:rsid w:val="009E473C"/>
    <w:rsid w:val="009E4F58"/>
    <w:rsid w:val="009E5694"/>
    <w:rsid w:val="009F09F6"/>
    <w:rsid w:val="009F21CA"/>
    <w:rsid w:val="009F2FBB"/>
    <w:rsid w:val="009F40B6"/>
    <w:rsid w:val="009F4925"/>
    <w:rsid w:val="009F7BB3"/>
    <w:rsid w:val="009F7E77"/>
    <w:rsid w:val="00A000CD"/>
    <w:rsid w:val="00A01CF4"/>
    <w:rsid w:val="00A02191"/>
    <w:rsid w:val="00A0322D"/>
    <w:rsid w:val="00A037B9"/>
    <w:rsid w:val="00A0400C"/>
    <w:rsid w:val="00A044E9"/>
    <w:rsid w:val="00A04542"/>
    <w:rsid w:val="00A046F7"/>
    <w:rsid w:val="00A0798F"/>
    <w:rsid w:val="00A15DF6"/>
    <w:rsid w:val="00A16E03"/>
    <w:rsid w:val="00A208FB"/>
    <w:rsid w:val="00A228E3"/>
    <w:rsid w:val="00A24CC8"/>
    <w:rsid w:val="00A27844"/>
    <w:rsid w:val="00A32637"/>
    <w:rsid w:val="00A32CDD"/>
    <w:rsid w:val="00A34104"/>
    <w:rsid w:val="00A34F9B"/>
    <w:rsid w:val="00A350ED"/>
    <w:rsid w:val="00A35A62"/>
    <w:rsid w:val="00A36290"/>
    <w:rsid w:val="00A36DB5"/>
    <w:rsid w:val="00A36DC8"/>
    <w:rsid w:val="00A411D9"/>
    <w:rsid w:val="00A41B3B"/>
    <w:rsid w:val="00A420EE"/>
    <w:rsid w:val="00A4392E"/>
    <w:rsid w:val="00A44922"/>
    <w:rsid w:val="00A45016"/>
    <w:rsid w:val="00A475E2"/>
    <w:rsid w:val="00A51532"/>
    <w:rsid w:val="00A532A1"/>
    <w:rsid w:val="00A546D0"/>
    <w:rsid w:val="00A60290"/>
    <w:rsid w:val="00A65515"/>
    <w:rsid w:val="00A67DF7"/>
    <w:rsid w:val="00A74D22"/>
    <w:rsid w:val="00A77624"/>
    <w:rsid w:val="00A80789"/>
    <w:rsid w:val="00A82975"/>
    <w:rsid w:val="00A82DE4"/>
    <w:rsid w:val="00A82E74"/>
    <w:rsid w:val="00A84B6F"/>
    <w:rsid w:val="00A86C9D"/>
    <w:rsid w:val="00A8751B"/>
    <w:rsid w:val="00A91158"/>
    <w:rsid w:val="00A92E21"/>
    <w:rsid w:val="00A97BEC"/>
    <w:rsid w:val="00AA0A18"/>
    <w:rsid w:val="00AA3A2A"/>
    <w:rsid w:val="00AA3F8E"/>
    <w:rsid w:val="00AA4C9D"/>
    <w:rsid w:val="00AA697F"/>
    <w:rsid w:val="00AC2F07"/>
    <w:rsid w:val="00AC30BC"/>
    <w:rsid w:val="00AD2046"/>
    <w:rsid w:val="00AD2757"/>
    <w:rsid w:val="00AD72B7"/>
    <w:rsid w:val="00AD7C60"/>
    <w:rsid w:val="00AE0502"/>
    <w:rsid w:val="00AE1FBC"/>
    <w:rsid w:val="00AE3365"/>
    <w:rsid w:val="00AE3FF7"/>
    <w:rsid w:val="00AE4A73"/>
    <w:rsid w:val="00AE4F7E"/>
    <w:rsid w:val="00AE5106"/>
    <w:rsid w:val="00AE5BBA"/>
    <w:rsid w:val="00AE66A2"/>
    <w:rsid w:val="00AF1934"/>
    <w:rsid w:val="00AF1E30"/>
    <w:rsid w:val="00AF3DB6"/>
    <w:rsid w:val="00B0040C"/>
    <w:rsid w:val="00B01951"/>
    <w:rsid w:val="00B01CFE"/>
    <w:rsid w:val="00B01E84"/>
    <w:rsid w:val="00B0252A"/>
    <w:rsid w:val="00B149F1"/>
    <w:rsid w:val="00B20D25"/>
    <w:rsid w:val="00B20E0B"/>
    <w:rsid w:val="00B21343"/>
    <w:rsid w:val="00B21BB7"/>
    <w:rsid w:val="00B22090"/>
    <w:rsid w:val="00B22422"/>
    <w:rsid w:val="00B244FE"/>
    <w:rsid w:val="00B27E7A"/>
    <w:rsid w:val="00B32A3C"/>
    <w:rsid w:val="00B32B32"/>
    <w:rsid w:val="00B33DC2"/>
    <w:rsid w:val="00B33F08"/>
    <w:rsid w:val="00B3589B"/>
    <w:rsid w:val="00B362F7"/>
    <w:rsid w:val="00B3657A"/>
    <w:rsid w:val="00B366EF"/>
    <w:rsid w:val="00B40CAC"/>
    <w:rsid w:val="00B4109A"/>
    <w:rsid w:val="00B4290C"/>
    <w:rsid w:val="00B42BB6"/>
    <w:rsid w:val="00B43B0B"/>
    <w:rsid w:val="00B446CD"/>
    <w:rsid w:val="00B47209"/>
    <w:rsid w:val="00B5509C"/>
    <w:rsid w:val="00B55D3C"/>
    <w:rsid w:val="00B56D88"/>
    <w:rsid w:val="00B572AD"/>
    <w:rsid w:val="00B610D7"/>
    <w:rsid w:val="00B6467E"/>
    <w:rsid w:val="00B649D9"/>
    <w:rsid w:val="00B66342"/>
    <w:rsid w:val="00B66841"/>
    <w:rsid w:val="00B668C8"/>
    <w:rsid w:val="00B6711D"/>
    <w:rsid w:val="00B6741D"/>
    <w:rsid w:val="00B70696"/>
    <w:rsid w:val="00B70F46"/>
    <w:rsid w:val="00B7147A"/>
    <w:rsid w:val="00B71698"/>
    <w:rsid w:val="00B72465"/>
    <w:rsid w:val="00B74FF0"/>
    <w:rsid w:val="00B76C62"/>
    <w:rsid w:val="00B8113D"/>
    <w:rsid w:val="00B8413D"/>
    <w:rsid w:val="00B87F91"/>
    <w:rsid w:val="00B90B77"/>
    <w:rsid w:val="00B9202E"/>
    <w:rsid w:val="00B92D37"/>
    <w:rsid w:val="00B951A7"/>
    <w:rsid w:val="00B962FC"/>
    <w:rsid w:val="00BA0CC4"/>
    <w:rsid w:val="00BA11FF"/>
    <w:rsid w:val="00BA2BA7"/>
    <w:rsid w:val="00BA2FF4"/>
    <w:rsid w:val="00BA3D82"/>
    <w:rsid w:val="00BA4739"/>
    <w:rsid w:val="00BA57B3"/>
    <w:rsid w:val="00BA603E"/>
    <w:rsid w:val="00BB144D"/>
    <w:rsid w:val="00BB1AAF"/>
    <w:rsid w:val="00BB1E39"/>
    <w:rsid w:val="00BB2C3A"/>
    <w:rsid w:val="00BB2D34"/>
    <w:rsid w:val="00BB5794"/>
    <w:rsid w:val="00BC0FFA"/>
    <w:rsid w:val="00BC3C8D"/>
    <w:rsid w:val="00BC5EFF"/>
    <w:rsid w:val="00BD4875"/>
    <w:rsid w:val="00BE1C21"/>
    <w:rsid w:val="00BE22E6"/>
    <w:rsid w:val="00BE5BAB"/>
    <w:rsid w:val="00BE61BF"/>
    <w:rsid w:val="00BE679E"/>
    <w:rsid w:val="00BF013D"/>
    <w:rsid w:val="00BF1CE1"/>
    <w:rsid w:val="00BF6049"/>
    <w:rsid w:val="00BF683B"/>
    <w:rsid w:val="00C00375"/>
    <w:rsid w:val="00C01C38"/>
    <w:rsid w:val="00C024A9"/>
    <w:rsid w:val="00C03046"/>
    <w:rsid w:val="00C03F9F"/>
    <w:rsid w:val="00C0696C"/>
    <w:rsid w:val="00C07E26"/>
    <w:rsid w:val="00C13BD4"/>
    <w:rsid w:val="00C14B9A"/>
    <w:rsid w:val="00C20FCE"/>
    <w:rsid w:val="00C21AA0"/>
    <w:rsid w:val="00C21AF8"/>
    <w:rsid w:val="00C21E07"/>
    <w:rsid w:val="00C22644"/>
    <w:rsid w:val="00C23299"/>
    <w:rsid w:val="00C24FFF"/>
    <w:rsid w:val="00C30F71"/>
    <w:rsid w:val="00C3182B"/>
    <w:rsid w:val="00C33238"/>
    <w:rsid w:val="00C376A4"/>
    <w:rsid w:val="00C40E8E"/>
    <w:rsid w:val="00C4177E"/>
    <w:rsid w:val="00C43B2A"/>
    <w:rsid w:val="00C44196"/>
    <w:rsid w:val="00C444D7"/>
    <w:rsid w:val="00C5458A"/>
    <w:rsid w:val="00C606EC"/>
    <w:rsid w:val="00C63C5E"/>
    <w:rsid w:val="00C711E4"/>
    <w:rsid w:val="00C75333"/>
    <w:rsid w:val="00C76956"/>
    <w:rsid w:val="00C84345"/>
    <w:rsid w:val="00C870D1"/>
    <w:rsid w:val="00C90DD2"/>
    <w:rsid w:val="00C9308D"/>
    <w:rsid w:val="00C95D6C"/>
    <w:rsid w:val="00CA25C9"/>
    <w:rsid w:val="00CA3F52"/>
    <w:rsid w:val="00CA5A50"/>
    <w:rsid w:val="00CB0009"/>
    <w:rsid w:val="00CB3238"/>
    <w:rsid w:val="00CB365C"/>
    <w:rsid w:val="00CB3D43"/>
    <w:rsid w:val="00CB42D3"/>
    <w:rsid w:val="00CC032E"/>
    <w:rsid w:val="00CC1B4D"/>
    <w:rsid w:val="00CC33D2"/>
    <w:rsid w:val="00CC34E2"/>
    <w:rsid w:val="00CC5AEC"/>
    <w:rsid w:val="00CC5E5C"/>
    <w:rsid w:val="00CC6232"/>
    <w:rsid w:val="00CC62BC"/>
    <w:rsid w:val="00CC7DDE"/>
    <w:rsid w:val="00CD0374"/>
    <w:rsid w:val="00CD1001"/>
    <w:rsid w:val="00CD11D9"/>
    <w:rsid w:val="00CD1681"/>
    <w:rsid w:val="00CD7A06"/>
    <w:rsid w:val="00CE0AAD"/>
    <w:rsid w:val="00CE2417"/>
    <w:rsid w:val="00CE412E"/>
    <w:rsid w:val="00CF01C7"/>
    <w:rsid w:val="00CF15C4"/>
    <w:rsid w:val="00CF1A2B"/>
    <w:rsid w:val="00CF26E0"/>
    <w:rsid w:val="00CF397B"/>
    <w:rsid w:val="00CF3E69"/>
    <w:rsid w:val="00CF4456"/>
    <w:rsid w:val="00CF5B1C"/>
    <w:rsid w:val="00CF770E"/>
    <w:rsid w:val="00D02927"/>
    <w:rsid w:val="00D02A16"/>
    <w:rsid w:val="00D036D6"/>
    <w:rsid w:val="00D04A4C"/>
    <w:rsid w:val="00D04C71"/>
    <w:rsid w:val="00D063AA"/>
    <w:rsid w:val="00D0739D"/>
    <w:rsid w:val="00D0770A"/>
    <w:rsid w:val="00D101F0"/>
    <w:rsid w:val="00D11ED6"/>
    <w:rsid w:val="00D1405A"/>
    <w:rsid w:val="00D15474"/>
    <w:rsid w:val="00D16A25"/>
    <w:rsid w:val="00D256BE"/>
    <w:rsid w:val="00D27573"/>
    <w:rsid w:val="00D3196C"/>
    <w:rsid w:val="00D322B3"/>
    <w:rsid w:val="00D35395"/>
    <w:rsid w:val="00D36933"/>
    <w:rsid w:val="00D370EE"/>
    <w:rsid w:val="00D37AAC"/>
    <w:rsid w:val="00D37DD8"/>
    <w:rsid w:val="00D40C9B"/>
    <w:rsid w:val="00D41EA7"/>
    <w:rsid w:val="00D424F0"/>
    <w:rsid w:val="00D4555A"/>
    <w:rsid w:val="00D45DA2"/>
    <w:rsid w:val="00D46618"/>
    <w:rsid w:val="00D515AD"/>
    <w:rsid w:val="00D51622"/>
    <w:rsid w:val="00D537ED"/>
    <w:rsid w:val="00D5551F"/>
    <w:rsid w:val="00D55F01"/>
    <w:rsid w:val="00D56BFE"/>
    <w:rsid w:val="00D5780F"/>
    <w:rsid w:val="00D60AA8"/>
    <w:rsid w:val="00D64073"/>
    <w:rsid w:val="00D64CC3"/>
    <w:rsid w:val="00D64D37"/>
    <w:rsid w:val="00D67CE1"/>
    <w:rsid w:val="00D7105C"/>
    <w:rsid w:val="00D7115B"/>
    <w:rsid w:val="00D74A33"/>
    <w:rsid w:val="00D75EA1"/>
    <w:rsid w:val="00D76402"/>
    <w:rsid w:val="00D767AD"/>
    <w:rsid w:val="00D82E3C"/>
    <w:rsid w:val="00D84211"/>
    <w:rsid w:val="00D84808"/>
    <w:rsid w:val="00D84F55"/>
    <w:rsid w:val="00D90692"/>
    <w:rsid w:val="00D90D35"/>
    <w:rsid w:val="00D90E6B"/>
    <w:rsid w:val="00DA3EBD"/>
    <w:rsid w:val="00DA72E7"/>
    <w:rsid w:val="00DB042B"/>
    <w:rsid w:val="00DB23E7"/>
    <w:rsid w:val="00DB3DEC"/>
    <w:rsid w:val="00DB58A9"/>
    <w:rsid w:val="00DB7DF3"/>
    <w:rsid w:val="00DC0EAB"/>
    <w:rsid w:val="00DC43E8"/>
    <w:rsid w:val="00DC471E"/>
    <w:rsid w:val="00DC5EE3"/>
    <w:rsid w:val="00DC7613"/>
    <w:rsid w:val="00DD0493"/>
    <w:rsid w:val="00DD0918"/>
    <w:rsid w:val="00DD1382"/>
    <w:rsid w:val="00DD310F"/>
    <w:rsid w:val="00DD42A0"/>
    <w:rsid w:val="00DD47AF"/>
    <w:rsid w:val="00DD4925"/>
    <w:rsid w:val="00DD7EED"/>
    <w:rsid w:val="00DE4504"/>
    <w:rsid w:val="00DE7A07"/>
    <w:rsid w:val="00DF0301"/>
    <w:rsid w:val="00DF21F4"/>
    <w:rsid w:val="00DF2D5F"/>
    <w:rsid w:val="00DF385F"/>
    <w:rsid w:val="00DF3E18"/>
    <w:rsid w:val="00DF5332"/>
    <w:rsid w:val="00DF5D5A"/>
    <w:rsid w:val="00DF5F3A"/>
    <w:rsid w:val="00DF6D22"/>
    <w:rsid w:val="00E01AA3"/>
    <w:rsid w:val="00E06513"/>
    <w:rsid w:val="00E101A7"/>
    <w:rsid w:val="00E11682"/>
    <w:rsid w:val="00E13699"/>
    <w:rsid w:val="00E15BB5"/>
    <w:rsid w:val="00E22C25"/>
    <w:rsid w:val="00E252D2"/>
    <w:rsid w:val="00E2657B"/>
    <w:rsid w:val="00E30D6C"/>
    <w:rsid w:val="00E31254"/>
    <w:rsid w:val="00E37EE9"/>
    <w:rsid w:val="00E42BBF"/>
    <w:rsid w:val="00E4358A"/>
    <w:rsid w:val="00E4435E"/>
    <w:rsid w:val="00E45386"/>
    <w:rsid w:val="00E45BE9"/>
    <w:rsid w:val="00E46626"/>
    <w:rsid w:val="00E47505"/>
    <w:rsid w:val="00E5006B"/>
    <w:rsid w:val="00E508F4"/>
    <w:rsid w:val="00E52023"/>
    <w:rsid w:val="00E53F70"/>
    <w:rsid w:val="00E57081"/>
    <w:rsid w:val="00E57205"/>
    <w:rsid w:val="00E60841"/>
    <w:rsid w:val="00E630BC"/>
    <w:rsid w:val="00E63421"/>
    <w:rsid w:val="00E66408"/>
    <w:rsid w:val="00E732A7"/>
    <w:rsid w:val="00E732A9"/>
    <w:rsid w:val="00E774C3"/>
    <w:rsid w:val="00E829E4"/>
    <w:rsid w:val="00E842D6"/>
    <w:rsid w:val="00E846C3"/>
    <w:rsid w:val="00E85BE9"/>
    <w:rsid w:val="00E87AFD"/>
    <w:rsid w:val="00E901EE"/>
    <w:rsid w:val="00E917A5"/>
    <w:rsid w:val="00E9289B"/>
    <w:rsid w:val="00E92C35"/>
    <w:rsid w:val="00E94643"/>
    <w:rsid w:val="00E97150"/>
    <w:rsid w:val="00EA0FAC"/>
    <w:rsid w:val="00EA1BB3"/>
    <w:rsid w:val="00EA5071"/>
    <w:rsid w:val="00EA6C72"/>
    <w:rsid w:val="00EA735D"/>
    <w:rsid w:val="00EA7A0D"/>
    <w:rsid w:val="00EB0C07"/>
    <w:rsid w:val="00EB1195"/>
    <w:rsid w:val="00EB3704"/>
    <w:rsid w:val="00EB37CE"/>
    <w:rsid w:val="00EB3B94"/>
    <w:rsid w:val="00EB3B9C"/>
    <w:rsid w:val="00EB3F86"/>
    <w:rsid w:val="00EB65AC"/>
    <w:rsid w:val="00EC019E"/>
    <w:rsid w:val="00EC0950"/>
    <w:rsid w:val="00EC0CE3"/>
    <w:rsid w:val="00EC2078"/>
    <w:rsid w:val="00EC4632"/>
    <w:rsid w:val="00EC515E"/>
    <w:rsid w:val="00EC5CF1"/>
    <w:rsid w:val="00EC6A1C"/>
    <w:rsid w:val="00ED076E"/>
    <w:rsid w:val="00ED17C6"/>
    <w:rsid w:val="00ED26D0"/>
    <w:rsid w:val="00ED7748"/>
    <w:rsid w:val="00EE2CC9"/>
    <w:rsid w:val="00EE476F"/>
    <w:rsid w:val="00EE5033"/>
    <w:rsid w:val="00EE7EE0"/>
    <w:rsid w:val="00EF1045"/>
    <w:rsid w:val="00EF4E8A"/>
    <w:rsid w:val="00EF6009"/>
    <w:rsid w:val="00F034A1"/>
    <w:rsid w:val="00F04750"/>
    <w:rsid w:val="00F05DF1"/>
    <w:rsid w:val="00F06656"/>
    <w:rsid w:val="00F109B8"/>
    <w:rsid w:val="00F137C2"/>
    <w:rsid w:val="00F13B13"/>
    <w:rsid w:val="00F14722"/>
    <w:rsid w:val="00F16228"/>
    <w:rsid w:val="00F17A4E"/>
    <w:rsid w:val="00F23300"/>
    <w:rsid w:val="00F23C3B"/>
    <w:rsid w:val="00F24569"/>
    <w:rsid w:val="00F247F1"/>
    <w:rsid w:val="00F26DEE"/>
    <w:rsid w:val="00F275CB"/>
    <w:rsid w:val="00F30B1C"/>
    <w:rsid w:val="00F32DC8"/>
    <w:rsid w:val="00F33CD0"/>
    <w:rsid w:val="00F362EE"/>
    <w:rsid w:val="00F40C29"/>
    <w:rsid w:val="00F42B87"/>
    <w:rsid w:val="00F4432F"/>
    <w:rsid w:val="00F4582D"/>
    <w:rsid w:val="00F45EC9"/>
    <w:rsid w:val="00F469A8"/>
    <w:rsid w:val="00F47940"/>
    <w:rsid w:val="00F47DE1"/>
    <w:rsid w:val="00F5024E"/>
    <w:rsid w:val="00F528F4"/>
    <w:rsid w:val="00F53FB6"/>
    <w:rsid w:val="00F54F10"/>
    <w:rsid w:val="00F55727"/>
    <w:rsid w:val="00F579F6"/>
    <w:rsid w:val="00F6011D"/>
    <w:rsid w:val="00F608E2"/>
    <w:rsid w:val="00F61DEB"/>
    <w:rsid w:val="00F66DF1"/>
    <w:rsid w:val="00F7003F"/>
    <w:rsid w:val="00F71630"/>
    <w:rsid w:val="00F73814"/>
    <w:rsid w:val="00F74A59"/>
    <w:rsid w:val="00F76035"/>
    <w:rsid w:val="00F760AF"/>
    <w:rsid w:val="00F76F72"/>
    <w:rsid w:val="00F76F7D"/>
    <w:rsid w:val="00F84B8E"/>
    <w:rsid w:val="00F85272"/>
    <w:rsid w:val="00F8607D"/>
    <w:rsid w:val="00F92852"/>
    <w:rsid w:val="00F93854"/>
    <w:rsid w:val="00F94E60"/>
    <w:rsid w:val="00F964D9"/>
    <w:rsid w:val="00F96911"/>
    <w:rsid w:val="00F96966"/>
    <w:rsid w:val="00FA206A"/>
    <w:rsid w:val="00FA2A7C"/>
    <w:rsid w:val="00FA770A"/>
    <w:rsid w:val="00FB335F"/>
    <w:rsid w:val="00FC76A4"/>
    <w:rsid w:val="00FD1946"/>
    <w:rsid w:val="00FD7952"/>
    <w:rsid w:val="00FE01AC"/>
    <w:rsid w:val="00FE110B"/>
    <w:rsid w:val="00FE23E4"/>
    <w:rsid w:val="00FE5178"/>
    <w:rsid w:val="00FE659B"/>
    <w:rsid w:val="00FF14CB"/>
    <w:rsid w:val="00FF23D6"/>
    <w:rsid w:val="00FF71DE"/>
    <w:rsid w:val="00FF7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185A"/>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24185A"/>
    <w:rPr>
      <w:rFonts w:ascii="Times New Roman" w:hAnsi="Times New Roman" w:cs="Times New Roman" w:hint="default"/>
      <w:b/>
      <w:bCs/>
    </w:rPr>
  </w:style>
  <w:style w:type="paragraph" w:styleId="a4">
    <w:name w:val="header"/>
    <w:basedOn w:val="a"/>
    <w:link w:val="Char"/>
    <w:uiPriority w:val="99"/>
    <w:semiHidden/>
    <w:unhideWhenUsed/>
    <w:rsid w:val="00A15D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15DF6"/>
    <w:rPr>
      <w:sz w:val="18"/>
      <w:szCs w:val="18"/>
    </w:rPr>
  </w:style>
  <w:style w:type="paragraph" w:styleId="a5">
    <w:name w:val="footer"/>
    <w:basedOn w:val="a"/>
    <w:link w:val="Char0"/>
    <w:uiPriority w:val="99"/>
    <w:semiHidden/>
    <w:unhideWhenUsed/>
    <w:rsid w:val="00A15DF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15DF6"/>
    <w:rPr>
      <w:sz w:val="18"/>
      <w:szCs w:val="18"/>
    </w:rPr>
  </w:style>
</w:styles>
</file>

<file path=word/webSettings.xml><?xml version="1.0" encoding="utf-8"?>
<w:webSettings xmlns:r="http://schemas.openxmlformats.org/officeDocument/2006/relationships" xmlns:w="http://schemas.openxmlformats.org/wordprocessingml/2006/main">
  <w:divs>
    <w:div w:id="19531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CE12-C5D4-479E-954C-FC579A71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831</Words>
  <Characters>4741</Characters>
  <Application>Microsoft Office Word</Application>
  <DocSecurity>0</DocSecurity>
  <Lines>39</Lines>
  <Paragraphs>11</Paragraphs>
  <ScaleCrop>false</ScaleCrop>
  <Company>Microsoft</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AutoBVT</cp:lastModifiedBy>
  <cp:revision>17</cp:revision>
  <dcterms:created xsi:type="dcterms:W3CDTF">2021-10-27T00:52:00Z</dcterms:created>
  <dcterms:modified xsi:type="dcterms:W3CDTF">2022-08-28T01:48:00Z</dcterms:modified>
</cp:coreProperties>
</file>