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5C" w:rsidRDefault="00CC1361">
      <w:pPr>
        <w:pStyle w:val="a3"/>
        <w:widowControl/>
        <w:spacing w:beforeAutospacing="0" w:after="300" w:afterAutospacing="0"/>
        <w:jc w:val="center"/>
        <w:rPr>
          <w:color w:val="333333"/>
          <w:sz w:val="45"/>
          <w:szCs w:val="45"/>
        </w:rPr>
      </w:pPr>
      <w:r>
        <w:rPr>
          <w:rFonts w:ascii="微软雅黑" w:eastAsia="微软雅黑" w:hAnsi="微软雅黑" w:cs="微软雅黑"/>
          <w:color w:val="333333"/>
          <w:sz w:val="45"/>
          <w:szCs w:val="45"/>
          <w:shd w:val="clear" w:color="auto" w:fill="FFFFFF"/>
        </w:rPr>
        <w:t xml:space="preserve">重庆市綦江区东溪镇建设环保服务中心 </w:t>
      </w:r>
      <w:r w:rsidR="000F760D">
        <w:rPr>
          <w:rFonts w:ascii="微软雅黑" w:eastAsia="微软雅黑" w:hAnsi="微软雅黑" w:cs="微软雅黑"/>
          <w:color w:val="333333"/>
          <w:sz w:val="45"/>
          <w:szCs w:val="45"/>
          <w:shd w:val="clear" w:color="auto" w:fill="FFFFFF"/>
        </w:rPr>
        <w:t>2022</w:t>
      </w:r>
      <w:r>
        <w:rPr>
          <w:rFonts w:ascii="微软雅黑" w:eastAsia="微软雅黑" w:hAnsi="微软雅黑" w:cs="微软雅黑"/>
          <w:color w:val="333333"/>
          <w:sz w:val="45"/>
          <w:szCs w:val="45"/>
          <w:shd w:val="clear" w:color="auto" w:fill="FFFFFF"/>
        </w:rPr>
        <w:t>年部门预算情况说明</w:t>
      </w:r>
    </w:p>
    <w:p w:rsidR="00A4305C" w:rsidRDefault="00A4305C">
      <w:pPr>
        <w:pStyle w:val="a3"/>
        <w:widowControl/>
        <w:spacing w:beforeAutospacing="0" w:after="180" w:afterAutospacing="0" w:line="240" w:lineRule="atLeast"/>
      </w:pPr>
    </w:p>
    <w:p w:rsidR="00A4305C" w:rsidRDefault="00CC1361">
      <w:pPr>
        <w:pStyle w:val="a3"/>
        <w:widowControl/>
        <w:spacing w:beforeAutospacing="0" w:afterAutospacing="0" w:line="562" w:lineRule="atLeast"/>
        <w:rPr>
          <w:sz w:val="19"/>
          <w:szCs w:val="19"/>
        </w:rPr>
      </w:pPr>
      <w:r>
        <w:rPr>
          <w:rFonts w:ascii="黑体" w:eastAsia="黑体" w:hAnsi="宋体" w:cs="黑体"/>
          <w:color w:val="333333"/>
          <w:sz w:val="32"/>
          <w:szCs w:val="32"/>
          <w:shd w:val="clear" w:color="auto" w:fill="FFFFFF"/>
        </w:rPr>
        <w:t>一、单位基本情况</w:t>
      </w:r>
    </w:p>
    <w:p w:rsidR="00A4305C" w:rsidRPr="00CC1361" w:rsidRDefault="00CC1361" w:rsidP="00CC1361">
      <w:pPr>
        <w:pStyle w:val="a3"/>
        <w:widowControl/>
        <w:spacing w:beforeAutospacing="0" w:afterAutospacing="0" w:line="562" w:lineRule="atLeast"/>
        <w:rPr>
          <w:rFonts w:asciiTheme="minorEastAsia" w:hAnsiTheme="minorEastAsia" w:cs="cursive"/>
          <w:color w:val="333333"/>
          <w:sz w:val="32"/>
          <w:szCs w:val="32"/>
          <w:shd w:val="clear" w:color="auto" w:fill="FFFFFF"/>
        </w:rPr>
      </w:pPr>
      <w:r w:rsidRPr="00CC1361">
        <w:rPr>
          <w:rFonts w:asciiTheme="minorEastAsia" w:hAnsiTheme="minorEastAsia" w:cs="cursive"/>
          <w:color w:val="333333"/>
          <w:sz w:val="32"/>
          <w:szCs w:val="32"/>
          <w:shd w:val="clear" w:color="auto" w:fill="FFFFFF"/>
        </w:rPr>
        <w:t>（一）职能职责</w:t>
      </w:r>
    </w:p>
    <w:p w:rsidR="00A4305C" w:rsidRPr="00CC1361" w:rsidRDefault="00CC1361">
      <w:pPr>
        <w:pStyle w:val="a3"/>
        <w:widowControl/>
        <w:spacing w:beforeAutospacing="0" w:afterAutospacing="0" w:line="562" w:lineRule="atLeast"/>
        <w:ind w:firstLine="634"/>
        <w:rPr>
          <w:rFonts w:asciiTheme="minorEastAsia" w:hAnsiTheme="minorEastAsia"/>
        </w:rPr>
      </w:pPr>
      <w:r w:rsidRPr="00CC1361">
        <w:rPr>
          <w:rFonts w:asciiTheme="minorEastAsia" w:hAnsiTheme="minorEastAsia" w:cs="cursive"/>
          <w:color w:val="333333"/>
          <w:sz w:val="32"/>
          <w:szCs w:val="32"/>
          <w:shd w:val="clear" w:color="auto" w:fill="FFFFFF"/>
        </w:rPr>
        <w:t>1.负责推进住房和城乡建设事业改革发展，贯彻执行住房和城乡建设法律、法规、规章和方针政策，规范住房城乡建设管理秩序，贯彻执行住房保障、住房改革政策，负责保障性住房建设的监督管理和协调推进。</w:t>
      </w:r>
    </w:p>
    <w:p w:rsidR="00A4305C" w:rsidRPr="00CC1361" w:rsidRDefault="00CC1361">
      <w:pPr>
        <w:pStyle w:val="a3"/>
        <w:widowControl/>
        <w:spacing w:beforeAutospacing="0" w:afterAutospacing="0" w:line="562" w:lineRule="atLeast"/>
        <w:ind w:firstLine="634"/>
        <w:rPr>
          <w:rFonts w:asciiTheme="minorEastAsia" w:hAnsiTheme="minorEastAsia"/>
        </w:rPr>
      </w:pPr>
      <w:r w:rsidRPr="00CC1361">
        <w:rPr>
          <w:rFonts w:asciiTheme="minorEastAsia" w:hAnsiTheme="minorEastAsia" w:cs="cursive"/>
          <w:color w:val="333333"/>
          <w:sz w:val="32"/>
          <w:szCs w:val="32"/>
          <w:shd w:val="clear" w:color="auto" w:fill="FFFFFF"/>
        </w:rPr>
        <w:t>2.负责建筑行业的监督管理，规范建筑市场秩序，负责房屋建筑和市政基础设施工程质量、安全的监督管理，参与工程重大质量安全事故的调查处理和突发事件应急处置，负责建筑企业及从业人员的资质资格管理。</w:t>
      </w:r>
    </w:p>
    <w:p w:rsidR="00A4305C" w:rsidRPr="00CC1361" w:rsidRDefault="00CC1361">
      <w:pPr>
        <w:pStyle w:val="a3"/>
        <w:widowControl/>
        <w:spacing w:beforeAutospacing="0" w:afterAutospacing="0" w:line="562" w:lineRule="atLeast"/>
        <w:ind w:firstLine="634"/>
        <w:rPr>
          <w:rFonts w:asciiTheme="minorEastAsia" w:hAnsiTheme="minorEastAsia" w:cs="cursive"/>
          <w:color w:val="333333"/>
          <w:sz w:val="32"/>
          <w:szCs w:val="32"/>
          <w:shd w:val="clear" w:color="auto" w:fill="FFFFFF"/>
        </w:rPr>
      </w:pPr>
      <w:r w:rsidRPr="00CC1361">
        <w:rPr>
          <w:rFonts w:asciiTheme="minorEastAsia" w:hAnsiTheme="minorEastAsia" w:cs="cursive"/>
          <w:color w:val="333333"/>
          <w:sz w:val="32"/>
          <w:szCs w:val="32"/>
          <w:shd w:val="clear" w:color="auto" w:fill="FFFFFF"/>
        </w:rPr>
        <w:t>3.做好城镇排水与污水处理的监督管理，贯彻执行城镇排水与污水处理政策、标准，负责城镇污水处理厂建设运行管理和城镇排水（雨水、污水）管网建设维护管理，负责城镇污水处理费征收管理，负责城镇排水监测的监督管理。</w:t>
      </w:r>
    </w:p>
    <w:p w:rsidR="00A4305C" w:rsidRPr="00CC1361" w:rsidRDefault="00CC1361">
      <w:pPr>
        <w:pStyle w:val="a3"/>
        <w:widowControl/>
        <w:spacing w:beforeAutospacing="0" w:afterAutospacing="0" w:line="562" w:lineRule="atLeast"/>
        <w:ind w:firstLine="634"/>
        <w:rPr>
          <w:rFonts w:asciiTheme="minorEastAsia" w:hAnsiTheme="minorEastAsia" w:cs="cursive"/>
          <w:color w:val="333333"/>
          <w:sz w:val="32"/>
          <w:szCs w:val="32"/>
          <w:shd w:val="clear" w:color="auto" w:fill="FFFFFF"/>
        </w:rPr>
      </w:pPr>
      <w:r w:rsidRPr="00CC1361">
        <w:rPr>
          <w:rFonts w:asciiTheme="minorEastAsia" w:hAnsiTheme="minorEastAsia" w:cs="cursive"/>
          <w:color w:val="333333"/>
          <w:sz w:val="32"/>
          <w:szCs w:val="32"/>
          <w:shd w:val="clear" w:color="auto" w:fill="FFFFFF"/>
        </w:rPr>
        <w:t>4.负责贯彻执行生态环境法律法规、规章、标准和方针政策，贯彻执行国家、市级生态环境标准和技术规范，实施重点区域、流域、饮用水水源地生态环境规划和水功能区划。</w:t>
      </w:r>
    </w:p>
    <w:p w:rsidR="00A4305C" w:rsidRPr="00CC1361" w:rsidRDefault="00CC1361">
      <w:pPr>
        <w:pStyle w:val="a3"/>
        <w:widowControl/>
        <w:spacing w:beforeAutospacing="0" w:afterAutospacing="0" w:line="562" w:lineRule="atLeast"/>
        <w:rPr>
          <w:rFonts w:asciiTheme="minorEastAsia" w:hAnsiTheme="minorEastAsia" w:cs="cursive"/>
          <w:color w:val="333333"/>
          <w:sz w:val="32"/>
          <w:szCs w:val="32"/>
          <w:shd w:val="clear" w:color="auto" w:fill="FFFFFF"/>
        </w:rPr>
      </w:pPr>
      <w:r w:rsidRPr="00CC1361">
        <w:rPr>
          <w:rFonts w:asciiTheme="minorEastAsia" w:hAnsiTheme="minorEastAsia" w:cs="cursive" w:hint="eastAsia"/>
          <w:color w:val="333333"/>
          <w:sz w:val="32"/>
          <w:szCs w:val="32"/>
          <w:shd w:val="clear" w:color="auto" w:fill="FFFFFF"/>
        </w:rPr>
        <w:t>（二）单位构成</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s="cursive"/>
          <w:color w:val="333333"/>
          <w:sz w:val="32"/>
          <w:szCs w:val="32"/>
          <w:shd w:val="clear" w:color="auto" w:fill="FFFFFF"/>
        </w:rPr>
      </w:pPr>
      <w:r w:rsidRPr="00CC1361">
        <w:rPr>
          <w:rFonts w:asciiTheme="minorEastAsia" w:hAnsiTheme="minorEastAsia" w:cs="cursive"/>
          <w:color w:val="333333"/>
          <w:sz w:val="32"/>
          <w:szCs w:val="32"/>
          <w:shd w:val="clear" w:color="auto" w:fill="FFFFFF"/>
        </w:rPr>
        <w:lastRenderedPageBreak/>
        <w:t>本单位重庆市綦江区</w:t>
      </w:r>
      <w:r w:rsidRPr="00CC1361">
        <w:rPr>
          <w:rFonts w:asciiTheme="minorEastAsia" w:hAnsiTheme="minorEastAsia" w:cs="cursive" w:hint="eastAsia"/>
          <w:color w:val="333333"/>
          <w:sz w:val="32"/>
          <w:szCs w:val="32"/>
          <w:shd w:val="clear" w:color="auto" w:fill="FFFFFF"/>
        </w:rPr>
        <w:t>东溪</w:t>
      </w:r>
      <w:r w:rsidRPr="00CC1361">
        <w:rPr>
          <w:rFonts w:asciiTheme="minorEastAsia" w:hAnsiTheme="minorEastAsia" w:cs="cursive"/>
          <w:color w:val="333333"/>
          <w:sz w:val="32"/>
          <w:szCs w:val="32"/>
          <w:shd w:val="clear" w:color="auto" w:fill="FFFFFF"/>
        </w:rPr>
        <w:t>镇建设环保服务中心，为重庆市綦江区</w:t>
      </w:r>
      <w:r w:rsidRPr="00CC1361">
        <w:rPr>
          <w:rFonts w:asciiTheme="minorEastAsia" w:hAnsiTheme="minorEastAsia" w:cs="cursive" w:hint="eastAsia"/>
          <w:color w:val="333333"/>
          <w:sz w:val="32"/>
          <w:szCs w:val="32"/>
          <w:shd w:val="clear" w:color="auto" w:fill="FFFFFF"/>
        </w:rPr>
        <w:t>东溪</w:t>
      </w:r>
      <w:r w:rsidRPr="00CC1361">
        <w:rPr>
          <w:rFonts w:asciiTheme="minorEastAsia" w:hAnsiTheme="minorEastAsia" w:cs="cursive"/>
          <w:color w:val="333333"/>
          <w:sz w:val="32"/>
          <w:szCs w:val="32"/>
          <w:shd w:val="clear" w:color="auto" w:fill="FFFFFF"/>
        </w:rPr>
        <w:t>镇人民政府所属二级预算单位，单位类型为公益一类事业单位。</w:t>
      </w:r>
    </w:p>
    <w:p w:rsidR="00A4305C" w:rsidRPr="00CC1361" w:rsidRDefault="00CC1361">
      <w:pPr>
        <w:pStyle w:val="a3"/>
        <w:widowControl/>
        <w:spacing w:beforeAutospacing="0" w:afterAutospacing="0" w:line="562" w:lineRule="atLeast"/>
        <w:rPr>
          <w:rFonts w:asciiTheme="minorEastAsia" w:hAnsiTheme="minorEastAsia" w:cs="cursive"/>
          <w:color w:val="333333"/>
          <w:sz w:val="32"/>
          <w:szCs w:val="32"/>
          <w:shd w:val="clear" w:color="auto" w:fill="FFFFFF"/>
        </w:rPr>
      </w:pPr>
      <w:r w:rsidRPr="00CC1361">
        <w:rPr>
          <w:rFonts w:asciiTheme="minorEastAsia" w:hAnsiTheme="minorEastAsia" w:cs="cursive" w:hint="eastAsia"/>
          <w:color w:val="333333"/>
          <w:sz w:val="32"/>
          <w:szCs w:val="32"/>
          <w:shd w:val="clear" w:color="auto" w:fill="FFFFFF"/>
        </w:rPr>
        <w:t>（三）机构改革相关情况。</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s="cursive"/>
          <w:color w:val="333333"/>
          <w:sz w:val="32"/>
          <w:szCs w:val="32"/>
          <w:shd w:val="clear" w:color="auto" w:fill="FFFFFF"/>
        </w:rPr>
      </w:pPr>
      <w:r w:rsidRPr="00CC1361">
        <w:rPr>
          <w:rFonts w:asciiTheme="minorEastAsia" w:hAnsiTheme="minorEastAsia" w:cs="cursive"/>
          <w:color w:val="333333"/>
          <w:sz w:val="32"/>
          <w:szCs w:val="32"/>
          <w:shd w:val="clear" w:color="auto" w:fill="FFFFFF"/>
        </w:rPr>
        <w:t>本单位</w:t>
      </w:r>
      <w:r w:rsidR="000F760D">
        <w:rPr>
          <w:rFonts w:asciiTheme="minorEastAsia" w:hAnsiTheme="minorEastAsia" w:cs="cursive"/>
          <w:color w:val="333333"/>
          <w:sz w:val="32"/>
          <w:szCs w:val="32"/>
          <w:shd w:val="clear" w:color="auto" w:fill="FFFFFF"/>
        </w:rPr>
        <w:t>2021</w:t>
      </w:r>
      <w:r w:rsidRPr="00CC1361">
        <w:rPr>
          <w:rFonts w:asciiTheme="minorEastAsia" w:hAnsiTheme="minorEastAsia" w:cs="cursive"/>
          <w:color w:val="333333"/>
          <w:sz w:val="32"/>
          <w:szCs w:val="32"/>
          <w:shd w:val="clear" w:color="auto" w:fill="FFFFFF"/>
        </w:rPr>
        <w:t>-</w:t>
      </w:r>
      <w:r w:rsidR="000F760D">
        <w:rPr>
          <w:rFonts w:asciiTheme="minorEastAsia" w:hAnsiTheme="minorEastAsia" w:cs="cursive"/>
          <w:color w:val="333333"/>
          <w:sz w:val="32"/>
          <w:szCs w:val="32"/>
          <w:shd w:val="clear" w:color="auto" w:fill="FFFFFF"/>
        </w:rPr>
        <w:t>2022</w:t>
      </w:r>
      <w:r w:rsidRPr="00CC1361">
        <w:rPr>
          <w:rFonts w:asciiTheme="minorEastAsia" w:hAnsiTheme="minorEastAsia" w:cs="cursive"/>
          <w:color w:val="333333"/>
          <w:sz w:val="32"/>
          <w:szCs w:val="32"/>
          <w:shd w:val="clear" w:color="auto" w:fill="FFFFFF"/>
        </w:rPr>
        <w:t>年期间不涉及机构改革。</w:t>
      </w:r>
    </w:p>
    <w:p w:rsidR="00A4305C" w:rsidRDefault="00CC1361">
      <w:pPr>
        <w:pStyle w:val="a3"/>
        <w:widowControl/>
        <w:spacing w:beforeAutospacing="0" w:afterAutospacing="0" w:line="562" w:lineRule="atLeast"/>
        <w:rPr>
          <w:sz w:val="19"/>
          <w:szCs w:val="19"/>
        </w:rPr>
      </w:pPr>
      <w:r>
        <w:rPr>
          <w:rFonts w:ascii="黑体" w:eastAsia="黑体" w:hAnsi="宋体" w:cs="黑体" w:hint="eastAsia"/>
          <w:color w:val="333333"/>
          <w:sz w:val="32"/>
          <w:szCs w:val="32"/>
          <w:shd w:val="clear" w:color="auto" w:fill="FFFFFF"/>
        </w:rPr>
        <w:t>二、部门收支总体情况</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s="cursive"/>
          <w:color w:val="333333"/>
          <w:sz w:val="32"/>
          <w:szCs w:val="32"/>
          <w:shd w:val="clear" w:color="auto" w:fill="FFFFFF"/>
        </w:rPr>
      </w:pPr>
      <w:r w:rsidRPr="00CC1361">
        <w:rPr>
          <w:rFonts w:asciiTheme="minorEastAsia" w:hAnsiTheme="minorEastAsia" w:cs="cursive" w:hint="eastAsia"/>
          <w:color w:val="333333"/>
          <w:sz w:val="32"/>
          <w:szCs w:val="32"/>
          <w:shd w:val="clear" w:color="auto" w:fill="FFFFFF"/>
        </w:rPr>
        <w:t>（一）收入预算：</w:t>
      </w:r>
      <w:r w:rsidR="000F760D">
        <w:rPr>
          <w:rFonts w:asciiTheme="minorEastAsia" w:hAnsiTheme="minorEastAsia" w:cs="cursive"/>
          <w:color w:val="333333"/>
          <w:sz w:val="32"/>
          <w:szCs w:val="32"/>
          <w:shd w:val="clear" w:color="auto" w:fill="FFFFFF"/>
        </w:rPr>
        <w:t>2022</w:t>
      </w:r>
      <w:r w:rsidRPr="00CC1361">
        <w:rPr>
          <w:rFonts w:asciiTheme="minorEastAsia" w:hAnsiTheme="minorEastAsia" w:cs="cursive"/>
          <w:color w:val="333333"/>
          <w:sz w:val="32"/>
          <w:szCs w:val="32"/>
          <w:shd w:val="clear" w:color="auto" w:fill="FFFFFF"/>
        </w:rPr>
        <w:t>年年初预算数</w:t>
      </w:r>
      <w:r w:rsidR="000F760D">
        <w:rPr>
          <w:rFonts w:asciiTheme="minorEastAsia" w:hAnsiTheme="minorEastAsia" w:cs="cursive" w:hint="eastAsia"/>
          <w:color w:val="333333"/>
          <w:sz w:val="32"/>
          <w:szCs w:val="32"/>
          <w:shd w:val="clear" w:color="auto" w:fill="FFFFFF"/>
        </w:rPr>
        <w:t>82.5</w:t>
      </w:r>
      <w:r w:rsidRPr="00CC1361">
        <w:rPr>
          <w:rFonts w:asciiTheme="minorEastAsia" w:hAnsiTheme="minorEastAsia" w:cs="cursive"/>
          <w:color w:val="333333"/>
          <w:sz w:val="32"/>
          <w:szCs w:val="32"/>
          <w:shd w:val="clear" w:color="auto" w:fill="FFFFFF"/>
        </w:rPr>
        <w:t>万元，其中：一般公共预算拨款</w:t>
      </w:r>
      <w:r w:rsidR="000F760D">
        <w:rPr>
          <w:rFonts w:asciiTheme="minorEastAsia" w:hAnsiTheme="minorEastAsia" w:cs="cursive" w:hint="eastAsia"/>
          <w:color w:val="333333"/>
          <w:sz w:val="32"/>
          <w:szCs w:val="32"/>
          <w:shd w:val="clear" w:color="auto" w:fill="FFFFFF"/>
        </w:rPr>
        <w:t>82.5</w:t>
      </w:r>
      <w:r w:rsidRPr="00CC1361">
        <w:rPr>
          <w:rFonts w:asciiTheme="minorEastAsia" w:hAnsiTheme="minorEastAsia" w:cs="cursive"/>
          <w:color w:val="333333"/>
          <w:sz w:val="32"/>
          <w:szCs w:val="32"/>
          <w:shd w:val="clear" w:color="auto" w:fill="FFFFFF"/>
        </w:rPr>
        <w:t>万元，政府性基金预算拨款0万元，国有资本经营预算收入0万元，事业收入0万元，事业单位经营收入0万元，其他收入0万元。</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s="cursive"/>
          <w:color w:val="333333"/>
          <w:sz w:val="32"/>
          <w:szCs w:val="32"/>
          <w:shd w:val="clear" w:color="auto" w:fill="FFFFFF"/>
        </w:rPr>
      </w:pPr>
      <w:r w:rsidRPr="00CC1361">
        <w:rPr>
          <w:rFonts w:asciiTheme="minorEastAsia" w:hAnsiTheme="minorEastAsia" w:cs="cursive" w:hint="eastAsia"/>
          <w:color w:val="333333"/>
          <w:sz w:val="32"/>
          <w:szCs w:val="32"/>
          <w:shd w:val="clear" w:color="auto" w:fill="FFFFFF"/>
        </w:rPr>
        <w:t>（二）支出预算：</w:t>
      </w:r>
      <w:r w:rsidR="000F760D">
        <w:rPr>
          <w:rFonts w:asciiTheme="minorEastAsia" w:hAnsiTheme="minorEastAsia" w:cs="cursive"/>
          <w:color w:val="333333"/>
          <w:sz w:val="32"/>
          <w:szCs w:val="32"/>
          <w:shd w:val="clear" w:color="auto" w:fill="FFFFFF"/>
        </w:rPr>
        <w:t>2022</w:t>
      </w:r>
      <w:r w:rsidRPr="00CC1361">
        <w:rPr>
          <w:rFonts w:asciiTheme="minorEastAsia" w:hAnsiTheme="minorEastAsia" w:cs="cursive"/>
          <w:color w:val="333333"/>
          <w:sz w:val="32"/>
          <w:szCs w:val="32"/>
          <w:shd w:val="clear" w:color="auto" w:fill="FFFFFF"/>
        </w:rPr>
        <w:t>年年初预算数</w:t>
      </w:r>
      <w:r w:rsidR="000F760D">
        <w:rPr>
          <w:rFonts w:asciiTheme="minorEastAsia" w:hAnsiTheme="minorEastAsia" w:cs="cursive" w:hint="eastAsia"/>
          <w:color w:val="333333"/>
          <w:sz w:val="32"/>
          <w:szCs w:val="32"/>
          <w:shd w:val="clear" w:color="auto" w:fill="FFFFFF"/>
        </w:rPr>
        <w:t>82.5</w:t>
      </w:r>
      <w:r w:rsidRPr="00CC1361">
        <w:rPr>
          <w:rFonts w:asciiTheme="minorEastAsia" w:hAnsiTheme="minorEastAsia" w:cs="cursive"/>
          <w:color w:val="333333"/>
          <w:sz w:val="32"/>
          <w:szCs w:val="32"/>
          <w:shd w:val="clear" w:color="auto" w:fill="FFFFFF"/>
        </w:rPr>
        <w:t>万元，其中：社会保障和就业支出预算</w:t>
      </w:r>
      <w:r w:rsidR="000F760D">
        <w:rPr>
          <w:rFonts w:asciiTheme="minorEastAsia" w:hAnsiTheme="minorEastAsia" w:cs="cursive" w:hint="eastAsia"/>
          <w:color w:val="333333"/>
          <w:sz w:val="32"/>
          <w:szCs w:val="32"/>
          <w:shd w:val="clear" w:color="auto" w:fill="FFFFFF"/>
        </w:rPr>
        <w:t>7.62</w:t>
      </w:r>
      <w:r w:rsidRPr="00CC1361">
        <w:rPr>
          <w:rFonts w:asciiTheme="minorEastAsia" w:hAnsiTheme="minorEastAsia" w:cs="cursive"/>
          <w:color w:val="333333"/>
          <w:sz w:val="32"/>
          <w:szCs w:val="32"/>
          <w:shd w:val="clear" w:color="auto" w:fill="FFFFFF"/>
        </w:rPr>
        <w:t>万元，卫生健康支出预算</w:t>
      </w:r>
      <w:r w:rsidR="000F760D">
        <w:rPr>
          <w:rFonts w:asciiTheme="minorEastAsia" w:hAnsiTheme="minorEastAsia" w:cs="cursive" w:hint="eastAsia"/>
          <w:color w:val="333333"/>
          <w:sz w:val="32"/>
          <w:szCs w:val="32"/>
          <w:shd w:val="clear" w:color="auto" w:fill="FFFFFF"/>
        </w:rPr>
        <w:t>3.92</w:t>
      </w:r>
      <w:r w:rsidRPr="00CC1361">
        <w:rPr>
          <w:rFonts w:asciiTheme="minorEastAsia" w:hAnsiTheme="minorEastAsia" w:cs="cursive"/>
          <w:color w:val="333333"/>
          <w:sz w:val="32"/>
          <w:szCs w:val="32"/>
          <w:shd w:val="clear" w:color="auto" w:fill="FFFFFF"/>
        </w:rPr>
        <w:t>万元，</w:t>
      </w:r>
      <w:r w:rsidR="000F760D">
        <w:rPr>
          <w:rFonts w:asciiTheme="minorEastAsia" w:hAnsiTheme="minorEastAsia" w:cs="cursive" w:hint="eastAsia"/>
          <w:color w:val="333333"/>
          <w:sz w:val="32"/>
          <w:szCs w:val="32"/>
          <w:shd w:val="clear" w:color="auto" w:fill="FFFFFF"/>
        </w:rPr>
        <w:t>节能环保支出12万元，</w:t>
      </w:r>
      <w:r w:rsidRPr="00CC1361">
        <w:rPr>
          <w:rFonts w:asciiTheme="minorEastAsia" w:hAnsiTheme="minorEastAsia" w:cs="cursive"/>
          <w:color w:val="333333"/>
          <w:sz w:val="32"/>
          <w:szCs w:val="32"/>
          <w:shd w:val="clear" w:color="auto" w:fill="FFFFFF"/>
        </w:rPr>
        <w:t>城乡社区支出预算</w:t>
      </w:r>
      <w:r w:rsidR="000F760D">
        <w:rPr>
          <w:rFonts w:asciiTheme="minorEastAsia" w:hAnsiTheme="minorEastAsia" w:cs="cursive" w:hint="eastAsia"/>
          <w:color w:val="333333"/>
          <w:sz w:val="32"/>
          <w:szCs w:val="32"/>
          <w:shd w:val="clear" w:color="auto" w:fill="FFFFFF"/>
        </w:rPr>
        <w:t>55.15</w:t>
      </w:r>
      <w:r w:rsidRPr="00CC1361">
        <w:rPr>
          <w:rFonts w:asciiTheme="minorEastAsia" w:hAnsiTheme="minorEastAsia" w:cs="cursive"/>
          <w:color w:val="333333"/>
          <w:sz w:val="32"/>
          <w:szCs w:val="32"/>
          <w:shd w:val="clear" w:color="auto" w:fill="FFFFFF"/>
        </w:rPr>
        <w:t>万元，住房保障支出预算</w:t>
      </w:r>
      <w:r w:rsidRPr="00CC1361">
        <w:rPr>
          <w:rFonts w:asciiTheme="minorEastAsia" w:hAnsiTheme="minorEastAsia" w:cs="cursive" w:hint="eastAsia"/>
          <w:color w:val="333333"/>
          <w:sz w:val="32"/>
          <w:szCs w:val="32"/>
          <w:shd w:val="clear" w:color="auto" w:fill="FFFFFF"/>
        </w:rPr>
        <w:t>3.81</w:t>
      </w:r>
      <w:r w:rsidRPr="00CC1361">
        <w:rPr>
          <w:rFonts w:asciiTheme="minorEastAsia" w:hAnsiTheme="minorEastAsia" w:cs="cursive"/>
          <w:color w:val="333333"/>
          <w:sz w:val="32"/>
          <w:szCs w:val="32"/>
          <w:shd w:val="clear" w:color="auto" w:fill="FFFFFF"/>
        </w:rPr>
        <w:t>万元。</w:t>
      </w:r>
    </w:p>
    <w:p w:rsidR="00A4305C" w:rsidRDefault="00CC1361">
      <w:pPr>
        <w:pStyle w:val="a3"/>
        <w:widowControl/>
        <w:spacing w:beforeAutospacing="0" w:afterAutospacing="0" w:line="562" w:lineRule="atLeast"/>
        <w:rPr>
          <w:sz w:val="19"/>
          <w:szCs w:val="19"/>
        </w:rPr>
      </w:pPr>
      <w:r>
        <w:rPr>
          <w:rFonts w:ascii="黑体" w:eastAsia="黑体" w:hAnsi="宋体" w:cs="黑体" w:hint="eastAsia"/>
          <w:color w:val="333333"/>
          <w:sz w:val="32"/>
          <w:szCs w:val="32"/>
          <w:shd w:val="clear" w:color="auto" w:fill="FFFFFF"/>
        </w:rPr>
        <w:t>三、部门预算情况说明</w:t>
      </w:r>
    </w:p>
    <w:p w:rsidR="00A4305C" w:rsidRPr="00CC1361" w:rsidRDefault="000F760D" w:rsidP="00CC1361">
      <w:pPr>
        <w:pStyle w:val="a3"/>
        <w:widowControl/>
        <w:spacing w:beforeAutospacing="0" w:afterAutospacing="0" w:line="562" w:lineRule="atLeast"/>
        <w:ind w:firstLineChars="200" w:firstLine="640"/>
        <w:rPr>
          <w:rFonts w:asciiTheme="minorEastAsia" w:hAnsiTheme="minorEastAsia"/>
          <w:sz w:val="19"/>
          <w:szCs w:val="19"/>
        </w:rPr>
      </w:pPr>
      <w:r>
        <w:rPr>
          <w:rFonts w:asciiTheme="minorEastAsia" w:hAnsiTheme="minorEastAsia"/>
          <w:color w:val="333333"/>
          <w:sz w:val="32"/>
          <w:szCs w:val="32"/>
          <w:shd w:val="clear" w:color="auto" w:fill="FFFFFF"/>
        </w:rPr>
        <w:t>2022</w:t>
      </w:r>
      <w:r w:rsidR="00CC1361" w:rsidRPr="00CC1361">
        <w:rPr>
          <w:rFonts w:asciiTheme="minorEastAsia" w:hAnsiTheme="minorEastAsia" w:cs="cursive"/>
          <w:color w:val="333333"/>
          <w:sz w:val="32"/>
          <w:szCs w:val="32"/>
          <w:shd w:val="clear" w:color="auto" w:fill="FFFFFF"/>
        </w:rPr>
        <w:t>年一般公共预算财政拨款收入</w:t>
      </w:r>
      <w:r>
        <w:rPr>
          <w:rFonts w:asciiTheme="minorEastAsia" w:hAnsiTheme="minorEastAsia" w:hint="eastAsia"/>
          <w:color w:val="333333"/>
          <w:sz w:val="32"/>
          <w:szCs w:val="32"/>
          <w:shd w:val="clear" w:color="auto" w:fill="FFFFFF"/>
        </w:rPr>
        <w:t>82.5</w:t>
      </w:r>
      <w:r w:rsidR="00CC1361" w:rsidRPr="00CC1361">
        <w:rPr>
          <w:rFonts w:asciiTheme="minorEastAsia" w:hAnsiTheme="minorEastAsia" w:cs="cursive"/>
          <w:color w:val="333333"/>
          <w:sz w:val="32"/>
          <w:szCs w:val="32"/>
          <w:shd w:val="clear" w:color="auto" w:fill="FFFFFF"/>
        </w:rPr>
        <w:t>万元，一般公共预算财政拨款支出</w:t>
      </w:r>
      <w:r>
        <w:rPr>
          <w:rFonts w:asciiTheme="minorEastAsia" w:hAnsiTheme="minorEastAsia" w:hint="eastAsia"/>
          <w:color w:val="333333"/>
          <w:sz w:val="32"/>
          <w:szCs w:val="32"/>
          <w:shd w:val="clear" w:color="auto" w:fill="FFFFFF"/>
        </w:rPr>
        <w:t>82.5</w:t>
      </w:r>
      <w:r w:rsidR="00CC1361" w:rsidRPr="00CC1361">
        <w:rPr>
          <w:rFonts w:asciiTheme="minorEastAsia" w:hAnsiTheme="minorEastAsia" w:cs="cursive"/>
          <w:color w:val="333333"/>
          <w:sz w:val="32"/>
          <w:szCs w:val="32"/>
          <w:shd w:val="clear" w:color="auto" w:fill="FFFFFF"/>
        </w:rPr>
        <w:t>万元。其中：基本支出</w:t>
      </w:r>
      <w:r>
        <w:rPr>
          <w:rFonts w:asciiTheme="minorEastAsia" w:hAnsiTheme="minorEastAsia" w:hint="eastAsia"/>
          <w:color w:val="333333"/>
          <w:sz w:val="32"/>
          <w:szCs w:val="32"/>
          <w:shd w:val="clear" w:color="auto" w:fill="FFFFFF"/>
        </w:rPr>
        <w:t>82.5</w:t>
      </w:r>
      <w:r w:rsidR="00CC1361" w:rsidRPr="00CC1361">
        <w:rPr>
          <w:rFonts w:asciiTheme="minorEastAsia" w:hAnsiTheme="minorEastAsia" w:cs="cursive"/>
          <w:color w:val="333333"/>
          <w:sz w:val="32"/>
          <w:szCs w:val="32"/>
          <w:shd w:val="clear" w:color="auto" w:fill="FFFFFF"/>
        </w:rPr>
        <w:t>万元。主要用于保障在职人员工资福利及社会保险缴费，离休人员离休费，退休人员补助等，保障部门正常运转的办公费、印刷费、邮电费、水电费、物管费、差旅费、会议费、培训费等各项商品服务支出。</w:t>
      </w:r>
    </w:p>
    <w:p w:rsidR="00A4305C" w:rsidRDefault="00CC1361">
      <w:pPr>
        <w:pStyle w:val="a3"/>
        <w:widowControl/>
        <w:spacing w:beforeAutospacing="0" w:afterAutospacing="0" w:line="562" w:lineRule="atLeast"/>
        <w:rPr>
          <w:sz w:val="19"/>
          <w:szCs w:val="19"/>
        </w:rPr>
      </w:pPr>
      <w:r>
        <w:rPr>
          <w:rFonts w:ascii="黑体" w:eastAsia="黑体" w:hAnsi="宋体" w:cs="黑体" w:hint="eastAsia"/>
          <w:color w:val="333333"/>
          <w:sz w:val="32"/>
          <w:szCs w:val="32"/>
          <w:shd w:val="clear" w:color="auto" w:fill="FFFFFF"/>
        </w:rPr>
        <w:t>四、“三公”经费情况说明</w:t>
      </w:r>
    </w:p>
    <w:p w:rsidR="00A4305C" w:rsidRPr="00CC1361" w:rsidRDefault="000F760D"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lastRenderedPageBreak/>
        <w:t>2022</w:t>
      </w:r>
      <w:r w:rsidR="00CC1361" w:rsidRPr="00CC1361">
        <w:rPr>
          <w:rFonts w:asciiTheme="minorEastAsia" w:hAnsiTheme="minorEastAsia"/>
          <w:color w:val="333333"/>
          <w:sz w:val="32"/>
          <w:szCs w:val="32"/>
          <w:shd w:val="clear" w:color="auto" w:fill="FFFFFF"/>
        </w:rPr>
        <w:t>年“三公”经费预算</w:t>
      </w:r>
      <w:r>
        <w:rPr>
          <w:rFonts w:asciiTheme="minorEastAsia" w:hAnsiTheme="minorEastAsia" w:hint="eastAsia"/>
          <w:color w:val="333333"/>
          <w:sz w:val="32"/>
          <w:szCs w:val="32"/>
          <w:shd w:val="clear" w:color="auto" w:fill="FFFFFF"/>
        </w:rPr>
        <w:t>1.01</w:t>
      </w:r>
      <w:r w:rsidR="00CC1361" w:rsidRPr="00CC1361">
        <w:rPr>
          <w:rFonts w:asciiTheme="minorEastAsia" w:hAnsiTheme="minorEastAsia"/>
          <w:color w:val="333333"/>
          <w:sz w:val="32"/>
          <w:szCs w:val="32"/>
          <w:shd w:val="clear" w:color="auto" w:fill="FFFFFF"/>
        </w:rPr>
        <w:t>万元，其中：因公出国（境）费用0万元；公务接待费</w:t>
      </w:r>
      <w:r>
        <w:rPr>
          <w:rFonts w:asciiTheme="minorEastAsia" w:hAnsiTheme="minorEastAsia" w:hint="eastAsia"/>
          <w:color w:val="333333"/>
          <w:sz w:val="32"/>
          <w:szCs w:val="32"/>
          <w:shd w:val="clear" w:color="auto" w:fill="FFFFFF"/>
        </w:rPr>
        <w:t>1.01</w:t>
      </w:r>
      <w:r w:rsidR="00CC1361" w:rsidRPr="00CC1361">
        <w:rPr>
          <w:rFonts w:asciiTheme="minorEastAsia" w:hAnsiTheme="minorEastAsia"/>
          <w:color w:val="333333"/>
          <w:sz w:val="32"/>
          <w:szCs w:val="32"/>
          <w:shd w:val="clear" w:color="auto" w:fill="FFFFFF"/>
        </w:rPr>
        <w:t>万元；公务用车运行维护费</w:t>
      </w:r>
      <w:r w:rsidR="00CC1361">
        <w:rPr>
          <w:rFonts w:asciiTheme="minorEastAsia" w:hAnsiTheme="minorEastAsia" w:hint="eastAsia"/>
          <w:color w:val="333333"/>
          <w:sz w:val="32"/>
          <w:szCs w:val="32"/>
          <w:shd w:val="clear" w:color="auto" w:fill="FFFFFF"/>
        </w:rPr>
        <w:t>0</w:t>
      </w:r>
      <w:r w:rsidR="00CC1361" w:rsidRPr="00CC1361">
        <w:rPr>
          <w:rFonts w:asciiTheme="minorEastAsia" w:hAnsiTheme="minorEastAsia"/>
          <w:color w:val="333333"/>
          <w:sz w:val="32"/>
          <w:szCs w:val="32"/>
          <w:shd w:val="clear" w:color="auto" w:fill="FFFFFF"/>
        </w:rPr>
        <w:t>万元，公务用车购置费0万元。</w:t>
      </w:r>
    </w:p>
    <w:p w:rsidR="00A4305C" w:rsidRDefault="00CC1361">
      <w:pPr>
        <w:pStyle w:val="a3"/>
        <w:widowControl/>
        <w:spacing w:beforeAutospacing="0" w:afterAutospacing="0" w:line="562" w:lineRule="atLeast"/>
        <w:rPr>
          <w:sz w:val="19"/>
          <w:szCs w:val="19"/>
        </w:rPr>
      </w:pPr>
      <w:r>
        <w:rPr>
          <w:rFonts w:ascii="黑体" w:eastAsia="黑体" w:hAnsi="宋体" w:cs="黑体" w:hint="eastAsia"/>
          <w:color w:val="333333"/>
          <w:sz w:val="32"/>
          <w:szCs w:val="32"/>
          <w:shd w:val="clear" w:color="auto" w:fill="FFFFFF"/>
        </w:rPr>
        <w:t>五、其他重要事项的情况说明</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t>1.</w:t>
      </w:r>
      <w:r w:rsidRPr="00CC1361">
        <w:rPr>
          <w:rFonts w:asciiTheme="minorEastAsia" w:hAnsiTheme="minorEastAsia"/>
          <w:color w:val="333333"/>
          <w:sz w:val="32"/>
          <w:szCs w:val="32"/>
          <w:shd w:val="clear" w:color="auto" w:fill="FFFFFF"/>
        </w:rPr>
        <w:t>机关运行经费。我单位不在机关运行经费统计范围之内。</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t>2.</w:t>
      </w:r>
      <w:r w:rsidRPr="00CC1361">
        <w:rPr>
          <w:rFonts w:asciiTheme="minorEastAsia" w:hAnsiTheme="minorEastAsia"/>
          <w:color w:val="333333"/>
          <w:sz w:val="32"/>
          <w:szCs w:val="32"/>
          <w:shd w:val="clear" w:color="auto" w:fill="FFFFFF"/>
        </w:rPr>
        <w:t>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t>3.</w:t>
      </w:r>
      <w:r w:rsidRPr="00CC1361">
        <w:rPr>
          <w:rFonts w:asciiTheme="minorEastAsia" w:hAnsiTheme="minorEastAsia"/>
          <w:color w:val="333333"/>
          <w:sz w:val="32"/>
          <w:szCs w:val="32"/>
          <w:shd w:val="clear" w:color="auto" w:fill="FFFFFF"/>
        </w:rPr>
        <w:t>绩效目标设置情况。</w:t>
      </w:r>
      <w:r w:rsidR="000F760D">
        <w:rPr>
          <w:rFonts w:asciiTheme="minorEastAsia" w:hAnsiTheme="minorEastAsia"/>
          <w:color w:val="333333"/>
          <w:sz w:val="32"/>
          <w:szCs w:val="32"/>
          <w:shd w:val="clear" w:color="auto" w:fill="FFFFFF"/>
        </w:rPr>
        <w:t>2022</w:t>
      </w:r>
      <w:r w:rsidRPr="00CC1361">
        <w:rPr>
          <w:rFonts w:asciiTheme="minorEastAsia" w:hAnsiTheme="minorEastAsia"/>
          <w:color w:val="333333"/>
          <w:sz w:val="32"/>
          <w:szCs w:val="32"/>
          <w:shd w:val="clear" w:color="auto" w:fill="FFFFFF"/>
        </w:rPr>
        <w:t>年项目支出均实行了绩效目标管理，涉及一般公共预算当年财政拨款</w:t>
      </w:r>
      <w:r w:rsidR="000F760D">
        <w:rPr>
          <w:rFonts w:asciiTheme="minorEastAsia" w:hAnsiTheme="minorEastAsia" w:hint="eastAsia"/>
          <w:color w:val="333333"/>
          <w:sz w:val="32"/>
          <w:szCs w:val="32"/>
          <w:shd w:val="clear" w:color="auto" w:fill="FFFFFF"/>
        </w:rPr>
        <w:t>82.5</w:t>
      </w:r>
      <w:r w:rsidRPr="00CC1361">
        <w:rPr>
          <w:rFonts w:asciiTheme="minorEastAsia" w:hAnsiTheme="minorEastAsia"/>
          <w:color w:val="333333"/>
          <w:sz w:val="32"/>
          <w:szCs w:val="32"/>
          <w:shd w:val="clear" w:color="auto" w:fill="FFFFFF"/>
        </w:rPr>
        <w:t>万元。</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Pr>
          <w:rFonts w:asciiTheme="minorEastAsia" w:hAnsiTheme="minorEastAsia"/>
          <w:color w:val="333333"/>
          <w:sz w:val="32"/>
          <w:szCs w:val="32"/>
          <w:shd w:val="clear" w:color="auto" w:fill="FFFFFF"/>
        </w:rPr>
        <w:t>4.</w:t>
      </w:r>
      <w:r w:rsidRPr="00CC1361">
        <w:rPr>
          <w:rFonts w:asciiTheme="minorEastAsia" w:hAnsiTheme="minorEastAsia"/>
          <w:color w:val="333333"/>
          <w:sz w:val="32"/>
          <w:szCs w:val="32"/>
          <w:shd w:val="clear" w:color="auto" w:fill="FFFFFF"/>
        </w:rPr>
        <w:t>国有资产占有使用情况。截止</w:t>
      </w:r>
      <w:r w:rsidR="000F760D">
        <w:rPr>
          <w:rFonts w:asciiTheme="minorEastAsia" w:hAnsiTheme="minorEastAsia"/>
          <w:color w:val="333333"/>
          <w:sz w:val="32"/>
          <w:szCs w:val="32"/>
          <w:shd w:val="clear" w:color="auto" w:fill="FFFFFF"/>
        </w:rPr>
        <w:t>2021</w:t>
      </w:r>
      <w:r w:rsidRPr="00CC1361">
        <w:rPr>
          <w:rFonts w:asciiTheme="minorEastAsia" w:hAnsiTheme="minorEastAsia"/>
          <w:color w:val="333333"/>
          <w:sz w:val="32"/>
          <w:szCs w:val="32"/>
          <w:shd w:val="clear" w:color="auto" w:fill="FFFFFF"/>
        </w:rPr>
        <w:t>年12月，本单位共有车辆</w:t>
      </w:r>
      <w:r>
        <w:rPr>
          <w:rFonts w:asciiTheme="minorEastAsia" w:hAnsiTheme="minorEastAsia" w:hint="eastAsia"/>
          <w:color w:val="333333"/>
          <w:sz w:val="32"/>
          <w:szCs w:val="32"/>
          <w:shd w:val="clear" w:color="auto" w:fill="FFFFFF"/>
        </w:rPr>
        <w:t>0</w:t>
      </w:r>
      <w:r>
        <w:rPr>
          <w:rFonts w:asciiTheme="minorEastAsia" w:hAnsiTheme="minorEastAsia"/>
          <w:color w:val="333333"/>
          <w:sz w:val="32"/>
          <w:szCs w:val="32"/>
          <w:shd w:val="clear" w:color="auto" w:fill="FFFFFF"/>
        </w:rPr>
        <w:t>辆</w:t>
      </w:r>
      <w:r w:rsidRPr="00CC1361">
        <w:rPr>
          <w:rFonts w:asciiTheme="minorEastAsia" w:hAnsiTheme="minorEastAsia"/>
          <w:color w:val="333333"/>
          <w:sz w:val="32"/>
          <w:szCs w:val="32"/>
          <w:shd w:val="clear" w:color="auto" w:fill="FFFFFF"/>
        </w:rPr>
        <w:t>。</w:t>
      </w:r>
      <w:r w:rsidR="000F760D">
        <w:rPr>
          <w:rFonts w:asciiTheme="minorEastAsia" w:hAnsiTheme="minorEastAsia"/>
          <w:color w:val="333333"/>
          <w:sz w:val="32"/>
          <w:szCs w:val="32"/>
          <w:shd w:val="clear" w:color="auto" w:fill="FFFFFF"/>
        </w:rPr>
        <w:t>2022</w:t>
      </w:r>
      <w:r w:rsidRPr="00CC1361">
        <w:rPr>
          <w:rFonts w:asciiTheme="minorEastAsia" w:hAnsiTheme="minorEastAsia"/>
          <w:color w:val="333333"/>
          <w:sz w:val="32"/>
          <w:szCs w:val="32"/>
          <w:shd w:val="clear" w:color="auto" w:fill="FFFFFF"/>
        </w:rPr>
        <w:t>年一般公共预算安排无购置车辆预算。</w:t>
      </w:r>
    </w:p>
    <w:p w:rsidR="00A4305C" w:rsidRDefault="00CC1361">
      <w:pPr>
        <w:pStyle w:val="a3"/>
        <w:widowControl/>
        <w:spacing w:beforeAutospacing="0" w:afterAutospacing="0" w:line="562" w:lineRule="atLeast"/>
        <w:rPr>
          <w:sz w:val="19"/>
          <w:szCs w:val="19"/>
        </w:rPr>
      </w:pPr>
      <w:r>
        <w:rPr>
          <w:rFonts w:ascii="黑体" w:eastAsia="黑体" w:hAnsi="宋体" w:cs="黑体" w:hint="eastAsia"/>
          <w:color w:val="333333"/>
          <w:sz w:val="32"/>
          <w:szCs w:val="32"/>
          <w:shd w:val="clear" w:color="auto" w:fill="FFFFFF"/>
        </w:rPr>
        <w:t>六、专业</w:t>
      </w:r>
      <w:proofErr w:type="gramStart"/>
      <w:r>
        <w:rPr>
          <w:rFonts w:ascii="黑体" w:eastAsia="黑体" w:hAnsi="宋体" w:cs="黑体" w:hint="eastAsia"/>
          <w:color w:val="333333"/>
          <w:sz w:val="32"/>
          <w:szCs w:val="32"/>
          <w:shd w:val="clear" w:color="auto" w:fill="FFFFFF"/>
        </w:rPr>
        <w:t>性名</w:t>
      </w:r>
      <w:proofErr w:type="gramEnd"/>
      <w:r>
        <w:rPr>
          <w:rFonts w:ascii="黑体" w:eastAsia="黑体" w:hAnsi="宋体" w:cs="黑体" w:hint="eastAsia"/>
          <w:color w:val="333333"/>
          <w:sz w:val="32"/>
          <w:szCs w:val="32"/>
          <w:shd w:val="clear" w:color="auto" w:fill="FFFFFF"/>
        </w:rPr>
        <w:t>词解释</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sidRPr="00CC1361">
        <w:rPr>
          <w:rFonts w:asciiTheme="minorEastAsia" w:hAnsiTheme="minorEastAsia" w:hint="eastAsia"/>
          <w:color w:val="333333"/>
          <w:sz w:val="32"/>
          <w:szCs w:val="32"/>
          <w:shd w:val="clear" w:color="auto" w:fill="FFFFFF"/>
        </w:rPr>
        <w:t>（一）财政拨款收</w:t>
      </w:r>
      <w:bookmarkStart w:id="0" w:name="_GoBack"/>
      <w:bookmarkEnd w:id="0"/>
      <w:r w:rsidRPr="00CC1361">
        <w:rPr>
          <w:rFonts w:asciiTheme="minorEastAsia" w:hAnsiTheme="minorEastAsia" w:hint="eastAsia"/>
          <w:color w:val="333333"/>
          <w:sz w:val="32"/>
          <w:szCs w:val="32"/>
          <w:shd w:val="clear" w:color="auto" w:fill="FFFFFF"/>
        </w:rPr>
        <w:t>入：</w:t>
      </w:r>
      <w:r w:rsidRPr="00CC1361">
        <w:rPr>
          <w:rFonts w:asciiTheme="minorEastAsia" w:hAnsiTheme="minorEastAsia"/>
          <w:color w:val="333333"/>
          <w:sz w:val="32"/>
          <w:szCs w:val="32"/>
          <w:shd w:val="clear" w:color="auto" w:fill="FFFFFF"/>
        </w:rPr>
        <w:t>指本年度从本级财政部门取得的财政拨款，包括一般公共预算财政拨款和政府性基金预算财政拨款。</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sidRPr="00CC1361">
        <w:rPr>
          <w:rFonts w:asciiTheme="minorEastAsia" w:hAnsiTheme="minorEastAsia" w:hint="eastAsia"/>
          <w:color w:val="333333"/>
          <w:sz w:val="32"/>
          <w:szCs w:val="32"/>
          <w:shd w:val="clear" w:color="auto" w:fill="FFFFFF"/>
        </w:rPr>
        <w:t>（二）其他收入：</w:t>
      </w:r>
      <w:r w:rsidRPr="00CC1361">
        <w:rPr>
          <w:rFonts w:asciiTheme="minorEastAsia" w:hAnsiTheme="minorEastAsia"/>
          <w:color w:val="333333"/>
          <w:sz w:val="32"/>
          <w:szCs w:val="32"/>
          <w:shd w:val="clear" w:color="auto" w:fill="FFFFFF"/>
        </w:rPr>
        <w:t>指单位取得的除“财政拨款收入”、“事业收入”、“经营收入”等以外的收入。</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sidRPr="00CC1361">
        <w:rPr>
          <w:rFonts w:asciiTheme="minorEastAsia" w:hAnsiTheme="minorEastAsia" w:hint="eastAsia"/>
          <w:color w:val="333333"/>
          <w:sz w:val="32"/>
          <w:szCs w:val="32"/>
          <w:shd w:val="clear" w:color="auto" w:fill="FFFFFF"/>
        </w:rPr>
        <w:lastRenderedPageBreak/>
        <w:t>（三）基本支出：</w:t>
      </w:r>
      <w:r w:rsidRPr="00CC1361">
        <w:rPr>
          <w:rFonts w:asciiTheme="minorEastAsia" w:hAnsiTheme="minorEastAsia"/>
          <w:color w:val="333333"/>
          <w:sz w:val="32"/>
          <w:szCs w:val="32"/>
          <w:shd w:val="clear" w:color="auto" w:fill="FFFFFF"/>
        </w:rPr>
        <w:t>指为保障机构正常运转、完成日常工作任务而发生的人员经费和公用经费。</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sidRPr="00CC1361">
        <w:rPr>
          <w:rFonts w:asciiTheme="minorEastAsia" w:hAnsiTheme="minorEastAsia" w:hint="eastAsia"/>
          <w:color w:val="333333"/>
          <w:sz w:val="32"/>
          <w:szCs w:val="32"/>
          <w:shd w:val="clear" w:color="auto" w:fill="FFFFFF"/>
        </w:rPr>
        <w:t>（四）项目支出：</w:t>
      </w:r>
      <w:r w:rsidRPr="00CC1361">
        <w:rPr>
          <w:rFonts w:asciiTheme="minorEastAsia" w:hAnsiTheme="minorEastAsia"/>
          <w:color w:val="333333"/>
          <w:sz w:val="32"/>
          <w:szCs w:val="32"/>
          <w:shd w:val="clear" w:color="auto" w:fill="FFFFFF"/>
        </w:rPr>
        <w:t>指在基本支出之外为完成特定行政任务和事业发展目标所发生的支出。</w:t>
      </w:r>
    </w:p>
    <w:p w:rsidR="00A4305C" w:rsidRPr="00CC1361" w:rsidRDefault="00CC1361" w:rsidP="00CC1361">
      <w:pPr>
        <w:pStyle w:val="a3"/>
        <w:widowControl/>
        <w:spacing w:beforeAutospacing="0" w:afterAutospacing="0" w:line="562" w:lineRule="atLeast"/>
        <w:ind w:firstLineChars="200" w:firstLine="640"/>
        <w:rPr>
          <w:rFonts w:asciiTheme="minorEastAsia" w:hAnsiTheme="minorEastAsia"/>
          <w:color w:val="333333"/>
          <w:sz w:val="32"/>
          <w:szCs w:val="32"/>
          <w:shd w:val="clear" w:color="auto" w:fill="FFFFFF"/>
        </w:rPr>
      </w:pPr>
      <w:r w:rsidRPr="00CC1361">
        <w:rPr>
          <w:rFonts w:asciiTheme="minorEastAsia" w:hAnsiTheme="minorEastAsia" w:hint="eastAsia"/>
          <w:color w:val="333333"/>
          <w:sz w:val="32"/>
          <w:szCs w:val="32"/>
          <w:shd w:val="clear" w:color="auto" w:fill="FFFFFF"/>
        </w:rPr>
        <w:t>（五）“三公”经费：</w:t>
      </w:r>
      <w:r w:rsidRPr="00CC1361">
        <w:rPr>
          <w:rFonts w:asciiTheme="minorEastAsia" w:hAnsiTheme="minorEastAsia"/>
          <w:color w:val="333333"/>
          <w:sz w:val="32"/>
          <w:szCs w:val="32"/>
          <w:shd w:val="clear" w:color="auto" w:fill="FFFFFF"/>
        </w:rPr>
        <w:t>指用一般公共预算财政拨款安排的因公出国（境）费、公务用车购置及运行维护费、公务接待费。其中，因公出国（境）</w:t>
      </w:r>
      <w:proofErr w:type="gramStart"/>
      <w:r w:rsidRPr="00CC1361">
        <w:rPr>
          <w:rFonts w:asciiTheme="minorEastAsia" w:hAnsiTheme="minorEastAsia"/>
          <w:color w:val="333333"/>
          <w:sz w:val="32"/>
          <w:szCs w:val="32"/>
          <w:shd w:val="clear" w:color="auto" w:fill="FFFFFF"/>
        </w:rPr>
        <w:t>费反映</w:t>
      </w:r>
      <w:proofErr w:type="gramEnd"/>
      <w:r w:rsidRPr="00CC1361">
        <w:rPr>
          <w:rFonts w:asciiTheme="minorEastAsia" w:hAnsiTheme="minorEastAsia"/>
          <w:color w:val="333333"/>
          <w:sz w:val="32"/>
          <w:szCs w:val="32"/>
          <w:shd w:val="clear" w:color="auto" w:fill="FFFFFF"/>
        </w:rPr>
        <w:t>单位公务出国（境）的国际旅费、国外城市间交通费、住宿费、伙食费、培训费、公杂费等支出；公务用车购置</w:t>
      </w:r>
      <w:proofErr w:type="gramStart"/>
      <w:r w:rsidRPr="00CC1361">
        <w:rPr>
          <w:rFonts w:asciiTheme="minorEastAsia" w:hAnsiTheme="minorEastAsia"/>
          <w:color w:val="333333"/>
          <w:sz w:val="32"/>
          <w:szCs w:val="32"/>
          <w:shd w:val="clear" w:color="auto" w:fill="FFFFFF"/>
        </w:rPr>
        <w:t>费反映</w:t>
      </w:r>
      <w:proofErr w:type="gramEnd"/>
      <w:r w:rsidRPr="00CC1361">
        <w:rPr>
          <w:rFonts w:asciiTheme="minorEastAsia" w:hAnsiTheme="minorEastAsia"/>
          <w:color w:val="333333"/>
          <w:sz w:val="32"/>
          <w:szCs w:val="32"/>
          <w:shd w:val="clear" w:color="auto" w:fill="FFFFFF"/>
        </w:rPr>
        <w:t>单位公务用车购置支出（</w:t>
      </w:r>
      <w:proofErr w:type="gramStart"/>
      <w:r w:rsidRPr="00CC1361">
        <w:rPr>
          <w:rFonts w:asciiTheme="minorEastAsia" w:hAnsiTheme="minorEastAsia"/>
          <w:color w:val="333333"/>
          <w:sz w:val="32"/>
          <w:szCs w:val="32"/>
          <w:shd w:val="clear" w:color="auto" w:fill="FFFFFF"/>
        </w:rPr>
        <w:t>含车辆</w:t>
      </w:r>
      <w:proofErr w:type="gramEnd"/>
      <w:r w:rsidRPr="00CC1361">
        <w:rPr>
          <w:rFonts w:asciiTheme="minorEastAsia" w:hAnsiTheme="minorEastAsia"/>
          <w:color w:val="333333"/>
          <w:sz w:val="32"/>
          <w:szCs w:val="32"/>
          <w:shd w:val="clear" w:color="auto" w:fill="FFFFFF"/>
        </w:rPr>
        <w:t>购置税）；公务用车运行维护费反映单位按规定保留的公务用车燃料费、维修费、过路过桥费、保险费、安全奖励费用等支出；公务接待</w:t>
      </w:r>
      <w:proofErr w:type="gramStart"/>
      <w:r w:rsidRPr="00CC1361">
        <w:rPr>
          <w:rFonts w:asciiTheme="minorEastAsia" w:hAnsiTheme="minorEastAsia"/>
          <w:color w:val="333333"/>
          <w:sz w:val="32"/>
          <w:szCs w:val="32"/>
          <w:shd w:val="clear" w:color="auto" w:fill="FFFFFF"/>
        </w:rPr>
        <w:t>费反映</w:t>
      </w:r>
      <w:proofErr w:type="gramEnd"/>
      <w:r w:rsidRPr="00CC1361">
        <w:rPr>
          <w:rFonts w:asciiTheme="minorEastAsia" w:hAnsiTheme="minorEastAsia"/>
          <w:color w:val="333333"/>
          <w:sz w:val="32"/>
          <w:szCs w:val="32"/>
          <w:shd w:val="clear" w:color="auto" w:fill="FFFFFF"/>
        </w:rPr>
        <w:t>单位按规定开支的各类公务接待（含外宾接待）支出。</w:t>
      </w:r>
    </w:p>
    <w:p w:rsidR="00A4305C" w:rsidRDefault="00A4305C"/>
    <w:sectPr w:rsidR="00A430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61" w:rsidRDefault="00CC1361" w:rsidP="00CC1361">
      <w:r>
        <w:separator/>
      </w:r>
    </w:p>
  </w:endnote>
  <w:endnote w:type="continuationSeparator" w:id="0">
    <w:p w:rsidR="00CC1361" w:rsidRDefault="00CC1361" w:rsidP="00CC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ursive">
    <w:altName w:val="Segoe Print"/>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61" w:rsidRDefault="00CC1361" w:rsidP="00CC1361">
      <w:r>
        <w:separator/>
      </w:r>
    </w:p>
  </w:footnote>
  <w:footnote w:type="continuationSeparator" w:id="0">
    <w:p w:rsidR="00CC1361" w:rsidRDefault="00CC1361" w:rsidP="00CC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rsidP="000F760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1" w:rsidRDefault="00CC13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YWIyOThhNTdjNGM1MDNlNjc1OWU2MTU2ZTYxOTIifQ=="/>
  </w:docVars>
  <w:rsids>
    <w:rsidRoot w:val="15974A62"/>
    <w:rsid w:val="000F760D"/>
    <w:rsid w:val="00A4305C"/>
    <w:rsid w:val="00CC1361"/>
    <w:rsid w:val="1597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CC1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1361"/>
    <w:rPr>
      <w:rFonts w:asciiTheme="minorHAnsi" w:eastAsiaTheme="minorEastAsia" w:hAnsiTheme="minorHAnsi" w:cstheme="minorBidi"/>
      <w:kern w:val="2"/>
      <w:sz w:val="18"/>
      <w:szCs w:val="18"/>
    </w:rPr>
  </w:style>
  <w:style w:type="paragraph" w:styleId="a5">
    <w:name w:val="footer"/>
    <w:basedOn w:val="a"/>
    <w:link w:val="Char0"/>
    <w:rsid w:val="00CC1361"/>
    <w:pPr>
      <w:tabs>
        <w:tab w:val="center" w:pos="4153"/>
        <w:tab w:val="right" w:pos="8306"/>
      </w:tabs>
      <w:snapToGrid w:val="0"/>
      <w:jc w:val="left"/>
    </w:pPr>
    <w:rPr>
      <w:sz w:val="18"/>
      <w:szCs w:val="18"/>
    </w:rPr>
  </w:style>
  <w:style w:type="character" w:customStyle="1" w:styleId="Char0">
    <w:name w:val="页脚 Char"/>
    <w:basedOn w:val="a0"/>
    <w:link w:val="a5"/>
    <w:rsid w:val="00CC136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CC1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1361"/>
    <w:rPr>
      <w:rFonts w:asciiTheme="minorHAnsi" w:eastAsiaTheme="minorEastAsia" w:hAnsiTheme="minorHAnsi" w:cstheme="minorBidi"/>
      <w:kern w:val="2"/>
      <w:sz w:val="18"/>
      <w:szCs w:val="18"/>
    </w:rPr>
  </w:style>
  <w:style w:type="paragraph" w:styleId="a5">
    <w:name w:val="footer"/>
    <w:basedOn w:val="a"/>
    <w:link w:val="Char0"/>
    <w:rsid w:val="00CC1361"/>
    <w:pPr>
      <w:tabs>
        <w:tab w:val="center" w:pos="4153"/>
        <w:tab w:val="right" w:pos="8306"/>
      </w:tabs>
      <w:snapToGrid w:val="0"/>
      <w:jc w:val="left"/>
    </w:pPr>
    <w:rPr>
      <w:sz w:val="18"/>
      <w:szCs w:val="18"/>
    </w:rPr>
  </w:style>
  <w:style w:type="character" w:customStyle="1" w:styleId="Char0">
    <w:name w:val="页脚 Char"/>
    <w:basedOn w:val="a0"/>
    <w:link w:val="a5"/>
    <w:rsid w:val="00CC13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1553</Words>
  <Characters>114</Characters>
  <Application>Microsoft Office Word</Application>
  <DocSecurity>0</DocSecurity>
  <Lines>1</Lines>
  <Paragraphs>3</Paragraphs>
  <ScaleCrop>false</ScaleCrop>
  <Company>微软中国</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dc:creator>
  <cp:lastModifiedBy>微软用户</cp:lastModifiedBy>
  <cp:revision>3</cp:revision>
  <dcterms:created xsi:type="dcterms:W3CDTF">2023-03-20T11:21:00Z</dcterms:created>
  <dcterms:modified xsi:type="dcterms:W3CDTF">2023-09-21T08:34:00Z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56F0386155A442938F7DB4B2859EBF16</vt:lpwstr>
  </property>
</Properties>
</file>