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补助资金申报核实详情表</w:t>
      </w:r>
    </w:p>
    <w:p>
      <w:pPr>
        <w:widowControl/>
        <w:spacing w:line="500" w:lineRule="exact"/>
        <w:jc w:val="center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（ 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2024</w:t>
      </w:r>
      <w:r>
        <w:rPr>
          <w:rFonts w:eastAsia="方正仿宋_GBK"/>
          <w:bCs/>
          <w:kern w:val="0"/>
          <w:sz w:val="32"/>
          <w:szCs w:val="32"/>
        </w:rPr>
        <w:t>年度）</w:t>
      </w:r>
    </w:p>
    <w:p>
      <w:pPr>
        <w:widowControl/>
        <w:spacing w:line="340" w:lineRule="exact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填报单位（盖章）：                                          单位：万头、万只、万羽、万元</w:t>
      </w:r>
    </w:p>
    <w:tbl>
      <w:tblPr>
        <w:tblStyle w:val="2"/>
        <w:tblW w:w="4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5"/>
        <w:gridCol w:w="562"/>
        <w:gridCol w:w="562"/>
        <w:gridCol w:w="562"/>
        <w:gridCol w:w="562"/>
        <w:gridCol w:w="562"/>
        <w:gridCol w:w="516"/>
        <w:gridCol w:w="589"/>
        <w:gridCol w:w="425"/>
        <w:gridCol w:w="562"/>
        <w:gridCol w:w="424"/>
        <w:gridCol w:w="562"/>
        <w:gridCol w:w="484"/>
        <w:gridCol w:w="513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序号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场户名称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地址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法人代表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种类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栏量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数量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重庆市綦江区越越养殖场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綦江区三角镇佛子寺村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4.5122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0.6500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0.0050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1.175252万元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1.175252万元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0.0086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0.0037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三角镇宏丰养鸡场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綦江区三角镇彭香村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张强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2.1936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0.0017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0.570843万元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0.570843万元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0.0022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合计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6.6122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2.8458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0.0190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1.746095万元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1.746095万元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zQ4YmMwNGNkNWM0MmYxY2Y3YTFkODJhZmIwNmIifQ=="/>
  </w:docVars>
  <w:rsids>
    <w:rsidRoot w:val="7B6E62C0"/>
    <w:rsid w:val="023D76E9"/>
    <w:rsid w:val="07BC52A0"/>
    <w:rsid w:val="08CB7035"/>
    <w:rsid w:val="0AB44BE3"/>
    <w:rsid w:val="1BE3585C"/>
    <w:rsid w:val="23EA1D9A"/>
    <w:rsid w:val="26D8768F"/>
    <w:rsid w:val="29575424"/>
    <w:rsid w:val="3EBE89C4"/>
    <w:rsid w:val="464F4872"/>
    <w:rsid w:val="4A8004C7"/>
    <w:rsid w:val="65EB0634"/>
    <w:rsid w:val="7B422C39"/>
    <w:rsid w:val="7B6E62C0"/>
    <w:rsid w:val="F2BF9D2B"/>
    <w:rsid w:val="FFF5F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609</Characters>
  <Lines>0</Lines>
  <Paragraphs>0</Paragraphs>
  <TotalTime>1</TotalTime>
  <ScaleCrop>false</ScaleCrop>
  <LinksUpToDate>false</LinksUpToDate>
  <CharactersWithSpaces>656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2023-02-24T09:46:00Z</dcterms:created>
  <dc:creator>Journey</dc:creator>
  <cp:lastModifiedBy>guest</cp:lastModifiedBy>
  <cp:lastPrinted>2025-03-06T14:49:00Z</cp:lastPrinted>
  <dcterms:modified xsi:type="dcterms:W3CDTF">2025-09-15T12:06:58Z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680BD09704CF4E2F9E0353793DA5443B</vt:lpwstr>
  </property>
  <property fmtid="{D5CDD505-2E9C-101B-9397-08002B2CF9AE}" pid="4" name="KSOTemplateDocerSaveRecord">
    <vt:lpwstr>eyJoZGlkIjoiYTViNzQ4YmMwNGNkNWM0MmYxY2Y3YTFkODJhZmIwNmIiLCJ1c2VySWQiOiIyMTQ5MTcyNDUifQ==</vt:lpwstr>
  </property>
</Properties>
</file>