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180" w:afterAutospacing="0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重庆市綦江区人民政府文龙街道办事处</w:t>
      </w: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2025年政府信息公开工作年度报告</w:t>
      </w: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</w:p>
    <w:p>
      <w:pPr>
        <w:widowControl/>
        <w:spacing w:line="540" w:lineRule="atLeast"/>
        <w:ind w:firstLine="645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本报告根据《中华人民共和国政府信息公开条例》及相关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规定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，结合文龙街道 2025 年度政府信息公开工作的实际开展情况编制而成。报告内容全面涵盖总体工作情况、政府信息主动公开情况、政府信息公开申请的接收与办理情况、政府信息公开相关行政复议及行政诉讼情况，以及工作中存在的主要问题与改进措施等重点方面。本报告所涉数据的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统计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期限为 2025 年 1 月 1 日至 2025 年 12 月 31 日。如对本年度报告有疑问，请联系：文龙街道办事处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指挥室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，电话：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023-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85880300，地址：重庆市綦江区文龙街道长生路10号。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FFFFF"/>
        </w:rPr>
        <w:t>一、</w:t>
      </w: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2025 年，文龙街道始终将政府信息公开工作置于重要位置，坚定践行以人民为中心的发展思想，强化组织领导体系，健全完善工作机制，稳步推进政务公开各项工作。通过开展学习培训、规范制度流程、等系列举措，持续提升政府信息公开工作的规范化与实际成效主要工作如下：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楷体_GBK"/>
          <w:color w:val="333333"/>
          <w:sz w:val="32"/>
          <w:szCs w:val="32"/>
        </w:rPr>
      </w:pP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（一）主动公开情况</w:t>
      </w: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2025年度，文龙街道依托政府门户网站、实体公示栏等线上线下平台，积极推动政府信息透明化，全年累计主动公开政府信息169条。公开内容涉及公示公告、办事指南、行政执法结果、财政预算决算等多个重要领域，形成了渠道多样、覆盖全面的信息公开网络。通过这一体系，街道切实提升了信息发布的时效性与准确性，有力维护了社会公众的知情权和监督权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楷体_GBK"/>
          <w:color w:val="333333"/>
          <w:sz w:val="32"/>
          <w:szCs w:val="32"/>
        </w:rPr>
      </w:pP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（二）依申请公开情况</w:t>
      </w: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2025年度，街道不断政府信完善息公开申请办理工作机制，畅通线上、线下申请渠道，严格规范依申请公开处理程序。收到政府信息公开申请1件，在规定时间内回复并办结，办结率100%。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楷体_GBK"/>
          <w:color w:val="333333"/>
          <w:sz w:val="32"/>
          <w:szCs w:val="32"/>
        </w:rPr>
      </w:pP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（三）政府信息管理情况</w:t>
      </w:r>
      <w:r>
        <w:rPr>
          <w:rFonts w:hint="eastAsia" w:ascii="Times New Roman" w:hAnsi="Times New Roman" w:eastAsia="方正楷体_GBK"/>
          <w:color w:val="333333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文龙街道持续强化政府信息管理，通过系列措施提升工作规范性与时效性：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完善全流程管理制度，对信息的收集、整理、审核与发布等环节作出明确规定；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严格落实信息发布“三审三校”机制，确保内容准确、来源可靠；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安排专人负责网站集约化平台及信息公开系统的日常监测与维护，定期检查栏目更新情况，保障信息及时发布与平台稳定运行。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Style w:val="9"/>
          <w:rFonts w:ascii="Times New Roman" w:hAnsi="Times New Roman" w:eastAsia="方正仿宋_GBK"/>
          <w:b w:val="0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Times New Roman" w:hAnsi="Times New Roman" w:eastAsia="方正仿宋_GBK"/>
          <w:b w:val="0"/>
          <w:color w:val="000000"/>
          <w:sz w:val="32"/>
          <w:szCs w:val="32"/>
          <w:shd w:val="clear" w:color="auto" w:fill="FFFFFF"/>
        </w:rPr>
        <w:t>政府信息公开平台建设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Style w:val="9"/>
          <w:rFonts w:ascii="Times New Roman" w:hAnsi="Times New Roman" w:eastAsia="方正仿宋_GBK"/>
          <w:b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为切实增强政务公开实效与政务服务效率，文龙街道着力依托政务公开平台，持续拓展信息公开的广度与深度，积极回应群众关切与需求。在此基础上，严格执行信息发布规范流程，确保所有公开内容依法合规，不断提升信息发布的规范性与公信力，保障政务公开工作有序有效开展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Style w:val="9"/>
          <w:rFonts w:ascii="Times New Roman" w:hAnsi="Times New Roman" w:eastAsia="方正仿宋_GBK"/>
          <w:b w:val="0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Times New Roman" w:hAnsi="Times New Roman" w:eastAsia="方正仿宋_GBK"/>
          <w:b w:val="0"/>
          <w:color w:val="000000"/>
          <w:sz w:val="32"/>
          <w:szCs w:val="32"/>
          <w:shd w:val="clear" w:color="auto" w:fill="FFFFFF"/>
        </w:rPr>
        <w:t>监督保障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为确保政府信息公开工作规范有序、高效落实，文龙街道构建并完善了相应的监督保障体系。在内部监督方面，定期组织对信息公开情况的检查与评估，强化日常督导与结果运用；在外部反馈方面，积极畅通社会监督渠道，通过设立热线电话、现场登记等方式主动听取群众意见建议，并严格执行公开内容的事前审核与事后复核机制，实现信息公开各环节可追溯、可监督，确保工作全程规范、监管有力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8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2552"/>
        <w:gridCol w:w="19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rPr>
          <w:rStyle w:val="10"/>
          <w:rFonts w:ascii="Times New Roman" w:hAnsi="Times New Roman" w:eastAsia="方正楷体_GBK"/>
          <w:b w:val="0"/>
          <w:kern w:val="2"/>
          <w:sz w:val="32"/>
          <w:szCs w:val="20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861"/>
        <w:gridCol w:w="7"/>
        <w:gridCol w:w="3010"/>
        <w:gridCol w:w="625"/>
        <w:gridCol w:w="602"/>
        <w:gridCol w:w="588"/>
        <w:gridCol w:w="755"/>
        <w:gridCol w:w="756"/>
        <w:gridCol w:w="56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Header/>
        </w:trPr>
        <w:tc>
          <w:tcPr>
            <w:tcW w:w="4385" w:type="dxa"/>
            <w:gridSpan w:val="4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516" w:type="dxa"/>
            <w:gridSpan w:val="7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Header/>
        </w:trPr>
        <w:tc>
          <w:tcPr>
            <w:tcW w:w="4385" w:type="dxa"/>
            <w:gridSpan w:val="4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261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30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Header/>
        </w:trPr>
        <w:tc>
          <w:tcPr>
            <w:tcW w:w="4385" w:type="dxa"/>
            <w:gridSpan w:val="4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30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85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hint="eastAsia"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hint="eastAsia" w:ascii="Times New Roman" w:hAnsi="Times New Roman"/>
                <w:color w:val="333333"/>
              </w:rPr>
              <w:t>1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hint="eastAsia" w:ascii="Times New Roman" w:hAnsi="Times New Roman"/>
                <w:color w:val="333333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85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78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333333"/>
              </w:rPr>
            </w:pPr>
            <w:r>
              <w:rPr>
                <w:rFonts w:hint="eastAsia" w:ascii="Times New Roman" w:hAnsi="Times New Roman" w:eastAsia="方正仿宋_GBK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333333"/>
              </w:rPr>
            </w:pPr>
            <w:r>
              <w:rPr>
                <w:rFonts w:hint="eastAsia" w:ascii="Times New Roman" w:hAnsi="Times New Roman" w:eastAsia="方正仿宋_GBK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0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pacing w:val="-6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pacing w:val="-6"/>
                <w:sz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3.危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及“三安全一稳定”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1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hint="eastAsia" w:ascii="Times New Roman" w:hAnsi="Times New Roman" w:eastAsia="方正仿宋_GBK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0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1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hint="eastAsia" w:ascii="Times New Roman" w:hAnsi="Times New Roman" w:eastAsia="方正仿宋_GBK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85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/>
              <w:ind w:firstLine="240" w:firstLineChars="100"/>
              <w:jc w:val="both"/>
              <w:rPr>
                <w:rFonts w:ascii="Times New Roman" w:hAnsi="Times New Roman" w:eastAsia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</w:tbl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9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18"/>
        <w:gridCol w:w="546"/>
        <w:gridCol w:w="518"/>
        <w:gridCol w:w="574"/>
        <w:gridCol w:w="550"/>
        <w:gridCol w:w="605"/>
        <w:gridCol w:w="605"/>
        <w:gridCol w:w="605"/>
        <w:gridCol w:w="491"/>
        <w:gridCol w:w="605"/>
        <w:gridCol w:w="605"/>
        <w:gridCol w:w="605"/>
        <w:gridCol w:w="606"/>
        <w:gridCol w:w="9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716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187" w:type="dxa"/>
            <w:gridSpan w:val="10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    政    诉    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8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46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18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4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56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331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60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91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9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1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6"/>
        <w:widowControl/>
        <w:shd w:val="clear" w:color="auto" w:fill="FFFFFF"/>
        <w:spacing w:before="0" w:beforeAutospacing="0" w:after="180" w:afterAutospacing="0"/>
        <w:ind w:firstLine="640" w:firstLineChars="200"/>
        <w:rPr>
          <w:rFonts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黑体_GBK"/>
          <w:b w:val="0"/>
          <w:bCs/>
          <w:color w:val="333333"/>
          <w:sz w:val="32"/>
          <w:szCs w:val="32"/>
          <w:shd w:val="clear" w:color="auto" w:fill="FFFFFF"/>
        </w:rPr>
        <w:t>五、存在的主要问题及</w:t>
      </w:r>
      <w:r>
        <w:rPr>
          <w:rStyle w:val="9"/>
          <w:rFonts w:hint="eastAsia" w:ascii="Times New Roman" w:hAnsi="Times New Roman" w:eastAsia="方正黑体_GBK"/>
          <w:b w:val="0"/>
          <w:bCs/>
          <w:color w:val="333333"/>
          <w:sz w:val="32"/>
          <w:szCs w:val="32"/>
          <w:shd w:val="clear" w:color="auto" w:fill="FFFFFF"/>
        </w:rPr>
        <w:t>改进情况</w:t>
      </w:r>
    </w:p>
    <w:p>
      <w:pPr>
        <w:pStyle w:val="6"/>
        <w:widowControl/>
        <w:shd w:val="clear" w:color="auto" w:fill="FFFFFF"/>
        <w:spacing w:before="0" w:beforeAutospacing="0" w:after="0" w:afterAutospacing="0" w:line="570" w:lineRule="atLeast"/>
        <w:ind w:firstLine="630"/>
        <w:jc w:val="both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（一）主要问题。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依申请公开的受理与办理流程有待进一步规范。从2025年度收到并处理的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依申请公开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 xml:space="preserve">情况来看，办理流程的标准化、透明化程度有待提升，尤其是在申请接收、登记分办等环节，尚未形成统一、明确的操作指引，影响办理效率。 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依申请公开办理结果的反馈与公开机制不够健全。目前对依申请公开事项的办理结果，多以点对点方式回复申请人，未能充分发挥依申请公开工作对促进政务公开、服务社会公众的延伸效应。</w:t>
      </w:r>
    </w:p>
    <w:p>
      <w:pPr>
        <w:pStyle w:val="6"/>
        <w:widowControl/>
        <w:shd w:val="clear" w:color="auto" w:fill="FFFFFF"/>
        <w:spacing w:before="0" w:beforeAutospacing="0" w:after="0" w:afterAutospacing="0" w:line="570" w:lineRule="atLeast"/>
        <w:ind w:firstLine="630"/>
        <w:jc w:val="both"/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（二）改进措施。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</w:rPr>
        <w:t>系统梳理并规范依申请公开全流程管理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</w:rPr>
        <w:t xml:space="preserve">明确受理条件、办理时限、材料要求、答复格式等各环节标准，加强对工作人员的流程培训和案例指导，提升依申请公开工作的规范性、统一性和可预期性。 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</w:rPr>
        <w:t>建立依申请公开信息的常态化梳理与转化机制。对年度内受理的政府信息公开申请进行整理与分析，明确梳理责任部门与工作流程。重点围绕申请内容领域、答复依据等维度开展评估，识别其中具有普遍性、代表性或参考价值的案例与信息。推动依申请个案答复向常态化知识供给转化，提升政务公开服务的系统性、规范性和惠民实效。</w:t>
      </w:r>
    </w:p>
    <w:p>
      <w:pPr>
        <w:pStyle w:val="6"/>
        <w:widowControl/>
        <w:shd w:val="clear" w:color="auto" w:fill="FFFFFF"/>
        <w:spacing w:before="0" w:beforeAutospacing="0" w:after="0" w:afterAutospacing="0" w:line="570" w:lineRule="atLeast"/>
        <w:ind w:firstLine="645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6"/>
        <w:widowControl/>
        <w:shd w:val="clear" w:color="auto" w:fill="FFFFFF"/>
        <w:spacing w:before="0" w:beforeAutospacing="0" w:after="0" w:afterAutospacing="0" w:line="570" w:lineRule="atLeast"/>
        <w:ind w:firstLine="630"/>
        <w:jc w:val="both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本年度，我街道未收取任何信息处理费</w:t>
      </w:r>
      <w:bookmarkStart w:id="0" w:name="_GoBack"/>
      <w:bookmarkEnd w:id="0"/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 w:line="570" w:lineRule="atLeast"/>
        <w:jc w:val="both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70" w:lineRule="atLeast"/>
        <w:ind w:firstLine="4160" w:firstLineChars="130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50961"/>
    <w:multiLevelType w:val="singleLevel"/>
    <w:tmpl w:val="92E5096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ZlYjFjNTI1N2I4MjIyZmU0MTQ1ODU5MWNlYjIifQ=="/>
  </w:docVars>
  <w:rsids>
    <w:rsidRoot w:val="2F8C5C77"/>
    <w:rsid w:val="000B44CB"/>
    <w:rsid w:val="00110242"/>
    <w:rsid w:val="006C1068"/>
    <w:rsid w:val="00732A1C"/>
    <w:rsid w:val="008D7ADE"/>
    <w:rsid w:val="04E5234E"/>
    <w:rsid w:val="0ABB3229"/>
    <w:rsid w:val="0F3330FE"/>
    <w:rsid w:val="11665933"/>
    <w:rsid w:val="11D82CB5"/>
    <w:rsid w:val="120621D1"/>
    <w:rsid w:val="177F4181"/>
    <w:rsid w:val="17E52942"/>
    <w:rsid w:val="1A087D60"/>
    <w:rsid w:val="1A7D59D7"/>
    <w:rsid w:val="1C0B7651"/>
    <w:rsid w:val="216B4594"/>
    <w:rsid w:val="21EB0234"/>
    <w:rsid w:val="224131C1"/>
    <w:rsid w:val="23BD1917"/>
    <w:rsid w:val="290B3B64"/>
    <w:rsid w:val="2A752904"/>
    <w:rsid w:val="2D134BD4"/>
    <w:rsid w:val="2DDB4C35"/>
    <w:rsid w:val="2F8C5C77"/>
    <w:rsid w:val="34274670"/>
    <w:rsid w:val="349C2834"/>
    <w:rsid w:val="35C73DF8"/>
    <w:rsid w:val="36E528E9"/>
    <w:rsid w:val="373D5CAD"/>
    <w:rsid w:val="39F42B59"/>
    <w:rsid w:val="3A42340C"/>
    <w:rsid w:val="429358D7"/>
    <w:rsid w:val="477A78C7"/>
    <w:rsid w:val="49CD73A7"/>
    <w:rsid w:val="4B307002"/>
    <w:rsid w:val="4B497BCF"/>
    <w:rsid w:val="4B81510B"/>
    <w:rsid w:val="4DF3662A"/>
    <w:rsid w:val="5360220F"/>
    <w:rsid w:val="53AB0BB9"/>
    <w:rsid w:val="56B0716F"/>
    <w:rsid w:val="574A5644"/>
    <w:rsid w:val="57EFBE67"/>
    <w:rsid w:val="58364625"/>
    <w:rsid w:val="63910EE7"/>
    <w:rsid w:val="64D65CFB"/>
    <w:rsid w:val="64E01B4F"/>
    <w:rsid w:val="65F304F0"/>
    <w:rsid w:val="6760172C"/>
    <w:rsid w:val="6795115C"/>
    <w:rsid w:val="70042156"/>
    <w:rsid w:val="74E178EC"/>
    <w:rsid w:val="777AE2C5"/>
    <w:rsid w:val="795C4B3E"/>
    <w:rsid w:val="79FA77AD"/>
    <w:rsid w:val="7BE5210F"/>
    <w:rsid w:val="7D7FFB69"/>
    <w:rsid w:val="7EE46832"/>
    <w:rsid w:val="BBB30407"/>
    <w:rsid w:val="D7B441C3"/>
    <w:rsid w:val="DEBFAE15"/>
    <w:rsid w:val="DFB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customStyle="1" w:styleId="10">
    <w:name w:val="标题 3 字符"/>
    <w:link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2642</Words>
  <Characters>2715</Characters>
  <Lines>20</Lines>
  <Paragraphs>5</Paragraphs>
  <TotalTime>357</TotalTime>
  <ScaleCrop>false</ScaleCrop>
  <LinksUpToDate>false</LinksUpToDate>
  <CharactersWithSpaces>2745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2023-12-18T09:28:00Z</dcterms:created>
  <dc:creator>霍杰</dc:creator>
  <cp:lastModifiedBy>guest</cp:lastModifiedBy>
  <cp:lastPrinted>2025-01-13T09:26:00Z</cp:lastPrinted>
  <dcterms:modified xsi:type="dcterms:W3CDTF">2026-01-22T16:32:15Z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CD77BFA1298748638ACB1CC9CA1F7AA4_13</vt:lpwstr>
  </property>
  <property fmtid="{D5CDD505-2E9C-101B-9397-08002B2CF9AE}" pid="4" name="KSOTemplateDocerSaveRecord">
    <vt:lpwstr>eyJoZGlkIjoiZDY2ODBlY2I2ZDNjMmQ1MjllOTk4NmYwODY4MzFhODQiLCJ1c2VySWQiOiI3NzQxMDE0ODcifQ==</vt:lpwstr>
  </property>
</Properties>
</file>