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年重庆市綦江区</w:t>
      </w:r>
    </w:p>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国民经济和社会发展统计公报</w:t>
      </w:r>
    </w:p>
    <w:p>
      <w:pPr>
        <w:pStyle w:val="4"/>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cs="Times New Roman"/>
        </w:rPr>
      </w:pPr>
    </w:p>
    <w:p>
      <w:pPr>
        <w:keepNext w:val="0"/>
        <w:keepLines w:val="0"/>
        <w:pageBreakBefore w:val="0"/>
        <w:widowControl w:val="0"/>
        <w:suppressLineNumbers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bCs/>
          <w:color w:val="auto"/>
          <w:sz w:val="32"/>
          <w:szCs w:val="32"/>
          <w:highlight w:val="none"/>
          <w:shd w:val="clear" w:color="auto" w:fill="FFFFFF"/>
        </w:rPr>
        <w:t>全区</w:t>
      </w:r>
      <w:r>
        <w:rPr>
          <w:rFonts w:hint="default" w:ascii="Times New Roman" w:hAnsi="Times New Roman" w:eastAsia="方正仿宋_GBK" w:cs="Times New Roman"/>
          <w:color w:val="auto"/>
          <w:sz w:val="32"/>
          <w:szCs w:val="32"/>
          <w:highlight w:val="none"/>
        </w:rPr>
        <w:t>坚持以习近平新时代中国特色社会主义思想为指导，</w:t>
      </w:r>
      <w:r>
        <w:rPr>
          <w:rFonts w:hint="default" w:ascii="Times New Roman" w:hAnsi="Times New Roman" w:eastAsia="方正仿宋_GBK" w:cs="Times New Roman"/>
          <w:color w:val="auto"/>
          <w:sz w:val="32"/>
          <w:szCs w:val="32"/>
          <w:highlight w:val="none"/>
          <w:lang w:eastAsia="zh-CN"/>
        </w:rPr>
        <w:t>全面贯彻落实</w:t>
      </w:r>
      <w:r>
        <w:rPr>
          <w:rFonts w:hint="default" w:ascii="Times New Roman" w:hAnsi="Times New Roman" w:eastAsia="方正仿宋_GBK" w:cs="Times New Roman"/>
          <w:sz w:val="32"/>
          <w:szCs w:val="32"/>
          <w:lang w:eastAsia="zh-CN"/>
        </w:rPr>
        <w:t>党的二十大和二十届历次全会</w:t>
      </w:r>
      <w:r>
        <w:rPr>
          <w:rFonts w:hint="default" w:ascii="Times New Roman" w:hAnsi="Times New Roman" w:eastAsia="方正仿宋_GBK" w:cs="Times New Roman"/>
          <w:color w:val="auto"/>
          <w:sz w:val="32"/>
          <w:szCs w:val="32"/>
          <w:highlight w:val="none"/>
          <w:lang w:eastAsia="zh-CN"/>
        </w:rPr>
        <w:t>精神，</w:t>
      </w:r>
      <w:r>
        <w:rPr>
          <w:rFonts w:hint="default" w:ascii="Times New Roman" w:hAnsi="Times New Roman" w:eastAsia="方正仿宋_GBK" w:cs="Times New Roman"/>
          <w:bCs/>
          <w:color w:val="auto"/>
          <w:sz w:val="32"/>
          <w:szCs w:val="32"/>
          <w:highlight w:val="none"/>
          <w:shd w:val="clear" w:color="auto" w:fill="FFFFFF"/>
        </w:rPr>
        <w:t>深入学习贯彻习近平总书记关于统计工作的重要讲话和重要指示批示精神</w:t>
      </w:r>
      <w:r>
        <w:rPr>
          <w:rFonts w:hint="default" w:ascii="Times New Roman" w:hAnsi="Times New Roman" w:eastAsia="方正仿宋_GBK" w:cs="Times New Roman"/>
          <w:sz w:val="32"/>
          <w:szCs w:val="32"/>
          <w:lang w:val="en-US" w:eastAsia="zh-CN"/>
        </w:rPr>
        <w:t>和习近平总书记视察重庆重要讲话重要指示精神</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Cs/>
          <w:color w:val="auto"/>
          <w:sz w:val="32"/>
          <w:szCs w:val="32"/>
          <w:highlight w:val="none"/>
          <w:shd w:val="clear" w:color="auto" w:fill="FFFFFF"/>
        </w:rPr>
        <w:t>认真贯彻落实党中央、国务院各项决策部署，</w:t>
      </w:r>
      <w:r>
        <w:rPr>
          <w:rFonts w:hint="default" w:ascii="Times New Roman" w:hAnsi="Times New Roman" w:eastAsia="方正仿宋_GBK" w:cs="Times New Roman"/>
          <w:color w:val="auto"/>
          <w:sz w:val="32"/>
          <w:szCs w:val="32"/>
          <w:highlight w:val="none"/>
        </w:rPr>
        <w:t>在</w:t>
      </w:r>
      <w:r>
        <w:rPr>
          <w:rFonts w:hint="default" w:ascii="Times New Roman" w:hAnsi="Times New Roman" w:eastAsia="方正仿宋_GBK" w:cs="Times New Roman"/>
          <w:bCs/>
          <w:color w:val="auto"/>
          <w:sz w:val="32"/>
          <w:szCs w:val="32"/>
          <w:highlight w:val="none"/>
          <w:shd w:val="clear" w:color="auto" w:fill="FFFFFF"/>
        </w:rPr>
        <w:t>市委市</w:t>
      </w:r>
      <w:r>
        <w:rPr>
          <w:rFonts w:hint="default" w:ascii="Times New Roman" w:hAnsi="Times New Roman" w:eastAsia="方正仿宋_GBK" w:cs="Times New Roman"/>
          <w:bCs/>
          <w:color w:val="auto"/>
          <w:sz w:val="32"/>
          <w:szCs w:val="32"/>
          <w:highlight w:val="none"/>
          <w:shd w:val="clear" w:color="auto" w:fill="FFFFFF"/>
          <w:lang w:eastAsia="zh-CN"/>
        </w:rPr>
        <w:t>政府</w:t>
      </w:r>
      <w:r>
        <w:rPr>
          <w:rFonts w:hint="default" w:ascii="Times New Roman" w:hAnsi="Times New Roman" w:eastAsia="方正仿宋_GBK" w:cs="Times New Roman"/>
          <w:bCs/>
          <w:color w:val="auto"/>
          <w:sz w:val="32"/>
          <w:szCs w:val="32"/>
          <w:highlight w:val="none"/>
          <w:shd w:val="clear" w:color="auto" w:fill="FFFFFF"/>
        </w:rPr>
        <w:t>科学指挥和</w:t>
      </w:r>
      <w:r>
        <w:rPr>
          <w:rFonts w:hint="default" w:ascii="Times New Roman" w:hAnsi="Times New Roman" w:eastAsia="方正仿宋_GBK" w:cs="Times New Roman"/>
          <w:color w:val="auto"/>
          <w:sz w:val="32"/>
          <w:szCs w:val="32"/>
          <w:highlight w:val="none"/>
        </w:rPr>
        <w:t>区委区政府坚强领导下，</w:t>
      </w:r>
      <w:r>
        <w:rPr>
          <w:rFonts w:hint="default" w:ascii="Times New Roman" w:hAnsi="Times New Roman" w:eastAsia="方正仿宋_GBK" w:cs="Times New Roman"/>
          <w:i w:val="0"/>
          <w:iCs w:val="0"/>
          <w:caps w:val="0"/>
          <w:color w:val="auto"/>
          <w:spacing w:val="0"/>
          <w:sz w:val="32"/>
          <w:szCs w:val="32"/>
          <w:shd w:val="clear" w:fill="FFFFFF"/>
          <w:lang w:eastAsia="zh-CN"/>
        </w:rPr>
        <w:t>全区经济运行稳中有进，高质量发展扎实推进。</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highlight w:val="none"/>
          <w:lang w:eastAsia="zh-CN"/>
        </w:rPr>
      </w:pPr>
      <w:r>
        <w:rPr>
          <w:rFonts w:hint="default" w:ascii="Times New Roman" w:hAnsi="Times New Roman" w:eastAsia="方正黑体_GBK" w:cs="Times New Roman"/>
          <w:color w:val="auto"/>
          <w:sz w:val="36"/>
          <w:szCs w:val="36"/>
          <w:highlight w:val="none"/>
        </w:rPr>
        <w:t>一、综</w:t>
      </w:r>
      <w:r>
        <w:rPr>
          <w:rFonts w:hint="default" w:ascii="Times New Roman" w:hAnsi="Times New Roman" w:eastAsia="方正黑体_GBK" w:cs="Times New Roman"/>
          <w:color w:val="auto"/>
          <w:sz w:val="36"/>
          <w:szCs w:val="36"/>
          <w:highlight w:val="none"/>
          <w:lang w:val="en-US" w:eastAsia="zh-CN"/>
        </w:rPr>
        <w:t xml:space="preserve">  </w:t>
      </w:r>
      <w:r>
        <w:rPr>
          <w:rFonts w:hint="default" w:ascii="Times New Roman" w:hAnsi="Times New Roman" w:eastAsia="方正黑体_GBK" w:cs="Times New Roman"/>
          <w:color w:val="auto"/>
          <w:sz w:val="36"/>
          <w:szCs w:val="36"/>
          <w:highlight w:val="none"/>
        </w:rPr>
        <w:t>合</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初步核算，綦江区</w:t>
      </w:r>
      <w:r>
        <w:rPr>
          <w:rFonts w:hint="eastAsia" w:ascii="Times New Roman" w:hAnsi="Times New Roman" w:eastAsia="方正仿宋_GBK" w:cs="Times New Roman"/>
          <w:color w:val="auto"/>
          <w:sz w:val="32"/>
          <w:szCs w:val="32"/>
          <w:highlight w:val="none"/>
          <w:lang w:eastAsia="zh-CN"/>
        </w:rPr>
        <w:t>（含万盛经开区）</w:t>
      </w:r>
      <w:r>
        <w:rPr>
          <w:rFonts w:hint="default" w:ascii="Times New Roman" w:hAnsi="Times New Roman" w:eastAsia="方正仿宋_GBK" w:cs="Times New Roman"/>
          <w:color w:val="auto"/>
          <w:sz w:val="32"/>
          <w:szCs w:val="32"/>
          <w:highlight w:val="none"/>
        </w:rPr>
        <w:t>地区生产总值</w:t>
      </w:r>
      <w:r>
        <w:rPr>
          <w:rFonts w:hint="default" w:ascii="Times New Roman" w:hAnsi="Times New Roman" w:eastAsia="方正仿宋_GBK" w:cs="Times New Roman"/>
          <w:color w:val="auto"/>
          <w:sz w:val="32"/>
          <w:szCs w:val="32"/>
          <w:highlight w:val="none"/>
          <w:lang w:val="en-US" w:eastAsia="zh-CN"/>
        </w:rPr>
        <w:t>767.63亿元，比上年</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5.6</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按产业分</w:t>
      </w:r>
      <w:r>
        <w:rPr>
          <w:rFonts w:hint="default" w:ascii="Times New Roman" w:hAnsi="Times New Roman" w:eastAsia="方正仿宋_GBK" w:cs="Times New Roman"/>
          <w:color w:val="auto"/>
          <w:sz w:val="32"/>
          <w:szCs w:val="32"/>
          <w:highlight w:val="none"/>
        </w:rPr>
        <w:t>，第一产业</w:t>
      </w:r>
      <w:r>
        <w:rPr>
          <w:rFonts w:hint="default" w:ascii="Times New Roman" w:hAnsi="Times New Roman" w:eastAsia="方正仿宋_GBK" w:cs="Times New Roman"/>
          <w:color w:val="auto"/>
          <w:sz w:val="32"/>
          <w:szCs w:val="32"/>
          <w:highlight w:val="none"/>
          <w:lang w:eastAsia="zh-CN"/>
        </w:rPr>
        <w:t>增加值</w:t>
      </w:r>
      <w:r>
        <w:rPr>
          <w:rFonts w:hint="default" w:ascii="Times New Roman" w:hAnsi="Times New Roman" w:eastAsia="方正仿宋_GBK" w:cs="Times New Roman"/>
          <w:color w:val="auto"/>
          <w:sz w:val="32"/>
          <w:szCs w:val="32"/>
          <w:highlight w:val="none"/>
          <w:lang w:val="en-US" w:eastAsia="zh-CN"/>
        </w:rPr>
        <w:t>87.95亿元，比上年</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4.3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第二产业</w:t>
      </w:r>
      <w:r>
        <w:rPr>
          <w:rFonts w:hint="default" w:ascii="Times New Roman" w:hAnsi="Times New Roman" w:eastAsia="方正仿宋_GBK" w:cs="Times New Roman"/>
          <w:color w:val="auto"/>
          <w:sz w:val="32"/>
          <w:szCs w:val="32"/>
          <w:highlight w:val="none"/>
          <w:lang w:eastAsia="zh-CN"/>
        </w:rPr>
        <w:t>增加值</w:t>
      </w:r>
      <w:r>
        <w:rPr>
          <w:rFonts w:hint="default" w:ascii="Times New Roman" w:hAnsi="Times New Roman" w:eastAsia="方正仿宋_GBK" w:cs="Times New Roman"/>
          <w:color w:val="auto"/>
          <w:sz w:val="32"/>
          <w:szCs w:val="32"/>
          <w:highlight w:val="none"/>
          <w:lang w:val="en-US" w:eastAsia="zh-CN"/>
        </w:rPr>
        <w:t>267.49亿元，比上年</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6.2</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第三产业增加值</w:t>
      </w:r>
      <w:r>
        <w:rPr>
          <w:rFonts w:hint="default" w:ascii="Times New Roman" w:hAnsi="Times New Roman" w:eastAsia="方正仿宋_GBK" w:cs="Times New Roman"/>
          <w:color w:val="auto"/>
          <w:sz w:val="32"/>
          <w:szCs w:val="32"/>
          <w:highlight w:val="none"/>
          <w:lang w:val="en-US" w:eastAsia="zh-CN"/>
        </w:rPr>
        <w:t>412.19亿元，比上年</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5.5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，三次产业结构比</w:t>
      </w:r>
      <w:r>
        <w:rPr>
          <w:rFonts w:hint="default" w:ascii="Times New Roman" w:hAnsi="Times New Roman" w:eastAsia="方正仿宋_GBK" w:cs="Times New Roman"/>
          <w:color w:val="auto"/>
          <w:sz w:val="32"/>
          <w:szCs w:val="32"/>
          <w:highlight w:val="none"/>
          <w:lang w:val="en-US" w:eastAsia="zh-CN"/>
        </w:rPr>
        <w:t>11.5：34.8：53.7。</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rPr>
        <w:t>二、农</w:t>
      </w:r>
      <w:r>
        <w:rPr>
          <w:rFonts w:hint="default" w:ascii="Times New Roman" w:hAnsi="Times New Roman" w:eastAsia="方正黑体_GBK" w:cs="Times New Roman"/>
          <w:color w:val="auto"/>
          <w:sz w:val="36"/>
          <w:szCs w:val="36"/>
          <w:highlight w:val="none"/>
          <w:lang w:val="en-US" w:eastAsia="zh-CN"/>
        </w:rPr>
        <w:t xml:space="preserve">  </w:t>
      </w:r>
      <w:r>
        <w:rPr>
          <w:rFonts w:hint="default" w:ascii="Times New Roman" w:hAnsi="Times New Roman" w:eastAsia="方正黑体_GBK" w:cs="Times New Roman"/>
          <w:color w:val="auto"/>
          <w:sz w:val="36"/>
          <w:szCs w:val="36"/>
          <w:highlight w:val="none"/>
        </w:rPr>
        <w:t>业</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bCs/>
          <w:color w:val="auto"/>
          <w:sz w:val="32"/>
          <w:szCs w:val="32"/>
          <w:highlight w:val="none"/>
          <w:shd w:val="clear" w:color="auto" w:fill="FFFFFF"/>
        </w:rPr>
      </w:pPr>
      <w:r>
        <w:rPr>
          <w:rFonts w:hint="default" w:ascii="Times New Roman" w:hAnsi="Times New Roman" w:eastAsia="方正仿宋_GBK" w:cs="Times New Roman"/>
          <w:bCs/>
          <w:color w:val="auto"/>
          <w:sz w:val="32"/>
          <w:szCs w:val="32"/>
          <w:highlight w:val="none"/>
          <w:shd w:val="clear" w:color="auto" w:fill="FFFFFF"/>
          <w:lang w:eastAsia="zh-CN"/>
        </w:rPr>
        <w:t>全</w:t>
      </w:r>
      <w:r>
        <w:rPr>
          <w:rFonts w:hint="default" w:ascii="Times New Roman" w:hAnsi="Times New Roman" w:eastAsia="方正仿宋_GBK" w:cs="Times New Roman"/>
          <w:bCs/>
          <w:color w:val="auto"/>
          <w:sz w:val="32"/>
          <w:szCs w:val="32"/>
          <w:highlight w:val="none"/>
          <w:shd w:val="clear" w:color="auto" w:fill="FFFFFF"/>
        </w:rPr>
        <w:t>年农林牧渔业总产值</w:t>
      </w:r>
      <w:r>
        <w:rPr>
          <w:rFonts w:hint="default" w:ascii="Times New Roman" w:hAnsi="Times New Roman" w:eastAsia="方正仿宋_GBK" w:cs="Times New Roman"/>
          <w:bCs/>
          <w:color w:val="auto"/>
          <w:sz w:val="32"/>
          <w:szCs w:val="32"/>
          <w:highlight w:val="none"/>
          <w:shd w:val="clear" w:color="auto" w:fill="FFFFFF"/>
          <w:lang w:val="en-US" w:eastAsia="zh-CN"/>
        </w:rPr>
        <w:t>118.47</w:t>
      </w:r>
      <w:r>
        <w:rPr>
          <w:rFonts w:hint="default" w:ascii="Times New Roman" w:hAnsi="Times New Roman" w:eastAsia="方正仿宋_GBK" w:cs="Times New Roman"/>
          <w:bCs/>
          <w:color w:val="auto"/>
          <w:sz w:val="32"/>
          <w:szCs w:val="32"/>
          <w:highlight w:val="none"/>
          <w:shd w:val="clear" w:color="auto" w:fill="FFFFFF"/>
        </w:rPr>
        <w:t>亿元，</w:t>
      </w:r>
      <w:r>
        <w:rPr>
          <w:rFonts w:hint="default" w:ascii="Times New Roman" w:hAnsi="Times New Roman" w:eastAsia="方正仿宋_GBK" w:cs="Times New Roman"/>
          <w:bCs/>
          <w:color w:val="auto"/>
          <w:sz w:val="32"/>
          <w:szCs w:val="32"/>
          <w:highlight w:val="none"/>
          <w:shd w:val="clear" w:color="auto" w:fill="FFFFFF"/>
          <w:lang w:val="en-US" w:eastAsia="zh-CN"/>
        </w:rPr>
        <w:t>比上年</w:t>
      </w:r>
      <w:r>
        <w:rPr>
          <w:rFonts w:hint="default" w:ascii="Times New Roman" w:hAnsi="Times New Roman" w:eastAsia="方正仿宋_GBK" w:cs="Times New Roman"/>
          <w:bCs/>
          <w:color w:val="auto"/>
          <w:sz w:val="32"/>
          <w:szCs w:val="32"/>
          <w:highlight w:val="none"/>
          <w:shd w:val="clear" w:color="auto" w:fill="FFFFFF"/>
        </w:rPr>
        <w:t>增长</w:t>
      </w:r>
      <w:r>
        <w:rPr>
          <w:rFonts w:hint="default" w:ascii="Times New Roman" w:hAnsi="Times New Roman" w:eastAsia="方正仿宋_GBK" w:cs="Times New Roman"/>
          <w:bCs/>
          <w:color w:val="auto"/>
          <w:sz w:val="32"/>
          <w:szCs w:val="32"/>
          <w:highlight w:val="none"/>
          <w:shd w:val="clear" w:color="auto" w:fill="FFFFFF"/>
          <w:lang w:val="en-US" w:eastAsia="zh-CN"/>
        </w:rPr>
        <w:t>4.5</w:t>
      </w:r>
      <w:r>
        <w:rPr>
          <w:rFonts w:hint="default" w:ascii="Times New Roman" w:hAnsi="Times New Roman" w:eastAsia="方正仿宋_GBK" w:cs="Times New Roman"/>
          <w:bCs/>
          <w:color w:val="auto"/>
          <w:sz w:val="32"/>
          <w:szCs w:val="32"/>
          <w:highlight w:val="none"/>
          <w:shd w:val="clear" w:color="auto" w:fill="FFFFFF"/>
        </w:rPr>
        <w:t>%</w:t>
      </w:r>
      <w:r>
        <w:rPr>
          <w:rFonts w:hint="default" w:ascii="Times New Roman" w:hAnsi="Times New Roman" w:eastAsia="方正仿宋_GBK" w:cs="Times New Roman"/>
          <w:bCs/>
          <w:color w:val="auto"/>
          <w:sz w:val="32"/>
          <w:szCs w:val="32"/>
          <w:highlight w:val="none"/>
          <w:shd w:val="clear" w:color="auto" w:fill="FFFFFF"/>
          <w:lang w:eastAsia="zh-CN"/>
        </w:rPr>
        <w:t>，</w:t>
      </w:r>
      <w:r>
        <w:rPr>
          <w:rFonts w:hint="default" w:ascii="Times New Roman" w:hAnsi="Times New Roman" w:eastAsia="方正仿宋_GBK" w:cs="Times New Roman"/>
          <w:bCs/>
          <w:color w:val="auto"/>
          <w:sz w:val="32"/>
          <w:szCs w:val="32"/>
          <w:highlight w:val="none"/>
          <w:shd w:val="clear" w:color="auto" w:fill="FFFFFF"/>
        </w:rPr>
        <w:t>其中</w:t>
      </w:r>
      <w:r>
        <w:rPr>
          <w:rFonts w:hint="default" w:ascii="Times New Roman" w:hAnsi="Times New Roman" w:eastAsia="方正仿宋_GBK" w:cs="Times New Roman"/>
          <w:bCs/>
          <w:color w:val="auto"/>
          <w:sz w:val="32"/>
          <w:szCs w:val="32"/>
          <w:highlight w:val="none"/>
          <w:shd w:val="clear" w:color="auto" w:fill="FFFFFF"/>
          <w:lang w:eastAsia="zh-CN"/>
        </w:rPr>
        <w:t>，</w:t>
      </w:r>
      <w:r>
        <w:rPr>
          <w:rFonts w:hint="default" w:ascii="Times New Roman" w:hAnsi="Times New Roman" w:eastAsia="方正仿宋_GBK" w:cs="Times New Roman"/>
          <w:bCs/>
          <w:color w:val="auto"/>
          <w:sz w:val="32"/>
          <w:szCs w:val="32"/>
          <w:highlight w:val="none"/>
          <w:shd w:val="clear" w:color="auto" w:fill="FFFFFF"/>
        </w:rPr>
        <w:t>农业</w:t>
      </w:r>
      <w:r>
        <w:rPr>
          <w:rFonts w:hint="default" w:ascii="Times New Roman" w:hAnsi="Times New Roman" w:eastAsia="方正仿宋_GBK" w:cs="Times New Roman"/>
          <w:bCs/>
          <w:color w:val="auto"/>
          <w:sz w:val="32"/>
          <w:szCs w:val="32"/>
          <w:highlight w:val="none"/>
          <w:shd w:val="clear" w:color="auto" w:fill="FFFFFF"/>
          <w:lang w:val="en-US" w:eastAsia="zh-CN"/>
        </w:rPr>
        <w:t>88.67</w:t>
      </w:r>
      <w:r>
        <w:rPr>
          <w:rFonts w:hint="default" w:ascii="Times New Roman" w:hAnsi="Times New Roman" w:eastAsia="方正仿宋_GBK" w:cs="Times New Roman"/>
          <w:bCs/>
          <w:color w:val="auto"/>
          <w:sz w:val="32"/>
          <w:szCs w:val="32"/>
          <w:highlight w:val="none"/>
          <w:shd w:val="clear" w:color="auto" w:fill="FFFFFF"/>
        </w:rPr>
        <w:t>亿元，增长</w:t>
      </w:r>
      <w:r>
        <w:rPr>
          <w:rFonts w:hint="default" w:ascii="Times New Roman" w:hAnsi="Times New Roman" w:eastAsia="方正仿宋_GBK" w:cs="Times New Roman"/>
          <w:bCs/>
          <w:color w:val="auto"/>
          <w:sz w:val="32"/>
          <w:szCs w:val="32"/>
          <w:highlight w:val="none"/>
          <w:shd w:val="clear" w:color="auto" w:fill="FFFFFF"/>
          <w:lang w:val="en-US" w:eastAsia="zh-CN"/>
        </w:rPr>
        <w:t>4.0</w:t>
      </w:r>
      <w:r>
        <w:rPr>
          <w:rFonts w:hint="default" w:ascii="Times New Roman" w:hAnsi="Times New Roman" w:eastAsia="方正仿宋_GBK" w:cs="Times New Roman"/>
          <w:bCs/>
          <w:color w:val="auto"/>
          <w:sz w:val="32"/>
          <w:szCs w:val="32"/>
          <w:highlight w:val="none"/>
          <w:shd w:val="clear" w:color="auto" w:fill="FFFFFF"/>
        </w:rPr>
        <w:t>%；林业</w:t>
      </w:r>
      <w:r>
        <w:rPr>
          <w:rFonts w:hint="default" w:ascii="Times New Roman" w:hAnsi="Times New Roman" w:eastAsia="方正仿宋_GBK" w:cs="Times New Roman"/>
          <w:bCs/>
          <w:color w:val="auto"/>
          <w:sz w:val="32"/>
          <w:szCs w:val="32"/>
          <w:highlight w:val="none"/>
          <w:shd w:val="clear" w:color="auto" w:fill="FFFFFF"/>
          <w:lang w:val="en-US" w:eastAsia="zh-CN"/>
        </w:rPr>
        <w:t>6.71</w:t>
      </w:r>
      <w:r>
        <w:rPr>
          <w:rFonts w:hint="default" w:ascii="Times New Roman" w:hAnsi="Times New Roman" w:eastAsia="方正仿宋_GBK" w:cs="Times New Roman"/>
          <w:bCs/>
          <w:color w:val="auto"/>
          <w:sz w:val="32"/>
          <w:szCs w:val="32"/>
          <w:highlight w:val="none"/>
          <w:shd w:val="clear" w:color="auto" w:fill="FFFFFF"/>
        </w:rPr>
        <w:t>亿元，增长</w:t>
      </w:r>
      <w:r>
        <w:rPr>
          <w:rFonts w:hint="default" w:ascii="Times New Roman" w:hAnsi="Times New Roman" w:eastAsia="方正仿宋_GBK" w:cs="Times New Roman"/>
          <w:bCs/>
          <w:color w:val="auto"/>
          <w:sz w:val="32"/>
          <w:szCs w:val="32"/>
          <w:highlight w:val="none"/>
          <w:shd w:val="clear" w:color="auto" w:fill="FFFFFF"/>
          <w:lang w:val="en-US" w:eastAsia="zh-CN"/>
        </w:rPr>
        <w:t>7.8</w:t>
      </w:r>
      <w:r>
        <w:rPr>
          <w:rFonts w:hint="default" w:ascii="Times New Roman" w:hAnsi="Times New Roman" w:eastAsia="方正仿宋_GBK" w:cs="Times New Roman"/>
          <w:bCs/>
          <w:color w:val="auto"/>
          <w:sz w:val="32"/>
          <w:szCs w:val="32"/>
          <w:highlight w:val="none"/>
          <w:shd w:val="clear" w:color="auto" w:fill="FFFFFF"/>
        </w:rPr>
        <w:t>%；牧业</w:t>
      </w:r>
      <w:r>
        <w:rPr>
          <w:rFonts w:hint="default" w:ascii="Times New Roman" w:hAnsi="Times New Roman" w:eastAsia="方正仿宋_GBK" w:cs="Times New Roman"/>
          <w:bCs/>
          <w:color w:val="auto"/>
          <w:sz w:val="32"/>
          <w:szCs w:val="32"/>
          <w:highlight w:val="none"/>
          <w:shd w:val="clear" w:color="auto" w:fill="FFFFFF"/>
          <w:lang w:val="en-US" w:eastAsia="zh-CN"/>
        </w:rPr>
        <w:t>18.31</w:t>
      </w:r>
      <w:r>
        <w:rPr>
          <w:rFonts w:hint="default" w:ascii="Times New Roman" w:hAnsi="Times New Roman" w:eastAsia="方正仿宋_GBK" w:cs="Times New Roman"/>
          <w:bCs/>
          <w:color w:val="auto"/>
          <w:sz w:val="32"/>
          <w:szCs w:val="32"/>
          <w:highlight w:val="none"/>
          <w:shd w:val="clear" w:color="auto" w:fill="FFFFFF"/>
        </w:rPr>
        <w:t>亿元，</w:t>
      </w:r>
      <w:r>
        <w:rPr>
          <w:rFonts w:hint="default" w:ascii="Times New Roman" w:hAnsi="Times New Roman" w:eastAsia="方正仿宋_GBK" w:cs="Times New Roman"/>
          <w:bCs/>
          <w:color w:val="auto"/>
          <w:sz w:val="32"/>
          <w:szCs w:val="32"/>
          <w:highlight w:val="none"/>
          <w:shd w:val="clear" w:color="auto" w:fill="FFFFFF"/>
          <w:lang w:eastAsia="zh-CN"/>
        </w:rPr>
        <w:t>增长</w:t>
      </w:r>
      <w:r>
        <w:rPr>
          <w:rFonts w:hint="default" w:ascii="Times New Roman" w:hAnsi="Times New Roman" w:eastAsia="方正仿宋_GBK" w:cs="Times New Roman"/>
          <w:bCs/>
          <w:color w:val="auto"/>
          <w:sz w:val="32"/>
          <w:szCs w:val="32"/>
          <w:highlight w:val="none"/>
          <w:shd w:val="clear" w:color="auto" w:fill="FFFFFF"/>
          <w:lang w:val="en-US" w:eastAsia="zh-CN"/>
        </w:rPr>
        <w:t>4.8</w:t>
      </w:r>
      <w:r>
        <w:rPr>
          <w:rFonts w:hint="default" w:ascii="Times New Roman" w:hAnsi="Times New Roman" w:eastAsia="方正仿宋_GBK" w:cs="Times New Roman"/>
          <w:bCs/>
          <w:color w:val="auto"/>
          <w:sz w:val="32"/>
          <w:szCs w:val="32"/>
          <w:highlight w:val="none"/>
          <w:shd w:val="clear" w:color="auto" w:fill="FFFFFF"/>
        </w:rPr>
        <w:t>%；渔业2.</w:t>
      </w:r>
      <w:r>
        <w:rPr>
          <w:rFonts w:hint="default" w:ascii="Times New Roman" w:hAnsi="Times New Roman" w:eastAsia="方正仿宋_GBK" w:cs="Times New Roman"/>
          <w:bCs/>
          <w:color w:val="auto"/>
          <w:sz w:val="32"/>
          <w:szCs w:val="32"/>
          <w:highlight w:val="none"/>
          <w:shd w:val="clear" w:color="auto" w:fill="FFFFFF"/>
          <w:lang w:val="en-US" w:eastAsia="zh-CN"/>
        </w:rPr>
        <w:t>77</w:t>
      </w:r>
      <w:r>
        <w:rPr>
          <w:rFonts w:hint="default" w:ascii="Times New Roman" w:hAnsi="Times New Roman" w:eastAsia="方正仿宋_GBK" w:cs="Times New Roman"/>
          <w:bCs/>
          <w:color w:val="auto"/>
          <w:sz w:val="32"/>
          <w:szCs w:val="32"/>
          <w:highlight w:val="none"/>
          <w:shd w:val="clear" w:color="auto" w:fill="FFFFFF"/>
        </w:rPr>
        <w:t>亿元，增长</w:t>
      </w:r>
      <w:r>
        <w:rPr>
          <w:rFonts w:hint="default" w:ascii="Times New Roman" w:hAnsi="Times New Roman" w:eastAsia="方正仿宋_GBK" w:cs="Times New Roman"/>
          <w:bCs/>
          <w:color w:val="auto"/>
          <w:sz w:val="32"/>
          <w:szCs w:val="32"/>
          <w:highlight w:val="none"/>
          <w:shd w:val="clear" w:color="auto" w:fill="FFFFFF"/>
          <w:lang w:val="en-US" w:eastAsia="zh-CN"/>
        </w:rPr>
        <w:t>6.9</w:t>
      </w:r>
      <w:r>
        <w:rPr>
          <w:rFonts w:hint="default" w:ascii="Times New Roman" w:hAnsi="Times New Roman" w:eastAsia="方正仿宋_GBK" w:cs="Times New Roman"/>
          <w:bCs/>
          <w:color w:val="auto"/>
          <w:sz w:val="32"/>
          <w:szCs w:val="32"/>
          <w:highlight w:val="none"/>
          <w:shd w:val="clear" w:color="auto" w:fill="FFFFFF"/>
        </w:rPr>
        <w:t>%；农林牧</w:t>
      </w:r>
      <w:r>
        <w:rPr>
          <w:rFonts w:hint="default" w:ascii="Times New Roman" w:hAnsi="Times New Roman" w:eastAsia="方正仿宋_GBK" w:cs="Times New Roman"/>
          <w:bCs/>
          <w:color w:val="auto"/>
          <w:sz w:val="32"/>
          <w:szCs w:val="32"/>
          <w:highlight w:val="none"/>
          <w:shd w:val="clear" w:color="auto" w:fill="FFFFFF"/>
          <w:lang w:eastAsia="zh-CN"/>
        </w:rPr>
        <w:t>渔专业及辅助性活动</w:t>
      </w:r>
      <w:r>
        <w:rPr>
          <w:rFonts w:hint="default" w:ascii="Times New Roman" w:hAnsi="Times New Roman" w:eastAsia="方正仿宋_GBK" w:cs="Times New Roman"/>
          <w:bCs/>
          <w:color w:val="auto"/>
          <w:sz w:val="32"/>
          <w:szCs w:val="32"/>
          <w:highlight w:val="none"/>
          <w:shd w:val="clear" w:color="auto" w:fill="FFFFFF"/>
          <w:lang w:val="en-US" w:eastAsia="zh-CN"/>
        </w:rPr>
        <w:t>2.02</w:t>
      </w:r>
      <w:r>
        <w:rPr>
          <w:rFonts w:hint="default" w:ascii="Times New Roman" w:hAnsi="Times New Roman" w:eastAsia="方正仿宋_GBK" w:cs="Times New Roman"/>
          <w:bCs/>
          <w:color w:val="auto"/>
          <w:sz w:val="32"/>
          <w:szCs w:val="32"/>
          <w:highlight w:val="none"/>
          <w:shd w:val="clear" w:color="auto" w:fill="FFFFFF"/>
        </w:rPr>
        <w:t>亿元，增长</w:t>
      </w:r>
      <w:r>
        <w:rPr>
          <w:rFonts w:hint="default" w:ascii="Times New Roman" w:hAnsi="Times New Roman" w:eastAsia="方正仿宋_GBK" w:cs="Times New Roman"/>
          <w:bCs/>
          <w:color w:val="auto"/>
          <w:sz w:val="32"/>
          <w:szCs w:val="32"/>
          <w:highlight w:val="none"/>
          <w:shd w:val="clear" w:color="auto" w:fill="FFFFFF"/>
          <w:lang w:val="en-US" w:eastAsia="zh-CN"/>
        </w:rPr>
        <w:t>9.6</w:t>
      </w:r>
      <w:r>
        <w:rPr>
          <w:rFonts w:hint="default" w:ascii="Times New Roman" w:hAnsi="Times New Roman" w:eastAsia="方正仿宋_GBK" w:cs="Times New Roman"/>
          <w:bCs/>
          <w:color w:val="auto"/>
          <w:sz w:val="32"/>
          <w:szCs w:val="32"/>
          <w:highlight w:val="none"/>
          <w:shd w:val="clear" w:color="auto" w:fill="FFFFFF"/>
        </w:rPr>
        <w:t>%。农林牧渔业增加值</w:t>
      </w:r>
      <w:r>
        <w:rPr>
          <w:rFonts w:hint="default" w:ascii="Times New Roman" w:hAnsi="Times New Roman" w:eastAsia="方正仿宋_GBK" w:cs="Times New Roman"/>
          <w:bCs/>
          <w:color w:val="auto"/>
          <w:sz w:val="32"/>
          <w:szCs w:val="32"/>
          <w:highlight w:val="none"/>
          <w:shd w:val="clear" w:color="auto" w:fill="FFFFFF"/>
          <w:lang w:val="en-US" w:eastAsia="zh-CN"/>
        </w:rPr>
        <w:t>73.85亿元，</w:t>
      </w:r>
      <w:r>
        <w:rPr>
          <w:rFonts w:hint="default" w:ascii="Times New Roman" w:hAnsi="Times New Roman" w:eastAsia="方正仿宋_GBK" w:cs="Times New Roman"/>
          <w:bCs/>
          <w:color w:val="auto"/>
          <w:sz w:val="32"/>
          <w:szCs w:val="32"/>
          <w:highlight w:val="none"/>
          <w:shd w:val="clear" w:color="auto" w:fill="FFFFFF"/>
        </w:rPr>
        <w:t>增长</w:t>
      </w:r>
      <w:r>
        <w:rPr>
          <w:rFonts w:hint="default" w:ascii="Times New Roman" w:hAnsi="Times New Roman" w:eastAsia="方正仿宋_GBK" w:cs="Times New Roman"/>
          <w:bCs/>
          <w:color w:val="auto"/>
          <w:sz w:val="32"/>
          <w:szCs w:val="32"/>
          <w:highlight w:val="none"/>
          <w:shd w:val="clear" w:color="auto" w:fill="FFFFFF"/>
          <w:lang w:val="en-US" w:eastAsia="zh-CN"/>
        </w:rPr>
        <w:t>4.5%</w:t>
      </w:r>
      <w:r>
        <w:rPr>
          <w:rFonts w:hint="default" w:ascii="Times New Roman" w:hAnsi="Times New Roman" w:eastAsia="方正仿宋_GBK" w:cs="Times New Roman"/>
          <w:bCs/>
          <w:color w:val="auto"/>
          <w:sz w:val="32"/>
          <w:szCs w:val="32"/>
          <w:highlight w:val="none"/>
          <w:shd w:val="clear" w:color="auto" w:fill="FFFFFF"/>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shd w:val="clear" w:color="auto" w:fill="FFFFFF"/>
        </w:rPr>
        <w:t>全年粮食作物种植面积</w:t>
      </w:r>
      <w:r>
        <w:rPr>
          <w:rFonts w:hint="default" w:ascii="Times New Roman" w:hAnsi="Times New Roman" w:eastAsia="方正仿宋_GBK" w:cs="Times New Roman"/>
          <w:bCs/>
          <w:color w:val="auto"/>
          <w:sz w:val="32"/>
          <w:szCs w:val="32"/>
          <w:highlight w:val="none"/>
          <w:shd w:val="clear" w:color="auto" w:fill="FFFFFF"/>
          <w:lang w:val="en-US" w:eastAsia="zh-CN"/>
        </w:rPr>
        <w:t>87.38</w:t>
      </w:r>
      <w:r>
        <w:rPr>
          <w:rFonts w:hint="default" w:ascii="Times New Roman" w:hAnsi="Times New Roman" w:eastAsia="方正仿宋_GBK" w:cs="Times New Roman"/>
          <w:bCs/>
          <w:color w:val="auto"/>
          <w:sz w:val="32"/>
          <w:szCs w:val="32"/>
          <w:highlight w:val="none"/>
          <w:shd w:val="clear" w:color="auto" w:fill="FFFFFF"/>
        </w:rPr>
        <w:t>万亩，</w:t>
      </w:r>
      <w:r>
        <w:rPr>
          <w:rFonts w:hint="default" w:ascii="Times New Roman" w:hAnsi="Times New Roman" w:eastAsia="方正仿宋_GBK" w:cs="Times New Roman"/>
          <w:bCs/>
          <w:color w:val="auto"/>
          <w:sz w:val="32"/>
          <w:szCs w:val="32"/>
          <w:highlight w:val="none"/>
          <w:shd w:val="clear" w:color="auto" w:fill="FFFFFF"/>
          <w:lang w:val="en-US" w:eastAsia="zh-CN"/>
        </w:rPr>
        <w:t>比</w:t>
      </w:r>
      <w:r>
        <w:rPr>
          <w:rFonts w:hint="default" w:ascii="Times New Roman" w:hAnsi="Times New Roman" w:eastAsia="方正仿宋_GBK" w:cs="Times New Roman"/>
          <w:color w:val="auto"/>
          <w:sz w:val="32"/>
          <w:szCs w:val="32"/>
          <w:highlight w:val="none"/>
          <w:lang w:val="en-US" w:eastAsia="zh-CN"/>
        </w:rPr>
        <w:t>上年</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0.06</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color w:val="auto"/>
          <w:sz w:val="32"/>
          <w:szCs w:val="32"/>
          <w:highlight w:val="none"/>
          <w:lang w:eastAsia="zh-CN"/>
        </w:rPr>
        <w:t>夏收粮食</w:t>
      </w:r>
      <w:r>
        <w:rPr>
          <w:rFonts w:hint="default" w:ascii="Times New Roman" w:hAnsi="Times New Roman" w:eastAsia="方正仿宋_GBK" w:cs="Times New Roman"/>
          <w:color w:val="auto"/>
          <w:sz w:val="32"/>
          <w:szCs w:val="32"/>
          <w:highlight w:val="none"/>
          <w:lang w:val="en-US" w:eastAsia="zh-CN"/>
        </w:rPr>
        <w:t>13.05</w:t>
      </w:r>
      <w:r>
        <w:rPr>
          <w:rFonts w:hint="default" w:ascii="Times New Roman" w:hAnsi="Times New Roman" w:eastAsia="方正仿宋_GBK" w:cs="Times New Roman"/>
          <w:color w:val="auto"/>
          <w:sz w:val="32"/>
          <w:szCs w:val="32"/>
          <w:highlight w:val="none"/>
        </w:rPr>
        <w:t>万亩</w:t>
      </w:r>
      <w:r>
        <w:rPr>
          <w:rFonts w:hint="default" w:ascii="Times New Roman" w:hAnsi="Times New Roman" w:eastAsia="方正仿宋_GBK" w:cs="Times New Roman"/>
          <w:color w:val="auto"/>
          <w:sz w:val="32"/>
          <w:szCs w:val="32"/>
          <w:highlight w:val="none"/>
          <w:lang w:eastAsia="zh-CN"/>
        </w:rPr>
        <w:t>，秋收粮食</w:t>
      </w:r>
      <w:r>
        <w:rPr>
          <w:rFonts w:hint="default" w:ascii="Times New Roman" w:hAnsi="Times New Roman" w:eastAsia="方正仿宋_GBK" w:cs="Times New Roman"/>
          <w:color w:val="auto"/>
          <w:sz w:val="32"/>
          <w:szCs w:val="32"/>
          <w:highlight w:val="none"/>
          <w:lang w:val="en-US" w:eastAsia="zh-CN"/>
        </w:rPr>
        <w:t>74.33</w:t>
      </w:r>
      <w:r>
        <w:rPr>
          <w:rFonts w:hint="default" w:ascii="Times New Roman" w:hAnsi="Times New Roman" w:eastAsia="方正仿宋_GBK" w:cs="Times New Roman"/>
          <w:color w:val="auto"/>
          <w:sz w:val="32"/>
          <w:szCs w:val="32"/>
          <w:highlight w:val="none"/>
        </w:rPr>
        <w:t>万亩。蔬菜种植面积3</w:t>
      </w:r>
      <w:r>
        <w:rPr>
          <w:rFonts w:hint="default" w:ascii="Times New Roman" w:hAnsi="Times New Roman" w:eastAsia="方正仿宋_GBK" w:cs="Times New Roman"/>
          <w:color w:val="auto"/>
          <w:sz w:val="32"/>
          <w:szCs w:val="32"/>
          <w:highlight w:val="none"/>
          <w:lang w:val="en-US" w:eastAsia="zh-CN"/>
        </w:rPr>
        <w:t>9.13</w:t>
      </w:r>
      <w:r>
        <w:rPr>
          <w:rFonts w:hint="default" w:ascii="Times New Roman" w:hAnsi="Times New Roman" w:eastAsia="方正仿宋_GBK" w:cs="Times New Roman"/>
          <w:color w:val="auto"/>
          <w:sz w:val="32"/>
          <w:szCs w:val="32"/>
          <w:highlight w:val="none"/>
        </w:rPr>
        <w:t>万亩，增长</w:t>
      </w:r>
      <w:r>
        <w:rPr>
          <w:rFonts w:hint="default" w:ascii="Times New Roman" w:hAnsi="Times New Roman" w:eastAsia="方正仿宋_GBK" w:cs="Times New Roman"/>
          <w:color w:val="auto"/>
          <w:sz w:val="32"/>
          <w:szCs w:val="32"/>
          <w:highlight w:val="none"/>
          <w:lang w:val="en-US" w:eastAsia="zh-CN"/>
        </w:rPr>
        <w:t>0.4</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全年粮食总产量</w:t>
      </w:r>
      <w:r>
        <w:rPr>
          <w:rFonts w:hint="default" w:ascii="Times New Roman" w:hAnsi="Times New Roman" w:eastAsia="方正仿宋_GBK" w:cs="Times New Roman"/>
          <w:color w:val="auto"/>
          <w:sz w:val="32"/>
          <w:szCs w:val="32"/>
          <w:highlight w:val="none"/>
          <w:lang w:val="en-US" w:eastAsia="zh-CN"/>
        </w:rPr>
        <w:t>36.05</w:t>
      </w:r>
      <w:r>
        <w:rPr>
          <w:rFonts w:hint="default" w:ascii="Times New Roman" w:hAnsi="Times New Roman" w:eastAsia="方正仿宋_GBK" w:cs="Times New Roman"/>
          <w:color w:val="auto"/>
          <w:sz w:val="32"/>
          <w:szCs w:val="32"/>
          <w:highlight w:val="none"/>
        </w:rPr>
        <w:t>万吨，比上年</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0.7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color w:val="auto"/>
          <w:sz w:val="32"/>
          <w:szCs w:val="32"/>
          <w:highlight w:val="none"/>
          <w:lang w:eastAsia="zh-CN"/>
        </w:rPr>
        <w:t>夏收粮食</w:t>
      </w:r>
      <w:r>
        <w:rPr>
          <w:rFonts w:hint="default" w:ascii="Times New Roman" w:hAnsi="Times New Roman" w:eastAsia="方正仿宋_GBK" w:cs="Times New Roman"/>
          <w:color w:val="auto"/>
          <w:sz w:val="32"/>
          <w:szCs w:val="32"/>
          <w:highlight w:val="none"/>
          <w:lang w:val="en-US" w:eastAsia="zh-CN"/>
        </w:rPr>
        <w:t>2.98</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lang w:eastAsia="zh-CN"/>
        </w:rPr>
        <w:t>吨，秋收粮食</w:t>
      </w:r>
      <w:r>
        <w:rPr>
          <w:rFonts w:hint="default" w:ascii="Times New Roman" w:hAnsi="Times New Roman" w:eastAsia="方正仿宋_GBK" w:cs="Times New Roman"/>
          <w:color w:val="auto"/>
          <w:sz w:val="32"/>
          <w:szCs w:val="32"/>
          <w:highlight w:val="none"/>
          <w:lang w:val="en-US" w:eastAsia="zh-CN"/>
        </w:rPr>
        <w:t>33.07</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lang w:eastAsia="zh-CN"/>
        </w:rPr>
        <w:t>吨</w:t>
      </w:r>
      <w:r>
        <w:rPr>
          <w:rFonts w:hint="default" w:ascii="Times New Roman" w:hAnsi="Times New Roman" w:eastAsia="方正仿宋_GBK" w:cs="Times New Roman"/>
          <w:color w:val="auto"/>
          <w:sz w:val="32"/>
          <w:szCs w:val="32"/>
          <w:highlight w:val="none"/>
        </w:rPr>
        <w:t>。小麦产量</w:t>
      </w:r>
      <w:r>
        <w:rPr>
          <w:rFonts w:hint="default" w:ascii="Times New Roman" w:hAnsi="Times New Roman" w:eastAsia="方正仿宋_GBK" w:cs="Times New Roman"/>
          <w:color w:val="auto"/>
          <w:sz w:val="32"/>
          <w:szCs w:val="32"/>
          <w:highlight w:val="none"/>
          <w:lang w:val="en-US" w:eastAsia="zh-CN"/>
        </w:rPr>
        <w:t>683</w:t>
      </w:r>
      <w:r>
        <w:rPr>
          <w:rFonts w:hint="default" w:ascii="Times New Roman" w:hAnsi="Times New Roman" w:eastAsia="方正仿宋_GBK" w:cs="Times New Roman"/>
          <w:color w:val="auto"/>
          <w:sz w:val="32"/>
          <w:szCs w:val="32"/>
          <w:highlight w:val="none"/>
        </w:rPr>
        <w:t>吨，</w:t>
      </w:r>
      <w:r>
        <w:rPr>
          <w:rFonts w:hint="default" w:ascii="Times New Roman" w:hAnsi="Times New Roman" w:eastAsia="方正仿宋_GBK" w:cs="Times New Roman"/>
          <w:color w:val="auto"/>
          <w:sz w:val="32"/>
          <w:szCs w:val="32"/>
          <w:highlight w:val="none"/>
          <w:lang w:eastAsia="zh-CN"/>
        </w:rPr>
        <w:t>减产</w:t>
      </w:r>
      <w:r>
        <w:rPr>
          <w:rFonts w:hint="default" w:ascii="Times New Roman" w:hAnsi="Times New Roman" w:eastAsia="方正仿宋_GBK" w:cs="Times New Roman"/>
          <w:color w:val="auto"/>
          <w:sz w:val="32"/>
          <w:szCs w:val="32"/>
          <w:highlight w:val="none"/>
          <w:lang w:val="en-US" w:eastAsia="zh-CN"/>
        </w:rPr>
        <w:t>3.7%</w:t>
      </w:r>
      <w:r>
        <w:rPr>
          <w:rFonts w:hint="default" w:ascii="Times New Roman" w:hAnsi="Times New Roman" w:eastAsia="方正仿宋_GBK" w:cs="Times New Roman"/>
          <w:color w:val="auto"/>
          <w:sz w:val="32"/>
          <w:szCs w:val="32"/>
          <w:highlight w:val="none"/>
        </w:rPr>
        <w:t>；水稻产量</w:t>
      </w:r>
      <w:r>
        <w:rPr>
          <w:rFonts w:hint="default" w:ascii="Times New Roman" w:hAnsi="Times New Roman" w:eastAsia="方正仿宋_GBK" w:cs="Times New Roman"/>
          <w:color w:val="auto"/>
          <w:sz w:val="32"/>
          <w:szCs w:val="32"/>
          <w:highlight w:val="none"/>
          <w:lang w:val="en-US" w:eastAsia="zh-CN"/>
        </w:rPr>
        <w:t>15.83</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增产</w:t>
      </w:r>
      <w:r>
        <w:rPr>
          <w:rFonts w:hint="default" w:ascii="Times New Roman" w:hAnsi="Times New Roman" w:eastAsia="方正仿宋_GBK" w:cs="Times New Roman"/>
          <w:color w:val="auto"/>
          <w:sz w:val="32"/>
          <w:szCs w:val="32"/>
          <w:highlight w:val="none"/>
          <w:lang w:val="en-US" w:eastAsia="zh-CN"/>
        </w:rPr>
        <w:t>0.8</w:t>
      </w:r>
      <w:r>
        <w:rPr>
          <w:rFonts w:hint="default" w:ascii="Times New Roman" w:hAnsi="Times New Roman" w:eastAsia="方正仿宋_GBK" w:cs="Times New Roman"/>
          <w:color w:val="auto"/>
          <w:sz w:val="32"/>
          <w:szCs w:val="32"/>
          <w:highlight w:val="none"/>
        </w:rPr>
        <w:t>%；玉米产量8.</w:t>
      </w:r>
      <w:r>
        <w:rPr>
          <w:rFonts w:hint="default"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万吨，增产</w:t>
      </w:r>
      <w:r>
        <w:rPr>
          <w:rFonts w:hint="default" w:ascii="Times New Roman" w:hAnsi="Times New Roman" w:eastAsia="方正仿宋_GBK" w:cs="Times New Roman"/>
          <w:color w:val="auto"/>
          <w:sz w:val="32"/>
          <w:szCs w:val="32"/>
          <w:highlight w:val="none"/>
          <w:lang w:val="en-US" w:eastAsia="zh-CN"/>
        </w:rPr>
        <w:t>1.4</w:t>
      </w:r>
      <w:r>
        <w:rPr>
          <w:rFonts w:hint="default" w:ascii="Times New Roman" w:hAnsi="Times New Roman" w:eastAsia="方正仿宋_GBK" w:cs="Times New Roman"/>
          <w:color w:val="auto"/>
          <w:sz w:val="32"/>
          <w:szCs w:val="32"/>
          <w:highlight w:val="none"/>
        </w:rPr>
        <w:t>%；马铃薯产量</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增产</w:t>
      </w:r>
      <w:r>
        <w:rPr>
          <w:rFonts w:hint="default" w:ascii="Times New Roman" w:hAnsi="Times New Roman" w:eastAsia="方正仿宋_GBK" w:cs="Times New Roman"/>
          <w:color w:val="auto"/>
          <w:sz w:val="32"/>
          <w:szCs w:val="32"/>
          <w:highlight w:val="none"/>
          <w:lang w:val="en-US" w:eastAsia="zh-CN"/>
        </w:rPr>
        <w:t>0.4</w:t>
      </w:r>
      <w:r>
        <w:rPr>
          <w:rFonts w:hint="default" w:ascii="Times New Roman" w:hAnsi="Times New Roman" w:eastAsia="方正仿宋_GBK" w:cs="Times New Roman"/>
          <w:color w:val="auto"/>
          <w:sz w:val="32"/>
          <w:szCs w:val="32"/>
          <w:highlight w:val="none"/>
        </w:rPr>
        <w:t>%；甘薯产量</w:t>
      </w:r>
      <w:r>
        <w:rPr>
          <w:rFonts w:hint="default" w:ascii="Times New Roman" w:hAnsi="Times New Roman" w:eastAsia="方正仿宋_GBK" w:cs="Times New Roman"/>
          <w:color w:val="auto"/>
          <w:sz w:val="32"/>
          <w:szCs w:val="32"/>
          <w:highlight w:val="none"/>
          <w:lang w:val="en-US" w:eastAsia="zh-CN"/>
        </w:rPr>
        <w:t>6.78</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减产</w:t>
      </w:r>
      <w:r>
        <w:rPr>
          <w:rFonts w:hint="default" w:ascii="Times New Roman" w:hAnsi="Times New Roman" w:eastAsia="方正仿宋_GBK" w:cs="Times New Roman"/>
          <w:color w:val="auto"/>
          <w:sz w:val="32"/>
          <w:szCs w:val="32"/>
          <w:highlight w:val="none"/>
          <w:lang w:val="en-US" w:eastAsia="zh-CN"/>
        </w:rPr>
        <w:t>0.05</w:t>
      </w:r>
      <w:r>
        <w:rPr>
          <w:rFonts w:hint="default" w:ascii="Times New Roman" w:hAnsi="Times New Roman" w:eastAsia="方正仿宋_GBK" w:cs="Times New Roman"/>
          <w:color w:val="auto"/>
          <w:sz w:val="32"/>
          <w:szCs w:val="32"/>
          <w:highlight w:val="none"/>
        </w:rPr>
        <w:t>%。蔬菜产量</w:t>
      </w:r>
      <w:r>
        <w:rPr>
          <w:rFonts w:hint="default" w:ascii="Times New Roman" w:hAnsi="Times New Roman" w:eastAsia="方正仿宋_GBK" w:cs="Times New Roman"/>
          <w:color w:val="auto"/>
          <w:sz w:val="32"/>
          <w:szCs w:val="32"/>
          <w:highlight w:val="none"/>
          <w:lang w:val="en-US" w:eastAsia="zh-CN"/>
        </w:rPr>
        <w:t>70.74</w:t>
      </w:r>
      <w:r>
        <w:rPr>
          <w:rFonts w:hint="default" w:ascii="Times New Roman" w:hAnsi="Times New Roman" w:eastAsia="方正仿宋_GBK" w:cs="Times New Roman"/>
          <w:color w:val="auto"/>
          <w:sz w:val="32"/>
          <w:szCs w:val="32"/>
          <w:highlight w:val="none"/>
        </w:rPr>
        <w:t>万吨，增产</w:t>
      </w:r>
      <w:r>
        <w:rPr>
          <w:rFonts w:hint="default" w:ascii="Times New Roman" w:hAnsi="Times New Roman" w:eastAsia="方正仿宋_GBK" w:cs="Times New Roman"/>
          <w:color w:val="auto"/>
          <w:sz w:val="32"/>
          <w:szCs w:val="32"/>
          <w:highlight w:val="none"/>
          <w:lang w:val="en-US" w:eastAsia="zh-CN"/>
        </w:rPr>
        <w:t>3.8</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0000FF"/>
          <w:sz w:val="32"/>
          <w:szCs w:val="32"/>
          <w:highlight w:val="none"/>
          <w:lang w:val="en-US" w:eastAsia="zh-CN"/>
        </w:rPr>
      </w:pPr>
      <w:r>
        <w:rPr>
          <w:rFonts w:hint="default" w:ascii="Times New Roman" w:hAnsi="Times New Roman" w:eastAsia="方正仿宋_GBK" w:cs="Times New Roman"/>
          <w:color w:val="auto"/>
          <w:sz w:val="32"/>
          <w:szCs w:val="32"/>
          <w:highlight w:val="none"/>
        </w:rPr>
        <w:t>全年猪牛羊禽肉产量</w:t>
      </w:r>
      <w:r>
        <w:rPr>
          <w:rFonts w:hint="default" w:ascii="Times New Roman" w:hAnsi="Times New Roman" w:eastAsia="方正仿宋_GBK" w:cs="Times New Roman"/>
          <w:color w:val="auto"/>
          <w:sz w:val="32"/>
          <w:szCs w:val="32"/>
          <w:highlight w:val="none"/>
          <w:lang w:val="en-US" w:eastAsia="zh-CN"/>
        </w:rPr>
        <w:t>5.10</w:t>
      </w:r>
      <w:r>
        <w:rPr>
          <w:rFonts w:hint="default" w:ascii="Times New Roman" w:hAnsi="Times New Roman" w:eastAsia="方正仿宋_GBK" w:cs="Times New Roman"/>
          <w:color w:val="auto"/>
          <w:sz w:val="32"/>
          <w:szCs w:val="32"/>
          <w:highlight w:val="none"/>
        </w:rPr>
        <w:t>万吨，比上年</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3.6</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其中，猪肉产量</w:t>
      </w:r>
      <w:r>
        <w:rPr>
          <w:rFonts w:hint="default" w:ascii="Times New Roman" w:hAnsi="Times New Roman" w:eastAsia="方正仿宋_GBK" w:cs="Times New Roman"/>
          <w:color w:val="auto"/>
          <w:sz w:val="32"/>
          <w:szCs w:val="32"/>
          <w:highlight w:val="none"/>
          <w:lang w:val="en-US" w:eastAsia="zh-CN"/>
        </w:rPr>
        <w:t>4.27</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rPr>
        <w:t>%；牛肉产量0.</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11.1</w:t>
      </w:r>
      <w:r>
        <w:rPr>
          <w:rFonts w:hint="default" w:ascii="Times New Roman" w:hAnsi="Times New Roman" w:eastAsia="方正仿宋_GBK" w:cs="Times New Roman"/>
          <w:color w:val="auto"/>
          <w:sz w:val="32"/>
          <w:szCs w:val="32"/>
          <w:highlight w:val="none"/>
        </w:rPr>
        <w:t>%；羊肉产量0.</w:t>
      </w:r>
      <w:r>
        <w:rPr>
          <w:rFonts w:hint="default" w:ascii="Times New Roman" w:hAnsi="Times New Roman" w:eastAsia="方正仿宋_GBK" w:cs="Times New Roman"/>
          <w:color w:val="auto"/>
          <w:sz w:val="32"/>
          <w:szCs w:val="32"/>
          <w:highlight w:val="none"/>
          <w:lang w:val="en-US" w:eastAsia="zh-CN"/>
        </w:rPr>
        <w:t>14</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3.9</w:t>
      </w:r>
      <w:r>
        <w:rPr>
          <w:rFonts w:hint="default" w:ascii="Times New Roman" w:hAnsi="Times New Roman" w:eastAsia="方正仿宋_GBK" w:cs="Times New Roman"/>
          <w:color w:val="auto"/>
          <w:sz w:val="32"/>
          <w:szCs w:val="32"/>
          <w:highlight w:val="none"/>
        </w:rPr>
        <w:t>%；禽肉产量0.</w:t>
      </w:r>
      <w:r>
        <w:rPr>
          <w:rFonts w:hint="default" w:ascii="Times New Roman" w:hAnsi="Times New Roman" w:eastAsia="方正仿宋_GBK" w:cs="Times New Roman"/>
          <w:color w:val="auto"/>
          <w:sz w:val="32"/>
          <w:szCs w:val="32"/>
          <w:highlight w:val="none"/>
          <w:lang w:val="en-US" w:eastAsia="zh-CN"/>
        </w:rPr>
        <w:t>59</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6.8</w:t>
      </w:r>
      <w:r>
        <w:rPr>
          <w:rFonts w:hint="default" w:ascii="Times New Roman" w:hAnsi="Times New Roman" w:eastAsia="方正仿宋_GBK" w:cs="Times New Roman"/>
          <w:color w:val="auto"/>
          <w:sz w:val="32"/>
          <w:szCs w:val="32"/>
          <w:highlight w:val="none"/>
        </w:rPr>
        <w:t>%。禽蛋产量</w:t>
      </w:r>
      <w:r>
        <w:rPr>
          <w:rFonts w:hint="default" w:ascii="Times New Roman" w:hAnsi="Times New Roman" w:eastAsia="方正仿宋_GBK" w:cs="Times New Roman"/>
          <w:color w:val="auto"/>
          <w:sz w:val="32"/>
          <w:szCs w:val="32"/>
          <w:highlight w:val="none"/>
          <w:lang w:val="en-US" w:eastAsia="zh-CN"/>
        </w:rPr>
        <w:t>0.97</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下降</w:t>
      </w:r>
      <w:r>
        <w:rPr>
          <w:rFonts w:hint="default" w:ascii="Times New Roman" w:hAnsi="Times New Roman" w:eastAsia="方正仿宋_GBK" w:cs="Times New Roman"/>
          <w:color w:val="auto"/>
          <w:sz w:val="32"/>
          <w:szCs w:val="32"/>
          <w:highlight w:val="none"/>
          <w:lang w:val="en-US" w:eastAsia="zh-CN"/>
        </w:rPr>
        <w:t>8.0</w:t>
      </w:r>
      <w:r>
        <w:rPr>
          <w:rFonts w:hint="default" w:ascii="Times New Roman" w:hAnsi="Times New Roman" w:eastAsia="方正仿宋_GBK" w:cs="Times New Roman"/>
          <w:color w:val="auto"/>
          <w:sz w:val="32"/>
          <w:szCs w:val="32"/>
          <w:highlight w:val="none"/>
        </w:rPr>
        <w:t>%。牛奶产量0.</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下降</w:t>
      </w:r>
      <w:r>
        <w:rPr>
          <w:rFonts w:hint="default" w:ascii="Times New Roman" w:hAnsi="Times New Roman" w:eastAsia="方正仿宋_GBK" w:cs="Times New Roman"/>
          <w:color w:val="auto"/>
          <w:sz w:val="32"/>
          <w:szCs w:val="32"/>
          <w:highlight w:val="none"/>
          <w:lang w:val="en-US" w:eastAsia="zh-CN"/>
        </w:rPr>
        <w:t>23.0</w:t>
      </w:r>
      <w:r>
        <w:rPr>
          <w:rFonts w:hint="default" w:ascii="Times New Roman" w:hAnsi="Times New Roman" w:eastAsia="方正仿宋_GBK" w:cs="Times New Roman"/>
          <w:color w:val="auto"/>
          <w:sz w:val="32"/>
          <w:szCs w:val="32"/>
          <w:highlight w:val="none"/>
        </w:rPr>
        <w:t>%。年末生猪存栏</w:t>
      </w:r>
      <w:r>
        <w:rPr>
          <w:rFonts w:hint="default" w:ascii="Times New Roman" w:hAnsi="Times New Roman" w:eastAsia="方正仿宋_GBK" w:cs="Times New Roman"/>
          <w:color w:val="auto"/>
          <w:sz w:val="32"/>
          <w:szCs w:val="32"/>
          <w:highlight w:val="none"/>
          <w:lang w:val="en-US" w:eastAsia="zh-CN"/>
        </w:rPr>
        <w:t>23.61</w:t>
      </w:r>
      <w:r>
        <w:rPr>
          <w:rFonts w:hint="default" w:ascii="Times New Roman" w:hAnsi="Times New Roman" w:eastAsia="方正仿宋_GBK" w:cs="Times New Roman"/>
          <w:color w:val="auto"/>
          <w:sz w:val="32"/>
          <w:szCs w:val="32"/>
          <w:highlight w:val="none"/>
        </w:rPr>
        <w:t>万头，下降</w:t>
      </w:r>
      <w:r>
        <w:rPr>
          <w:rFonts w:hint="default" w:ascii="Times New Roman" w:hAnsi="Times New Roman" w:eastAsia="方正仿宋_GBK" w:cs="Times New Roman"/>
          <w:color w:val="auto"/>
          <w:sz w:val="32"/>
          <w:szCs w:val="32"/>
          <w:highlight w:val="none"/>
          <w:lang w:val="en-US" w:eastAsia="zh-CN"/>
        </w:rPr>
        <w:t>4.4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出栏生猪</w:t>
      </w:r>
      <w:r>
        <w:rPr>
          <w:rFonts w:hint="default" w:ascii="Times New Roman" w:hAnsi="Times New Roman" w:eastAsia="方正仿宋_GBK" w:cs="Times New Roman"/>
          <w:color w:val="auto"/>
          <w:sz w:val="32"/>
          <w:szCs w:val="32"/>
          <w:highlight w:val="none"/>
          <w:lang w:val="en-US" w:eastAsia="zh-CN"/>
        </w:rPr>
        <w:t>48.92</w:t>
      </w:r>
      <w:r>
        <w:rPr>
          <w:rFonts w:hint="default" w:ascii="Times New Roman" w:hAnsi="Times New Roman" w:eastAsia="方正仿宋_GBK" w:cs="Times New Roman"/>
          <w:color w:val="auto"/>
          <w:sz w:val="32"/>
          <w:szCs w:val="32"/>
          <w:highlight w:val="none"/>
        </w:rPr>
        <w:t>万头，</w:t>
      </w:r>
      <w:r>
        <w:rPr>
          <w:rFonts w:hint="default" w:ascii="Times New Roman" w:hAnsi="Times New Roman" w:eastAsia="方正仿宋_GBK" w:cs="Times New Roman"/>
          <w:color w:val="auto"/>
          <w:sz w:val="32"/>
          <w:szCs w:val="32"/>
          <w:highlight w:val="none"/>
          <w:lang w:eastAsia="zh-CN"/>
        </w:rPr>
        <w:t>下降</w:t>
      </w:r>
      <w:r>
        <w:rPr>
          <w:rFonts w:hint="default" w:ascii="Times New Roman" w:hAnsi="Times New Roman" w:eastAsia="方正仿宋_GBK" w:cs="Times New Roman"/>
          <w:color w:val="auto"/>
          <w:sz w:val="32"/>
          <w:szCs w:val="32"/>
          <w:highlight w:val="none"/>
          <w:lang w:val="en-US" w:eastAsia="zh-CN"/>
        </w:rPr>
        <w:t>0.9</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；年末羊存栏</w:t>
      </w:r>
      <w:r>
        <w:rPr>
          <w:rFonts w:hint="default" w:ascii="Times New Roman" w:hAnsi="Times New Roman" w:eastAsia="方正仿宋_GBK" w:cs="Times New Roman"/>
          <w:color w:val="auto"/>
          <w:sz w:val="32"/>
          <w:szCs w:val="32"/>
          <w:highlight w:val="none"/>
          <w:lang w:val="en-US" w:eastAsia="zh-CN"/>
        </w:rPr>
        <w:t>7.05万只，下降8.2%，</w:t>
      </w:r>
      <w:r>
        <w:rPr>
          <w:rFonts w:hint="default" w:ascii="Times New Roman" w:hAnsi="Times New Roman" w:eastAsia="方正仿宋_GBK" w:cs="Times New Roman"/>
          <w:color w:val="auto"/>
          <w:sz w:val="32"/>
          <w:szCs w:val="32"/>
          <w:highlight w:val="none"/>
          <w:lang w:eastAsia="zh-CN"/>
        </w:rPr>
        <w:t>出栏羊</w:t>
      </w:r>
      <w:r>
        <w:rPr>
          <w:rFonts w:hint="default" w:ascii="Times New Roman" w:hAnsi="Times New Roman" w:eastAsia="方正仿宋_GBK" w:cs="Times New Roman"/>
          <w:color w:val="auto"/>
          <w:sz w:val="32"/>
          <w:szCs w:val="32"/>
          <w:highlight w:val="none"/>
          <w:lang w:val="en-US" w:eastAsia="zh-CN"/>
        </w:rPr>
        <w:t>7.86万只，下降2.0%；年末牛存栏0.78万头，下降32.0%，出栏牛0.68万头，增长5.2%；年末家禽存栏186.49万只，增长2.1%，出栏家禽352.79万只，增长5.1%。</w:t>
      </w:r>
    </w:p>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表1   202</w:t>
      </w:r>
      <w:r>
        <w:rPr>
          <w:rFonts w:hint="default"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rPr>
        <w:t>年主要农产品产量</w:t>
      </w:r>
    </w:p>
    <w:tbl>
      <w:tblPr>
        <w:tblStyle w:val="7"/>
        <w:tblW w:w="7500" w:type="dxa"/>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6"/>
        <w:gridCol w:w="2307"/>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349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产品名称</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产量</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同比</w:t>
            </w:r>
            <w:r>
              <w:rPr>
                <w:rFonts w:hint="default" w:ascii="Times New Roman" w:hAnsi="Times New Roman" w:eastAsia="方正仿宋_GBK" w:cs="Times New Roman"/>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粮  食(万吨)</w:t>
            </w:r>
          </w:p>
        </w:tc>
        <w:tc>
          <w:tcPr>
            <w:tcW w:w="230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36.05</w:t>
            </w:r>
          </w:p>
        </w:tc>
        <w:tc>
          <w:tcPr>
            <w:tcW w:w="169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油  菜(万吨)</w:t>
            </w:r>
          </w:p>
        </w:tc>
        <w:tc>
          <w:tcPr>
            <w:tcW w:w="230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1.34</w:t>
            </w:r>
          </w:p>
        </w:tc>
        <w:tc>
          <w:tcPr>
            <w:tcW w:w="169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蔬  菜(万吨)</w:t>
            </w:r>
          </w:p>
        </w:tc>
        <w:tc>
          <w:tcPr>
            <w:tcW w:w="230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70.74</w:t>
            </w:r>
          </w:p>
        </w:tc>
        <w:tc>
          <w:tcPr>
            <w:tcW w:w="169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出栏生猪(万头)</w:t>
            </w:r>
          </w:p>
        </w:tc>
        <w:tc>
          <w:tcPr>
            <w:tcW w:w="230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48.92</w:t>
            </w:r>
          </w:p>
        </w:tc>
        <w:tc>
          <w:tcPr>
            <w:tcW w:w="169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出栏羊(万只)</w:t>
            </w:r>
          </w:p>
        </w:tc>
        <w:tc>
          <w:tcPr>
            <w:tcW w:w="230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7.86</w:t>
            </w:r>
          </w:p>
        </w:tc>
        <w:tc>
          <w:tcPr>
            <w:tcW w:w="169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出栏牛</w:t>
            </w:r>
            <w:r>
              <w:rPr>
                <w:rFonts w:hint="default" w:ascii="Times New Roman" w:hAnsi="Times New Roman" w:eastAsia="方正仿宋_GBK" w:cs="Times New Roman"/>
                <w:color w:val="auto"/>
                <w:kern w:val="0"/>
                <w:sz w:val="32"/>
                <w:szCs w:val="32"/>
                <w:highlight w:val="none"/>
              </w:rPr>
              <w:t>(万</w:t>
            </w:r>
            <w:r>
              <w:rPr>
                <w:rFonts w:hint="default" w:ascii="Times New Roman" w:hAnsi="Times New Roman" w:eastAsia="方正仿宋_GBK" w:cs="Times New Roman"/>
                <w:color w:val="auto"/>
                <w:kern w:val="0"/>
                <w:sz w:val="32"/>
                <w:szCs w:val="32"/>
                <w:highlight w:val="none"/>
                <w:lang w:eastAsia="zh-CN"/>
              </w:rPr>
              <w:t>头</w:t>
            </w:r>
            <w:r>
              <w:rPr>
                <w:rFonts w:hint="default" w:ascii="Times New Roman" w:hAnsi="Times New Roman" w:eastAsia="方正仿宋_GBK" w:cs="Times New Roman"/>
                <w:color w:val="auto"/>
                <w:kern w:val="0"/>
                <w:sz w:val="32"/>
                <w:szCs w:val="32"/>
                <w:highlight w:val="none"/>
              </w:rPr>
              <w:t>)</w:t>
            </w:r>
          </w:p>
        </w:tc>
        <w:tc>
          <w:tcPr>
            <w:tcW w:w="230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0.68</w:t>
            </w:r>
          </w:p>
        </w:tc>
        <w:tc>
          <w:tcPr>
            <w:tcW w:w="169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出栏家禽(万只)</w:t>
            </w:r>
          </w:p>
        </w:tc>
        <w:tc>
          <w:tcPr>
            <w:tcW w:w="230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352.79</w:t>
            </w:r>
          </w:p>
        </w:tc>
        <w:tc>
          <w:tcPr>
            <w:tcW w:w="169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4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猪牛羊禽肉产量(万吨)</w:t>
            </w:r>
          </w:p>
        </w:tc>
        <w:tc>
          <w:tcPr>
            <w:tcW w:w="230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5.10</w:t>
            </w:r>
          </w:p>
        </w:tc>
        <w:tc>
          <w:tcPr>
            <w:tcW w:w="1697"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3.6</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rPr>
        <w:t>三、工业和建筑业</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eastAsia="zh-CN"/>
        </w:rPr>
        <w:t>全</w:t>
      </w:r>
      <w:r>
        <w:rPr>
          <w:rFonts w:hint="default" w:ascii="Times New Roman" w:hAnsi="Times New Roman" w:eastAsia="方正仿宋_GBK" w:cs="Times New Roman"/>
          <w:color w:val="auto"/>
          <w:sz w:val="32"/>
          <w:szCs w:val="28"/>
          <w:highlight w:val="none"/>
        </w:rPr>
        <w:t>年工业增加值</w:t>
      </w:r>
      <w:r>
        <w:rPr>
          <w:rFonts w:hint="default" w:ascii="Times New Roman" w:hAnsi="Times New Roman" w:eastAsia="方正仿宋_GBK" w:cs="Times New Roman"/>
          <w:color w:val="auto"/>
          <w:sz w:val="32"/>
          <w:szCs w:val="28"/>
          <w:highlight w:val="none"/>
          <w:lang w:val="en-US" w:eastAsia="zh-CN"/>
        </w:rPr>
        <w:t>118.55亿元，</w:t>
      </w:r>
      <w:r>
        <w:rPr>
          <w:rFonts w:hint="default" w:ascii="Times New Roman" w:hAnsi="Times New Roman" w:eastAsia="方正仿宋_GBK" w:cs="Times New Roman"/>
          <w:color w:val="auto"/>
          <w:sz w:val="32"/>
          <w:szCs w:val="28"/>
          <w:highlight w:val="none"/>
        </w:rPr>
        <w:t>比上年增长</w:t>
      </w:r>
      <w:r>
        <w:rPr>
          <w:rFonts w:hint="default" w:ascii="Times New Roman" w:hAnsi="Times New Roman" w:eastAsia="方正仿宋_GBK" w:cs="Times New Roman"/>
          <w:color w:val="auto"/>
          <w:sz w:val="32"/>
          <w:szCs w:val="28"/>
          <w:highlight w:val="none"/>
          <w:lang w:val="en-US" w:eastAsia="zh-CN"/>
        </w:rPr>
        <w:t>8.6</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规模以上工业企业21</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户，</w:t>
      </w:r>
      <w:r>
        <w:rPr>
          <w:rFonts w:hint="default" w:ascii="Times New Roman" w:hAnsi="Times New Roman" w:eastAsia="方正仿宋_GBK" w:cs="Times New Roman"/>
          <w:color w:val="auto"/>
          <w:sz w:val="32"/>
          <w:szCs w:val="28"/>
          <w:highlight w:val="none"/>
          <w:lang w:eastAsia="zh-CN"/>
        </w:rPr>
        <w:t>规模以上</w:t>
      </w:r>
      <w:r>
        <w:rPr>
          <w:rFonts w:hint="default" w:ascii="Times New Roman" w:hAnsi="Times New Roman" w:eastAsia="方正仿宋_GBK" w:cs="Times New Roman"/>
          <w:color w:val="auto"/>
          <w:sz w:val="32"/>
          <w:szCs w:val="28"/>
          <w:highlight w:val="none"/>
        </w:rPr>
        <w:t>工业总产值</w:t>
      </w:r>
      <w:r>
        <w:rPr>
          <w:rFonts w:hint="default" w:ascii="Times New Roman" w:hAnsi="Times New Roman" w:eastAsia="方正仿宋_GBK" w:cs="Times New Roman"/>
          <w:color w:val="auto"/>
          <w:sz w:val="32"/>
          <w:szCs w:val="28"/>
          <w:highlight w:val="none"/>
          <w:lang w:eastAsia="zh-CN"/>
        </w:rPr>
        <w:t>为</w:t>
      </w:r>
      <w:r>
        <w:rPr>
          <w:rFonts w:hint="default" w:ascii="Times New Roman" w:hAnsi="Times New Roman" w:eastAsia="方正仿宋_GBK" w:cs="Times New Roman"/>
          <w:color w:val="auto"/>
          <w:sz w:val="32"/>
          <w:szCs w:val="28"/>
          <w:highlight w:val="none"/>
          <w:lang w:val="en-US" w:eastAsia="zh-CN"/>
        </w:rPr>
        <w:t>314.23亿元，</w:t>
      </w:r>
      <w:r>
        <w:rPr>
          <w:rFonts w:hint="default" w:ascii="Times New Roman" w:hAnsi="Times New Roman" w:eastAsia="方正仿宋_GBK" w:cs="Times New Roman"/>
          <w:color w:val="auto"/>
          <w:sz w:val="32"/>
          <w:szCs w:val="32"/>
          <w:highlight w:val="none"/>
          <w:lang w:val="en-US" w:eastAsia="zh-CN"/>
        </w:rPr>
        <w:t>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4.0</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，规模以上工业增加值增长</w:t>
      </w:r>
      <w:r>
        <w:rPr>
          <w:rFonts w:hint="default" w:ascii="Times New Roman" w:hAnsi="Times New Roman" w:eastAsia="方正仿宋_GBK" w:cs="Times New Roman"/>
          <w:color w:val="auto"/>
          <w:sz w:val="32"/>
          <w:szCs w:val="28"/>
          <w:highlight w:val="none"/>
          <w:lang w:val="en-US" w:eastAsia="zh-CN"/>
        </w:rPr>
        <w:t>9.6%。</w:t>
      </w:r>
    </w:p>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黑体" w:cs="Times New Roman"/>
          <w:color w:val="auto"/>
          <w:sz w:val="32"/>
          <w:szCs w:val="28"/>
          <w:highlight w:val="none"/>
          <w:lang w:eastAsia="zh-CN"/>
        </w:rPr>
      </w:pPr>
      <w:r>
        <w:rPr>
          <w:rFonts w:hint="default" w:ascii="Times New Roman" w:hAnsi="Times New Roman" w:eastAsia="黑体" w:cs="Times New Roman"/>
          <w:color w:val="auto"/>
          <w:sz w:val="32"/>
          <w:szCs w:val="28"/>
          <w:highlight w:val="none"/>
        </w:rPr>
        <w:t>表2   202</w:t>
      </w:r>
      <w:r>
        <w:rPr>
          <w:rFonts w:hint="default" w:ascii="Times New Roman" w:hAnsi="Times New Roman" w:eastAsia="黑体" w:cs="Times New Roman"/>
          <w:color w:val="auto"/>
          <w:sz w:val="32"/>
          <w:szCs w:val="28"/>
          <w:highlight w:val="none"/>
          <w:lang w:val="en-US" w:eastAsia="zh-CN"/>
        </w:rPr>
        <w:t>5</w:t>
      </w:r>
      <w:r>
        <w:rPr>
          <w:rFonts w:hint="default" w:ascii="Times New Roman" w:hAnsi="Times New Roman" w:eastAsia="黑体" w:cs="Times New Roman"/>
          <w:color w:val="auto"/>
          <w:sz w:val="32"/>
          <w:szCs w:val="28"/>
          <w:highlight w:val="none"/>
        </w:rPr>
        <w:t>年规模以上工业主要产品产量</w:t>
      </w:r>
    </w:p>
    <w:tbl>
      <w:tblPr>
        <w:tblStyle w:val="7"/>
        <w:tblW w:w="7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1764"/>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415"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b/>
                <w:bCs/>
                <w:color w:val="auto"/>
                <w:kern w:val="0"/>
                <w:sz w:val="32"/>
                <w:szCs w:val="28"/>
                <w:highlight w:val="none"/>
              </w:rPr>
            </w:pPr>
            <w:r>
              <w:rPr>
                <w:rFonts w:hint="default" w:ascii="Times New Roman" w:hAnsi="Times New Roman" w:eastAsia="方正仿宋_GBK" w:cs="Times New Roman"/>
                <w:b/>
                <w:bCs/>
                <w:color w:val="auto"/>
                <w:kern w:val="0"/>
                <w:sz w:val="32"/>
                <w:szCs w:val="28"/>
                <w:highlight w:val="none"/>
              </w:rPr>
              <w:t>产 品 名 称</w:t>
            </w:r>
          </w:p>
        </w:tc>
        <w:tc>
          <w:tcPr>
            <w:tcW w:w="1764"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b/>
                <w:bCs/>
                <w:color w:val="auto"/>
                <w:kern w:val="0"/>
                <w:sz w:val="32"/>
                <w:szCs w:val="28"/>
                <w:highlight w:val="none"/>
                <w:lang w:val="en-US" w:eastAsia="zh-CN"/>
              </w:rPr>
            </w:pPr>
            <w:r>
              <w:rPr>
                <w:rFonts w:hint="default" w:ascii="Times New Roman" w:hAnsi="Times New Roman" w:eastAsia="方正仿宋_GBK" w:cs="Times New Roman"/>
                <w:b/>
                <w:bCs/>
                <w:color w:val="auto"/>
                <w:sz w:val="32"/>
                <w:szCs w:val="28"/>
                <w:highlight w:val="none"/>
                <w:lang w:val="en-US" w:eastAsia="zh-CN"/>
              </w:rPr>
              <w:t>2025年</w:t>
            </w:r>
          </w:p>
        </w:tc>
        <w:tc>
          <w:tcPr>
            <w:tcW w:w="2385"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b/>
                <w:bCs/>
                <w:color w:val="auto"/>
                <w:sz w:val="32"/>
                <w:szCs w:val="28"/>
                <w:highlight w:val="none"/>
              </w:rPr>
            </w:pPr>
            <w:r>
              <w:rPr>
                <w:rFonts w:hint="default" w:ascii="Times New Roman" w:hAnsi="Times New Roman" w:eastAsia="方正仿宋_GBK" w:cs="Times New Roman"/>
                <w:b/>
                <w:bCs/>
                <w:color w:val="auto"/>
                <w:sz w:val="32"/>
                <w:szCs w:val="28"/>
                <w:highlight w:val="none"/>
              </w:rPr>
              <w:t>同比</w:t>
            </w:r>
            <w:r>
              <w:rPr>
                <w:rFonts w:hint="default" w:ascii="Times New Roman" w:hAnsi="Times New Roman" w:eastAsia="方正仿宋_GBK" w:cs="Times New Roman"/>
                <w:b/>
                <w:bCs/>
                <w:color w:val="auto"/>
                <w:kern w:val="0"/>
                <w:sz w:val="32"/>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摩托车整车（万辆）</w:t>
            </w:r>
          </w:p>
        </w:tc>
        <w:tc>
          <w:tcPr>
            <w:tcW w:w="1764"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9.57</w:t>
            </w:r>
          </w:p>
        </w:tc>
        <w:tc>
          <w:tcPr>
            <w:tcW w:w="2385"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石灰石（万吨）</w:t>
            </w:r>
          </w:p>
        </w:tc>
        <w:tc>
          <w:tcPr>
            <w:tcW w:w="1764"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335.75</w:t>
            </w:r>
          </w:p>
        </w:tc>
        <w:tc>
          <w:tcPr>
            <w:tcW w:w="2385"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水泥（万吨）</w:t>
            </w:r>
          </w:p>
        </w:tc>
        <w:tc>
          <w:tcPr>
            <w:tcW w:w="1764"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94.97</w:t>
            </w:r>
          </w:p>
        </w:tc>
        <w:tc>
          <w:tcPr>
            <w:tcW w:w="2385"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铝合金（万吨）</w:t>
            </w:r>
          </w:p>
        </w:tc>
        <w:tc>
          <w:tcPr>
            <w:tcW w:w="1764"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11.19</w:t>
            </w:r>
          </w:p>
        </w:tc>
        <w:tc>
          <w:tcPr>
            <w:tcW w:w="2385"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415"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铝材（万吨）</w:t>
            </w:r>
          </w:p>
        </w:tc>
        <w:tc>
          <w:tcPr>
            <w:tcW w:w="1764"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31.08</w:t>
            </w:r>
          </w:p>
        </w:tc>
        <w:tc>
          <w:tcPr>
            <w:tcW w:w="2385"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中空玻璃（万平方米）</w:t>
            </w:r>
          </w:p>
        </w:tc>
        <w:tc>
          <w:tcPr>
            <w:tcW w:w="1764"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13.91 </w:t>
            </w:r>
          </w:p>
        </w:tc>
        <w:tc>
          <w:tcPr>
            <w:tcW w:w="2385"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-32.4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lang w:val="en-US" w:eastAsia="zh-CN"/>
              </w:rPr>
            </w:pPr>
            <w:r>
              <w:rPr>
                <w:rFonts w:hint="default" w:ascii="Times New Roman" w:hAnsi="Times New Roman" w:eastAsia="方正仿宋_GBK" w:cs="Times New Roman"/>
                <w:color w:val="auto"/>
                <w:kern w:val="0"/>
                <w:sz w:val="32"/>
                <w:szCs w:val="28"/>
                <w:highlight w:val="none"/>
                <w:lang w:val="en-US" w:eastAsia="zh-CN"/>
              </w:rPr>
              <w:t>商品混凝土（万立方米）</w:t>
            </w:r>
          </w:p>
        </w:tc>
        <w:tc>
          <w:tcPr>
            <w:tcW w:w="1764"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53.66 </w:t>
            </w:r>
          </w:p>
        </w:tc>
        <w:tc>
          <w:tcPr>
            <w:tcW w:w="2385"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-15.4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lang w:val="en-US" w:eastAsia="zh-CN"/>
              </w:rPr>
            </w:pPr>
            <w:r>
              <w:rPr>
                <w:rFonts w:hint="default" w:ascii="Times New Roman" w:hAnsi="Times New Roman" w:eastAsia="方正仿宋_GBK" w:cs="Times New Roman"/>
                <w:color w:val="auto"/>
                <w:kern w:val="0"/>
                <w:sz w:val="32"/>
                <w:szCs w:val="28"/>
                <w:highlight w:val="none"/>
                <w:lang w:val="en-US" w:eastAsia="zh-CN"/>
              </w:rPr>
              <w:t>十种有色金属（万吨）</w:t>
            </w:r>
          </w:p>
        </w:tc>
        <w:tc>
          <w:tcPr>
            <w:tcW w:w="1764"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32.06 </w:t>
            </w:r>
          </w:p>
        </w:tc>
        <w:tc>
          <w:tcPr>
            <w:tcW w:w="2385" w:type="dxa"/>
            <w:vAlign w:val="top"/>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0.3 </w:t>
            </w:r>
          </w:p>
        </w:tc>
      </w:tr>
    </w:tbl>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0000FF"/>
          <w:sz w:val="32"/>
          <w:szCs w:val="28"/>
          <w:highlight w:val="none"/>
          <w:lang w:val="en-US" w:eastAsia="zh-CN"/>
        </w:rPr>
      </w:pPr>
      <w:r>
        <w:rPr>
          <w:rFonts w:hint="default" w:ascii="Times New Roman" w:hAnsi="Times New Roman" w:eastAsia="方正仿宋_GBK" w:cs="Times New Roman"/>
          <w:color w:val="auto"/>
          <w:sz w:val="32"/>
          <w:szCs w:val="28"/>
          <w:highlight w:val="none"/>
        </w:rPr>
        <w:t>高新区共有规模以上工业企业1</w:t>
      </w:r>
      <w:r>
        <w:rPr>
          <w:rFonts w:hint="default" w:ascii="Times New Roman" w:hAnsi="Times New Roman" w:eastAsia="方正仿宋_GBK" w:cs="Times New Roman"/>
          <w:color w:val="auto"/>
          <w:sz w:val="32"/>
          <w:szCs w:val="28"/>
          <w:highlight w:val="none"/>
          <w:lang w:val="en-US" w:eastAsia="zh-CN"/>
        </w:rPr>
        <w:t>60</w:t>
      </w:r>
      <w:r>
        <w:rPr>
          <w:rFonts w:hint="default" w:ascii="Times New Roman" w:hAnsi="Times New Roman" w:eastAsia="方正仿宋_GBK" w:cs="Times New Roman"/>
          <w:color w:val="auto"/>
          <w:sz w:val="32"/>
          <w:szCs w:val="28"/>
          <w:highlight w:val="none"/>
        </w:rPr>
        <w:t>家，</w:t>
      </w:r>
      <w:r>
        <w:rPr>
          <w:rFonts w:hint="default" w:ascii="Times New Roman" w:hAnsi="Times New Roman" w:eastAsia="方正仿宋_GBK" w:cs="Times New Roman"/>
          <w:color w:val="auto"/>
          <w:sz w:val="32"/>
          <w:szCs w:val="28"/>
          <w:highlight w:val="none"/>
          <w:lang w:eastAsia="zh-CN"/>
        </w:rPr>
        <w:t>完成</w:t>
      </w:r>
      <w:r>
        <w:rPr>
          <w:rFonts w:hint="default" w:ascii="Times New Roman" w:hAnsi="Times New Roman" w:eastAsia="方正仿宋_GBK" w:cs="Times New Roman"/>
          <w:color w:val="auto"/>
          <w:sz w:val="32"/>
          <w:szCs w:val="28"/>
          <w:highlight w:val="none"/>
        </w:rPr>
        <w:t>总产值</w:t>
      </w:r>
      <w:r>
        <w:rPr>
          <w:rFonts w:hint="default" w:ascii="Times New Roman" w:hAnsi="Times New Roman" w:eastAsia="方正仿宋_GBK" w:cs="Times New Roman"/>
          <w:color w:val="auto"/>
          <w:sz w:val="32"/>
          <w:szCs w:val="28"/>
          <w:highlight w:val="none"/>
          <w:lang w:val="en-US" w:eastAsia="zh-CN"/>
        </w:rPr>
        <w:t>269.76亿元，</w:t>
      </w:r>
      <w:r>
        <w:rPr>
          <w:rFonts w:hint="default" w:ascii="Times New Roman" w:hAnsi="Times New Roman" w:eastAsia="方正仿宋_GBK" w:cs="Times New Roman"/>
          <w:color w:val="auto"/>
          <w:sz w:val="32"/>
          <w:szCs w:val="28"/>
          <w:highlight w:val="none"/>
        </w:rPr>
        <w:t>比上年增长</w:t>
      </w:r>
      <w:r>
        <w:rPr>
          <w:rFonts w:hint="default" w:ascii="Times New Roman" w:hAnsi="Times New Roman" w:eastAsia="方正仿宋_GBK" w:cs="Times New Roman"/>
          <w:color w:val="auto"/>
          <w:sz w:val="32"/>
          <w:szCs w:val="28"/>
          <w:highlight w:val="none"/>
          <w:lang w:val="en-US" w:eastAsia="zh-CN"/>
        </w:rPr>
        <w:t>3.5</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color w:val="auto"/>
          <w:sz w:val="32"/>
          <w:szCs w:val="28"/>
          <w:highlight w:val="none"/>
          <w:lang w:eastAsia="zh-CN"/>
        </w:rPr>
        <w:t>，桥河组团完成产值</w:t>
      </w:r>
      <w:r>
        <w:rPr>
          <w:rFonts w:hint="default" w:ascii="Times New Roman" w:hAnsi="Times New Roman" w:eastAsia="方正仿宋_GBK" w:cs="Times New Roman"/>
          <w:color w:val="auto"/>
          <w:sz w:val="32"/>
          <w:szCs w:val="28"/>
          <w:highlight w:val="none"/>
          <w:lang w:val="en-US" w:eastAsia="zh-CN"/>
        </w:rPr>
        <w:t>66.79亿元，增长2.9%；北渡组团完成产值166.11亿元，增长9.7%；扶欢组团完成产值2.02亿元，增长16.5%；通惠组团完成产值7.83亿元，下降19.3%；安稳组团完成产值24.16亿元，下降17.5%；永桐组团完成产值2.85亿元，下降19.3%。</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从</w:t>
      </w:r>
      <w:r>
        <w:rPr>
          <w:rFonts w:hint="default" w:ascii="Times New Roman" w:hAnsi="Times New Roman" w:eastAsia="方正仿宋_GBK" w:cs="Times New Roman"/>
          <w:color w:val="auto"/>
          <w:sz w:val="32"/>
          <w:szCs w:val="28"/>
          <w:highlight w:val="none"/>
          <w:lang w:eastAsia="zh-CN"/>
        </w:rPr>
        <w:t>四</w:t>
      </w:r>
      <w:r>
        <w:rPr>
          <w:rFonts w:hint="default" w:ascii="Times New Roman" w:hAnsi="Times New Roman" w:eastAsia="方正仿宋_GBK" w:cs="Times New Roman"/>
          <w:color w:val="auto"/>
          <w:sz w:val="32"/>
          <w:szCs w:val="28"/>
          <w:highlight w:val="none"/>
        </w:rPr>
        <w:t>大支柱产业看，</w:t>
      </w:r>
      <w:r>
        <w:rPr>
          <w:rFonts w:hint="default" w:ascii="Times New Roman" w:hAnsi="Times New Roman" w:eastAsia="方正仿宋_GBK" w:cs="Times New Roman"/>
          <w:color w:val="auto"/>
          <w:sz w:val="32"/>
          <w:szCs w:val="28"/>
          <w:highlight w:val="none"/>
          <w:lang w:eastAsia="zh-CN"/>
        </w:rPr>
        <w:t>轻合金材料完成产值</w:t>
      </w:r>
      <w:r>
        <w:rPr>
          <w:rFonts w:hint="default" w:ascii="Times New Roman" w:hAnsi="Times New Roman" w:eastAsia="方正仿宋_GBK" w:cs="Times New Roman"/>
          <w:color w:val="auto"/>
          <w:sz w:val="32"/>
          <w:szCs w:val="28"/>
          <w:highlight w:val="none"/>
          <w:lang w:val="en-US" w:eastAsia="zh-CN"/>
        </w:rPr>
        <w:t>175.40亿元，比上年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8.3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；智能装备制造完成产值</w:t>
      </w:r>
      <w:r>
        <w:rPr>
          <w:rFonts w:hint="default" w:ascii="Times New Roman" w:hAnsi="Times New Roman" w:eastAsia="方正仿宋_GBK" w:cs="Times New Roman"/>
          <w:color w:val="auto"/>
          <w:sz w:val="32"/>
          <w:szCs w:val="28"/>
          <w:highlight w:val="none"/>
          <w:lang w:val="en-US" w:eastAsia="zh-CN"/>
        </w:rPr>
        <w:t>43.02亿元，比上年增长18.5%；绿色智能制造完成产值20.09亿元，比上年下降16.7%；能源完成产值59.81亿元，比上年下降3.7%。</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lang w:eastAsia="zh-CN"/>
        </w:rPr>
      </w:pPr>
      <w:r>
        <w:rPr>
          <w:rFonts w:hint="default" w:ascii="Times New Roman" w:hAnsi="Times New Roman" w:eastAsia="方正仿宋_GBK" w:cs="Times New Roman"/>
          <w:color w:val="auto"/>
          <w:sz w:val="32"/>
          <w:szCs w:val="28"/>
          <w:highlight w:val="none"/>
        </w:rPr>
        <w:t>从主要产品产量看，</w:t>
      </w:r>
      <w:r>
        <w:rPr>
          <w:rFonts w:hint="default" w:ascii="Times New Roman" w:hAnsi="Times New Roman" w:eastAsia="方正仿宋_GBK" w:cs="Times New Roman"/>
          <w:color w:val="auto"/>
          <w:sz w:val="32"/>
          <w:szCs w:val="28"/>
          <w:highlight w:val="none"/>
          <w:lang w:eastAsia="zh-CN"/>
        </w:rPr>
        <w:t>摩托车整车</w:t>
      </w:r>
      <w:r>
        <w:rPr>
          <w:rFonts w:hint="default" w:ascii="Times New Roman" w:hAnsi="Times New Roman" w:eastAsia="方正仿宋_GBK" w:cs="Times New Roman"/>
          <w:color w:val="auto"/>
          <w:sz w:val="32"/>
          <w:szCs w:val="28"/>
          <w:highlight w:val="none"/>
        </w:rPr>
        <w:t>增</w:t>
      </w:r>
      <w:r>
        <w:rPr>
          <w:rFonts w:hint="default" w:ascii="Times New Roman" w:hAnsi="Times New Roman" w:eastAsia="方正仿宋_GBK" w:cs="Times New Roman"/>
          <w:color w:val="auto"/>
          <w:sz w:val="32"/>
          <w:szCs w:val="28"/>
          <w:highlight w:val="none"/>
          <w:lang w:eastAsia="zh-CN"/>
        </w:rPr>
        <w:t>长</w:t>
      </w:r>
      <w:r>
        <w:rPr>
          <w:rFonts w:hint="default" w:ascii="Times New Roman" w:hAnsi="Times New Roman" w:eastAsia="方正仿宋_GBK" w:cs="Times New Roman"/>
          <w:color w:val="auto"/>
          <w:sz w:val="32"/>
          <w:szCs w:val="28"/>
          <w:highlight w:val="none"/>
          <w:lang w:val="en-US" w:eastAsia="zh-CN"/>
        </w:rPr>
        <w:t>13.1%</w:t>
      </w:r>
      <w:r>
        <w:rPr>
          <w:rFonts w:hint="default" w:ascii="Times New Roman" w:hAnsi="Times New Roman" w:eastAsia="方正仿宋_GBK" w:cs="Times New Roman"/>
          <w:color w:val="auto"/>
          <w:sz w:val="32"/>
          <w:szCs w:val="28"/>
          <w:highlight w:val="none"/>
          <w:lang w:eastAsia="zh-CN"/>
        </w:rPr>
        <w:t>，石灰石增长</w:t>
      </w:r>
      <w:r>
        <w:rPr>
          <w:rFonts w:hint="default" w:ascii="Times New Roman" w:hAnsi="Times New Roman" w:eastAsia="方正仿宋_GBK" w:cs="Times New Roman"/>
          <w:color w:val="auto"/>
          <w:sz w:val="32"/>
          <w:szCs w:val="28"/>
          <w:highlight w:val="none"/>
          <w:lang w:val="en-US" w:eastAsia="zh-CN"/>
        </w:rPr>
        <w:t>27.3%，水泥下降24.0%，</w:t>
      </w:r>
      <w:r>
        <w:rPr>
          <w:rFonts w:hint="default" w:ascii="Times New Roman" w:hAnsi="Times New Roman" w:eastAsia="方正仿宋_GBK" w:cs="Times New Roman"/>
          <w:color w:val="auto"/>
          <w:sz w:val="32"/>
          <w:szCs w:val="28"/>
          <w:highlight w:val="none"/>
        </w:rPr>
        <w:t>铝合金</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15.2</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铝材</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0.2</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，商品混凝土下降</w:t>
      </w:r>
      <w:r>
        <w:rPr>
          <w:rFonts w:hint="default" w:ascii="Times New Roman" w:hAnsi="Times New Roman" w:eastAsia="方正仿宋_GBK" w:cs="Times New Roman"/>
          <w:color w:val="auto"/>
          <w:sz w:val="32"/>
          <w:szCs w:val="28"/>
          <w:highlight w:val="none"/>
          <w:lang w:val="en-US" w:eastAsia="zh-CN"/>
        </w:rPr>
        <w:t>15.4%，</w:t>
      </w:r>
      <w:r>
        <w:rPr>
          <w:rFonts w:hint="default" w:ascii="Times New Roman" w:hAnsi="Times New Roman" w:eastAsia="方正仿宋_GBK" w:cs="Times New Roman"/>
          <w:color w:val="auto"/>
          <w:sz w:val="32"/>
          <w:szCs w:val="28"/>
          <w:highlight w:val="none"/>
        </w:rPr>
        <w:t>十种有色金属增长</w:t>
      </w:r>
      <w:r>
        <w:rPr>
          <w:rFonts w:hint="default" w:ascii="Times New Roman" w:hAnsi="Times New Roman" w:eastAsia="方正仿宋_GBK" w:cs="Times New Roman"/>
          <w:color w:val="auto"/>
          <w:sz w:val="32"/>
          <w:szCs w:val="28"/>
          <w:highlight w:val="none"/>
          <w:lang w:val="en-US" w:eastAsia="zh-CN"/>
        </w:rPr>
        <w:t>0.3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全年建筑业增加值</w:t>
      </w:r>
      <w:r>
        <w:rPr>
          <w:rFonts w:hint="default" w:ascii="Times New Roman" w:hAnsi="Times New Roman" w:eastAsia="方正仿宋_GBK" w:cs="Times New Roman"/>
          <w:color w:val="auto"/>
          <w:sz w:val="32"/>
          <w:szCs w:val="28"/>
          <w:highlight w:val="none"/>
          <w:lang w:val="en-US" w:eastAsia="zh-CN"/>
        </w:rPr>
        <w:t>21.08亿元，</w:t>
      </w:r>
      <w:r>
        <w:rPr>
          <w:rFonts w:hint="default" w:ascii="Times New Roman" w:hAnsi="Times New Roman" w:eastAsia="方正仿宋_GBK" w:cs="Times New Roman"/>
          <w:color w:val="auto"/>
          <w:sz w:val="32"/>
          <w:szCs w:val="28"/>
          <w:highlight w:val="none"/>
        </w:rPr>
        <w:t>比上年增</w:t>
      </w:r>
      <w:r>
        <w:rPr>
          <w:rFonts w:hint="default" w:ascii="Times New Roman" w:hAnsi="Times New Roman" w:eastAsia="方正仿宋_GBK" w:cs="Times New Roman"/>
          <w:color w:val="auto"/>
          <w:sz w:val="32"/>
          <w:szCs w:val="28"/>
          <w:highlight w:val="none"/>
          <w:lang w:eastAsia="zh-CN"/>
        </w:rPr>
        <w:t>长</w:t>
      </w:r>
      <w:r>
        <w:rPr>
          <w:rFonts w:hint="default" w:ascii="Times New Roman" w:hAnsi="Times New Roman" w:eastAsia="方正仿宋_GBK" w:cs="Times New Roman"/>
          <w:color w:val="auto"/>
          <w:sz w:val="32"/>
          <w:szCs w:val="28"/>
          <w:highlight w:val="none"/>
          <w:lang w:val="en-US" w:eastAsia="zh-CN"/>
        </w:rPr>
        <w:t>1.2</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注册地建筑业总产值</w:t>
      </w:r>
      <w:r>
        <w:rPr>
          <w:rFonts w:hint="default" w:ascii="Times New Roman" w:hAnsi="Times New Roman" w:eastAsia="方正仿宋_GBK" w:cs="Times New Roman"/>
          <w:color w:val="auto"/>
          <w:sz w:val="32"/>
          <w:szCs w:val="28"/>
          <w:highlight w:val="none"/>
          <w:lang w:eastAsia="zh-CN"/>
        </w:rPr>
        <w:t>为</w:t>
      </w:r>
      <w:r>
        <w:rPr>
          <w:rFonts w:hint="default" w:ascii="Times New Roman" w:hAnsi="Times New Roman" w:eastAsia="方正仿宋_GBK" w:cs="Times New Roman"/>
          <w:color w:val="auto"/>
          <w:sz w:val="32"/>
          <w:szCs w:val="28"/>
          <w:highlight w:val="none"/>
          <w:lang w:val="en-US" w:eastAsia="zh-CN"/>
        </w:rPr>
        <w:t>41.29亿元，</w:t>
      </w:r>
      <w:r>
        <w:rPr>
          <w:rFonts w:hint="default" w:ascii="Times New Roman" w:hAnsi="Times New Roman" w:eastAsia="方正仿宋_GBK" w:cs="Times New Roman"/>
          <w:color w:val="auto"/>
          <w:sz w:val="32"/>
          <w:szCs w:val="28"/>
          <w:highlight w:val="none"/>
        </w:rPr>
        <w:t>比上年增长</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rPr>
        <w:t>四、交通、邮电业</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全年交通运输、仓储和邮政业增加值</w:t>
      </w:r>
      <w:r>
        <w:rPr>
          <w:rFonts w:hint="default" w:ascii="Times New Roman" w:hAnsi="Times New Roman" w:eastAsia="方正仿宋_GBK" w:cs="Times New Roman"/>
          <w:color w:val="auto"/>
          <w:sz w:val="32"/>
          <w:szCs w:val="28"/>
          <w:highlight w:val="none"/>
          <w:lang w:val="en-US" w:eastAsia="zh-CN"/>
        </w:rPr>
        <w:t>52.73亿元，</w:t>
      </w:r>
      <w:r>
        <w:rPr>
          <w:rFonts w:hint="default" w:ascii="Times New Roman" w:hAnsi="Times New Roman" w:eastAsia="方正仿宋_GBK" w:cs="Times New Roman"/>
          <w:color w:val="auto"/>
          <w:sz w:val="32"/>
          <w:szCs w:val="28"/>
          <w:highlight w:val="none"/>
        </w:rPr>
        <w:t>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5.6</w:t>
      </w:r>
      <w:r>
        <w:rPr>
          <w:rFonts w:hint="default" w:ascii="Times New Roman" w:hAnsi="Times New Roman" w:eastAsia="方正仿宋_GBK" w:cs="Times New Roman"/>
          <w:color w:val="auto"/>
          <w:sz w:val="32"/>
          <w:szCs w:val="28"/>
          <w:highlight w:val="none"/>
        </w:rPr>
        <w:t>%。全年公路客运量</w:t>
      </w:r>
      <w:r>
        <w:rPr>
          <w:rFonts w:hint="default" w:ascii="Times New Roman" w:hAnsi="Times New Roman" w:eastAsia="方正仿宋_GBK" w:cs="Times New Roman"/>
          <w:color w:val="auto"/>
          <w:sz w:val="32"/>
          <w:szCs w:val="28"/>
          <w:highlight w:val="none"/>
          <w:lang w:val="en-US" w:eastAsia="zh-CN"/>
        </w:rPr>
        <w:t>484</w:t>
      </w:r>
      <w:r>
        <w:rPr>
          <w:rFonts w:hint="default" w:ascii="Times New Roman" w:hAnsi="Times New Roman" w:eastAsia="方正仿宋_GBK" w:cs="Times New Roman"/>
          <w:color w:val="auto"/>
          <w:sz w:val="32"/>
          <w:szCs w:val="28"/>
          <w:highlight w:val="none"/>
        </w:rPr>
        <w:t>万人次，</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5.4</w:t>
      </w:r>
      <w:r>
        <w:rPr>
          <w:rFonts w:hint="default" w:ascii="Times New Roman" w:hAnsi="Times New Roman" w:eastAsia="方正仿宋_GBK" w:cs="Times New Roman"/>
          <w:color w:val="auto"/>
          <w:sz w:val="32"/>
          <w:szCs w:val="28"/>
          <w:highlight w:val="none"/>
        </w:rPr>
        <w:t>%；公路货运量1.</w:t>
      </w:r>
      <w:r>
        <w:rPr>
          <w:rFonts w:hint="default" w:ascii="Times New Roman" w:hAnsi="Times New Roman" w:eastAsia="方正仿宋_GBK" w:cs="Times New Roman"/>
          <w:color w:val="auto"/>
          <w:sz w:val="32"/>
          <w:szCs w:val="28"/>
          <w:highlight w:val="none"/>
          <w:lang w:val="en-US" w:eastAsia="zh-CN"/>
        </w:rPr>
        <w:t>40</w:t>
      </w:r>
      <w:r>
        <w:rPr>
          <w:rFonts w:hint="default" w:ascii="Times New Roman" w:hAnsi="Times New Roman" w:eastAsia="方正仿宋_GBK" w:cs="Times New Roman"/>
          <w:color w:val="auto"/>
          <w:sz w:val="32"/>
          <w:szCs w:val="28"/>
          <w:highlight w:val="none"/>
        </w:rPr>
        <w:t>亿吨，</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4.3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公路客运周转量2.</w:t>
      </w:r>
      <w:r>
        <w:rPr>
          <w:rFonts w:hint="default" w:ascii="Times New Roman" w:hAnsi="Times New Roman" w:eastAsia="方正仿宋_GBK" w:cs="Times New Roman"/>
          <w:color w:val="auto"/>
          <w:sz w:val="32"/>
          <w:szCs w:val="28"/>
          <w:highlight w:val="none"/>
          <w:lang w:val="en-US" w:eastAsia="zh-CN"/>
        </w:rPr>
        <w:t>78</w:t>
      </w:r>
      <w:r>
        <w:rPr>
          <w:rFonts w:hint="default" w:ascii="Times New Roman" w:hAnsi="Times New Roman" w:eastAsia="方正仿宋_GBK" w:cs="Times New Roman"/>
          <w:color w:val="auto"/>
          <w:sz w:val="32"/>
          <w:szCs w:val="28"/>
          <w:highlight w:val="none"/>
        </w:rPr>
        <w:t>亿人公里，</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19.2</w:t>
      </w:r>
      <w:r>
        <w:rPr>
          <w:rFonts w:hint="default" w:ascii="Times New Roman" w:hAnsi="Times New Roman" w:eastAsia="方正仿宋_GBK" w:cs="Times New Roman"/>
          <w:color w:val="auto"/>
          <w:sz w:val="32"/>
          <w:szCs w:val="28"/>
          <w:highlight w:val="none"/>
        </w:rPr>
        <w:t>%；公路货运周转量</w:t>
      </w:r>
      <w:r>
        <w:rPr>
          <w:rFonts w:hint="default" w:ascii="Times New Roman" w:hAnsi="Times New Roman" w:eastAsia="方正仿宋_GBK" w:cs="Times New Roman"/>
          <w:color w:val="auto"/>
          <w:sz w:val="32"/>
          <w:szCs w:val="28"/>
          <w:highlight w:val="none"/>
          <w:lang w:val="en-US" w:eastAsia="zh-CN"/>
        </w:rPr>
        <w:t>173.65</w:t>
      </w:r>
      <w:r>
        <w:rPr>
          <w:rFonts w:hint="default" w:ascii="Times New Roman" w:hAnsi="Times New Roman" w:eastAsia="方正仿宋_GBK" w:cs="Times New Roman"/>
          <w:color w:val="auto"/>
          <w:sz w:val="32"/>
          <w:szCs w:val="28"/>
          <w:highlight w:val="none"/>
        </w:rPr>
        <w:t>亿吨公里，</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3.9</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。全区公路里程（不含高速）</w:t>
      </w:r>
      <w:r>
        <w:rPr>
          <w:rFonts w:hint="default" w:ascii="Times New Roman" w:hAnsi="Times New Roman" w:eastAsia="方正仿宋_GBK" w:cs="Times New Roman"/>
          <w:color w:val="auto"/>
          <w:sz w:val="32"/>
          <w:szCs w:val="28"/>
          <w:highlight w:val="none"/>
          <w:lang w:val="en-US" w:eastAsia="zh-CN"/>
        </w:rPr>
        <w:t>5735</w:t>
      </w:r>
      <w:r>
        <w:rPr>
          <w:rFonts w:hint="default" w:ascii="Times New Roman" w:hAnsi="Times New Roman" w:eastAsia="方正仿宋_GBK" w:cs="Times New Roman"/>
          <w:color w:val="auto"/>
          <w:sz w:val="32"/>
          <w:szCs w:val="28"/>
          <w:highlight w:val="none"/>
        </w:rPr>
        <w:t>公里</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等级公路里程5</w:t>
      </w:r>
      <w:r>
        <w:rPr>
          <w:rFonts w:hint="default" w:ascii="Times New Roman" w:hAnsi="Times New Roman" w:eastAsia="方正仿宋_GBK" w:cs="Times New Roman"/>
          <w:color w:val="auto"/>
          <w:sz w:val="32"/>
          <w:szCs w:val="28"/>
          <w:highlight w:val="none"/>
          <w:lang w:val="en-US" w:eastAsia="zh-CN"/>
        </w:rPr>
        <w:t>896</w:t>
      </w:r>
      <w:r>
        <w:rPr>
          <w:rFonts w:hint="default" w:ascii="Times New Roman" w:hAnsi="Times New Roman" w:eastAsia="方正仿宋_GBK" w:cs="Times New Roman"/>
          <w:color w:val="auto"/>
          <w:sz w:val="32"/>
          <w:szCs w:val="28"/>
          <w:highlight w:val="none"/>
        </w:rPr>
        <w:t>公里，高速公路1</w:t>
      </w:r>
      <w:r>
        <w:rPr>
          <w:rFonts w:hint="default" w:ascii="Times New Roman" w:hAnsi="Times New Roman" w:eastAsia="方正仿宋_GBK" w:cs="Times New Roman"/>
          <w:color w:val="auto"/>
          <w:sz w:val="32"/>
          <w:szCs w:val="28"/>
          <w:highlight w:val="none"/>
          <w:lang w:val="en-US" w:eastAsia="zh-CN"/>
        </w:rPr>
        <w:t>61</w:t>
      </w:r>
      <w:r>
        <w:rPr>
          <w:rFonts w:hint="default" w:ascii="Times New Roman" w:hAnsi="Times New Roman" w:eastAsia="方正仿宋_GBK" w:cs="Times New Roman"/>
          <w:color w:val="auto"/>
          <w:sz w:val="32"/>
          <w:szCs w:val="28"/>
          <w:highlight w:val="none"/>
        </w:rPr>
        <w:t>公里。全区拥有客运汽车（不含公交车）</w:t>
      </w:r>
      <w:r>
        <w:rPr>
          <w:rFonts w:hint="default" w:ascii="Times New Roman" w:hAnsi="Times New Roman" w:eastAsia="方正仿宋_GBK" w:cs="Times New Roman"/>
          <w:color w:val="auto"/>
          <w:sz w:val="32"/>
          <w:szCs w:val="28"/>
          <w:highlight w:val="none"/>
          <w:lang w:val="en-US" w:eastAsia="zh-CN"/>
        </w:rPr>
        <w:t>294</w:t>
      </w:r>
      <w:r>
        <w:rPr>
          <w:rFonts w:hint="default" w:ascii="Times New Roman" w:hAnsi="Times New Roman" w:eastAsia="方正仿宋_GBK" w:cs="Times New Roman"/>
          <w:color w:val="auto"/>
          <w:sz w:val="32"/>
          <w:szCs w:val="28"/>
          <w:highlight w:val="none"/>
        </w:rPr>
        <w:t>辆，城市公交车2</w:t>
      </w:r>
      <w:r>
        <w:rPr>
          <w:rFonts w:hint="default" w:ascii="Times New Roman" w:hAnsi="Times New Roman" w:eastAsia="方正仿宋_GBK" w:cs="Times New Roman"/>
          <w:color w:val="auto"/>
          <w:sz w:val="32"/>
          <w:szCs w:val="28"/>
          <w:highlight w:val="none"/>
          <w:lang w:val="en-US" w:eastAsia="zh-CN"/>
        </w:rPr>
        <w:t>36</w:t>
      </w:r>
      <w:r>
        <w:rPr>
          <w:rFonts w:hint="default" w:ascii="Times New Roman" w:hAnsi="Times New Roman" w:eastAsia="方正仿宋_GBK" w:cs="Times New Roman"/>
          <w:color w:val="auto"/>
          <w:sz w:val="32"/>
          <w:szCs w:val="28"/>
          <w:highlight w:val="none"/>
        </w:rPr>
        <w:t>辆，出租汽车</w:t>
      </w:r>
      <w:r>
        <w:rPr>
          <w:rFonts w:hint="default" w:ascii="Times New Roman" w:hAnsi="Times New Roman" w:eastAsia="方正仿宋_GBK" w:cs="Times New Roman"/>
          <w:color w:val="auto"/>
          <w:sz w:val="32"/>
          <w:szCs w:val="28"/>
          <w:highlight w:val="none"/>
          <w:lang w:val="en-US" w:eastAsia="zh-CN"/>
        </w:rPr>
        <w:t>709</w:t>
      </w:r>
      <w:r>
        <w:rPr>
          <w:rFonts w:hint="default" w:ascii="Times New Roman" w:hAnsi="Times New Roman" w:eastAsia="方正仿宋_GBK" w:cs="Times New Roman"/>
          <w:color w:val="auto"/>
          <w:sz w:val="32"/>
          <w:szCs w:val="28"/>
          <w:highlight w:val="none"/>
        </w:rPr>
        <w:t>辆，民用货车</w:t>
      </w:r>
      <w:r>
        <w:rPr>
          <w:rFonts w:hint="default" w:ascii="Times New Roman" w:hAnsi="Times New Roman" w:eastAsia="方正仿宋_GBK" w:cs="Times New Roman"/>
          <w:color w:val="auto"/>
          <w:sz w:val="32"/>
          <w:szCs w:val="28"/>
          <w:highlight w:val="none"/>
          <w:lang w:val="en-US" w:eastAsia="zh-CN"/>
        </w:rPr>
        <w:t>24451</w:t>
      </w:r>
      <w:r>
        <w:rPr>
          <w:rFonts w:hint="default" w:ascii="Times New Roman" w:hAnsi="Times New Roman" w:eastAsia="方正仿宋_GBK" w:cs="Times New Roman"/>
          <w:color w:val="auto"/>
          <w:sz w:val="32"/>
          <w:szCs w:val="28"/>
          <w:highlight w:val="none"/>
        </w:rPr>
        <w:t>辆。水运里程181公里，拥有船舶14艘，水运码头2</w:t>
      </w:r>
      <w:r>
        <w:rPr>
          <w:rFonts w:hint="default" w:ascii="Times New Roman" w:hAnsi="Times New Roman" w:eastAsia="方正仿宋_GBK" w:cs="Times New Roman"/>
          <w:color w:val="auto"/>
          <w:sz w:val="32"/>
          <w:szCs w:val="28"/>
          <w:highlight w:val="none"/>
          <w:lang w:val="en-US" w:eastAsia="zh-CN"/>
        </w:rPr>
        <w:t>4</w:t>
      </w:r>
      <w:r>
        <w:rPr>
          <w:rFonts w:hint="default" w:ascii="Times New Roman" w:hAnsi="Times New Roman" w:eastAsia="方正仿宋_GBK" w:cs="Times New Roman"/>
          <w:color w:val="auto"/>
          <w:sz w:val="32"/>
          <w:szCs w:val="28"/>
          <w:highlight w:val="none"/>
        </w:rPr>
        <w:t>个。年末机动车保有量2</w:t>
      </w:r>
      <w:r>
        <w:rPr>
          <w:rFonts w:hint="default" w:ascii="Times New Roman" w:hAnsi="Times New Roman" w:eastAsia="方正仿宋_GBK" w:cs="Times New Roman"/>
          <w:color w:val="auto"/>
          <w:sz w:val="32"/>
          <w:szCs w:val="28"/>
          <w:highlight w:val="none"/>
          <w:lang w:val="en-US" w:eastAsia="zh-CN"/>
        </w:rPr>
        <w:t>7.84</w:t>
      </w:r>
      <w:r>
        <w:rPr>
          <w:rFonts w:hint="default" w:ascii="Times New Roman" w:hAnsi="Times New Roman" w:eastAsia="方正仿宋_GBK" w:cs="Times New Roman"/>
          <w:color w:val="auto"/>
          <w:sz w:val="32"/>
          <w:szCs w:val="28"/>
          <w:highlight w:val="none"/>
        </w:rPr>
        <w:t>万辆，</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0.1</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其中，摩托车1</w:t>
      </w:r>
      <w:r>
        <w:rPr>
          <w:rFonts w:hint="default" w:ascii="Times New Roman" w:hAnsi="Times New Roman" w:eastAsia="方正仿宋_GBK" w:cs="Times New Roman"/>
          <w:color w:val="auto"/>
          <w:sz w:val="32"/>
          <w:szCs w:val="28"/>
          <w:highlight w:val="none"/>
          <w:lang w:val="en-US" w:eastAsia="zh-CN"/>
        </w:rPr>
        <w:t>1.14</w:t>
      </w:r>
      <w:r>
        <w:rPr>
          <w:rFonts w:hint="default" w:ascii="Times New Roman" w:hAnsi="Times New Roman" w:eastAsia="方正仿宋_GBK" w:cs="Times New Roman"/>
          <w:color w:val="auto"/>
          <w:sz w:val="32"/>
          <w:szCs w:val="28"/>
          <w:highlight w:val="none"/>
        </w:rPr>
        <w:t>万辆，</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1.7</w:t>
      </w:r>
      <w:r>
        <w:rPr>
          <w:rFonts w:hint="default" w:ascii="Times New Roman" w:hAnsi="Times New Roman" w:eastAsia="方正仿宋_GBK" w:cs="Times New Roman"/>
          <w:color w:val="auto"/>
          <w:sz w:val="32"/>
          <w:szCs w:val="28"/>
          <w:highlight w:val="none"/>
        </w:rPr>
        <w:t>%；汽车16.</w:t>
      </w:r>
      <w:r>
        <w:rPr>
          <w:rFonts w:hint="default" w:ascii="Times New Roman" w:hAnsi="Times New Roman" w:eastAsia="方正仿宋_GBK" w:cs="Times New Roman"/>
          <w:color w:val="auto"/>
          <w:sz w:val="32"/>
          <w:szCs w:val="28"/>
          <w:highlight w:val="none"/>
          <w:lang w:val="en-US" w:eastAsia="zh-CN"/>
        </w:rPr>
        <w:t>70</w:t>
      </w:r>
      <w:r>
        <w:rPr>
          <w:rFonts w:hint="default" w:ascii="Times New Roman" w:hAnsi="Times New Roman" w:eastAsia="方正仿宋_GBK" w:cs="Times New Roman"/>
          <w:color w:val="auto"/>
          <w:sz w:val="32"/>
          <w:szCs w:val="28"/>
          <w:highlight w:val="none"/>
        </w:rPr>
        <w:t>万辆，增长</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rPr>
        <w:t>%，其中小型汽车1</w:t>
      </w:r>
      <w:r>
        <w:rPr>
          <w:rFonts w:hint="default" w:ascii="Times New Roman" w:hAnsi="Times New Roman" w:eastAsia="方正仿宋_GBK" w:cs="Times New Roman"/>
          <w:color w:val="auto"/>
          <w:sz w:val="32"/>
          <w:szCs w:val="28"/>
          <w:highlight w:val="none"/>
          <w:lang w:val="en-US" w:eastAsia="zh-CN"/>
        </w:rPr>
        <w:t>3.74</w:t>
      </w:r>
      <w:r>
        <w:rPr>
          <w:rFonts w:hint="default" w:ascii="Times New Roman" w:hAnsi="Times New Roman" w:eastAsia="方正仿宋_GBK" w:cs="Times New Roman"/>
          <w:color w:val="auto"/>
          <w:sz w:val="32"/>
          <w:szCs w:val="28"/>
          <w:highlight w:val="none"/>
        </w:rPr>
        <w:t>万辆，增长</w:t>
      </w:r>
      <w:r>
        <w:rPr>
          <w:rFonts w:hint="default" w:ascii="Times New Roman" w:hAnsi="Times New Roman" w:eastAsia="方正仿宋_GBK" w:cs="Times New Roman"/>
          <w:color w:val="auto"/>
          <w:sz w:val="32"/>
          <w:szCs w:val="28"/>
          <w:highlight w:val="none"/>
          <w:lang w:val="en-US" w:eastAsia="zh-CN"/>
        </w:rPr>
        <w:t>4.2</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0000FF"/>
          <w:sz w:val="32"/>
          <w:szCs w:val="28"/>
          <w:highlight w:val="none"/>
        </w:rPr>
      </w:pPr>
      <w:r>
        <w:rPr>
          <w:rFonts w:hint="default" w:ascii="Times New Roman" w:hAnsi="Times New Roman" w:eastAsia="方正仿宋_GBK" w:cs="Times New Roman"/>
          <w:color w:val="auto"/>
          <w:sz w:val="32"/>
          <w:szCs w:val="28"/>
          <w:highlight w:val="none"/>
          <w:lang w:eastAsia="zh-CN"/>
        </w:rPr>
        <w:t>全年完成邮电业务收入</w:t>
      </w:r>
      <w:r>
        <w:rPr>
          <w:rFonts w:hint="default" w:ascii="Times New Roman" w:hAnsi="Times New Roman" w:eastAsia="方正仿宋_GBK" w:cs="Times New Roman"/>
          <w:color w:val="auto"/>
          <w:sz w:val="32"/>
          <w:szCs w:val="28"/>
          <w:highlight w:val="none"/>
          <w:lang w:val="en-US" w:eastAsia="zh-CN"/>
        </w:rPr>
        <w:t>9.26</w:t>
      </w:r>
      <w:r>
        <w:rPr>
          <w:rFonts w:hint="default" w:ascii="Times New Roman" w:hAnsi="Times New Roman" w:eastAsia="方正仿宋_GBK" w:cs="Times New Roman"/>
          <w:color w:val="auto"/>
          <w:sz w:val="32"/>
          <w:szCs w:val="28"/>
          <w:highlight w:val="none"/>
          <w:lang w:eastAsia="zh-CN"/>
        </w:rPr>
        <w:t>亿元，比上年下降</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lang w:eastAsia="zh-CN"/>
        </w:rPr>
        <w:t>%，其中，邮政业务收入</w:t>
      </w:r>
      <w:r>
        <w:rPr>
          <w:rFonts w:hint="default" w:ascii="Times New Roman" w:hAnsi="Times New Roman" w:eastAsia="方正仿宋_GBK" w:cs="Times New Roman"/>
          <w:color w:val="auto"/>
          <w:sz w:val="32"/>
          <w:szCs w:val="28"/>
          <w:highlight w:val="none"/>
          <w:lang w:val="en-US" w:eastAsia="zh-CN"/>
        </w:rPr>
        <w:t>1.73</w:t>
      </w:r>
      <w:r>
        <w:rPr>
          <w:rFonts w:hint="default" w:ascii="Times New Roman" w:hAnsi="Times New Roman" w:eastAsia="方正仿宋_GBK" w:cs="Times New Roman"/>
          <w:color w:val="auto"/>
          <w:sz w:val="32"/>
          <w:szCs w:val="28"/>
          <w:highlight w:val="none"/>
          <w:lang w:eastAsia="zh-CN"/>
        </w:rPr>
        <w:t>亿元，下降</w:t>
      </w:r>
      <w:r>
        <w:rPr>
          <w:rFonts w:hint="default" w:ascii="Times New Roman" w:hAnsi="Times New Roman" w:eastAsia="方正仿宋_GBK" w:cs="Times New Roman"/>
          <w:color w:val="auto"/>
          <w:sz w:val="32"/>
          <w:szCs w:val="28"/>
          <w:highlight w:val="none"/>
          <w:lang w:val="en-US" w:eastAsia="zh-CN"/>
        </w:rPr>
        <w:t>7.6</w:t>
      </w:r>
      <w:r>
        <w:rPr>
          <w:rFonts w:hint="default" w:ascii="Times New Roman" w:hAnsi="Times New Roman" w:eastAsia="方正仿宋_GBK" w:cs="Times New Roman"/>
          <w:color w:val="auto"/>
          <w:sz w:val="32"/>
          <w:szCs w:val="28"/>
          <w:highlight w:val="none"/>
          <w:lang w:eastAsia="zh-CN"/>
        </w:rPr>
        <w:t>%；电信业务收入</w:t>
      </w:r>
      <w:r>
        <w:rPr>
          <w:rFonts w:hint="default" w:ascii="Times New Roman" w:hAnsi="Times New Roman" w:eastAsia="方正仿宋_GBK" w:cs="Times New Roman"/>
          <w:color w:val="auto"/>
          <w:sz w:val="32"/>
          <w:szCs w:val="28"/>
          <w:highlight w:val="none"/>
          <w:lang w:val="en-US" w:eastAsia="zh-CN"/>
        </w:rPr>
        <w:t>7.53</w:t>
      </w:r>
      <w:r>
        <w:rPr>
          <w:rFonts w:hint="default" w:ascii="Times New Roman" w:hAnsi="Times New Roman" w:eastAsia="方正仿宋_GBK" w:cs="Times New Roman"/>
          <w:color w:val="auto"/>
          <w:sz w:val="32"/>
          <w:szCs w:val="28"/>
          <w:highlight w:val="none"/>
          <w:lang w:eastAsia="zh-CN"/>
        </w:rPr>
        <w:t>亿元，增长</w:t>
      </w:r>
      <w:r>
        <w:rPr>
          <w:rFonts w:hint="default" w:ascii="Times New Roman" w:hAnsi="Times New Roman" w:eastAsia="方正仿宋_GBK" w:cs="Times New Roman"/>
          <w:color w:val="auto"/>
          <w:sz w:val="32"/>
          <w:szCs w:val="28"/>
          <w:highlight w:val="none"/>
          <w:lang w:val="en-US" w:eastAsia="zh-CN"/>
        </w:rPr>
        <w:t>0.6</w:t>
      </w:r>
      <w:r>
        <w:rPr>
          <w:rFonts w:hint="default" w:ascii="Times New Roman" w:hAnsi="Times New Roman" w:eastAsia="方正仿宋_GBK" w:cs="Times New Roman"/>
          <w:color w:val="auto"/>
          <w:sz w:val="32"/>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rPr>
      </w:pPr>
      <w:r>
        <w:rPr>
          <w:rFonts w:hint="default" w:ascii="Times New Roman" w:hAnsi="Times New Roman" w:eastAsia="方正黑体_GBK" w:cs="Times New Roman"/>
          <w:color w:val="auto"/>
          <w:sz w:val="36"/>
          <w:szCs w:val="36"/>
        </w:rPr>
        <w:t>五、国内贸易和对外开放</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全年社会消费品零售总额</w:t>
      </w:r>
      <w:r>
        <w:rPr>
          <w:rFonts w:hint="default" w:ascii="Times New Roman" w:hAnsi="Times New Roman" w:eastAsia="方正仿宋_GBK" w:cs="Times New Roman"/>
          <w:color w:val="auto"/>
          <w:sz w:val="32"/>
          <w:szCs w:val="28"/>
          <w:highlight w:val="none"/>
          <w:lang w:val="en-US" w:eastAsia="zh-CN"/>
        </w:rPr>
        <w:t>131.63亿元，</w:t>
      </w:r>
      <w:r>
        <w:rPr>
          <w:rFonts w:hint="default" w:ascii="Times New Roman" w:hAnsi="Times New Roman" w:eastAsia="方正仿宋_GBK" w:cs="Times New Roman"/>
          <w:color w:val="auto"/>
          <w:sz w:val="32"/>
          <w:szCs w:val="28"/>
          <w:highlight w:val="none"/>
        </w:rPr>
        <w:t>比上年增长</w:t>
      </w:r>
      <w:r>
        <w:rPr>
          <w:rFonts w:hint="default" w:ascii="Times New Roman" w:hAnsi="Times New Roman" w:eastAsia="方正仿宋_GBK" w:cs="Times New Roman"/>
          <w:color w:val="auto"/>
          <w:sz w:val="32"/>
          <w:szCs w:val="28"/>
          <w:highlight w:val="none"/>
          <w:lang w:val="en-US" w:eastAsia="zh-CN"/>
        </w:rPr>
        <w:t>3.7</w:t>
      </w:r>
      <w:r>
        <w:rPr>
          <w:rFonts w:hint="default" w:ascii="Times New Roman" w:hAnsi="Times New Roman" w:eastAsia="方正仿宋_GBK" w:cs="Times New Roman"/>
          <w:color w:val="auto"/>
          <w:sz w:val="32"/>
          <w:szCs w:val="28"/>
          <w:highlight w:val="none"/>
        </w:rPr>
        <w:t>%。批发和零售业增加值</w:t>
      </w:r>
      <w:r>
        <w:rPr>
          <w:rFonts w:hint="default" w:ascii="Times New Roman" w:hAnsi="Times New Roman" w:eastAsia="方正仿宋_GBK" w:cs="Times New Roman"/>
          <w:color w:val="auto"/>
          <w:sz w:val="32"/>
          <w:szCs w:val="28"/>
          <w:highlight w:val="none"/>
          <w:lang w:val="en-US" w:eastAsia="zh-CN"/>
        </w:rPr>
        <w:t>23.43亿元，比上年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5.5</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住宿和餐饮业增加值</w:t>
      </w:r>
      <w:r>
        <w:rPr>
          <w:rFonts w:hint="default" w:ascii="Times New Roman" w:hAnsi="Times New Roman" w:eastAsia="方正仿宋_GBK" w:cs="Times New Roman"/>
          <w:color w:val="auto"/>
          <w:sz w:val="32"/>
          <w:szCs w:val="28"/>
          <w:highlight w:val="none"/>
          <w:lang w:val="en-US" w:eastAsia="zh-CN"/>
        </w:rPr>
        <w:t>11.77亿元，比上年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7.8</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社会商品销售总额分行业看，批发业销售额</w:t>
      </w:r>
      <w:r>
        <w:rPr>
          <w:rFonts w:hint="default" w:ascii="Times New Roman" w:hAnsi="Times New Roman" w:eastAsia="方正仿宋_GBK" w:cs="Times New Roman"/>
          <w:color w:val="auto"/>
          <w:sz w:val="32"/>
          <w:szCs w:val="28"/>
          <w:highlight w:val="none"/>
          <w:lang w:val="en-US" w:eastAsia="zh-CN"/>
        </w:rPr>
        <w:t>149.16亿元，比上年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5.7</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零售业销售额</w:t>
      </w:r>
      <w:r>
        <w:rPr>
          <w:rFonts w:hint="default" w:ascii="Times New Roman" w:hAnsi="Times New Roman" w:eastAsia="方正仿宋_GBK" w:cs="Times New Roman"/>
          <w:color w:val="auto"/>
          <w:sz w:val="32"/>
          <w:szCs w:val="28"/>
          <w:highlight w:val="none"/>
          <w:lang w:val="en-US" w:eastAsia="zh-CN"/>
        </w:rPr>
        <w:t>111.93亿元，比上年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7.9</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住宿业营业额</w:t>
      </w:r>
      <w:r>
        <w:rPr>
          <w:rFonts w:hint="default" w:ascii="Times New Roman" w:hAnsi="Times New Roman" w:eastAsia="方正仿宋_GBK" w:cs="Times New Roman"/>
          <w:color w:val="auto"/>
          <w:sz w:val="32"/>
          <w:szCs w:val="28"/>
          <w:highlight w:val="none"/>
          <w:lang w:val="en-US" w:eastAsia="zh-CN"/>
        </w:rPr>
        <w:t>3.08亿元，比上年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12.4</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餐饮业营业额</w:t>
      </w:r>
      <w:r>
        <w:rPr>
          <w:rFonts w:hint="default" w:ascii="Times New Roman" w:hAnsi="Times New Roman" w:eastAsia="方正仿宋_GBK" w:cs="Times New Roman"/>
          <w:color w:val="auto"/>
          <w:sz w:val="32"/>
          <w:szCs w:val="28"/>
          <w:highlight w:val="none"/>
          <w:lang w:val="en-US" w:eastAsia="zh-CN"/>
        </w:rPr>
        <w:t>26.79亿元，比上年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8.9</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在限额以上单位商品零售额中，粮油、食品类零售额</w:t>
      </w:r>
      <w:r>
        <w:rPr>
          <w:rFonts w:hint="default" w:ascii="Times New Roman" w:hAnsi="Times New Roman" w:eastAsia="方正仿宋_GBK" w:cs="Times New Roman"/>
          <w:color w:val="auto"/>
          <w:sz w:val="32"/>
          <w:szCs w:val="28"/>
          <w:highlight w:val="none"/>
          <w:lang w:val="en-US" w:eastAsia="zh-CN"/>
        </w:rPr>
        <w:t>4.97亿元，比上年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21.6</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饮料类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0.46亿元，比上年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3.5</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烟酒</w:t>
      </w:r>
      <w:r>
        <w:rPr>
          <w:rFonts w:hint="default" w:ascii="Times New Roman" w:hAnsi="Times New Roman" w:eastAsia="方正仿宋_GBK" w:cs="Times New Roman"/>
          <w:color w:val="auto"/>
          <w:sz w:val="32"/>
          <w:szCs w:val="28"/>
          <w:highlight w:val="none"/>
          <w:lang w:eastAsia="zh-CN"/>
        </w:rPr>
        <w:t>类零售额</w:t>
      </w:r>
      <w:r>
        <w:rPr>
          <w:rFonts w:hint="default" w:ascii="Times New Roman" w:hAnsi="Times New Roman" w:eastAsia="方正仿宋_GBK" w:cs="Times New Roman"/>
          <w:color w:val="auto"/>
          <w:sz w:val="32"/>
          <w:szCs w:val="28"/>
          <w:highlight w:val="none"/>
          <w:lang w:val="en-US" w:eastAsia="zh-CN"/>
        </w:rPr>
        <w:t>1.30亿元，比上年增长19.8</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服装、鞋帽、针纺织品类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0.21亿元，比上年增长8.6</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化妆品类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29万元，比上年增长21.7</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金银珠宝类</w:t>
      </w:r>
      <w:r>
        <w:rPr>
          <w:rFonts w:hint="default" w:ascii="Times New Roman" w:hAnsi="Times New Roman" w:eastAsia="方正仿宋_GBK" w:cs="Times New Roman"/>
          <w:color w:val="auto"/>
          <w:sz w:val="32"/>
          <w:szCs w:val="28"/>
          <w:highlight w:val="none"/>
          <w:lang w:eastAsia="zh-CN"/>
        </w:rPr>
        <w:t>销售额</w:t>
      </w:r>
      <w:r>
        <w:rPr>
          <w:rFonts w:hint="default" w:ascii="Times New Roman" w:hAnsi="Times New Roman" w:eastAsia="方正仿宋_GBK" w:cs="Times New Roman"/>
          <w:color w:val="auto"/>
          <w:sz w:val="32"/>
          <w:szCs w:val="28"/>
          <w:highlight w:val="none"/>
          <w:lang w:val="en-US" w:eastAsia="zh-CN"/>
        </w:rPr>
        <w:t>490万元，比上年增长203.8</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日用品类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0.65亿元，比上年</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12.3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家用电器和音像器材类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1.45亿元，比上年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4.3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中西药品类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0.11亿元，比上年</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46.6</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文化办公用品类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0.36亿元，比上年下降15.5</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石油及制品类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4.77亿元，比上年</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15.3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汽车类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4.34亿元，比上年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12.3</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cs="Times New Roman"/>
          <w:color w:val="0000FF"/>
          <w:sz w:val="22"/>
          <w:highlight w:val="none"/>
        </w:rPr>
      </w:pPr>
      <w:r>
        <w:rPr>
          <w:rFonts w:hint="default" w:ascii="Times New Roman" w:hAnsi="Times New Roman" w:eastAsia="方正仿宋_GBK" w:cs="Times New Roman"/>
          <w:color w:val="auto"/>
          <w:sz w:val="32"/>
          <w:szCs w:val="28"/>
          <w:highlight w:val="none"/>
        </w:rPr>
        <w:t>全年外贸进出口总额</w:t>
      </w:r>
      <w:r>
        <w:rPr>
          <w:rFonts w:hint="default" w:ascii="Times New Roman" w:hAnsi="Times New Roman" w:eastAsia="方正仿宋_GBK" w:cs="Times New Roman"/>
          <w:color w:val="auto"/>
          <w:sz w:val="32"/>
          <w:szCs w:val="28"/>
          <w:highlight w:val="none"/>
          <w:lang w:val="en-US" w:eastAsia="zh-CN"/>
        </w:rPr>
        <w:t>6.91</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4.1</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。当年</w:t>
      </w:r>
      <w:r>
        <w:rPr>
          <w:rFonts w:hint="default" w:ascii="Times New Roman" w:hAnsi="Times New Roman" w:eastAsia="方正仿宋_GBK" w:cs="Times New Roman"/>
          <w:color w:val="auto"/>
          <w:sz w:val="32"/>
          <w:szCs w:val="28"/>
          <w:highlight w:val="none"/>
        </w:rPr>
        <w:t>实际使用外资</w:t>
      </w:r>
      <w:r>
        <w:rPr>
          <w:rFonts w:hint="default" w:ascii="Times New Roman" w:hAnsi="Times New Roman" w:eastAsia="方正仿宋_GBK" w:cs="Times New Roman"/>
          <w:color w:val="auto"/>
          <w:sz w:val="32"/>
          <w:szCs w:val="28"/>
          <w:highlight w:val="none"/>
          <w:lang w:val="en-US" w:eastAsia="zh-CN"/>
        </w:rPr>
        <w:t>427</w:t>
      </w:r>
      <w:r>
        <w:rPr>
          <w:rFonts w:hint="default" w:ascii="Times New Roman" w:hAnsi="Times New Roman" w:eastAsia="方正仿宋_GBK" w:cs="Times New Roman"/>
          <w:color w:val="auto"/>
          <w:sz w:val="32"/>
          <w:szCs w:val="28"/>
          <w:highlight w:val="none"/>
        </w:rPr>
        <w:t>万美元，</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52.0</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rPr>
      </w:pPr>
      <w:r>
        <w:rPr>
          <w:rFonts w:hint="default" w:ascii="Times New Roman" w:hAnsi="Times New Roman" w:eastAsia="方正黑体_GBK" w:cs="Times New Roman"/>
          <w:color w:val="auto"/>
          <w:sz w:val="36"/>
          <w:szCs w:val="36"/>
        </w:rPr>
        <w:t>六、固定资产投资和房地产业</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全年固定资产投资比上年增长</w:t>
      </w:r>
      <w:r>
        <w:rPr>
          <w:rFonts w:hint="default" w:ascii="Times New Roman" w:hAnsi="Times New Roman" w:eastAsia="方正仿宋_GBK" w:cs="Times New Roman"/>
          <w:color w:val="auto"/>
          <w:sz w:val="32"/>
          <w:szCs w:val="28"/>
          <w:highlight w:val="none"/>
          <w:lang w:val="en-US" w:eastAsia="zh-CN"/>
        </w:rPr>
        <w:t>10.2</w:t>
      </w:r>
      <w:r>
        <w:rPr>
          <w:rFonts w:hint="default" w:ascii="Times New Roman" w:hAnsi="Times New Roman" w:eastAsia="方正仿宋_GBK" w:cs="Times New Roman"/>
          <w:color w:val="auto"/>
          <w:sz w:val="32"/>
          <w:szCs w:val="28"/>
          <w:highlight w:val="none"/>
          <w:lang w:eastAsia="zh-CN"/>
        </w:rPr>
        <w:t>%。按投资构成看，</w:t>
      </w:r>
      <w:r>
        <w:rPr>
          <w:rFonts w:hint="default" w:ascii="Times New Roman" w:hAnsi="Times New Roman" w:eastAsia="方正仿宋_GBK" w:cs="Times New Roman"/>
          <w:color w:val="auto"/>
          <w:sz w:val="32"/>
          <w:szCs w:val="28"/>
          <w:highlight w:val="none"/>
        </w:rPr>
        <w:t>建安投资</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42.6</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，设备工器具购置增长</w:t>
      </w:r>
      <w:r>
        <w:rPr>
          <w:rFonts w:hint="default" w:ascii="Times New Roman" w:hAnsi="Times New Roman" w:eastAsia="方正仿宋_GBK" w:cs="Times New Roman"/>
          <w:color w:val="auto"/>
          <w:sz w:val="32"/>
          <w:szCs w:val="28"/>
          <w:highlight w:val="none"/>
          <w:lang w:val="en-US" w:eastAsia="zh-CN"/>
        </w:rPr>
        <w:t>23.1</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，其他费用投资下降</w:t>
      </w:r>
      <w:r>
        <w:rPr>
          <w:rFonts w:hint="default" w:ascii="Times New Roman" w:hAnsi="Times New Roman" w:eastAsia="方正仿宋_GBK" w:cs="Times New Roman"/>
          <w:color w:val="auto"/>
          <w:sz w:val="32"/>
          <w:szCs w:val="28"/>
          <w:highlight w:val="none"/>
          <w:lang w:val="en-US" w:eastAsia="zh-CN"/>
        </w:rPr>
        <w:t>51.7%</w:t>
      </w:r>
      <w:r>
        <w:rPr>
          <w:rFonts w:hint="default" w:ascii="Times New Roman" w:hAnsi="Times New Roman" w:eastAsia="方正仿宋_GBK" w:cs="Times New Roman"/>
          <w:color w:val="auto"/>
          <w:sz w:val="32"/>
          <w:szCs w:val="28"/>
          <w:highlight w:val="none"/>
          <w:lang w:eastAsia="zh-CN"/>
        </w:rPr>
        <w:t>。按三次产业</w:t>
      </w:r>
      <w:r>
        <w:rPr>
          <w:rFonts w:hint="default" w:ascii="Times New Roman" w:hAnsi="Times New Roman" w:eastAsia="方正仿宋_GBK" w:cs="Times New Roman"/>
          <w:color w:val="auto"/>
          <w:sz w:val="32"/>
          <w:szCs w:val="28"/>
          <w:highlight w:val="none"/>
        </w:rPr>
        <w:t>看，第一产业投资</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84.8</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第二产业投资增长</w:t>
      </w:r>
      <w:r>
        <w:rPr>
          <w:rFonts w:hint="default" w:ascii="Times New Roman" w:hAnsi="Times New Roman" w:eastAsia="方正仿宋_GBK" w:cs="Times New Roman"/>
          <w:color w:val="auto"/>
          <w:sz w:val="32"/>
          <w:szCs w:val="28"/>
          <w:highlight w:val="none"/>
          <w:lang w:val="en-US" w:eastAsia="zh-CN"/>
        </w:rPr>
        <w:t>20.0</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第三产业投资增长</w:t>
      </w:r>
      <w:r>
        <w:rPr>
          <w:rFonts w:hint="default" w:ascii="Times New Roman" w:hAnsi="Times New Roman" w:eastAsia="方正仿宋_GBK" w:cs="Times New Roman"/>
          <w:color w:val="auto"/>
          <w:sz w:val="32"/>
          <w:szCs w:val="28"/>
          <w:highlight w:val="none"/>
          <w:lang w:val="en-US" w:eastAsia="zh-CN"/>
        </w:rPr>
        <w:t>1.7</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年末资质以上房地产企业</w:t>
      </w:r>
      <w:r>
        <w:rPr>
          <w:rFonts w:hint="default" w:ascii="Times New Roman" w:hAnsi="Times New Roman" w:eastAsia="方正仿宋_GBK" w:cs="Times New Roman"/>
          <w:color w:val="auto"/>
          <w:sz w:val="32"/>
          <w:szCs w:val="28"/>
          <w:highlight w:val="none"/>
          <w:lang w:val="en-US" w:eastAsia="zh-CN"/>
        </w:rPr>
        <w:t>38</w:t>
      </w:r>
      <w:r>
        <w:rPr>
          <w:rFonts w:hint="default" w:ascii="Times New Roman" w:hAnsi="Times New Roman" w:eastAsia="方正仿宋_GBK" w:cs="Times New Roman"/>
          <w:color w:val="auto"/>
          <w:sz w:val="32"/>
          <w:szCs w:val="28"/>
          <w:highlight w:val="none"/>
        </w:rPr>
        <w:t>家，房地产开发项目</w:t>
      </w:r>
      <w:r>
        <w:rPr>
          <w:rFonts w:hint="default" w:ascii="Times New Roman" w:hAnsi="Times New Roman" w:eastAsia="方正仿宋_GBK" w:cs="Times New Roman"/>
          <w:color w:val="auto"/>
          <w:sz w:val="32"/>
          <w:szCs w:val="28"/>
          <w:highlight w:val="none"/>
          <w:lang w:val="en-US" w:eastAsia="zh-CN"/>
        </w:rPr>
        <w:t>46</w:t>
      </w:r>
      <w:r>
        <w:rPr>
          <w:rFonts w:hint="default" w:ascii="Times New Roman" w:hAnsi="Times New Roman" w:eastAsia="方正仿宋_GBK" w:cs="Times New Roman"/>
          <w:color w:val="auto"/>
          <w:sz w:val="32"/>
          <w:szCs w:val="28"/>
          <w:highlight w:val="none"/>
        </w:rPr>
        <w:t>个。</w:t>
      </w:r>
    </w:p>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黑体" w:cs="Times New Roman"/>
          <w:color w:val="auto"/>
          <w:sz w:val="32"/>
          <w:szCs w:val="28"/>
          <w:highlight w:val="none"/>
          <w:lang w:eastAsia="zh-CN"/>
        </w:rPr>
      </w:pPr>
      <w:r>
        <w:rPr>
          <w:rFonts w:hint="default" w:ascii="Times New Roman" w:hAnsi="Times New Roman" w:eastAsia="黑体" w:cs="Times New Roman"/>
          <w:color w:val="auto"/>
          <w:sz w:val="32"/>
          <w:szCs w:val="28"/>
          <w:highlight w:val="none"/>
        </w:rPr>
        <w:t>表3   202</w:t>
      </w:r>
      <w:r>
        <w:rPr>
          <w:rFonts w:hint="default" w:ascii="Times New Roman" w:hAnsi="Times New Roman" w:eastAsia="黑体" w:cs="Times New Roman"/>
          <w:color w:val="auto"/>
          <w:sz w:val="32"/>
          <w:szCs w:val="28"/>
          <w:highlight w:val="none"/>
          <w:lang w:val="en-US" w:eastAsia="zh-CN"/>
        </w:rPr>
        <w:t>5</w:t>
      </w:r>
      <w:r>
        <w:rPr>
          <w:rFonts w:hint="default" w:ascii="Times New Roman" w:hAnsi="Times New Roman" w:eastAsia="黑体" w:cs="Times New Roman"/>
          <w:color w:val="auto"/>
          <w:sz w:val="32"/>
          <w:szCs w:val="28"/>
          <w:highlight w:val="none"/>
        </w:rPr>
        <w:t>年房地产开发和销售主要指标</w:t>
      </w:r>
      <w:r>
        <w:rPr>
          <w:rFonts w:hint="default" w:ascii="Times New Roman" w:hAnsi="Times New Roman" w:eastAsia="黑体" w:cs="Times New Roman"/>
          <w:color w:val="auto"/>
          <w:sz w:val="32"/>
          <w:szCs w:val="28"/>
          <w:highlight w:val="none"/>
          <w:lang w:eastAsia="zh-CN"/>
        </w:rPr>
        <w:t>增速</w:t>
      </w:r>
    </w:p>
    <w:tbl>
      <w:tblPr>
        <w:tblStyle w:val="7"/>
        <w:tblW w:w="7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1810"/>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996"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rPr>
              <w:t>指     标</w:t>
            </w:r>
          </w:p>
        </w:tc>
        <w:tc>
          <w:tcPr>
            <w:tcW w:w="1810"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2025年</w:t>
            </w:r>
          </w:p>
        </w:tc>
        <w:tc>
          <w:tcPr>
            <w:tcW w:w="1562" w:type="dxa"/>
            <w:shd w:val="clear" w:color="auto" w:fill="auto"/>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方正仿宋_GBK" w:cs="Times New Roman"/>
                <w:color w:val="auto"/>
                <w:sz w:val="32"/>
                <w:szCs w:val="28"/>
                <w:highlight w:val="none"/>
              </w:rPr>
              <w:t>同比</w:t>
            </w:r>
            <w:r>
              <w:rPr>
                <w:rFonts w:hint="default" w:ascii="Times New Roman" w:hAnsi="Times New Roman" w:eastAsia="方正仿宋_GBK" w:cs="Times New Roman"/>
                <w:color w:val="auto"/>
                <w:kern w:val="0"/>
                <w:sz w:val="32"/>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28"/>
                <w:highlight w:val="none"/>
                <w:lang w:eastAsia="zh-CN"/>
              </w:rPr>
            </w:pPr>
            <w:r>
              <w:rPr>
                <w:rFonts w:hint="default" w:ascii="Times New Roman" w:hAnsi="Times New Roman" w:eastAsia="方正仿宋_GBK" w:cs="Times New Roman"/>
                <w:color w:val="auto"/>
                <w:kern w:val="0"/>
                <w:sz w:val="32"/>
                <w:szCs w:val="28"/>
                <w:highlight w:val="none"/>
              </w:rPr>
              <w:t>商品房施工面积</w:t>
            </w:r>
            <w:r>
              <w:rPr>
                <w:rFonts w:hint="default" w:ascii="Times New Roman" w:hAnsi="Times New Roman" w:eastAsia="方正仿宋_GBK" w:cs="Times New Roman"/>
                <w:color w:val="auto"/>
                <w:kern w:val="0"/>
                <w:sz w:val="32"/>
                <w:szCs w:val="28"/>
                <w:highlight w:val="none"/>
                <w:lang w:eastAsia="zh-CN"/>
              </w:rPr>
              <w:t>（平方米）</w:t>
            </w:r>
          </w:p>
        </w:tc>
        <w:tc>
          <w:tcPr>
            <w:tcW w:w="1810"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宋体" w:cs="Times New Roman"/>
                <w:color w:val="auto"/>
                <w:kern w:val="0"/>
                <w:sz w:val="32"/>
                <w:szCs w:val="28"/>
                <w:highlight w:val="none"/>
                <w:lang w:val="en-US" w:eastAsia="zh-CN" w:bidi="ar"/>
              </w:rPr>
              <w:t>3577395</w:t>
            </w:r>
          </w:p>
        </w:tc>
        <w:tc>
          <w:tcPr>
            <w:tcW w:w="1562" w:type="dxa"/>
            <w:shd w:val="clear" w:color="auto" w:fill="auto"/>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宋体" w:cs="Times New Roman"/>
                <w:color w:val="auto"/>
                <w:kern w:val="0"/>
                <w:sz w:val="32"/>
                <w:szCs w:val="28"/>
                <w:highlight w:val="none"/>
                <w:lang w:val="en-US" w:eastAsia="zh-CN" w:bidi="ar"/>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28"/>
                <w:highlight w:val="none"/>
                <w:lang w:eastAsia="zh-CN"/>
              </w:rPr>
            </w:pPr>
            <w:r>
              <w:rPr>
                <w:rFonts w:hint="default" w:ascii="Times New Roman" w:hAnsi="Times New Roman" w:eastAsia="方正仿宋_GBK" w:cs="Times New Roman"/>
                <w:color w:val="auto"/>
                <w:kern w:val="0"/>
                <w:sz w:val="32"/>
                <w:szCs w:val="28"/>
                <w:highlight w:val="none"/>
              </w:rPr>
              <w:t>商品房竣工面积</w:t>
            </w:r>
            <w:r>
              <w:rPr>
                <w:rFonts w:hint="default" w:ascii="Times New Roman" w:hAnsi="Times New Roman" w:eastAsia="方正仿宋_GBK" w:cs="Times New Roman"/>
                <w:color w:val="auto"/>
                <w:kern w:val="0"/>
                <w:sz w:val="32"/>
                <w:szCs w:val="28"/>
                <w:highlight w:val="none"/>
                <w:lang w:eastAsia="zh-CN"/>
              </w:rPr>
              <w:t>（平方米）</w:t>
            </w:r>
          </w:p>
        </w:tc>
        <w:tc>
          <w:tcPr>
            <w:tcW w:w="1810"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rPr>
            </w:pPr>
            <w:r>
              <w:rPr>
                <w:rFonts w:hint="default" w:ascii="Times New Roman" w:hAnsi="Times New Roman" w:eastAsia="宋体" w:cs="Times New Roman"/>
                <w:color w:val="auto"/>
                <w:kern w:val="0"/>
                <w:sz w:val="32"/>
                <w:szCs w:val="28"/>
                <w:highlight w:val="none"/>
                <w:lang w:val="en-US" w:eastAsia="zh-CN" w:bidi="ar"/>
              </w:rPr>
              <w:t>134114</w:t>
            </w:r>
          </w:p>
        </w:tc>
        <w:tc>
          <w:tcPr>
            <w:tcW w:w="1562" w:type="dxa"/>
            <w:shd w:val="clear" w:color="auto" w:fill="auto"/>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宋体" w:cs="Times New Roman"/>
                <w:color w:val="auto"/>
                <w:kern w:val="0"/>
                <w:sz w:val="32"/>
                <w:szCs w:val="28"/>
                <w:highlight w:val="none"/>
                <w:lang w:val="en-US" w:eastAsia="zh-CN" w:bidi="ar"/>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28"/>
                <w:highlight w:val="none"/>
                <w:lang w:eastAsia="zh-CN"/>
              </w:rPr>
            </w:pPr>
            <w:r>
              <w:rPr>
                <w:rFonts w:hint="default" w:ascii="Times New Roman" w:hAnsi="Times New Roman" w:eastAsia="方正仿宋_GBK" w:cs="Times New Roman"/>
                <w:color w:val="auto"/>
                <w:kern w:val="0"/>
                <w:sz w:val="32"/>
                <w:szCs w:val="28"/>
                <w:highlight w:val="none"/>
              </w:rPr>
              <w:t>商品房销售面积</w:t>
            </w:r>
            <w:r>
              <w:rPr>
                <w:rFonts w:hint="default" w:ascii="Times New Roman" w:hAnsi="Times New Roman" w:eastAsia="方正仿宋_GBK" w:cs="Times New Roman"/>
                <w:color w:val="auto"/>
                <w:kern w:val="0"/>
                <w:sz w:val="32"/>
                <w:szCs w:val="28"/>
                <w:highlight w:val="none"/>
                <w:lang w:eastAsia="zh-CN"/>
              </w:rPr>
              <w:t>（平方米）</w:t>
            </w:r>
          </w:p>
        </w:tc>
        <w:tc>
          <w:tcPr>
            <w:tcW w:w="1810"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rPr>
            </w:pPr>
            <w:r>
              <w:rPr>
                <w:rFonts w:hint="default" w:ascii="Times New Roman" w:hAnsi="Times New Roman" w:eastAsia="宋体" w:cs="Times New Roman"/>
                <w:color w:val="auto"/>
                <w:kern w:val="0"/>
                <w:sz w:val="32"/>
                <w:szCs w:val="28"/>
                <w:highlight w:val="none"/>
                <w:lang w:val="en-US" w:eastAsia="zh-CN" w:bidi="ar"/>
              </w:rPr>
              <w:t>464273</w:t>
            </w:r>
          </w:p>
        </w:tc>
        <w:tc>
          <w:tcPr>
            <w:tcW w:w="1562" w:type="dxa"/>
            <w:shd w:val="clear" w:color="auto" w:fill="auto"/>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宋体" w:cs="Times New Roman"/>
                <w:color w:val="auto"/>
                <w:kern w:val="0"/>
                <w:sz w:val="32"/>
                <w:szCs w:val="28"/>
                <w:highlight w:val="none"/>
                <w:lang w:val="en-US" w:eastAsia="zh-CN" w:bidi="ar"/>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28"/>
                <w:highlight w:val="none"/>
                <w:lang w:eastAsia="zh-CN"/>
              </w:rPr>
            </w:pPr>
            <w:r>
              <w:rPr>
                <w:rFonts w:hint="default" w:ascii="Times New Roman" w:hAnsi="Times New Roman" w:eastAsia="方正仿宋_GBK" w:cs="Times New Roman"/>
                <w:color w:val="auto"/>
                <w:kern w:val="0"/>
                <w:sz w:val="32"/>
                <w:szCs w:val="28"/>
                <w:highlight w:val="none"/>
              </w:rPr>
              <w:t>商品房销售额</w:t>
            </w:r>
            <w:r>
              <w:rPr>
                <w:rFonts w:hint="default" w:ascii="Times New Roman" w:hAnsi="Times New Roman" w:eastAsia="方正仿宋_GBK" w:cs="Times New Roman"/>
                <w:color w:val="auto"/>
                <w:kern w:val="0"/>
                <w:sz w:val="32"/>
                <w:szCs w:val="28"/>
                <w:highlight w:val="none"/>
                <w:lang w:eastAsia="zh-CN"/>
              </w:rPr>
              <w:t>（万元）</w:t>
            </w:r>
          </w:p>
        </w:tc>
        <w:tc>
          <w:tcPr>
            <w:tcW w:w="1810"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rPr>
            </w:pPr>
            <w:r>
              <w:rPr>
                <w:rFonts w:hint="default" w:ascii="Times New Roman" w:hAnsi="Times New Roman" w:eastAsia="宋体" w:cs="Times New Roman"/>
                <w:color w:val="auto"/>
                <w:kern w:val="0"/>
                <w:sz w:val="32"/>
                <w:szCs w:val="28"/>
                <w:highlight w:val="none"/>
                <w:lang w:val="en-US" w:eastAsia="zh-CN" w:bidi="ar"/>
              </w:rPr>
              <w:t>176734</w:t>
            </w:r>
          </w:p>
        </w:tc>
        <w:tc>
          <w:tcPr>
            <w:tcW w:w="1562" w:type="dxa"/>
            <w:shd w:val="clear" w:color="auto" w:fill="auto"/>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宋体" w:cs="Times New Roman"/>
                <w:color w:val="auto"/>
                <w:kern w:val="0"/>
                <w:sz w:val="32"/>
                <w:szCs w:val="28"/>
                <w:highlight w:val="none"/>
                <w:lang w:val="en-US" w:eastAsia="zh-CN" w:bidi="ar"/>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6" w:type="dxa"/>
          </w:tcPr>
          <w:p>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28"/>
                <w:highlight w:val="none"/>
                <w:lang w:eastAsia="zh-CN"/>
              </w:rPr>
            </w:pPr>
            <w:r>
              <w:rPr>
                <w:rFonts w:hint="default" w:ascii="Times New Roman" w:hAnsi="Times New Roman" w:eastAsia="方正仿宋_GBK" w:cs="Times New Roman"/>
                <w:color w:val="auto"/>
                <w:kern w:val="0"/>
                <w:sz w:val="32"/>
                <w:szCs w:val="28"/>
                <w:highlight w:val="none"/>
              </w:rPr>
              <w:t>商品房</w:t>
            </w:r>
            <w:r>
              <w:rPr>
                <w:rFonts w:hint="default" w:ascii="Times New Roman" w:hAnsi="Times New Roman" w:eastAsia="方正仿宋_GBK" w:cs="Times New Roman"/>
                <w:color w:val="auto"/>
                <w:kern w:val="0"/>
                <w:sz w:val="32"/>
                <w:szCs w:val="28"/>
                <w:highlight w:val="none"/>
                <w:lang w:eastAsia="zh-CN"/>
              </w:rPr>
              <w:t>空置</w:t>
            </w:r>
            <w:r>
              <w:rPr>
                <w:rFonts w:hint="default" w:ascii="Times New Roman" w:hAnsi="Times New Roman" w:eastAsia="方正仿宋_GBK" w:cs="Times New Roman"/>
                <w:color w:val="auto"/>
                <w:kern w:val="0"/>
                <w:sz w:val="32"/>
                <w:szCs w:val="28"/>
                <w:highlight w:val="none"/>
              </w:rPr>
              <w:t>面积</w:t>
            </w:r>
            <w:r>
              <w:rPr>
                <w:rFonts w:hint="default" w:ascii="Times New Roman" w:hAnsi="Times New Roman" w:eastAsia="方正仿宋_GBK" w:cs="Times New Roman"/>
                <w:color w:val="auto"/>
                <w:kern w:val="0"/>
                <w:sz w:val="32"/>
                <w:szCs w:val="28"/>
                <w:highlight w:val="none"/>
                <w:lang w:eastAsia="zh-CN"/>
              </w:rPr>
              <w:t>（平方米）</w:t>
            </w:r>
          </w:p>
        </w:tc>
        <w:tc>
          <w:tcPr>
            <w:tcW w:w="1810"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rPr>
            </w:pPr>
            <w:r>
              <w:rPr>
                <w:rFonts w:hint="default" w:ascii="Times New Roman" w:hAnsi="Times New Roman" w:eastAsia="宋体" w:cs="Times New Roman"/>
                <w:color w:val="auto"/>
                <w:kern w:val="0"/>
                <w:sz w:val="32"/>
                <w:szCs w:val="28"/>
                <w:highlight w:val="none"/>
                <w:lang w:val="en-US" w:eastAsia="zh-CN" w:bidi="ar"/>
              </w:rPr>
              <w:t>402422</w:t>
            </w:r>
          </w:p>
        </w:tc>
        <w:tc>
          <w:tcPr>
            <w:tcW w:w="1562" w:type="dxa"/>
            <w:shd w:val="clear" w:color="auto" w:fill="auto"/>
            <w:vAlign w:val="center"/>
          </w:tcPr>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宋体" w:cs="Times New Roman"/>
                <w:color w:val="auto"/>
                <w:kern w:val="0"/>
                <w:sz w:val="32"/>
                <w:szCs w:val="28"/>
                <w:highlight w:val="none"/>
                <w:lang w:val="en-US" w:eastAsia="zh-CN" w:bidi="ar"/>
              </w:rPr>
              <w:t>-34.3</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lang w:eastAsia="zh-CN"/>
        </w:rPr>
        <w:t>七、</w:t>
      </w:r>
      <w:r>
        <w:rPr>
          <w:rFonts w:hint="default" w:ascii="Times New Roman" w:hAnsi="Times New Roman" w:eastAsia="方正黑体_GBK" w:cs="Times New Roman"/>
          <w:color w:val="auto"/>
          <w:sz w:val="36"/>
          <w:szCs w:val="36"/>
          <w:highlight w:val="none"/>
        </w:rPr>
        <w:t>财政、金融和保险</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napToGrid w:val="0"/>
          <w:color w:val="auto"/>
          <w:kern w:val="0"/>
          <w:sz w:val="32"/>
          <w:szCs w:val="22"/>
          <w:highlight w:val="none"/>
        </w:rPr>
        <w:t>綦江</w:t>
      </w:r>
      <w:r>
        <w:rPr>
          <w:rFonts w:hint="default" w:ascii="Times New Roman" w:hAnsi="Times New Roman" w:eastAsia="方正仿宋_GBK" w:cs="Times New Roman"/>
          <w:snapToGrid w:val="0"/>
          <w:color w:val="auto"/>
          <w:kern w:val="0"/>
          <w:sz w:val="32"/>
          <w:szCs w:val="22"/>
          <w:highlight w:val="none"/>
          <w:lang w:eastAsia="zh-CN"/>
        </w:rPr>
        <w:t>区</w:t>
      </w:r>
      <w:r>
        <w:rPr>
          <w:rFonts w:hint="eastAsia" w:ascii="Times New Roman" w:hAnsi="Times New Roman" w:eastAsia="方正仿宋_GBK" w:cs="Times New Roman"/>
          <w:snapToGrid w:val="0"/>
          <w:color w:val="auto"/>
          <w:kern w:val="0"/>
          <w:sz w:val="32"/>
          <w:szCs w:val="22"/>
          <w:highlight w:val="none"/>
          <w:lang w:eastAsia="zh-CN"/>
        </w:rPr>
        <w:t>（含万盛经开区）</w:t>
      </w:r>
      <w:r>
        <w:rPr>
          <w:rFonts w:hint="default" w:ascii="Times New Roman" w:hAnsi="Times New Roman" w:eastAsia="方正仿宋_GBK" w:cs="Times New Roman"/>
          <w:snapToGrid w:val="0"/>
          <w:color w:val="auto"/>
          <w:kern w:val="0"/>
          <w:sz w:val="32"/>
          <w:szCs w:val="22"/>
        </w:rPr>
        <w:t>一般公共预算收入</w:t>
      </w:r>
      <w:r>
        <w:rPr>
          <w:rFonts w:hint="default" w:ascii="Times New Roman" w:hAnsi="Times New Roman" w:eastAsia="方正仿宋_GBK" w:cs="Times New Roman"/>
          <w:snapToGrid w:val="0"/>
          <w:color w:val="auto"/>
          <w:kern w:val="0"/>
          <w:sz w:val="32"/>
          <w:szCs w:val="22"/>
          <w:lang w:val="en-US" w:eastAsia="zh-CN"/>
        </w:rPr>
        <w:t>50.33</w:t>
      </w:r>
      <w:r>
        <w:rPr>
          <w:rFonts w:hint="default" w:ascii="Times New Roman" w:hAnsi="Times New Roman" w:eastAsia="方正仿宋_GBK" w:cs="Times New Roman"/>
          <w:snapToGrid w:val="0"/>
          <w:color w:val="auto"/>
          <w:kern w:val="0"/>
          <w:sz w:val="32"/>
          <w:szCs w:val="22"/>
        </w:rPr>
        <w:t>亿元，增长</w:t>
      </w:r>
      <w:r>
        <w:rPr>
          <w:rFonts w:hint="default" w:ascii="Times New Roman" w:hAnsi="Times New Roman" w:eastAsia="方正仿宋_GBK" w:cs="Times New Roman"/>
          <w:snapToGrid w:val="0"/>
          <w:color w:val="auto"/>
          <w:kern w:val="0"/>
          <w:sz w:val="32"/>
          <w:szCs w:val="22"/>
          <w:lang w:val="en-US" w:eastAsia="zh-CN"/>
        </w:rPr>
        <w:t>41.4</w:t>
      </w:r>
      <w:r>
        <w:rPr>
          <w:rFonts w:hint="default" w:ascii="Times New Roman" w:hAnsi="Times New Roman" w:eastAsia="方正仿宋_GBK" w:cs="Times New Roman"/>
          <w:snapToGrid w:val="0"/>
          <w:color w:val="auto"/>
          <w:kern w:val="0"/>
          <w:sz w:val="32"/>
          <w:szCs w:val="22"/>
          <w:lang w:eastAsia="zh-CN"/>
        </w:rPr>
        <w:t>%</w:t>
      </w:r>
      <w:r>
        <w:rPr>
          <w:rFonts w:hint="default" w:ascii="Times New Roman" w:hAnsi="Times New Roman" w:eastAsia="方正仿宋_GBK" w:cs="Times New Roman"/>
          <w:snapToGrid w:val="0"/>
          <w:color w:val="auto"/>
          <w:kern w:val="0"/>
          <w:sz w:val="32"/>
          <w:szCs w:val="22"/>
        </w:rPr>
        <w:t>，其中，税收收入</w:t>
      </w:r>
      <w:r>
        <w:rPr>
          <w:rFonts w:hint="default" w:ascii="Times New Roman" w:hAnsi="Times New Roman" w:eastAsia="方正仿宋_GBK" w:cs="Times New Roman"/>
          <w:snapToGrid w:val="0"/>
          <w:color w:val="auto"/>
          <w:kern w:val="0"/>
          <w:sz w:val="32"/>
          <w:szCs w:val="22"/>
          <w:lang w:val="en-US" w:eastAsia="zh-CN"/>
        </w:rPr>
        <w:t>21.43</w:t>
      </w:r>
      <w:r>
        <w:rPr>
          <w:rFonts w:hint="default" w:ascii="Times New Roman" w:hAnsi="Times New Roman" w:eastAsia="方正仿宋_GBK" w:cs="Times New Roman"/>
          <w:snapToGrid w:val="0"/>
          <w:color w:val="auto"/>
          <w:kern w:val="0"/>
          <w:sz w:val="32"/>
          <w:szCs w:val="22"/>
        </w:rPr>
        <w:t>亿元，增长</w:t>
      </w:r>
      <w:r>
        <w:rPr>
          <w:rFonts w:hint="default" w:ascii="Times New Roman" w:hAnsi="Times New Roman" w:eastAsia="方正仿宋_GBK" w:cs="Times New Roman"/>
          <w:snapToGrid w:val="0"/>
          <w:color w:val="auto"/>
          <w:kern w:val="0"/>
          <w:sz w:val="32"/>
          <w:szCs w:val="22"/>
          <w:lang w:val="en-US" w:eastAsia="zh-CN"/>
        </w:rPr>
        <w:t>9.4</w:t>
      </w:r>
      <w:r>
        <w:rPr>
          <w:rFonts w:hint="default" w:ascii="Times New Roman" w:hAnsi="Times New Roman" w:eastAsia="方正仿宋_GBK" w:cs="Times New Roman"/>
          <w:snapToGrid w:val="0"/>
          <w:color w:val="auto"/>
          <w:kern w:val="0"/>
          <w:sz w:val="32"/>
          <w:szCs w:val="22"/>
        </w:rPr>
        <w:t>%；非税收入</w:t>
      </w:r>
      <w:r>
        <w:rPr>
          <w:rFonts w:hint="default" w:ascii="Times New Roman" w:hAnsi="Times New Roman" w:eastAsia="方正仿宋_GBK" w:cs="Times New Roman"/>
          <w:snapToGrid w:val="0"/>
          <w:color w:val="auto"/>
          <w:kern w:val="0"/>
          <w:sz w:val="32"/>
          <w:szCs w:val="22"/>
          <w:lang w:val="en-US" w:eastAsia="zh-CN"/>
        </w:rPr>
        <w:t>28.90</w:t>
      </w:r>
      <w:r>
        <w:rPr>
          <w:rFonts w:hint="default" w:ascii="Times New Roman" w:hAnsi="Times New Roman" w:eastAsia="方正仿宋_GBK" w:cs="Times New Roman"/>
          <w:snapToGrid w:val="0"/>
          <w:color w:val="auto"/>
          <w:kern w:val="0"/>
          <w:sz w:val="32"/>
          <w:szCs w:val="22"/>
        </w:rPr>
        <w:t>亿元，增长</w:t>
      </w:r>
      <w:r>
        <w:rPr>
          <w:rFonts w:hint="default" w:ascii="Times New Roman" w:hAnsi="Times New Roman" w:eastAsia="方正仿宋_GBK" w:cs="Times New Roman"/>
          <w:snapToGrid w:val="0"/>
          <w:color w:val="auto"/>
          <w:kern w:val="0"/>
          <w:sz w:val="32"/>
          <w:szCs w:val="22"/>
          <w:lang w:val="en-US" w:eastAsia="zh-CN"/>
        </w:rPr>
        <w:t>80.6</w:t>
      </w:r>
      <w:r>
        <w:rPr>
          <w:rFonts w:hint="default" w:ascii="Times New Roman" w:hAnsi="Times New Roman" w:eastAsia="方正仿宋_GBK" w:cs="Times New Roman"/>
          <w:snapToGrid w:val="0"/>
          <w:color w:val="auto"/>
          <w:kern w:val="0"/>
          <w:sz w:val="32"/>
          <w:szCs w:val="22"/>
        </w:rPr>
        <w:t>%。</w:t>
      </w:r>
      <w:r>
        <w:rPr>
          <w:rFonts w:hint="default" w:ascii="Times New Roman" w:hAnsi="Times New Roman" w:eastAsia="方正仿宋_GBK" w:cs="Times New Roman"/>
          <w:color w:val="auto"/>
          <w:sz w:val="32"/>
          <w:szCs w:val="32"/>
          <w:highlight w:val="none"/>
        </w:rPr>
        <w:t>一般公共预算支出</w:t>
      </w:r>
      <w:r>
        <w:rPr>
          <w:rFonts w:hint="default" w:ascii="Times New Roman" w:hAnsi="Times New Roman" w:eastAsia="方正仿宋_GBK" w:cs="Times New Roman"/>
          <w:color w:val="auto"/>
          <w:sz w:val="32"/>
          <w:szCs w:val="32"/>
          <w:highlight w:val="none"/>
          <w:lang w:val="en-US" w:eastAsia="zh-CN"/>
        </w:rPr>
        <w:t>128.03</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其中，一般公共服务支出</w:t>
      </w:r>
      <w:r>
        <w:rPr>
          <w:rFonts w:hint="default" w:ascii="Times New Roman" w:hAnsi="Times New Roman" w:eastAsia="方正仿宋_GBK" w:cs="Times New Roman"/>
          <w:color w:val="auto"/>
          <w:sz w:val="32"/>
          <w:szCs w:val="32"/>
          <w:highlight w:val="none"/>
          <w:lang w:val="en-US" w:eastAsia="zh-CN"/>
        </w:rPr>
        <w:t>9.78</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10.4</w:t>
      </w:r>
      <w:r>
        <w:rPr>
          <w:rFonts w:hint="default" w:ascii="Times New Roman" w:hAnsi="Times New Roman" w:eastAsia="方正仿宋_GBK" w:cs="Times New Roman"/>
          <w:color w:val="auto"/>
          <w:sz w:val="32"/>
          <w:szCs w:val="32"/>
          <w:highlight w:val="none"/>
        </w:rPr>
        <w:t>%；公共安全支出</w:t>
      </w:r>
      <w:r>
        <w:rPr>
          <w:rFonts w:hint="default" w:ascii="Times New Roman" w:hAnsi="Times New Roman" w:eastAsia="方正仿宋_GBK" w:cs="Times New Roman"/>
          <w:color w:val="auto"/>
          <w:sz w:val="32"/>
          <w:szCs w:val="32"/>
          <w:highlight w:val="none"/>
          <w:lang w:val="en-US" w:eastAsia="zh-CN"/>
        </w:rPr>
        <w:t>4.43</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6.2</w:t>
      </w:r>
      <w:r>
        <w:rPr>
          <w:rFonts w:hint="default" w:ascii="Times New Roman" w:hAnsi="Times New Roman" w:eastAsia="方正仿宋_GBK" w:cs="Times New Roman"/>
          <w:color w:val="auto"/>
          <w:sz w:val="32"/>
          <w:szCs w:val="32"/>
          <w:highlight w:val="none"/>
        </w:rPr>
        <w:t>%；教育支出</w:t>
      </w:r>
      <w:r>
        <w:rPr>
          <w:rFonts w:hint="default" w:ascii="Times New Roman" w:hAnsi="Times New Roman" w:eastAsia="方正仿宋_GBK" w:cs="Times New Roman"/>
          <w:color w:val="auto"/>
          <w:sz w:val="32"/>
          <w:szCs w:val="32"/>
          <w:highlight w:val="none"/>
          <w:lang w:val="en-US" w:eastAsia="zh-CN"/>
        </w:rPr>
        <w:t>20.08</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1.3</w:t>
      </w:r>
      <w:r>
        <w:rPr>
          <w:rFonts w:hint="default" w:ascii="Times New Roman" w:hAnsi="Times New Roman" w:eastAsia="方正仿宋_GBK" w:cs="Times New Roman"/>
          <w:color w:val="auto"/>
          <w:sz w:val="32"/>
          <w:szCs w:val="32"/>
          <w:highlight w:val="none"/>
        </w:rPr>
        <w:t>%；科学技术支出1.</w:t>
      </w:r>
      <w:r>
        <w:rPr>
          <w:rFonts w:hint="default" w:ascii="Times New Roman" w:hAnsi="Times New Roman" w:eastAsia="方正仿宋_GBK" w:cs="Times New Roman"/>
          <w:color w:val="auto"/>
          <w:sz w:val="32"/>
          <w:szCs w:val="32"/>
          <w:highlight w:val="none"/>
          <w:lang w:val="en-US" w:eastAsia="zh-CN"/>
        </w:rPr>
        <w:t>14</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0.8</w:t>
      </w:r>
      <w:r>
        <w:rPr>
          <w:rFonts w:hint="default" w:ascii="Times New Roman" w:hAnsi="Times New Roman" w:eastAsia="方正仿宋_GBK" w:cs="Times New Roman"/>
          <w:color w:val="auto"/>
          <w:sz w:val="32"/>
          <w:szCs w:val="32"/>
          <w:highlight w:val="none"/>
        </w:rPr>
        <w:t>%；社会保障和就业支出</w:t>
      </w:r>
      <w:r>
        <w:rPr>
          <w:rFonts w:hint="default" w:ascii="Times New Roman" w:hAnsi="Times New Roman" w:eastAsia="方正仿宋_GBK" w:cs="Times New Roman"/>
          <w:color w:val="auto"/>
          <w:sz w:val="32"/>
          <w:szCs w:val="32"/>
          <w:highlight w:val="none"/>
          <w:lang w:val="en-US" w:eastAsia="zh-CN"/>
        </w:rPr>
        <w:t>19.99</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0.9</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卫生健康</w:t>
      </w:r>
      <w:r>
        <w:rPr>
          <w:rFonts w:hint="default" w:ascii="Times New Roman" w:hAnsi="Times New Roman" w:eastAsia="方正仿宋_GBK" w:cs="Times New Roman"/>
          <w:color w:val="auto"/>
          <w:sz w:val="32"/>
          <w:szCs w:val="32"/>
          <w:highlight w:val="none"/>
        </w:rPr>
        <w:t>支出</w:t>
      </w:r>
      <w:r>
        <w:rPr>
          <w:rFonts w:hint="default" w:ascii="Times New Roman" w:hAnsi="Times New Roman" w:eastAsia="方正仿宋_GBK" w:cs="Times New Roman"/>
          <w:color w:val="auto"/>
          <w:sz w:val="32"/>
          <w:szCs w:val="32"/>
          <w:highlight w:val="none"/>
          <w:lang w:val="en-US" w:eastAsia="zh-CN"/>
        </w:rPr>
        <w:t>11.20</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下降</w:t>
      </w:r>
      <w:r>
        <w:rPr>
          <w:rFonts w:hint="default" w:ascii="Times New Roman" w:hAnsi="Times New Roman" w:eastAsia="方正仿宋_GBK" w:cs="Times New Roman"/>
          <w:color w:val="auto"/>
          <w:sz w:val="32"/>
          <w:szCs w:val="32"/>
          <w:highlight w:val="none"/>
          <w:lang w:val="en-US" w:eastAsia="zh-CN"/>
        </w:rPr>
        <w:t>3.7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color w:val="auto"/>
          <w:sz w:val="32"/>
          <w:szCs w:val="32"/>
          <w:highlight w:val="none"/>
        </w:rPr>
        <w:t>年末金融机构人民币</w:t>
      </w:r>
      <w:r>
        <w:rPr>
          <w:rFonts w:hint="default" w:ascii="Times New Roman" w:hAnsi="Times New Roman" w:eastAsia="方正仿宋_GBK" w:cs="Times New Roman"/>
          <w:color w:val="auto"/>
          <w:sz w:val="32"/>
          <w:szCs w:val="32"/>
          <w:highlight w:val="none"/>
          <w:lang w:eastAsia="zh-CN"/>
        </w:rPr>
        <w:t>存贷款余额</w:t>
      </w:r>
      <w:r>
        <w:rPr>
          <w:rFonts w:hint="default" w:ascii="Times New Roman" w:hAnsi="Times New Roman" w:eastAsia="方正仿宋_GBK" w:cs="Times New Roman"/>
          <w:color w:val="auto"/>
          <w:sz w:val="32"/>
          <w:szCs w:val="32"/>
          <w:highlight w:val="none"/>
          <w:lang w:val="en-US" w:eastAsia="zh-CN"/>
        </w:rPr>
        <w:t>1985.64亿元，增长13.1%，其中，</w:t>
      </w:r>
      <w:r>
        <w:rPr>
          <w:rFonts w:hint="default" w:ascii="Times New Roman" w:hAnsi="Times New Roman" w:eastAsia="方正仿宋_GBK" w:cs="Times New Roman"/>
          <w:color w:val="auto"/>
          <w:sz w:val="32"/>
          <w:szCs w:val="32"/>
          <w:highlight w:val="none"/>
        </w:rPr>
        <w:t>存款余额</w:t>
      </w:r>
      <w:r>
        <w:rPr>
          <w:rFonts w:hint="default" w:ascii="Times New Roman" w:hAnsi="Times New Roman" w:eastAsia="方正仿宋_GBK" w:cs="Times New Roman"/>
          <w:color w:val="auto"/>
          <w:sz w:val="32"/>
          <w:szCs w:val="32"/>
          <w:highlight w:val="none"/>
          <w:lang w:val="en-US" w:eastAsia="zh-CN"/>
        </w:rPr>
        <w:t>1101.40</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10.3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贷款余额</w:t>
      </w:r>
      <w:r>
        <w:rPr>
          <w:rFonts w:hint="default" w:ascii="Times New Roman" w:hAnsi="Times New Roman" w:eastAsia="方正仿宋_GBK" w:cs="Times New Roman"/>
          <w:color w:val="auto"/>
          <w:sz w:val="32"/>
          <w:szCs w:val="32"/>
          <w:highlight w:val="none"/>
          <w:lang w:val="en-US" w:eastAsia="zh-CN"/>
        </w:rPr>
        <w:t>884.24</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16.9</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存贷比</w:t>
      </w:r>
      <w:r>
        <w:rPr>
          <w:rFonts w:hint="default" w:ascii="Times New Roman" w:hAnsi="Times New Roman" w:eastAsia="方正仿宋_GBK" w:cs="Times New Roman"/>
          <w:color w:val="auto"/>
          <w:sz w:val="32"/>
          <w:szCs w:val="32"/>
          <w:highlight w:val="none"/>
          <w:lang w:val="en-US" w:eastAsia="zh-CN"/>
        </w:rPr>
        <w:t>80.3</w:t>
      </w:r>
      <w:r>
        <w:rPr>
          <w:rFonts w:hint="default" w:ascii="Times New Roman" w:hAnsi="Times New Roman" w:eastAsia="方正仿宋_GBK" w:cs="Times New Roman"/>
          <w:color w:val="auto"/>
          <w:sz w:val="32"/>
          <w:szCs w:val="32"/>
          <w:highlight w:val="none"/>
        </w:rPr>
        <w:t>%，比上年</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4.6</w:t>
      </w:r>
      <w:r>
        <w:rPr>
          <w:rFonts w:hint="default" w:ascii="Times New Roman" w:hAnsi="Times New Roman" w:eastAsia="方正仿宋_GBK" w:cs="Times New Roman"/>
          <w:color w:val="auto"/>
          <w:sz w:val="32"/>
          <w:szCs w:val="32"/>
          <w:highlight w:val="none"/>
        </w:rPr>
        <w:t>个百分点。</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保险</w:t>
      </w:r>
      <w:r>
        <w:rPr>
          <w:rFonts w:hint="default" w:ascii="Times New Roman" w:hAnsi="Times New Roman" w:eastAsia="方正仿宋_GBK" w:cs="Times New Roman"/>
          <w:color w:val="auto"/>
          <w:sz w:val="32"/>
          <w:szCs w:val="32"/>
          <w:highlight w:val="none"/>
        </w:rPr>
        <w:t>保费收入</w:t>
      </w:r>
      <w:r>
        <w:rPr>
          <w:rFonts w:hint="default" w:ascii="Times New Roman" w:hAnsi="Times New Roman" w:eastAsia="方正仿宋_GBK" w:cs="Times New Roman"/>
          <w:color w:val="auto"/>
          <w:sz w:val="32"/>
          <w:szCs w:val="32"/>
          <w:highlight w:val="none"/>
          <w:lang w:val="en-US" w:eastAsia="zh-CN"/>
        </w:rPr>
        <w:t>12.47</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5.4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人身险</w:t>
      </w:r>
      <w:r>
        <w:rPr>
          <w:rFonts w:hint="default" w:ascii="Times New Roman" w:hAnsi="Times New Roman" w:eastAsia="方正仿宋_GBK" w:cs="Times New Roman"/>
          <w:color w:val="auto"/>
          <w:sz w:val="32"/>
          <w:szCs w:val="32"/>
          <w:highlight w:val="none"/>
          <w:lang w:val="en-US" w:eastAsia="zh-CN"/>
        </w:rPr>
        <w:t>8.15</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5.9</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财产险</w:t>
      </w:r>
      <w:r>
        <w:rPr>
          <w:rFonts w:hint="default" w:ascii="Times New Roman" w:hAnsi="Times New Roman" w:eastAsia="方正仿宋_GBK" w:cs="Times New Roman"/>
          <w:color w:val="auto"/>
          <w:sz w:val="32"/>
          <w:szCs w:val="32"/>
          <w:highlight w:val="none"/>
          <w:lang w:val="en-US" w:eastAsia="zh-CN"/>
        </w:rPr>
        <w:t>4.32</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4.3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保险</w:t>
      </w:r>
      <w:r>
        <w:rPr>
          <w:rFonts w:hint="default" w:ascii="Times New Roman" w:hAnsi="Times New Roman" w:eastAsia="方正仿宋_GBK" w:cs="Times New Roman"/>
          <w:color w:val="auto"/>
          <w:sz w:val="32"/>
          <w:szCs w:val="32"/>
          <w:highlight w:val="none"/>
        </w:rPr>
        <w:t>理赔支出</w:t>
      </w:r>
      <w:r>
        <w:rPr>
          <w:rFonts w:hint="default" w:ascii="Times New Roman" w:hAnsi="Times New Roman" w:eastAsia="方正仿宋_GBK" w:cs="Times New Roman"/>
          <w:color w:val="auto"/>
          <w:sz w:val="32"/>
          <w:szCs w:val="32"/>
          <w:highlight w:val="none"/>
          <w:lang w:val="en-US" w:eastAsia="zh-CN"/>
        </w:rPr>
        <w:t>4.72</w:t>
      </w:r>
      <w:r>
        <w:rPr>
          <w:rFonts w:hint="default" w:ascii="Times New Roman" w:hAnsi="Times New Roman" w:eastAsia="方正仿宋_GBK" w:cs="Times New Roman"/>
          <w:color w:val="auto"/>
          <w:sz w:val="32"/>
          <w:szCs w:val="32"/>
          <w:highlight w:val="none"/>
        </w:rPr>
        <w:t>亿元，增长</w:t>
      </w:r>
      <w:r>
        <w:rPr>
          <w:rFonts w:hint="default" w:ascii="Times New Roman" w:hAnsi="Times New Roman" w:eastAsia="方正仿宋_GBK" w:cs="Times New Roman"/>
          <w:color w:val="auto"/>
          <w:sz w:val="32"/>
          <w:szCs w:val="32"/>
          <w:highlight w:val="none"/>
          <w:lang w:val="en-US" w:eastAsia="zh-CN"/>
        </w:rPr>
        <w:t>21.0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人身险赔付</w:t>
      </w:r>
      <w:r>
        <w:rPr>
          <w:rFonts w:hint="default" w:ascii="Times New Roman" w:hAnsi="Times New Roman" w:eastAsia="方正仿宋_GBK" w:cs="Times New Roman"/>
          <w:color w:val="auto"/>
          <w:sz w:val="32"/>
          <w:szCs w:val="32"/>
          <w:highlight w:val="none"/>
          <w:lang w:val="en-US" w:eastAsia="zh-CN"/>
        </w:rPr>
        <w:t>2.09</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33.7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财产险赔付</w:t>
      </w:r>
      <w:r>
        <w:rPr>
          <w:rFonts w:hint="default" w:ascii="Times New Roman" w:hAnsi="Times New Roman" w:eastAsia="方正仿宋_GBK" w:cs="Times New Roman"/>
          <w:color w:val="auto"/>
          <w:sz w:val="32"/>
          <w:szCs w:val="32"/>
          <w:highlight w:val="none"/>
          <w:lang w:val="en-US" w:eastAsia="zh-CN"/>
        </w:rPr>
        <w:t>2.63</w:t>
      </w:r>
      <w:r>
        <w:rPr>
          <w:rFonts w:hint="default" w:ascii="Times New Roman" w:hAnsi="Times New Roman" w:eastAsia="方正仿宋_GBK" w:cs="Times New Roman"/>
          <w:color w:val="auto"/>
          <w:sz w:val="32"/>
          <w:szCs w:val="32"/>
          <w:highlight w:val="none"/>
        </w:rPr>
        <w:t>亿元，增长</w:t>
      </w:r>
      <w:r>
        <w:rPr>
          <w:rFonts w:hint="default" w:ascii="Times New Roman" w:hAnsi="Times New Roman" w:eastAsia="方正仿宋_GBK" w:cs="Times New Roman"/>
          <w:color w:val="auto"/>
          <w:sz w:val="32"/>
          <w:szCs w:val="32"/>
          <w:highlight w:val="none"/>
          <w:lang w:val="en-US" w:eastAsia="zh-CN"/>
        </w:rPr>
        <w:t>12.5</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lang w:eastAsia="zh-CN"/>
        </w:rPr>
      </w:pPr>
      <w:r>
        <w:rPr>
          <w:rFonts w:hint="default" w:ascii="Times New Roman" w:hAnsi="Times New Roman" w:eastAsia="方正黑体_GBK" w:cs="Times New Roman"/>
          <w:color w:val="auto"/>
          <w:sz w:val="36"/>
          <w:szCs w:val="36"/>
          <w:lang w:eastAsia="zh-CN"/>
        </w:rPr>
        <w:t>八、城市建设和市政设施</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yellow"/>
        </w:rPr>
      </w:pPr>
      <w:r>
        <w:rPr>
          <w:rFonts w:hint="default" w:ascii="Times New Roman" w:hAnsi="Times New Roman" w:eastAsia="方正仿宋_GBK" w:cs="Times New Roman"/>
          <w:color w:val="auto"/>
          <w:sz w:val="32"/>
          <w:szCs w:val="28"/>
          <w:highlight w:val="none"/>
        </w:rPr>
        <w:t>年末实有铺装道路面积44</w:t>
      </w:r>
      <w:r>
        <w:rPr>
          <w:rFonts w:hint="default" w:ascii="Times New Roman" w:hAnsi="Times New Roman" w:eastAsia="方正仿宋_GBK" w:cs="Times New Roman"/>
          <w:color w:val="auto"/>
          <w:sz w:val="32"/>
          <w:szCs w:val="28"/>
          <w:highlight w:val="none"/>
          <w:lang w:val="en-US" w:eastAsia="zh-CN"/>
        </w:rPr>
        <w:t>7.86</w:t>
      </w:r>
      <w:r>
        <w:rPr>
          <w:rFonts w:hint="default" w:ascii="Times New Roman" w:hAnsi="Times New Roman" w:eastAsia="方正仿宋_GBK" w:cs="Times New Roman"/>
          <w:color w:val="auto"/>
          <w:sz w:val="32"/>
          <w:szCs w:val="28"/>
          <w:highlight w:val="none"/>
        </w:rPr>
        <w:t>万平方米。供水管道长度</w:t>
      </w:r>
      <w:r>
        <w:rPr>
          <w:rFonts w:hint="default" w:ascii="Times New Roman" w:hAnsi="Times New Roman" w:eastAsia="方正仿宋_GBK" w:cs="Times New Roman"/>
          <w:color w:val="auto"/>
          <w:sz w:val="32"/>
          <w:szCs w:val="28"/>
          <w:highlight w:val="none"/>
          <w:lang w:val="en-US" w:eastAsia="zh-CN"/>
        </w:rPr>
        <w:t>440.11</w:t>
      </w:r>
      <w:r>
        <w:rPr>
          <w:rFonts w:hint="default" w:ascii="Times New Roman" w:hAnsi="Times New Roman" w:eastAsia="方正仿宋_GBK" w:cs="Times New Roman"/>
          <w:color w:val="auto"/>
          <w:sz w:val="32"/>
          <w:szCs w:val="28"/>
          <w:highlight w:val="none"/>
        </w:rPr>
        <w:t>公里，增长</w:t>
      </w:r>
      <w:r>
        <w:rPr>
          <w:rFonts w:hint="default" w:ascii="Times New Roman" w:hAnsi="Times New Roman" w:eastAsia="方正仿宋_GBK" w:cs="Times New Roman"/>
          <w:color w:val="auto"/>
          <w:sz w:val="32"/>
          <w:szCs w:val="28"/>
          <w:highlight w:val="none"/>
          <w:lang w:val="en-US" w:eastAsia="zh-CN"/>
        </w:rPr>
        <w:t>0.8</w:t>
      </w:r>
      <w:r>
        <w:rPr>
          <w:rFonts w:hint="default" w:ascii="Times New Roman" w:hAnsi="Times New Roman" w:eastAsia="方正仿宋_GBK" w:cs="Times New Roman"/>
          <w:color w:val="auto"/>
          <w:sz w:val="32"/>
          <w:szCs w:val="28"/>
          <w:highlight w:val="none"/>
        </w:rPr>
        <w:t>%。全年供水总量</w:t>
      </w:r>
      <w:r>
        <w:rPr>
          <w:rFonts w:hint="default" w:ascii="Times New Roman" w:hAnsi="Times New Roman" w:eastAsia="方正仿宋_GBK" w:cs="Times New Roman"/>
          <w:color w:val="auto"/>
          <w:sz w:val="32"/>
          <w:szCs w:val="28"/>
          <w:highlight w:val="none"/>
          <w:lang w:val="en-US" w:eastAsia="zh-CN"/>
        </w:rPr>
        <w:t>2673.16</w:t>
      </w:r>
      <w:r>
        <w:rPr>
          <w:rFonts w:hint="default" w:ascii="Times New Roman" w:hAnsi="Times New Roman" w:eastAsia="方正仿宋_GBK" w:cs="Times New Roman"/>
          <w:color w:val="auto"/>
          <w:sz w:val="32"/>
          <w:szCs w:val="28"/>
          <w:highlight w:val="none"/>
        </w:rPr>
        <w:t>万吨，</w:t>
      </w:r>
      <w:r>
        <w:rPr>
          <w:rFonts w:hint="default" w:ascii="Times New Roman" w:hAnsi="Times New Roman" w:eastAsia="方正仿宋_GBK" w:cs="Times New Roman"/>
          <w:color w:val="auto"/>
          <w:sz w:val="32"/>
          <w:szCs w:val="28"/>
          <w:highlight w:val="none"/>
          <w:lang w:val="en-US" w:eastAsia="zh-CN"/>
        </w:rPr>
        <w:t>增长1.3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其中生活用水</w:t>
      </w:r>
      <w:r>
        <w:rPr>
          <w:rFonts w:hint="default" w:ascii="Times New Roman" w:hAnsi="Times New Roman" w:eastAsia="方正仿宋_GBK" w:cs="Times New Roman"/>
          <w:color w:val="auto"/>
          <w:sz w:val="32"/>
          <w:szCs w:val="28"/>
          <w:highlight w:val="none"/>
          <w:lang w:val="en-US" w:eastAsia="zh-CN"/>
        </w:rPr>
        <w:t>1215.6</w:t>
      </w:r>
      <w:r>
        <w:rPr>
          <w:rFonts w:hint="default" w:ascii="Times New Roman" w:hAnsi="Times New Roman" w:eastAsia="方正仿宋_GBK" w:cs="Times New Roman"/>
          <w:color w:val="auto"/>
          <w:sz w:val="32"/>
          <w:szCs w:val="28"/>
          <w:highlight w:val="none"/>
        </w:rPr>
        <w:t>万吨，</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5.5%，</w:t>
      </w:r>
      <w:r>
        <w:rPr>
          <w:rFonts w:hint="default" w:ascii="Times New Roman" w:hAnsi="Times New Roman" w:eastAsia="方正仿宋_GBK" w:cs="Times New Roman"/>
          <w:color w:val="auto"/>
          <w:sz w:val="32"/>
          <w:szCs w:val="28"/>
          <w:highlight w:val="none"/>
        </w:rPr>
        <w:t>用水户数</w:t>
      </w:r>
      <w:r>
        <w:rPr>
          <w:rFonts w:hint="default" w:ascii="Times New Roman" w:hAnsi="Times New Roman" w:eastAsia="方正仿宋_GBK" w:cs="Times New Roman"/>
          <w:color w:val="auto"/>
          <w:sz w:val="32"/>
          <w:szCs w:val="28"/>
          <w:highlight w:val="none"/>
          <w:lang w:val="en-US" w:eastAsia="zh-CN"/>
        </w:rPr>
        <w:t>15.7</w:t>
      </w:r>
      <w:r>
        <w:rPr>
          <w:rFonts w:hint="default" w:ascii="Times New Roman" w:hAnsi="Times New Roman" w:eastAsia="方正仿宋_GBK" w:cs="Times New Roman"/>
          <w:color w:val="auto"/>
          <w:sz w:val="32"/>
          <w:szCs w:val="28"/>
          <w:highlight w:val="none"/>
        </w:rPr>
        <w:t>万</w:t>
      </w:r>
      <w:r>
        <w:rPr>
          <w:rFonts w:hint="default" w:ascii="Times New Roman" w:hAnsi="Times New Roman" w:eastAsia="方正仿宋_GBK" w:cs="Times New Roman"/>
          <w:color w:val="auto"/>
          <w:sz w:val="32"/>
          <w:szCs w:val="28"/>
          <w:highlight w:val="none"/>
          <w:lang w:eastAsia="zh-CN"/>
        </w:rPr>
        <w:t>人</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天然气</w:t>
      </w:r>
      <w:r>
        <w:rPr>
          <w:rFonts w:hint="default" w:ascii="Times New Roman" w:hAnsi="Times New Roman" w:eastAsia="方正仿宋_GBK" w:cs="Times New Roman"/>
          <w:color w:val="auto"/>
          <w:sz w:val="32"/>
          <w:szCs w:val="28"/>
          <w:highlight w:val="none"/>
        </w:rPr>
        <w:t>供气量</w:t>
      </w:r>
      <w:r>
        <w:rPr>
          <w:rFonts w:hint="default" w:ascii="Times New Roman" w:hAnsi="Times New Roman" w:eastAsia="方正仿宋_GBK" w:cs="Times New Roman"/>
          <w:color w:val="auto"/>
          <w:sz w:val="32"/>
          <w:szCs w:val="28"/>
          <w:highlight w:val="none"/>
          <w:lang w:val="en-US" w:eastAsia="zh-CN"/>
        </w:rPr>
        <w:t>6302.33</w:t>
      </w:r>
      <w:r>
        <w:rPr>
          <w:rFonts w:hint="default" w:ascii="Times New Roman" w:hAnsi="Times New Roman" w:eastAsia="方正仿宋_GBK" w:cs="Times New Roman"/>
          <w:color w:val="auto"/>
          <w:sz w:val="32"/>
          <w:szCs w:val="28"/>
          <w:highlight w:val="none"/>
        </w:rPr>
        <w:t>万立方米，</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4.8</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其中生活用气3</w:t>
      </w:r>
      <w:r>
        <w:rPr>
          <w:rFonts w:hint="default" w:ascii="Times New Roman" w:hAnsi="Times New Roman" w:eastAsia="方正仿宋_GBK" w:cs="Times New Roman"/>
          <w:color w:val="auto"/>
          <w:sz w:val="32"/>
          <w:szCs w:val="28"/>
          <w:highlight w:val="none"/>
          <w:lang w:val="en-US" w:eastAsia="zh-CN"/>
        </w:rPr>
        <w:t>415.15</w:t>
      </w:r>
      <w:r>
        <w:rPr>
          <w:rFonts w:hint="default" w:ascii="Times New Roman" w:hAnsi="Times New Roman" w:eastAsia="方正仿宋_GBK" w:cs="Times New Roman"/>
          <w:color w:val="auto"/>
          <w:sz w:val="32"/>
          <w:szCs w:val="28"/>
          <w:highlight w:val="none"/>
        </w:rPr>
        <w:t>万立方米，</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2.6</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，天然气</w:t>
      </w:r>
      <w:r>
        <w:rPr>
          <w:rFonts w:hint="default" w:ascii="Times New Roman" w:hAnsi="Times New Roman" w:eastAsia="方正仿宋_GBK" w:cs="Times New Roman"/>
          <w:color w:val="auto"/>
          <w:sz w:val="32"/>
          <w:szCs w:val="28"/>
          <w:highlight w:val="none"/>
        </w:rPr>
        <w:t>用户</w:t>
      </w:r>
      <w:r>
        <w:rPr>
          <w:rFonts w:hint="default" w:ascii="Times New Roman" w:hAnsi="Times New Roman" w:eastAsia="方正仿宋_GBK" w:cs="Times New Roman"/>
          <w:color w:val="auto"/>
          <w:sz w:val="32"/>
          <w:szCs w:val="28"/>
          <w:highlight w:val="none"/>
          <w:lang w:val="en-US" w:eastAsia="zh-CN"/>
        </w:rPr>
        <w:t>12.04</w:t>
      </w:r>
      <w:r>
        <w:rPr>
          <w:rFonts w:hint="default" w:ascii="Times New Roman" w:hAnsi="Times New Roman" w:eastAsia="方正仿宋_GBK" w:cs="Times New Roman"/>
          <w:color w:val="auto"/>
          <w:sz w:val="32"/>
          <w:szCs w:val="28"/>
          <w:highlight w:val="none"/>
        </w:rPr>
        <w:t>万户</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0.4%</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液化气供应量</w:t>
      </w:r>
      <w:r>
        <w:rPr>
          <w:rFonts w:hint="default" w:ascii="Times New Roman" w:hAnsi="Times New Roman" w:eastAsia="方正仿宋_GBK" w:cs="Times New Roman"/>
          <w:color w:val="auto"/>
          <w:sz w:val="32"/>
          <w:szCs w:val="28"/>
          <w:highlight w:val="none"/>
          <w:lang w:val="en-US" w:eastAsia="zh-CN"/>
        </w:rPr>
        <w:t>490</w:t>
      </w:r>
      <w:r>
        <w:rPr>
          <w:rFonts w:hint="default" w:ascii="Times New Roman" w:hAnsi="Times New Roman" w:eastAsia="方正仿宋_GBK" w:cs="Times New Roman"/>
          <w:color w:val="auto"/>
          <w:sz w:val="32"/>
          <w:szCs w:val="28"/>
          <w:highlight w:val="none"/>
        </w:rPr>
        <w:t>吨，</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1.1%，</w:t>
      </w:r>
      <w:r>
        <w:rPr>
          <w:rFonts w:hint="default" w:ascii="Times New Roman" w:hAnsi="Times New Roman" w:eastAsia="方正仿宋_GBK" w:cs="Times New Roman"/>
          <w:color w:val="auto"/>
          <w:sz w:val="32"/>
          <w:szCs w:val="28"/>
          <w:highlight w:val="none"/>
        </w:rPr>
        <w:t>其中生活用气</w:t>
      </w:r>
      <w:r>
        <w:rPr>
          <w:rFonts w:hint="default" w:ascii="Times New Roman" w:hAnsi="Times New Roman" w:eastAsia="方正仿宋_GBK" w:cs="Times New Roman"/>
          <w:color w:val="auto"/>
          <w:sz w:val="32"/>
          <w:szCs w:val="28"/>
          <w:highlight w:val="none"/>
          <w:lang w:val="en-US" w:eastAsia="zh-CN"/>
        </w:rPr>
        <w:t>178</w:t>
      </w:r>
      <w:r>
        <w:rPr>
          <w:rFonts w:hint="default" w:ascii="Times New Roman" w:hAnsi="Times New Roman" w:eastAsia="方正仿宋_GBK" w:cs="Times New Roman"/>
          <w:color w:val="auto"/>
          <w:sz w:val="32"/>
          <w:szCs w:val="28"/>
          <w:highlight w:val="none"/>
        </w:rPr>
        <w:t>吨，</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1.1%</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液化气用户1</w:t>
      </w:r>
      <w:r>
        <w:rPr>
          <w:rFonts w:hint="default" w:ascii="Times New Roman" w:hAnsi="Times New Roman" w:eastAsia="方正仿宋_GBK" w:cs="Times New Roman"/>
          <w:color w:val="auto"/>
          <w:sz w:val="32"/>
          <w:szCs w:val="28"/>
          <w:highlight w:val="none"/>
          <w:lang w:val="en-US" w:eastAsia="zh-CN"/>
        </w:rPr>
        <w:t>350</w:t>
      </w:r>
      <w:r>
        <w:rPr>
          <w:rFonts w:hint="default" w:ascii="Times New Roman" w:hAnsi="Times New Roman" w:eastAsia="方正仿宋_GBK" w:cs="Times New Roman"/>
          <w:color w:val="auto"/>
          <w:sz w:val="32"/>
          <w:szCs w:val="28"/>
          <w:highlight w:val="none"/>
        </w:rPr>
        <w:t>户，下降</w:t>
      </w:r>
      <w:r>
        <w:rPr>
          <w:rFonts w:hint="default" w:ascii="Times New Roman" w:hAnsi="Times New Roman" w:eastAsia="方正仿宋_GBK" w:cs="Times New Roman"/>
          <w:color w:val="auto"/>
          <w:sz w:val="32"/>
          <w:szCs w:val="28"/>
          <w:highlight w:val="none"/>
          <w:lang w:val="en-US" w:eastAsia="zh-CN"/>
        </w:rPr>
        <w:t>3.6</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yellow"/>
        </w:rPr>
      </w:pPr>
      <w:r>
        <w:rPr>
          <w:rFonts w:hint="default" w:ascii="Times New Roman" w:hAnsi="Times New Roman" w:eastAsia="方正仿宋_GBK" w:cs="Times New Roman"/>
          <w:color w:val="auto"/>
          <w:sz w:val="32"/>
          <w:szCs w:val="28"/>
          <w:highlight w:val="none"/>
        </w:rPr>
        <w:t>年末累计建成公租房</w:t>
      </w:r>
      <w:r>
        <w:rPr>
          <w:rFonts w:hint="default" w:ascii="Times New Roman" w:hAnsi="Times New Roman" w:eastAsia="方正仿宋_GBK" w:cs="Times New Roman"/>
          <w:color w:val="auto"/>
          <w:sz w:val="32"/>
          <w:szCs w:val="28"/>
          <w:highlight w:val="none"/>
          <w:lang w:val="en-US" w:eastAsia="zh-CN"/>
        </w:rPr>
        <w:t>5893</w:t>
      </w:r>
      <w:r>
        <w:rPr>
          <w:rFonts w:hint="default" w:ascii="Times New Roman" w:hAnsi="Times New Roman" w:eastAsia="方正仿宋_GBK" w:cs="Times New Roman"/>
          <w:color w:val="auto"/>
          <w:sz w:val="32"/>
          <w:szCs w:val="28"/>
          <w:highlight w:val="none"/>
        </w:rPr>
        <w:t>套，面积3</w:t>
      </w:r>
      <w:r>
        <w:rPr>
          <w:rFonts w:hint="default" w:ascii="Times New Roman" w:hAnsi="Times New Roman" w:eastAsia="方正仿宋_GBK" w:cs="Times New Roman"/>
          <w:color w:val="auto"/>
          <w:sz w:val="32"/>
          <w:szCs w:val="28"/>
          <w:highlight w:val="none"/>
          <w:lang w:val="en-US" w:eastAsia="zh-CN"/>
        </w:rPr>
        <w:t>1.03</w:t>
      </w:r>
      <w:r>
        <w:rPr>
          <w:rFonts w:hint="default" w:ascii="Times New Roman" w:hAnsi="Times New Roman" w:eastAsia="方正仿宋_GBK" w:cs="Times New Roman"/>
          <w:color w:val="auto"/>
          <w:sz w:val="32"/>
          <w:szCs w:val="28"/>
          <w:highlight w:val="none"/>
        </w:rPr>
        <w:t>万平方米</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已配租公租房5</w:t>
      </w:r>
      <w:r>
        <w:rPr>
          <w:rFonts w:hint="default" w:ascii="Times New Roman" w:hAnsi="Times New Roman" w:eastAsia="方正仿宋_GBK" w:cs="Times New Roman"/>
          <w:color w:val="auto"/>
          <w:sz w:val="32"/>
          <w:szCs w:val="28"/>
          <w:highlight w:val="none"/>
          <w:lang w:val="en-US" w:eastAsia="zh-CN"/>
        </w:rPr>
        <w:t>522</w:t>
      </w:r>
      <w:r>
        <w:rPr>
          <w:rFonts w:hint="default" w:ascii="Times New Roman" w:hAnsi="Times New Roman" w:eastAsia="方正仿宋_GBK" w:cs="Times New Roman"/>
          <w:color w:val="auto"/>
          <w:sz w:val="32"/>
          <w:szCs w:val="28"/>
          <w:highlight w:val="none"/>
        </w:rPr>
        <w:t>套，面积</w:t>
      </w:r>
      <w:r>
        <w:rPr>
          <w:rFonts w:hint="default" w:ascii="Times New Roman" w:hAnsi="Times New Roman" w:eastAsia="方正仿宋_GBK" w:cs="Times New Roman"/>
          <w:color w:val="auto"/>
          <w:sz w:val="32"/>
          <w:szCs w:val="28"/>
          <w:highlight w:val="none"/>
          <w:lang w:val="en-US" w:eastAsia="zh-CN"/>
        </w:rPr>
        <w:t>25.62</w:t>
      </w:r>
      <w:r>
        <w:rPr>
          <w:rFonts w:hint="default" w:ascii="Times New Roman" w:hAnsi="Times New Roman" w:eastAsia="方正仿宋_GBK" w:cs="Times New Roman"/>
          <w:color w:val="auto"/>
          <w:sz w:val="32"/>
          <w:szCs w:val="28"/>
          <w:highlight w:val="none"/>
        </w:rPr>
        <w:t>万平方米。</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年末城区市政道路长度</w:t>
      </w:r>
      <w:r>
        <w:rPr>
          <w:rFonts w:hint="default" w:ascii="Times New Roman" w:hAnsi="Times New Roman" w:eastAsia="方正仿宋_GBK" w:cs="Times New Roman"/>
          <w:color w:val="auto"/>
          <w:sz w:val="32"/>
          <w:szCs w:val="28"/>
          <w:highlight w:val="none"/>
          <w:lang w:val="en-US" w:eastAsia="zh-CN"/>
        </w:rPr>
        <w:t>290.3</w:t>
      </w:r>
      <w:r>
        <w:rPr>
          <w:rFonts w:hint="default" w:ascii="Times New Roman" w:hAnsi="Times New Roman" w:eastAsia="方正仿宋_GBK" w:cs="Times New Roman"/>
          <w:color w:val="auto"/>
          <w:sz w:val="32"/>
          <w:szCs w:val="28"/>
          <w:highlight w:val="none"/>
        </w:rPr>
        <w:t>公里，道路面积</w:t>
      </w:r>
      <w:r>
        <w:rPr>
          <w:rFonts w:hint="default" w:ascii="Times New Roman" w:hAnsi="Times New Roman" w:eastAsia="方正仿宋_GBK" w:cs="Times New Roman"/>
          <w:color w:val="auto"/>
          <w:sz w:val="32"/>
          <w:szCs w:val="28"/>
          <w:highlight w:val="none"/>
          <w:lang w:val="en-US" w:eastAsia="zh-CN"/>
        </w:rPr>
        <w:t>232.2</w:t>
      </w:r>
      <w:r>
        <w:rPr>
          <w:rFonts w:hint="default" w:ascii="Times New Roman" w:hAnsi="Times New Roman" w:eastAsia="方正仿宋_GBK" w:cs="Times New Roman"/>
          <w:color w:val="auto"/>
          <w:sz w:val="32"/>
          <w:szCs w:val="28"/>
          <w:highlight w:val="none"/>
        </w:rPr>
        <w:t>万平方米</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其中人</w:t>
      </w:r>
      <w:r>
        <w:rPr>
          <w:rFonts w:hint="default" w:ascii="Times New Roman" w:hAnsi="Times New Roman" w:eastAsia="方正仿宋_GBK" w:cs="Times New Roman"/>
          <w:color w:val="auto"/>
          <w:sz w:val="32"/>
          <w:szCs w:val="28"/>
          <w:highlight w:val="none"/>
          <w:lang w:eastAsia="zh-CN"/>
        </w:rPr>
        <w:t>行</w:t>
      </w:r>
      <w:r>
        <w:rPr>
          <w:rFonts w:hint="default" w:ascii="Times New Roman" w:hAnsi="Times New Roman" w:eastAsia="方正仿宋_GBK" w:cs="Times New Roman"/>
          <w:color w:val="auto"/>
          <w:sz w:val="32"/>
          <w:szCs w:val="28"/>
          <w:highlight w:val="none"/>
        </w:rPr>
        <w:t>道面积</w:t>
      </w:r>
      <w:r>
        <w:rPr>
          <w:rFonts w:hint="default" w:ascii="Times New Roman" w:hAnsi="Times New Roman" w:eastAsia="方正仿宋_GBK" w:cs="Times New Roman"/>
          <w:color w:val="auto"/>
          <w:sz w:val="32"/>
          <w:szCs w:val="28"/>
          <w:highlight w:val="none"/>
          <w:lang w:val="en-US" w:eastAsia="zh-CN"/>
        </w:rPr>
        <w:t>80</w:t>
      </w:r>
      <w:r>
        <w:rPr>
          <w:rFonts w:hint="default" w:ascii="Times New Roman" w:hAnsi="Times New Roman" w:eastAsia="方正仿宋_GBK" w:cs="Times New Roman"/>
          <w:color w:val="auto"/>
          <w:sz w:val="32"/>
          <w:szCs w:val="28"/>
          <w:highlight w:val="none"/>
        </w:rPr>
        <w:t>万平方米</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全区园林绿地面积</w:t>
      </w:r>
      <w:r>
        <w:rPr>
          <w:rFonts w:hint="default" w:ascii="Times New Roman" w:hAnsi="Times New Roman" w:eastAsia="方正仿宋_GBK" w:cs="Times New Roman"/>
          <w:color w:val="auto"/>
          <w:sz w:val="32"/>
          <w:szCs w:val="28"/>
          <w:highlight w:val="none"/>
          <w:lang w:val="en-US" w:eastAsia="zh-CN"/>
        </w:rPr>
        <w:t>1443.34</w:t>
      </w:r>
      <w:r>
        <w:rPr>
          <w:rFonts w:hint="default" w:ascii="Times New Roman" w:hAnsi="Times New Roman" w:eastAsia="方正仿宋_GBK" w:cs="Times New Roman"/>
          <w:color w:val="auto"/>
          <w:sz w:val="32"/>
          <w:szCs w:val="28"/>
          <w:highlight w:val="none"/>
        </w:rPr>
        <w:t>公顷，比上年增长</w:t>
      </w:r>
      <w:r>
        <w:rPr>
          <w:rFonts w:hint="default" w:ascii="Times New Roman" w:hAnsi="Times New Roman" w:eastAsia="方正仿宋_GBK" w:cs="Times New Roman"/>
          <w:color w:val="auto"/>
          <w:sz w:val="32"/>
          <w:szCs w:val="28"/>
          <w:highlight w:val="none"/>
          <w:lang w:val="en-US" w:eastAsia="zh-CN"/>
        </w:rPr>
        <w:t>1.1</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其中公园绿地面积</w:t>
      </w:r>
      <w:r>
        <w:rPr>
          <w:rFonts w:hint="default" w:ascii="Times New Roman" w:hAnsi="Times New Roman" w:eastAsia="方正仿宋_GBK" w:cs="Times New Roman"/>
          <w:color w:val="auto"/>
          <w:sz w:val="32"/>
          <w:szCs w:val="28"/>
          <w:highlight w:val="none"/>
          <w:lang w:val="en-US" w:eastAsia="zh-CN"/>
        </w:rPr>
        <w:t>567.71</w:t>
      </w:r>
      <w:r>
        <w:rPr>
          <w:rFonts w:hint="default" w:ascii="Times New Roman" w:hAnsi="Times New Roman" w:eastAsia="方正仿宋_GBK" w:cs="Times New Roman"/>
          <w:color w:val="auto"/>
          <w:sz w:val="32"/>
          <w:szCs w:val="28"/>
          <w:highlight w:val="none"/>
        </w:rPr>
        <w:t>公顷</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人均公园绿地面积</w:t>
      </w:r>
      <w:r>
        <w:rPr>
          <w:rFonts w:hint="default" w:ascii="Times New Roman" w:hAnsi="Times New Roman" w:eastAsia="方正仿宋_GBK" w:cs="Times New Roman"/>
          <w:color w:val="auto"/>
          <w:sz w:val="32"/>
          <w:szCs w:val="28"/>
          <w:highlight w:val="none"/>
          <w:lang w:val="en-US" w:eastAsia="zh-CN"/>
        </w:rPr>
        <w:t>21.7</w:t>
      </w:r>
      <w:r>
        <w:rPr>
          <w:rFonts w:hint="default" w:ascii="Times New Roman" w:hAnsi="Times New Roman" w:eastAsia="方正仿宋_GBK" w:cs="Times New Roman"/>
          <w:color w:val="auto"/>
          <w:sz w:val="32"/>
          <w:szCs w:val="28"/>
          <w:highlight w:val="none"/>
        </w:rPr>
        <w:t>平方米</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建成区绿化覆盖率</w:t>
      </w:r>
      <w:r>
        <w:rPr>
          <w:rFonts w:hint="default" w:ascii="Times New Roman" w:hAnsi="Times New Roman" w:eastAsia="方正仿宋_GBK" w:cs="Times New Roman"/>
          <w:color w:val="auto"/>
          <w:sz w:val="32"/>
          <w:szCs w:val="28"/>
          <w:highlight w:val="none"/>
          <w:lang w:val="en-US" w:eastAsia="zh-CN"/>
        </w:rPr>
        <w:t>46.63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城市路灯年末总数2</w:t>
      </w:r>
      <w:r>
        <w:rPr>
          <w:rFonts w:hint="default" w:ascii="Times New Roman" w:hAnsi="Times New Roman" w:eastAsia="方正仿宋_GBK" w:cs="Times New Roman"/>
          <w:color w:val="auto"/>
          <w:sz w:val="32"/>
          <w:szCs w:val="28"/>
          <w:highlight w:val="none"/>
          <w:lang w:val="en-US" w:eastAsia="zh-CN"/>
        </w:rPr>
        <w:t>8456</w:t>
      </w:r>
      <w:r>
        <w:rPr>
          <w:rFonts w:hint="default" w:ascii="Times New Roman" w:hAnsi="Times New Roman" w:eastAsia="方正仿宋_GBK" w:cs="Times New Roman"/>
          <w:color w:val="auto"/>
          <w:sz w:val="32"/>
          <w:szCs w:val="28"/>
          <w:highlight w:val="none"/>
        </w:rPr>
        <w:t>盏</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年末拥有环卫专用车</w:t>
      </w:r>
      <w:r>
        <w:rPr>
          <w:rFonts w:hint="default" w:ascii="Times New Roman" w:hAnsi="Times New Roman" w:eastAsia="方正仿宋_GBK" w:cs="Times New Roman"/>
          <w:color w:val="auto"/>
          <w:sz w:val="32"/>
          <w:szCs w:val="28"/>
          <w:highlight w:val="none"/>
          <w:lang w:val="en-US" w:eastAsia="zh-CN"/>
        </w:rPr>
        <w:t>127</w:t>
      </w:r>
      <w:r>
        <w:rPr>
          <w:rFonts w:hint="default" w:ascii="Times New Roman" w:hAnsi="Times New Roman" w:eastAsia="方正仿宋_GBK" w:cs="Times New Roman"/>
          <w:color w:val="auto"/>
          <w:sz w:val="32"/>
          <w:szCs w:val="28"/>
          <w:highlight w:val="none"/>
        </w:rPr>
        <w:t>辆，其中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洒水车</w:t>
      </w:r>
      <w:r>
        <w:rPr>
          <w:rFonts w:hint="default" w:ascii="Times New Roman" w:hAnsi="Times New Roman" w:eastAsia="方正仿宋_GBK" w:cs="Times New Roman"/>
          <w:color w:val="auto"/>
          <w:sz w:val="32"/>
          <w:szCs w:val="28"/>
          <w:highlight w:val="none"/>
          <w:lang w:val="en-US" w:eastAsia="zh-CN"/>
        </w:rPr>
        <w:t>50</w:t>
      </w:r>
      <w:r>
        <w:rPr>
          <w:rFonts w:hint="default" w:ascii="Times New Roman" w:hAnsi="Times New Roman" w:eastAsia="方正仿宋_GBK" w:cs="Times New Roman"/>
          <w:color w:val="auto"/>
          <w:sz w:val="32"/>
          <w:szCs w:val="28"/>
          <w:highlight w:val="none"/>
        </w:rPr>
        <w:t>辆，洗扫车</w:t>
      </w:r>
      <w:r>
        <w:rPr>
          <w:rFonts w:hint="default" w:ascii="Times New Roman" w:hAnsi="Times New Roman" w:eastAsia="方正仿宋_GBK" w:cs="Times New Roman"/>
          <w:color w:val="auto"/>
          <w:sz w:val="32"/>
          <w:szCs w:val="28"/>
          <w:highlight w:val="none"/>
          <w:lang w:val="en-US" w:eastAsia="zh-CN"/>
        </w:rPr>
        <w:t>24</w:t>
      </w:r>
      <w:r>
        <w:rPr>
          <w:rFonts w:hint="default" w:ascii="Times New Roman" w:hAnsi="Times New Roman" w:eastAsia="方正仿宋_GBK" w:cs="Times New Roman"/>
          <w:color w:val="auto"/>
          <w:sz w:val="32"/>
          <w:szCs w:val="28"/>
          <w:highlight w:val="none"/>
        </w:rPr>
        <w:t>辆。拥有城区公共厕所1</w:t>
      </w:r>
      <w:r>
        <w:rPr>
          <w:rFonts w:hint="default" w:ascii="Times New Roman" w:hAnsi="Times New Roman" w:eastAsia="方正仿宋_GBK" w:cs="Times New Roman"/>
          <w:color w:val="auto"/>
          <w:sz w:val="32"/>
          <w:szCs w:val="28"/>
          <w:highlight w:val="none"/>
          <w:lang w:val="en-US" w:eastAsia="zh-CN"/>
        </w:rPr>
        <w:t>35</w:t>
      </w:r>
      <w:r>
        <w:rPr>
          <w:rFonts w:hint="default" w:ascii="Times New Roman" w:hAnsi="Times New Roman" w:eastAsia="方正仿宋_GBK" w:cs="Times New Roman"/>
          <w:color w:val="auto"/>
          <w:sz w:val="32"/>
          <w:szCs w:val="28"/>
          <w:highlight w:val="none"/>
        </w:rPr>
        <w:t>座，其中公园内公共厕所</w:t>
      </w:r>
      <w:r>
        <w:rPr>
          <w:rFonts w:hint="default" w:ascii="Times New Roman" w:hAnsi="Times New Roman" w:eastAsia="方正仿宋_GBK" w:cs="Times New Roman"/>
          <w:color w:val="auto"/>
          <w:sz w:val="32"/>
          <w:szCs w:val="28"/>
          <w:highlight w:val="none"/>
          <w:lang w:val="en-US" w:eastAsia="zh-CN"/>
        </w:rPr>
        <w:t>22</w:t>
      </w:r>
      <w:r>
        <w:rPr>
          <w:rFonts w:hint="default" w:ascii="Times New Roman" w:hAnsi="Times New Roman" w:eastAsia="方正仿宋_GBK" w:cs="Times New Roman"/>
          <w:color w:val="auto"/>
          <w:sz w:val="32"/>
          <w:szCs w:val="28"/>
          <w:highlight w:val="none"/>
        </w:rPr>
        <w:t>座。公共垃圾站32座，街镇压缩式垃圾中转站3</w:t>
      </w:r>
      <w:r>
        <w:rPr>
          <w:rFonts w:hint="default" w:ascii="Times New Roman" w:hAnsi="Times New Roman" w:eastAsia="方正仿宋_GBK" w:cs="Times New Roman"/>
          <w:color w:val="auto"/>
          <w:sz w:val="32"/>
          <w:szCs w:val="28"/>
          <w:highlight w:val="none"/>
          <w:lang w:val="en-US" w:eastAsia="zh-CN"/>
        </w:rPr>
        <w:t>2</w:t>
      </w:r>
      <w:r>
        <w:rPr>
          <w:rFonts w:hint="default" w:ascii="Times New Roman" w:hAnsi="Times New Roman" w:eastAsia="方正仿宋_GBK" w:cs="Times New Roman"/>
          <w:color w:val="auto"/>
          <w:sz w:val="32"/>
          <w:szCs w:val="28"/>
          <w:highlight w:val="none"/>
        </w:rPr>
        <w:t>座。城市生活垃圾粪便处理量</w:t>
      </w:r>
      <w:r>
        <w:rPr>
          <w:rFonts w:hint="default" w:ascii="Times New Roman" w:hAnsi="Times New Roman" w:eastAsia="方正仿宋_GBK" w:cs="Times New Roman"/>
          <w:color w:val="auto"/>
          <w:sz w:val="32"/>
          <w:szCs w:val="28"/>
          <w:highlight w:val="none"/>
          <w:lang w:val="en-US" w:eastAsia="zh-CN"/>
        </w:rPr>
        <w:t>14.31</w:t>
      </w:r>
      <w:r>
        <w:rPr>
          <w:rFonts w:hint="default" w:ascii="Times New Roman" w:hAnsi="Times New Roman" w:eastAsia="方正仿宋_GBK" w:cs="Times New Roman"/>
          <w:color w:val="auto"/>
          <w:sz w:val="32"/>
          <w:szCs w:val="28"/>
          <w:highlight w:val="none"/>
        </w:rPr>
        <w:t>万吨，城镇生活垃圾处理率达100%。</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lang w:eastAsia="zh-CN"/>
        </w:rPr>
      </w:pPr>
      <w:r>
        <w:rPr>
          <w:rFonts w:hint="default" w:ascii="Times New Roman" w:hAnsi="Times New Roman" w:eastAsia="方正黑体_GBK" w:cs="Times New Roman"/>
          <w:color w:val="auto"/>
          <w:sz w:val="36"/>
          <w:szCs w:val="36"/>
          <w:lang w:eastAsia="zh-CN"/>
        </w:rPr>
        <w:t>九、教育</w:t>
      </w:r>
    </w:p>
    <w:p>
      <w:pPr>
        <w:keepNext w:val="0"/>
        <w:keepLines w:val="0"/>
        <w:widowControl w:val="0"/>
        <w:suppressLineNumbers w:val="0"/>
        <w:spacing w:before="0" w:beforeAutospacing="0" w:after="0" w:afterAutospacing="0"/>
        <w:ind w:left="0" w:right="0" w:firstLine="640" w:firstLineChars="200"/>
        <w:jc w:val="both"/>
      </w:pPr>
      <w:r>
        <w:rPr>
          <w:rFonts w:hint="eastAsia" w:ascii="Times New Roman" w:hAnsi="Times New Roman" w:eastAsia="方正仿宋_GBK" w:cs="Times New Roman"/>
          <w:color w:val="auto"/>
          <w:sz w:val="32"/>
          <w:szCs w:val="28"/>
          <w:highlight w:val="none"/>
          <w:lang w:val="en-US" w:eastAsia="zh-CN"/>
        </w:rPr>
        <w:t>全区幼儿园</w:t>
      </w:r>
      <w:r>
        <w:rPr>
          <w:rFonts w:hint="default" w:ascii="Times New Roman" w:hAnsi="Times New Roman" w:eastAsia="方正仿宋_GBK" w:cs="Times New Roman"/>
          <w:color w:val="auto"/>
          <w:sz w:val="32"/>
          <w:szCs w:val="28"/>
          <w:highlight w:val="none"/>
          <w:lang w:val="en-US" w:eastAsia="zh-CN"/>
        </w:rPr>
        <w:t>72</w:t>
      </w:r>
      <w:r>
        <w:rPr>
          <w:rFonts w:hint="eastAsia" w:ascii="Times New Roman" w:hAnsi="Times New Roman" w:eastAsia="方正仿宋_GBK" w:cs="Times New Roman"/>
          <w:color w:val="auto"/>
          <w:sz w:val="32"/>
          <w:szCs w:val="28"/>
          <w:highlight w:val="none"/>
          <w:lang w:val="en-US" w:eastAsia="zh-CN"/>
        </w:rPr>
        <w:t>所，小学</w:t>
      </w:r>
      <w:r>
        <w:rPr>
          <w:rFonts w:hint="default" w:ascii="Times New Roman" w:hAnsi="Times New Roman" w:eastAsia="方正仿宋_GBK" w:cs="Times New Roman"/>
          <w:color w:val="auto"/>
          <w:sz w:val="32"/>
          <w:szCs w:val="28"/>
          <w:highlight w:val="none"/>
          <w:lang w:val="en-US" w:eastAsia="zh-CN"/>
        </w:rPr>
        <w:t>56</w:t>
      </w:r>
      <w:r>
        <w:rPr>
          <w:rFonts w:hint="eastAsia" w:ascii="Times New Roman" w:hAnsi="Times New Roman" w:eastAsia="方正仿宋_GBK" w:cs="Times New Roman"/>
          <w:color w:val="auto"/>
          <w:sz w:val="32"/>
          <w:szCs w:val="28"/>
          <w:highlight w:val="none"/>
          <w:lang w:val="en-US" w:eastAsia="zh-CN"/>
        </w:rPr>
        <w:t>所，普通中学</w:t>
      </w:r>
      <w:r>
        <w:rPr>
          <w:rFonts w:hint="default" w:ascii="Times New Roman" w:hAnsi="Times New Roman" w:eastAsia="方正仿宋_GBK" w:cs="Times New Roman"/>
          <w:color w:val="auto"/>
          <w:sz w:val="32"/>
          <w:szCs w:val="28"/>
          <w:highlight w:val="none"/>
          <w:lang w:val="en-US" w:eastAsia="zh-CN"/>
        </w:rPr>
        <w:t>25</w:t>
      </w:r>
      <w:r>
        <w:rPr>
          <w:rFonts w:hint="eastAsia" w:ascii="Times New Roman" w:hAnsi="Times New Roman" w:eastAsia="方正仿宋_GBK" w:cs="Times New Roman"/>
          <w:color w:val="auto"/>
          <w:sz w:val="32"/>
          <w:szCs w:val="28"/>
          <w:highlight w:val="none"/>
          <w:lang w:val="en-US" w:eastAsia="zh-CN"/>
        </w:rPr>
        <w:t>所，中等专业学校</w:t>
      </w:r>
      <w:r>
        <w:rPr>
          <w:rFonts w:hint="default" w:ascii="Times New Roman" w:hAnsi="Times New Roman" w:eastAsia="方正仿宋_GBK" w:cs="Times New Roman"/>
          <w:color w:val="auto"/>
          <w:sz w:val="32"/>
          <w:szCs w:val="28"/>
          <w:highlight w:val="none"/>
          <w:lang w:val="en-US" w:eastAsia="zh-CN"/>
        </w:rPr>
        <w:t>2</w:t>
      </w:r>
      <w:r>
        <w:rPr>
          <w:rFonts w:hint="eastAsia" w:ascii="Times New Roman" w:hAnsi="Times New Roman" w:eastAsia="方正仿宋_GBK" w:cs="Times New Roman"/>
          <w:color w:val="auto"/>
          <w:sz w:val="32"/>
          <w:szCs w:val="28"/>
          <w:highlight w:val="none"/>
          <w:lang w:val="en-US" w:eastAsia="zh-CN"/>
        </w:rPr>
        <w:t>所，职业中学</w:t>
      </w:r>
      <w:r>
        <w:rPr>
          <w:rFonts w:hint="default" w:ascii="Times New Roman" w:hAnsi="Times New Roman" w:eastAsia="方正仿宋_GBK" w:cs="Times New Roman"/>
          <w:color w:val="auto"/>
          <w:sz w:val="32"/>
          <w:szCs w:val="28"/>
          <w:highlight w:val="none"/>
          <w:lang w:val="en-US" w:eastAsia="zh-CN"/>
        </w:rPr>
        <w:t>2</w:t>
      </w:r>
      <w:r>
        <w:rPr>
          <w:rFonts w:hint="eastAsia" w:ascii="Times New Roman" w:hAnsi="Times New Roman" w:eastAsia="方正仿宋_GBK" w:cs="Times New Roman"/>
          <w:color w:val="auto"/>
          <w:sz w:val="32"/>
          <w:szCs w:val="28"/>
          <w:highlight w:val="none"/>
          <w:lang w:val="en-US" w:eastAsia="zh-CN"/>
        </w:rPr>
        <w:t>所，大学</w:t>
      </w:r>
      <w:r>
        <w:rPr>
          <w:rFonts w:hint="default" w:ascii="Times New Roman" w:hAnsi="Times New Roman" w:eastAsia="方正仿宋_GBK" w:cs="Times New Roman"/>
          <w:color w:val="auto"/>
          <w:sz w:val="32"/>
          <w:szCs w:val="28"/>
          <w:highlight w:val="none"/>
          <w:lang w:val="en-US" w:eastAsia="zh-CN"/>
        </w:rPr>
        <w:t>3</w:t>
      </w:r>
      <w:r>
        <w:rPr>
          <w:rFonts w:hint="eastAsia" w:ascii="Times New Roman" w:hAnsi="Times New Roman" w:eastAsia="方正仿宋_GBK" w:cs="Times New Roman"/>
          <w:color w:val="auto"/>
          <w:sz w:val="32"/>
          <w:szCs w:val="28"/>
          <w:highlight w:val="none"/>
          <w:lang w:val="en-US" w:eastAsia="zh-CN"/>
        </w:rPr>
        <w:t>所。幼儿园招生</w:t>
      </w:r>
      <w:r>
        <w:rPr>
          <w:rFonts w:hint="default" w:ascii="Times New Roman" w:hAnsi="Times New Roman" w:eastAsia="方正仿宋_GBK" w:cs="Times New Roman"/>
          <w:color w:val="auto"/>
          <w:sz w:val="32"/>
          <w:szCs w:val="28"/>
          <w:highlight w:val="none"/>
          <w:lang w:val="en-US" w:eastAsia="zh-CN"/>
        </w:rPr>
        <w:t>3097</w:t>
      </w:r>
      <w:r>
        <w:rPr>
          <w:rFonts w:hint="eastAsia" w:ascii="Times New Roman" w:hAnsi="Times New Roman" w:eastAsia="方正仿宋_GBK" w:cs="Times New Roman"/>
          <w:color w:val="auto"/>
          <w:sz w:val="32"/>
          <w:szCs w:val="28"/>
          <w:highlight w:val="none"/>
          <w:lang w:val="en-US" w:eastAsia="zh-CN"/>
        </w:rPr>
        <w:t>人，在园幼儿</w:t>
      </w:r>
      <w:r>
        <w:rPr>
          <w:rFonts w:hint="default" w:ascii="Times New Roman" w:hAnsi="Times New Roman" w:eastAsia="方正仿宋_GBK" w:cs="Times New Roman"/>
          <w:color w:val="auto"/>
          <w:sz w:val="32"/>
          <w:szCs w:val="28"/>
          <w:highlight w:val="none"/>
          <w:lang w:val="en-US" w:eastAsia="zh-CN"/>
        </w:rPr>
        <w:t>13514</w:t>
      </w:r>
      <w:r>
        <w:rPr>
          <w:rFonts w:hint="eastAsia" w:ascii="Times New Roman" w:hAnsi="Times New Roman" w:eastAsia="方正仿宋_GBK" w:cs="Times New Roman"/>
          <w:color w:val="auto"/>
          <w:sz w:val="32"/>
          <w:szCs w:val="28"/>
          <w:highlight w:val="none"/>
          <w:lang w:val="en-US" w:eastAsia="zh-CN"/>
        </w:rPr>
        <w:t>人，专任教师</w:t>
      </w:r>
      <w:r>
        <w:rPr>
          <w:rFonts w:hint="default" w:ascii="Times New Roman" w:hAnsi="Times New Roman" w:eastAsia="方正仿宋_GBK" w:cs="Times New Roman"/>
          <w:color w:val="auto"/>
          <w:sz w:val="32"/>
          <w:szCs w:val="28"/>
          <w:highlight w:val="none"/>
          <w:lang w:val="en-US" w:eastAsia="zh-CN"/>
        </w:rPr>
        <w:t>862</w:t>
      </w:r>
      <w:r>
        <w:rPr>
          <w:rFonts w:hint="eastAsia" w:ascii="Times New Roman" w:hAnsi="Times New Roman" w:eastAsia="方正仿宋_GBK" w:cs="Times New Roman"/>
          <w:color w:val="auto"/>
          <w:sz w:val="32"/>
          <w:szCs w:val="28"/>
          <w:highlight w:val="none"/>
          <w:lang w:val="en-US" w:eastAsia="zh-CN"/>
        </w:rPr>
        <w:t>人；小学招生</w:t>
      </w:r>
      <w:r>
        <w:rPr>
          <w:rFonts w:hint="default" w:ascii="Times New Roman" w:hAnsi="Times New Roman" w:eastAsia="方正仿宋_GBK" w:cs="Times New Roman"/>
          <w:color w:val="auto"/>
          <w:sz w:val="32"/>
          <w:szCs w:val="28"/>
          <w:highlight w:val="none"/>
          <w:lang w:val="en-US" w:eastAsia="zh-CN"/>
        </w:rPr>
        <w:t>5599</w:t>
      </w:r>
      <w:r>
        <w:rPr>
          <w:rFonts w:hint="eastAsia" w:ascii="Times New Roman" w:hAnsi="Times New Roman" w:eastAsia="方正仿宋_GBK" w:cs="Times New Roman"/>
          <w:color w:val="auto"/>
          <w:sz w:val="32"/>
          <w:szCs w:val="28"/>
          <w:highlight w:val="none"/>
          <w:lang w:val="en-US" w:eastAsia="zh-CN"/>
        </w:rPr>
        <w:t>人，在校</w:t>
      </w:r>
      <w:r>
        <w:rPr>
          <w:rFonts w:hint="default" w:ascii="Times New Roman" w:hAnsi="Times New Roman" w:eastAsia="方正仿宋_GBK" w:cs="Times New Roman"/>
          <w:color w:val="auto"/>
          <w:sz w:val="32"/>
          <w:szCs w:val="28"/>
          <w:highlight w:val="none"/>
          <w:lang w:val="en-US" w:eastAsia="zh-CN"/>
        </w:rPr>
        <w:t>40126</w:t>
      </w:r>
      <w:r>
        <w:rPr>
          <w:rFonts w:hint="eastAsia" w:ascii="Times New Roman" w:hAnsi="Times New Roman" w:eastAsia="方正仿宋_GBK" w:cs="Times New Roman"/>
          <w:color w:val="auto"/>
          <w:sz w:val="32"/>
          <w:szCs w:val="28"/>
          <w:highlight w:val="none"/>
          <w:lang w:val="en-US" w:eastAsia="zh-CN"/>
        </w:rPr>
        <w:t>人，毕业</w:t>
      </w:r>
      <w:r>
        <w:rPr>
          <w:rFonts w:hint="default" w:ascii="Times New Roman" w:hAnsi="Times New Roman" w:eastAsia="方正仿宋_GBK" w:cs="Times New Roman"/>
          <w:color w:val="auto"/>
          <w:sz w:val="32"/>
          <w:szCs w:val="28"/>
          <w:highlight w:val="none"/>
          <w:lang w:val="en-US" w:eastAsia="zh-CN"/>
        </w:rPr>
        <w:t>6999</w:t>
      </w:r>
      <w:r>
        <w:rPr>
          <w:rFonts w:hint="eastAsia" w:ascii="Times New Roman" w:hAnsi="Times New Roman" w:eastAsia="方正仿宋_GBK" w:cs="Times New Roman"/>
          <w:color w:val="auto"/>
          <w:sz w:val="32"/>
          <w:szCs w:val="28"/>
          <w:highlight w:val="none"/>
          <w:lang w:val="en-US" w:eastAsia="zh-CN"/>
        </w:rPr>
        <w:t>人，专任教师</w:t>
      </w:r>
      <w:r>
        <w:rPr>
          <w:rFonts w:hint="default" w:ascii="Times New Roman" w:hAnsi="Times New Roman" w:eastAsia="方正仿宋_GBK" w:cs="Times New Roman"/>
          <w:color w:val="auto"/>
          <w:sz w:val="32"/>
          <w:szCs w:val="28"/>
          <w:highlight w:val="none"/>
          <w:lang w:val="en-US" w:eastAsia="zh-CN"/>
        </w:rPr>
        <w:t>3180</w:t>
      </w:r>
      <w:r>
        <w:rPr>
          <w:rFonts w:hint="eastAsia" w:ascii="Times New Roman" w:hAnsi="Times New Roman" w:eastAsia="方正仿宋_GBK" w:cs="Times New Roman"/>
          <w:color w:val="auto"/>
          <w:sz w:val="32"/>
          <w:szCs w:val="28"/>
          <w:highlight w:val="none"/>
          <w:lang w:val="en-US" w:eastAsia="zh-CN"/>
        </w:rPr>
        <w:t>人；普通中学招生</w:t>
      </w:r>
      <w:r>
        <w:rPr>
          <w:rFonts w:hint="default" w:ascii="Times New Roman" w:hAnsi="Times New Roman" w:eastAsia="方正仿宋_GBK" w:cs="Times New Roman"/>
          <w:color w:val="auto"/>
          <w:sz w:val="32"/>
          <w:szCs w:val="28"/>
          <w:highlight w:val="none"/>
          <w:lang w:val="en-US" w:eastAsia="zh-CN"/>
        </w:rPr>
        <w:t>11828</w:t>
      </w:r>
      <w:r>
        <w:rPr>
          <w:rFonts w:hint="eastAsia" w:ascii="Times New Roman" w:hAnsi="Times New Roman" w:eastAsia="方正仿宋_GBK" w:cs="Times New Roman"/>
          <w:color w:val="auto"/>
          <w:sz w:val="32"/>
          <w:szCs w:val="28"/>
          <w:highlight w:val="none"/>
          <w:lang w:val="en-US" w:eastAsia="zh-CN"/>
        </w:rPr>
        <w:t>人，在校</w:t>
      </w:r>
      <w:r>
        <w:rPr>
          <w:rFonts w:hint="default" w:ascii="Times New Roman" w:hAnsi="Times New Roman" w:eastAsia="方正仿宋_GBK" w:cs="Times New Roman"/>
          <w:color w:val="auto"/>
          <w:sz w:val="32"/>
          <w:szCs w:val="28"/>
          <w:highlight w:val="none"/>
          <w:lang w:val="en-US" w:eastAsia="zh-CN"/>
        </w:rPr>
        <w:t>35884</w:t>
      </w:r>
      <w:r>
        <w:rPr>
          <w:rFonts w:hint="eastAsia" w:ascii="Times New Roman" w:hAnsi="Times New Roman" w:eastAsia="方正仿宋_GBK" w:cs="Times New Roman"/>
          <w:color w:val="auto"/>
          <w:sz w:val="32"/>
          <w:szCs w:val="28"/>
          <w:highlight w:val="none"/>
          <w:lang w:val="en-US" w:eastAsia="zh-CN"/>
        </w:rPr>
        <w:t>人，毕业</w:t>
      </w:r>
      <w:r>
        <w:rPr>
          <w:rFonts w:hint="default" w:ascii="Times New Roman" w:hAnsi="Times New Roman" w:eastAsia="方正仿宋_GBK" w:cs="Times New Roman"/>
          <w:color w:val="auto"/>
          <w:sz w:val="32"/>
          <w:szCs w:val="28"/>
          <w:highlight w:val="none"/>
          <w:lang w:val="en-US" w:eastAsia="zh-CN"/>
        </w:rPr>
        <w:t>12485</w:t>
      </w:r>
      <w:r>
        <w:rPr>
          <w:rFonts w:hint="eastAsia" w:ascii="Times New Roman" w:hAnsi="Times New Roman" w:eastAsia="方正仿宋_GBK" w:cs="Times New Roman"/>
          <w:color w:val="auto"/>
          <w:sz w:val="32"/>
          <w:szCs w:val="28"/>
          <w:highlight w:val="none"/>
          <w:lang w:val="en-US" w:eastAsia="zh-CN"/>
        </w:rPr>
        <w:t>人，专任教师</w:t>
      </w:r>
      <w:r>
        <w:rPr>
          <w:rFonts w:hint="default" w:ascii="Times New Roman" w:hAnsi="Times New Roman" w:eastAsia="方正仿宋_GBK" w:cs="Times New Roman"/>
          <w:color w:val="auto"/>
          <w:sz w:val="32"/>
          <w:szCs w:val="28"/>
          <w:highlight w:val="none"/>
          <w:lang w:val="en-US" w:eastAsia="zh-CN"/>
        </w:rPr>
        <w:t>2959</w:t>
      </w:r>
      <w:r>
        <w:rPr>
          <w:rFonts w:hint="eastAsia" w:ascii="Times New Roman" w:hAnsi="Times New Roman" w:eastAsia="方正仿宋_GBK" w:cs="Times New Roman"/>
          <w:color w:val="auto"/>
          <w:sz w:val="32"/>
          <w:szCs w:val="28"/>
          <w:highlight w:val="none"/>
          <w:lang w:val="en-US" w:eastAsia="zh-CN"/>
        </w:rPr>
        <w:t>人；中等专业学校招生</w:t>
      </w:r>
      <w:r>
        <w:rPr>
          <w:rFonts w:hint="default" w:ascii="Times New Roman" w:hAnsi="Times New Roman" w:eastAsia="方正仿宋_GBK" w:cs="Times New Roman"/>
          <w:color w:val="auto"/>
          <w:sz w:val="32"/>
          <w:szCs w:val="28"/>
          <w:highlight w:val="none"/>
          <w:lang w:val="en-US" w:eastAsia="zh-CN"/>
        </w:rPr>
        <w:t>941</w:t>
      </w:r>
      <w:r>
        <w:rPr>
          <w:rFonts w:hint="eastAsia" w:ascii="Times New Roman" w:hAnsi="Times New Roman" w:eastAsia="方正仿宋_GBK" w:cs="Times New Roman"/>
          <w:color w:val="auto"/>
          <w:sz w:val="32"/>
          <w:szCs w:val="28"/>
          <w:highlight w:val="none"/>
          <w:lang w:val="en-US" w:eastAsia="zh-CN"/>
        </w:rPr>
        <w:t>人，在校</w:t>
      </w:r>
      <w:r>
        <w:rPr>
          <w:rFonts w:hint="default" w:ascii="Times New Roman" w:hAnsi="Times New Roman" w:eastAsia="方正仿宋_GBK" w:cs="Times New Roman"/>
          <w:color w:val="auto"/>
          <w:sz w:val="32"/>
          <w:szCs w:val="28"/>
          <w:highlight w:val="none"/>
          <w:lang w:val="en-US" w:eastAsia="zh-CN"/>
        </w:rPr>
        <w:t>3210</w:t>
      </w:r>
      <w:r>
        <w:rPr>
          <w:rFonts w:hint="eastAsia" w:ascii="Times New Roman" w:hAnsi="Times New Roman" w:eastAsia="方正仿宋_GBK" w:cs="Times New Roman"/>
          <w:color w:val="auto"/>
          <w:sz w:val="32"/>
          <w:szCs w:val="28"/>
          <w:highlight w:val="none"/>
          <w:lang w:val="en-US" w:eastAsia="zh-CN"/>
        </w:rPr>
        <w:t>人，毕业</w:t>
      </w:r>
      <w:r>
        <w:rPr>
          <w:rFonts w:hint="default" w:ascii="Times New Roman" w:hAnsi="Times New Roman" w:eastAsia="方正仿宋_GBK" w:cs="Times New Roman"/>
          <w:color w:val="auto"/>
          <w:sz w:val="32"/>
          <w:szCs w:val="28"/>
          <w:highlight w:val="none"/>
          <w:lang w:val="en-US" w:eastAsia="zh-CN"/>
        </w:rPr>
        <w:t>869</w:t>
      </w:r>
      <w:r>
        <w:rPr>
          <w:rFonts w:hint="eastAsia" w:ascii="Times New Roman" w:hAnsi="Times New Roman" w:eastAsia="方正仿宋_GBK" w:cs="Times New Roman"/>
          <w:color w:val="auto"/>
          <w:sz w:val="32"/>
          <w:szCs w:val="28"/>
          <w:highlight w:val="none"/>
          <w:lang w:val="en-US" w:eastAsia="zh-CN"/>
        </w:rPr>
        <w:t>人，专任教师</w:t>
      </w:r>
      <w:r>
        <w:rPr>
          <w:rFonts w:hint="default" w:ascii="Times New Roman" w:hAnsi="Times New Roman" w:eastAsia="方正仿宋_GBK" w:cs="Times New Roman"/>
          <w:color w:val="auto"/>
          <w:sz w:val="32"/>
          <w:szCs w:val="28"/>
          <w:highlight w:val="none"/>
          <w:lang w:val="en-US" w:eastAsia="zh-CN"/>
        </w:rPr>
        <w:t>154</w:t>
      </w:r>
      <w:r>
        <w:rPr>
          <w:rFonts w:hint="eastAsia" w:ascii="Times New Roman" w:hAnsi="Times New Roman" w:eastAsia="方正仿宋_GBK" w:cs="Times New Roman"/>
          <w:color w:val="auto"/>
          <w:sz w:val="32"/>
          <w:szCs w:val="28"/>
          <w:highlight w:val="none"/>
          <w:lang w:val="en-US" w:eastAsia="zh-CN"/>
        </w:rPr>
        <w:t>人；职业中学招生</w:t>
      </w:r>
      <w:r>
        <w:rPr>
          <w:rFonts w:hint="default" w:ascii="Times New Roman" w:hAnsi="Times New Roman" w:eastAsia="方正仿宋_GBK" w:cs="Times New Roman"/>
          <w:color w:val="auto"/>
          <w:sz w:val="32"/>
          <w:szCs w:val="28"/>
          <w:highlight w:val="none"/>
          <w:lang w:val="en-US" w:eastAsia="zh-CN"/>
        </w:rPr>
        <w:t>1442</w:t>
      </w:r>
      <w:r>
        <w:rPr>
          <w:rFonts w:hint="eastAsia" w:ascii="Times New Roman" w:hAnsi="Times New Roman" w:eastAsia="方正仿宋_GBK" w:cs="Times New Roman"/>
          <w:color w:val="auto"/>
          <w:sz w:val="32"/>
          <w:szCs w:val="28"/>
          <w:highlight w:val="none"/>
          <w:lang w:val="en-US" w:eastAsia="zh-CN"/>
        </w:rPr>
        <w:t>人，在校</w:t>
      </w:r>
      <w:r>
        <w:rPr>
          <w:rFonts w:hint="default" w:ascii="Times New Roman" w:hAnsi="Times New Roman" w:eastAsia="方正仿宋_GBK" w:cs="Times New Roman"/>
          <w:color w:val="auto"/>
          <w:sz w:val="32"/>
          <w:szCs w:val="28"/>
          <w:highlight w:val="none"/>
          <w:lang w:val="en-US" w:eastAsia="zh-CN"/>
        </w:rPr>
        <w:t>4732</w:t>
      </w:r>
      <w:r>
        <w:rPr>
          <w:rFonts w:hint="eastAsia" w:ascii="Times New Roman" w:hAnsi="Times New Roman" w:eastAsia="方正仿宋_GBK" w:cs="Times New Roman"/>
          <w:color w:val="auto"/>
          <w:sz w:val="32"/>
          <w:szCs w:val="28"/>
          <w:highlight w:val="none"/>
          <w:lang w:val="en-US" w:eastAsia="zh-CN"/>
        </w:rPr>
        <w:t>人，毕业</w:t>
      </w:r>
      <w:r>
        <w:rPr>
          <w:rFonts w:hint="default" w:ascii="Times New Roman" w:hAnsi="Times New Roman" w:eastAsia="方正仿宋_GBK" w:cs="Times New Roman"/>
          <w:color w:val="auto"/>
          <w:sz w:val="32"/>
          <w:szCs w:val="28"/>
          <w:highlight w:val="none"/>
          <w:lang w:val="en-US" w:eastAsia="zh-CN"/>
        </w:rPr>
        <w:t>1915</w:t>
      </w:r>
      <w:r>
        <w:rPr>
          <w:rFonts w:hint="eastAsia" w:ascii="Times New Roman" w:hAnsi="Times New Roman" w:eastAsia="方正仿宋_GBK" w:cs="Times New Roman"/>
          <w:color w:val="auto"/>
          <w:sz w:val="32"/>
          <w:szCs w:val="28"/>
          <w:highlight w:val="none"/>
          <w:lang w:val="en-US" w:eastAsia="zh-CN"/>
        </w:rPr>
        <w:t>人，专任教师</w:t>
      </w:r>
      <w:r>
        <w:rPr>
          <w:rFonts w:hint="default" w:ascii="Times New Roman" w:hAnsi="Times New Roman" w:eastAsia="方正仿宋_GBK" w:cs="Times New Roman"/>
          <w:color w:val="auto"/>
          <w:sz w:val="32"/>
          <w:szCs w:val="28"/>
          <w:highlight w:val="none"/>
          <w:lang w:val="en-US" w:eastAsia="zh-CN"/>
        </w:rPr>
        <w:t>280</w:t>
      </w:r>
      <w:r>
        <w:rPr>
          <w:rFonts w:hint="eastAsia" w:ascii="Times New Roman" w:hAnsi="Times New Roman" w:eastAsia="方正仿宋_GBK" w:cs="Times New Roman"/>
          <w:color w:val="auto"/>
          <w:sz w:val="32"/>
          <w:szCs w:val="28"/>
          <w:highlight w:val="none"/>
          <w:lang w:val="en-US" w:eastAsia="zh-CN"/>
        </w:rPr>
        <w:t>人；大学招生</w:t>
      </w:r>
      <w:r>
        <w:rPr>
          <w:rFonts w:hint="default" w:ascii="Times New Roman" w:hAnsi="Times New Roman" w:eastAsia="方正仿宋_GBK" w:cs="Times New Roman"/>
          <w:color w:val="auto"/>
          <w:sz w:val="32"/>
          <w:szCs w:val="28"/>
          <w:highlight w:val="none"/>
          <w:lang w:val="en-US" w:eastAsia="zh-CN"/>
        </w:rPr>
        <w:t>13576</w:t>
      </w:r>
      <w:r>
        <w:rPr>
          <w:rFonts w:hint="eastAsia" w:ascii="Times New Roman" w:hAnsi="Times New Roman" w:eastAsia="方正仿宋_GBK" w:cs="Times New Roman"/>
          <w:color w:val="auto"/>
          <w:sz w:val="32"/>
          <w:szCs w:val="28"/>
          <w:highlight w:val="none"/>
          <w:lang w:val="en-US" w:eastAsia="zh-CN"/>
        </w:rPr>
        <w:t>人，在校生</w:t>
      </w:r>
      <w:r>
        <w:rPr>
          <w:rFonts w:hint="default" w:ascii="Times New Roman" w:hAnsi="Times New Roman" w:eastAsia="方正仿宋_GBK" w:cs="Times New Roman"/>
          <w:color w:val="auto"/>
          <w:sz w:val="32"/>
          <w:szCs w:val="28"/>
          <w:highlight w:val="none"/>
          <w:lang w:val="en-US" w:eastAsia="zh-CN"/>
        </w:rPr>
        <w:t>35642</w:t>
      </w:r>
      <w:r>
        <w:rPr>
          <w:rFonts w:hint="eastAsia" w:ascii="Times New Roman" w:hAnsi="Times New Roman" w:eastAsia="方正仿宋_GBK" w:cs="Times New Roman"/>
          <w:color w:val="auto"/>
          <w:sz w:val="32"/>
          <w:szCs w:val="28"/>
          <w:highlight w:val="none"/>
          <w:lang w:val="en-US" w:eastAsia="zh-CN"/>
        </w:rPr>
        <w:t>，专任教师</w:t>
      </w:r>
      <w:r>
        <w:rPr>
          <w:rFonts w:hint="default" w:ascii="Times New Roman" w:hAnsi="Times New Roman" w:eastAsia="方正仿宋_GBK" w:cs="Times New Roman"/>
          <w:color w:val="auto"/>
          <w:sz w:val="32"/>
          <w:szCs w:val="28"/>
          <w:highlight w:val="none"/>
          <w:lang w:val="en-US" w:eastAsia="zh-CN"/>
        </w:rPr>
        <w:t>2210</w:t>
      </w:r>
      <w:r>
        <w:rPr>
          <w:rFonts w:hint="eastAsia" w:ascii="Times New Roman" w:hAnsi="Times New Roman" w:eastAsia="方正仿宋_GBK" w:cs="Times New Roman"/>
          <w:color w:val="auto"/>
          <w:sz w:val="32"/>
          <w:szCs w:val="28"/>
          <w:highlight w:val="none"/>
          <w:lang w:val="en-US" w:eastAsia="zh-CN"/>
        </w:rPr>
        <w:t>人。学龄儿童入学率</w:t>
      </w:r>
      <w:r>
        <w:rPr>
          <w:rFonts w:hint="default" w:ascii="Times New Roman" w:hAnsi="Times New Roman" w:eastAsia="方正仿宋_GBK" w:cs="Times New Roman"/>
          <w:color w:val="auto"/>
          <w:sz w:val="32"/>
          <w:szCs w:val="28"/>
          <w:highlight w:val="none"/>
          <w:lang w:val="en-US" w:eastAsia="zh-CN"/>
        </w:rPr>
        <w:t>93.0%</w:t>
      </w:r>
      <w:r>
        <w:rPr>
          <w:rFonts w:hint="eastAsia" w:ascii="Times New Roman" w:hAnsi="Times New Roman" w:eastAsia="方正仿宋_GBK" w:cs="Times New Roman"/>
          <w:color w:val="auto"/>
          <w:sz w:val="32"/>
          <w:szCs w:val="28"/>
          <w:highlight w:val="none"/>
          <w:lang w:val="en-US" w:eastAsia="zh-CN"/>
        </w:rPr>
        <w:t>，小学六年入学率、巩固率、毕业率均达到</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，初中阶段入学率、巩固率、毕业率分别为</w:t>
      </w:r>
      <w:r>
        <w:rPr>
          <w:rFonts w:hint="default" w:ascii="Times New Roman" w:hAnsi="Times New Roman" w:eastAsia="方正仿宋_GBK" w:cs="Times New Roman"/>
          <w:color w:val="auto"/>
          <w:sz w:val="32"/>
          <w:szCs w:val="28"/>
          <w:highlight w:val="none"/>
          <w:lang w:val="en-US" w:eastAsia="zh-CN"/>
        </w:rPr>
        <w:t>99.99%</w:t>
      </w:r>
      <w:r>
        <w:rPr>
          <w:rFonts w:hint="eastAsia" w:ascii="Times New Roman" w:hAnsi="Times New Roman" w:eastAsia="方正仿宋_GBK" w:cs="Times New Roman"/>
          <w:color w:val="auto"/>
          <w:sz w:val="32"/>
          <w:szCs w:val="28"/>
          <w:highlight w:val="none"/>
          <w:lang w:val="en-US" w:eastAsia="zh-CN"/>
        </w:rPr>
        <w:t>、</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，高中阶段入学率</w:t>
      </w:r>
      <w:r>
        <w:rPr>
          <w:rFonts w:hint="default" w:ascii="Times New Roman" w:hAnsi="Times New Roman" w:eastAsia="方正仿宋_GBK" w:cs="Times New Roman"/>
          <w:color w:val="auto"/>
          <w:sz w:val="32"/>
          <w:szCs w:val="28"/>
          <w:highlight w:val="none"/>
          <w:lang w:val="en-US" w:eastAsia="zh-CN"/>
        </w:rPr>
        <w:t>98.5%</w:t>
      </w:r>
      <w:r>
        <w:rPr>
          <w:rFonts w:hint="eastAsia" w:ascii="Times New Roman" w:hAnsi="Times New Roman" w:eastAsia="方正仿宋_GBK" w:cs="Times New Roman"/>
          <w:color w:val="auto"/>
          <w:sz w:val="32"/>
          <w:szCs w:val="28"/>
          <w:highlight w:val="none"/>
          <w:lang w:val="en-US" w:eastAsia="zh-CN"/>
        </w:rPr>
        <w:t>，三残儿童入学率</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，脱盲儿童入学率</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，义务、中职教育生均办学条件标准达标率</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lang w:eastAsia="zh-CN"/>
        </w:rPr>
      </w:pPr>
      <w:r>
        <w:rPr>
          <w:rFonts w:hint="default" w:ascii="Times New Roman" w:hAnsi="Times New Roman" w:eastAsia="方正黑体_GBK" w:cs="Times New Roman"/>
          <w:color w:val="auto"/>
          <w:sz w:val="36"/>
          <w:szCs w:val="36"/>
          <w:lang w:eastAsia="zh-CN"/>
        </w:rPr>
        <w:t>十、文化旅游、卫生健康和体育</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年末拥有文化事业机构</w:t>
      </w:r>
      <w:r>
        <w:rPr>
          <w:rFonts w:hint="default" w:ascii="Times New Roman" w:hAnsi="Times New Roman" w:eastAsia="方正仿宋_GBK" w:cs="Times New Roman"/>
          <w:color w:val="auto"/>
          <w:sz w:val="32"/>
          <w:szCs w:val="28"/>
          <w:highlight w:val="none"/>
          <w:lang w:val="en-US" w:eastAsia="zh-CN"/>
        </w:rPr>
        <w:t>26</w:t>
      </w:r>
      <w:r>
        <w:rPr>
          <w:rFonts w:hint="default" w:ascii="Times New Roman" w:hAnsi="Times New Roman" w:eastAsia="方正仿宋_GBK" w:cs="Times New Roman"/>
          <w:color w:val="auto"/>
          <w:sz w:val="32"/>
          <w:szCs w:val="28"/>
          <w:highlight w:val="none"/>
        </w:rPr>
        <w:t>个，其中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文化馆1个，博物馆</w:t>
      </w:r>
      <w:r>
        <w:rPr>
          <w:rFonts w:hint="default" w:ascii="Times New Roman" w:hAnsi="Times New Roman" w:eastAsia="方正仿宋_GBK" w:cs="Times New Roman"/>
          <w:color w:val="auto"/>
          <w:sz w:val="32"/>
          <w:szCs w:val="28"/>
          <w:highlight w:val="none"/>
          <w:lang w:val="en-US" w:eastAsia="zh-CN"/>
        </w:rPr>
        <w:t>2</w:t>
      </w:r>
      <w:r>
        <w:rPr>
          <w:rFonts w:hint="default" w:ascii="Times New Roman" w:hAnsi="Times New Roman" w:eastAsia="方正仿宋_GBK" w:cs="Times New Roman"/>
          <w:color w:val="auto"/>
          <w:sz w:val="32"/>
          <w:szCs w:val="28"/>
          <w:highlight w:val="none"/>
        </w:rPr>
        <w:t>个，图书馆</w:t>
      </w:r>
      <w:r>
        <w:rPr>
          <w:rFonts w:hint="default" w:ascii="Times New Roman" w:hAnsi="Times New Roman" w:eastAsia="方正仿宋_GBK" w:cs="Times New Roman"/>
          <w:color w:val="auto"/>
          <w:sz w:val="32"/>
          <w:szCs w:val="28"/>
          <w:highlight w:val="none"/>
          <w:lang w:val="en-US" w:eastAsia="zh-CN"/>
        </w:rPr>
        <w:t>1</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全年开展各种群众文化活动1</w:t>
      </w:r>
      <w:r>
        <w:rPr>
          <w:rFonts w:hint="default" w:ascii="Times New Roman" w:hAnsi="Times New Roman" w:eastAsia="方正仿宋_GBK" w:cs="Times New Roman"/>
          <w:color w:val="auto"/>
          <w:sz w:val="32"/>
          <w:szCs w:val="28"/>
          <w:highlight w:val="none"/>
          <w:lang w:val="en-US" w:eastAsia="zh-CN"/>
        </w:rPr>
        <w:t>707</w:t>
      </w:r>
      <w:r>
        <w:rPr>
          <w:rFonts w:hint="default" w:ascii="Times New Roman" w:hAnsi="Times New Roman" w:eastAsia="方正仿宋_GBK" w:cs="Times New Roman"/>
          <w:color w:val="auto"/>
          <w:sz w:val="32"/>
          <w:szCs w:val="28"/>
          <w:highlight w:val="none"/>
        </w:rPr>
        <w:t>场，其中文艺演出</w:t>
      </w:r>
      <w:r>
        <w:rPr>
          <w:rFonts w:hint="default" w:ascii="Times New Roman" w:hAnsi="Times New Roman" w:eastAsia="方正仿宋_GBK" w:cs="Times New Roman"/>
          <w:color w:val="auto"/>
          <w:sz w:val="32"/>
          <w:szCs w:val="28"/>
          <w:highlight w:val="none"/>
          <w:lang w:val="en-US" w:eastAsia="zh-CN"/>
        </w:rPr>
        <w:t>685</w:t>
      </w:r>
      <w:r>
        <w:rPr>
          <w:rFonts w:hint="default" w:ascii="Times New Roman" w:hAnsi="Times New Roman" w:eastAsia="方正仿宋_GBK" w:cs="Times New Roman"/>
          <w:color w:val="auto"/>
          <w:sz w:val="32"/>
          <w:szCs w:val="28"/>
          <w:highlight w:val="none"/>
        </w:rPr>
        <w:t>场。全年电影放映</w:t>
      </w:r>
      <w:r>
        <w:rPr>
          <w:rFonts w:hint="default" w:ascii="Times New Roman" w:hAnsi="Times New Roman" w:eastAsia="方正仿宋_GBK" w:cs="Times New Roman"/>
          <w:color w:val="auto"/>
          <w:sz w:val="32"/>
          <w:szCs w:val="28"/>
          <w:highlight w:val="none"/>
          <w:lang w:val="en-US" w:eastAsia="zh-CN"/>
        </w:rPr>
        <w:t>41935</w:t>
      </w:r>
      <w:r>
        <w:rPr>
          <w:rFonts w:hint="default" w:ascii="Times New Roman" w:hAnsi="Times New Roman" w:eastAsia="方正仿宋_GBK" w:cs="Times New Roman"/>
          <w:color w:val="auto"/>
          <w:sz w:val="32"/>
          <w:szCs w:val="28"/>
          <w:highlight w:val="none"/>
        </w:rPr>
        <w:t>场，电影放映观众</w:t>
      </w:r>
      <w:r>
        <w:rPr>
          <w:rFonts w:hint="default" w:ascii="Times New Roman" w:hAnsi="Times New Roman" w:eastAsia="方正仿宋_GBK" w:cs="Times New Roman"/>
          <w:color w:val="auto"/>
          <w:sz w:val="32"/>
          <w:szCs w:val="28"/>
          <w:highlight w:val="none"/>
          <w:lang w:val="en-US" w:eastAsia="zh-CN"/>
        </w:rPr>
        <w:t>42.1</w:t>
      </w:r>
      <w:r>
        <w:rPr>
          <w:rFonts w:hint="default" w:ascii="Times New Roman" w:hAnsi="Times New Roman" w:eastAsia="方正仿宋_GBK" w:cs="Times New Roman"/>
          <w:color w:val="auto"/>
          <w:sz w:val="32"/>
          <w:szCs w:val="28"/>
          <w:highlight w:val="none"/>
        </w:rPr>
        <w:t>万人次。开播公共频道电视节目12</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套，专业频道电视节目11套，高清数字电视节目</w:t>
      </w:r>
      <w:r>
        <w:rPr>
          <w:rFonts w:hint="default" w:ascii="Times New Roman" w:hAnsi="Times New Roman" w:eastAsia="方正仿宋_GBK" w:cs="Times New Roman"/>
          <w:color w:val="auto"/>
          <w:sz w:val="32"/>
          <w:szCs w:val="28"/>
          <w:highlight w:val="none"/>
          <w:lang w:val="en-US" w:eastAsia="zh-CN"/>
        </w:rPr>
        <w:t>80</w:t>
      </w:r>
      <w:r>
        <w:rPr>
          <w:rFonts w:hint="default" w:ascii="Times New Roman" w:hAnsi="Times New Roman" w:eastAsia="方正仿宋_GBK" w:cs="Times New Roman"/>
          <w:color w:val="auto"/>
          <w:sz w:val="32"/>
          <w:szCs w:val="28"/>
          <w:highlight w:val="none"/>
        </w:rPr>
        <w:t>套</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年末有线电视联网用户在册1</w:t>
      </w:r>
      <w:r>
        <w:rPr>
          <w:rFonts w:hint="default" w:ascii="Times New Roman" w:hAnsi="Times New Roman" w:eastAsia="方正仿宋_GBK" w:cs="Times New Roman"/>
          <w:color w:val="auto"/>
          <w:sz w:val="32"/>
          <w:szCs w:val="28"/>
          <w:highlight w:val="none"/>
          <w:lang w:val="en-US" w:eastAsia="zh-CN"/>
        </w:rPr>
        <w:t>2</w:t>
      </w:r>
      <w:r>
        <w:rPr>
          <w:rFonts w:hint="default" w:ascii="Times New Roman" w:hAnsi="Times New Roman" w:eastAsia="方正仿宋_GBK" w:cs="Times New Roman"/>
          <w:color w:val="auto"/>
          <w:sz w:val="32"/>
          <w:szCs w:val="28"/>
          <w:highlight w:val="none"/>
        </w:rPr>
        <w:t>万户，其中开通数字电视用户在册</w:t>
      </w:r>
      <w:r>
        <w:rPr>
          <w:rFonts w:hint="default" w:ascii="Times New Roman" w:hAnsi="Times New Roman" w:eastAsia="方正仿宋_GBK" w:cs="Times New Roman"/>
          <w:color w:val="auto"/>
          <w:sz w:val="32"/>
          <w:szCs w:val="28"/>
          <w:highlight w:val="none"/>
          <w:lang w:val="en-US" w:eastAsia="zh-CN"/>
        </w:rPr>
        <w:t>6</w:t>
      </w:r>
      <w:r>
        <w:rPr>
          <w:rFonts w:hint="default" w:ascii="Times New Roman" w:hAnsi="Times New Roman" w:eastAsia="方正仿宋_GBK" w:cs="Times New Roman"/>
          <w:color w:val="auto"/>
          <w:sz w:val="32"/>
          <w:szCs w:val="28"/>
          <w:highlight w:val="none"/>
        </w:rPr>
        <w:t>万户，村村通喇叭1</w:t>
      </w:r>
      <w:r>
        <w:rPr>
          <w:rFonts w:hint="default" w:ascii="Times New Roman" w:hAnsi="Times New Roman" w:eastAsia="方正仿宋_GBK" w:cs="Times New Roman"/>
          <w:color w:val="auto"/>
          <w:sz w:val="32"/>
          <w:szCs w:val="28"/>
          <w:highlight w:val="none"/>
          <w:lang w:val="en-US" w:eastAsia="zh-CN"/>
        </w:rPr>
        <w:t>319</w:t>
      </w:r>
      <w:r>
        <w:rPr>
          <w:rFonts w:hint="default" w:ascii="Times New Roman" w:hAnsi="Times New Roman" w:eastAsia="方正仿宋_GBK" w:cs="Times New Roman"/>
          <w:color w:val="auto"/>
          <w:sz w:val="32"/>
          <w:szCs w:val="28"/>
          <w:highlight w:val="none"/>
        </w:rPr>
        <w:t>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有线广播电视入户率达</w:t>
      </w:r>
      <w:r>
        <w:rPr>
          <w:rFonts w:hint="default" w:ascii="Times New Roman" w:hAnsi="Times New Roman" w:eastAsia="方正仿宋_GBK" w:cs="Times New Roman"/>
          <w:color w:val="auto"/>
          <w:sz w:val="32"/>
          <w:szCs w:val="28"/>
          <w:highlight w:val="none"/>
          <w:lang w:val="en-US" w:eastAsia="zh-CN"/>
        </w:rPr>
        <w:t>99.98</w:t>
      </w:r>
      <w:r>
        <w:rPr>
          <w:rFonts w:hint="default" w:ascii="Times New Roman" w:hAnsi="Times New Roman" w:eastAsia="方正仿宋_GBK" w:cs="Times New Roman"/>
          <w:color w:val="auto"/>
          <w:sz w:val="32"/>
          <w:szCs w:val="28"/>
          <w:highlight w:val="none"/>
        </w:rPr>
        <w:t>%。全年播出广播电视新闻</w:t>
      </w:r>
      <w:r>
        <w:rPr>
          <w:rFonts w:hint="default" w:ascii="Times New Roman" w:hAnsi="Times New Roman" w:eastAsia="方正仿宋_GBK" w:cs="Times New Roman"/>
          <w:color w:val="auto"/>
          <w:sz w:val="32"/>
          <w:szCs w:val="28"/>
          <w:highlight w:val="none"/>
          <w:lang w:val="en-US" w:eastAsia="zh-CN"/>
        </w:rPr>
        <w:t>5430</w:t>
      </w:r>
      <w:r>
        <w:rPr>
          <w:rFonts w:hint="default" w:ascii="Times New Roman" w:hAnsi="Times New Roman" w:eastAsia="方正仿宋_GBK" w:cs="Times New Roman"/>
          <w:color w:val="auto"/>
          <w:sz w:val="32"/>
          <w:szCs w:val="28"/>
          <w:highlight w:val="none"/>
        </w:rPr>
        <w:t>条</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其中央视上稿播出</w:t>
      </w:r>
      <w:r>
        <w:rPr>
          <w:rFonts w:hint="default" w:ascii="Times New Roman" w:hAnsi="Times New Roman" w:eastAsia="方正仿宋_GBK" w:cs="Times New Roman"/>
          <w:color w:val="auto"/>
          <w:sz w:val="32"/>
          <w:szCs w:val="28"/>
          <w:highlight w:val="none"/>
          <w:lang w:eastAsia="zh-CN"/>
        </w:rPr>
        <w:t>新闻</w:t>
      </w:r>
      <w:r>
        <w:rPr>
          <w:rFonts w:hint="default" w:ascii="Times New Roman" w:hAnsi="Times New Roman" w:eastAsia="方正仿宋_GBK" w:cs="Times New Roman"/>
          <w:color w:val="auto"/>
          <w:sz w:val="32"/>
          <w:szCs w:val="28"/>
          <w:highlight w:val="none"/>
          <w:lang w:val="en-US" w:eastAsia="zh-CN"/>
        </w:rPr>
        <w:t>25</w:t>
      </w:r>
      <w:r>
        <w:rPr>
          <w:rFonts w:hint="default" w:ascii="Times New Roman" w:hAnsi="Times New Roman" w:eastAsia="方正仿宋_GBK" w:cs="Times New Roman"/>
          <w:color w:val="auto"/>
          <w:sz w:val="32"/>
          <w:szCs w:val="28"/>
          <w:highlight w:val="none"/>
        </w:rPr>
        <w:t>条，重庆卫视上稿播出</w:t>
      </w:r>
      <w:r>
        <w:rPr>
          <w:rFonts w:hint="default" w:ascii="Times New Roman" w:hAnsi="Times New Roman" w:eastAsia="方正仿宋_GBK" w:cs="Times New Roman"/>
          <w:color w:val="auto"/>
          <w:sz w:val="32"/>
          <w:szCs w:val="28"/>
          <w:highlight w:val="none"/>
          <w:lang w:eastAsia="zh-CN"/>
        </w:rPr>
        <w:t>新闻</w:t>
      </w:r>
      <w:r>
        <w:rPr>
          <w:rFonts w:hint="default" w:ascii="Times New Roman" w:hAnsi="Times New Roman" w:eastAsia="方正仿宋_GBK" w:cs="Times New Roman"/>
          <w:color w:val="auto"/>
          <w:sz w:val="32"/>
          <w:szCs w:val="28"/>
          <w:highlight w:val="none"/>
          <w:lang w:val="en-US" w:eastAsia="zh-CN"/>
        </w:rPr>
        <w:t>468</w:t>
      </w:r>
      <w:r>
        <w:rPr>
          <w:rFonts w:hint="default" w:ascii="Times New Roman" w:hAnsi="Times New Roman" w:eastAsia="方正仿宋_GBK" w:cs="Times New Roman"/>
          <w:color w:val="auto"/>
          <w:sz w:val="32"/>
          <w:szCs w:val="28"/>
          <w:highlight w:val="none"/>
        </w:rPr>
        <w:t>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年末已有旅行社</w:t>
      </w:r>
      <w:r>
        <w:rPr>
          <w:rFonts w:hint="eastAsia" w:ascii="Times New Roman" w:hAnsi="Times New Roman" w:eastAsia="方正仿宋_GBK" w:cs="Times New Roman"/>
          <w:color w:val="auto"/>
          <w:sz w:val="32"/>
          <w:szCs w:val="28"/>
          <w:highlight w:val="none"/>
          <w:lang w:val="en-US" w:eastAsia="zh-CN"/>
        </w:rPr>
        <w:t>2</w:t>
      </w:r>
      <w:r>
        <w:rPr>
          <w:rFonts w:hint="eastAsia" w:ascii="方正仿宋_GBK" w:hAnsi="方正仿宋_GBK" w:eastAsia="方正仿宋_GBK" w:cs="方正仿宋_GBK"/>
          <w:kern w:val="0"/>
          <w:sz w:val="32"/>
          <w:szCs w:val="32"/>
          <w:lang w:val="en-US" w:eastAsia="zh-CN" w:bidi="ar"/>
        </w:rPr>
        <w:t>家，旅行社分社</w:t>
      </w:r>
      <w:r>
        <w:rPr>
          <w:rFonts w:hint="default" w:ascii="Times New Roman" w:hAnsi="Times New Roman" w:eastAsia="方正仿宋_GBK" w:cs="Times New Roman"/>
          <w:kern w:val="0"/>
          <w:sz w:val="32"/>
          <w:szCs w:val="32"/>
          <w:lang w:val="en-US" w:eastAsia="zh-CN" w:bidi="ar"/>
        </w:rPr>
        <w:t>1</w:t>
      </w:r>
      <w:r>
        <w:rPr>
          <w:rFonts w:hint="eastAsia" w:ascii="方正仿宋_GBK" w:hAnsi="方正仿宋_GBK" w:eastAsia="方正仿宋_GBK" w:cs="方正仿宋_GBK"/>
          <w:kern w:val="0"/>
          <w:sz w:val="32"/>
          <w:szCs w:val="32"/>
          <w:lang w:val="en-US" w:eastAsia="zh-CN" w:bidi="ar"/>
        </w:rPr>
        <w:t>家，重庆在綦江设立旅行门市部</w:t>
      </w:r>
      <w:r>
        <w:rPr>
          <w:rFonts w:hint="default" w:ascii="Times New Roman" w:hAnsi="Times New Roman" w:eastAsia="方正仿宋_GBK" w:cs="Times New Roman"/>
          <w:kern w:val="0"/>
          <w:sz w:val="32"/>
          <w:szCs w:val="32"/>
          <w:lang w:val="en-US" w:eastAsia="zh-CN" w:bidi="ar"/>
        </w:rPr>
        <w:t>21</w:t>
      </w:r>
      <w:r>
        <w:rPr>
          <w:rFonts w:hint="eastAsia" w:ascii="方正仿宋_GBK" w:hAnsi="方正仿宋_GBK" w:eastAsia="方正仿宋_GBK" w:cs="方正仿宋_GBK"/>
          <w:kern w:val="0"/>
          <w:sz w:val="32"/>
          <w:szCs w:val="32"/>
          <w:lang w:val="en-US" w:eastAsia="zh-CN" w:bidi="ar"/>
        </w:rPr>
        <w:t>家</w:t>
      </w:r>
      <w:r>
        <w:rPr>
          <w:rFonts w:hint="default" w:ascii="Times New Roman" w:hAnsi="Times New Roman" w:eastAsia="方正仿宋_GBK" w:cs="Times New Roman"/>
          <w:color w:val="auto"/>
          <w:sz w:val="32"/>
          <w:szCs w:val="28"/>
          <w:highlight w:val="none"/>
        </w:rPr>
        <w:t>，旅游从业人员</w:t>
      </w:r>
      <w:r>
        <w:rPr>
          <w:rFonts w:hint="default" w:ascii="Times New Roman" w:hAnsi="Times New Roman" w:eastAsia="方正仿宋_GBK" w:cs="Times New Roman"/>
          <w:color w:val="auto"/>
          <w:sz w:val="32"/>
          <w:szCs w:val="28"/>
          <w:highlight w:val="none"/>
          <w:lang w:val="en-US" w:eastAsia="zh-CN"/>
        </w:rPr>
        <w:t>2.0</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val="en-US" w:eastAsia="zh-CN"/>
        </w:rPr>
        <w:t>全年游客总花费87.54</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10.8</w:t>
      </w:r>
      <w:r>
        <w:rPr>
          <w:rFonts w:hint="default" w:ascii="Times New Roman" w:hAnsi="Times New Roman" w:eastAsia="方正仿宋_GBK" w:cs="Times New Roman"/>
          <w:color w:val="auto"/>
          <w:sz w:val="32"/>
          <w:szCs w:val="28"/>
          <w:highlight w:val="none"/>
        </w:rPr>
        <w:t>%。共接待国内外游客</w:t>
      </w:r>
      <w:r>
        <w:rPr>
          <w:rFonts w:hint="default" w:ascii="Times New Roman" w:hAnsi="Times New Roman" w:eastAsia="方正仿宋_GBK" w:cs="Times New Roman"/>
          <w:color w:val="auto"/>
          <w:sz w:val="32"/>
          <w:szCs w:val="28"/>
          <w:highlight w:val="none"/>
          <w:lang w:val="en-US" w:eastAsia="zh-CN"/>
        </w:rPr>
        <w:t>1812.82</w:t>
      </w:r>
      <w:r>
        <w:rPr>
          <w:rFonts w:hint="default" w:ascii="Times New Roman" w:hAnsi="Times New Roman" w:eastAsia="方正仿宋_GBK" w:cs="Times New Roman"/>
          <w:color w:val="auto"/>
          <w:sz w:val="32"/>
          <w:szCs w:val="28"/>
          <w:highlight w:val="none"/>
        </w:rPr>
        <w:t>万人次，比上年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18.3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其中国内游客</w:t>
      </w:r>
      <w:r>
        <w:rPr>
          <w:rFonts w:hint="default" w:ascii="Times New Roman" w:hAnsi="Times New Roman" w:eastAsia="方正仿宋_GBK" w:cs="Times New Roman"/>
          <w:color w:val="auto"/>
          <w:sz w:val="32"/>
          <w:szCs w:val="28"/>
          <w:highlight w:val="none"/>
          <w:lang w:val="en-US" w:eastAsia="zh-CN"/>
        </w:rPr>
        <w:t>1812.59</w:t>
      </w:r>
      <w:r>
        <w:rPr>
          <w:rFonts w:hint="default" w:ascii="Times New Roman" w:hAnsi="Times New Roman" w:eastAsia="方正仿宋_GBK" w:cs="Times New Roman"/>
          <w:color w:val="auto"/>
          <w:sz w:val="32"/>
          <w:szCs w:val="28"/>
          <w:highlight w:val="none"/>
        </w:rPr>
        <w:t>万人次，</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18.3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拥有各种体育场地</w:t>
      </w:r>
      <w:r>
        <w:rPr>
          <w:rFonts w:hint="default" w:ascii="Times New Roman" w:hAnsi="Times New Roman" w:eastAsia="方正仿宋_GBK" w:cs="Times New Roman"/>
          <w:color w:val="auto"/>
          <w:sz w:val="32"/>
          <w:szCs w:val="28"/>
          <w:highlight w:val="none"/>
          <w:lang w:val="en-US" w:eastAsia="zh-CN"/>
        </w:rPr>
        <w:t>5460</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体育场（馆）</w:t>
      </w:r>
      <w:r>
        <w:rPr>
          <w:rFonts w:hint="default" w:ascii="Times New Roman" w:hAnsi="Times New Roman" w:eastAsia="方正仿宋_GBK" w:cs="Times New Roman"/>
          <w:color w:val="auto"/>
          <w:sz w:val="32"/>
          <w:szCs w:val="28"/>
          <w:highlight w:val="none"/>
          <w:lang w:val="en-US" w:eastAsia="zh-CN"/>
        </w:rPr>
        <w:t>86</w:t>
      </w:r>
      <w:r>
        <w:rPr>
          <w:rFonts w:hint="default" w:ascii="Times New Roman" w:hAnsi="Times New Roman" w:eastAsia="方正仿宋_GBK" w:cs="Times New Roman"/>
          <w:color w:val="auto"/>
          <w:sz w:val="32"/>
          <w:szCs w:val="28"/>
          <w:highlight w:val="none"/>
        </w:rPr>
        <w:t>个，游泳馆（池）</w:t>
      </w:r>
      <w:r>
        <w:rPr>
          <w:rFonts w:hint="default" w:ascii="Times New Roman" w:hAnsi="Times New Roman" w:eastAsia="方正仿宋_GBK" w:cs="Times New Roman"/>
          <w:color w:val="auto"/>
          <w:sz w:val="32"/>
          <w:szCs w:val="28"/>
          <w:highlight w:val="none"/>
          <w:lang w:val="en-US" w:eastAsia="zh-CN"/>
        </w:rPr>
        <w:t>44</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体育人口3</w:t>
      </w:r>
      <w:r>
        <w:rPr>
          <w:rFonts w:hint="default" w:ascii="Times New Roman" w:hAnsi="Times New Roman" w:eastAsia="方正仿宋_GBK" w:cs="Times New Roman"/>
          <w:color w:val="auto"/>
          <w:sz w:val="32"/>
          <w:szCs w:val="28"/>
          <w:highlight w:val="none"/>
          <w:lang w:val="en-US" w:eastAsia="zh-CN"/>
        </w:rPr>
        <w:t>7.35</w:t>
      </w:r>
      <w:r>
        <w:rPr>
          <w:rFonts w:hint="default" w:ascii="Times New Roman" w:hAnsi="Times New Roman" w:eastAsia="方正仿宋_GBK" w:cs="Times New Roman"/>
          <w:color w:val="auto"/>
          <w:sz w:val="32"/>
          <w:szCs w:val="28"/>
          <w:highlight w:val="none"/>
        </w:rPr>
        <w:t>万人，成功举办运动会或比赛次数</w:t>
      </w:r>
      <w:r>
        <w:rPr>
          <w:rFonts w:hint="default" w:ascii="Times New Roman" w:hAnsi="Times New Roman" w:eastAsia="方正仿宋_GBK" w:cs="Times New Roman"/>
          <w:color w:val="auto"/>
          <w:sz w:val="32"/>
          <w:szCs w:val="28"/>
          <w:highlight w:val="none"/>
          <w:lang w:val="en-US" w:eastAsia="zh-CN"/>
        </w:rPr>
        <w:t>18</w:t>
      </w:r>
      <w:r>
        <w:rPr>
          <w:rFonts w:hint="default" w:ascii="Times New Roman" w:hAnsi="Times New Roman" w:eastAsia="方正仿宋_GBK" w:cs="Times New Roman"/>
          <w:color w:val="auto"/>
          <w:sz w:val="32"/>
          <w:szCs w:val="28"/>
          <w:highlight w:val="none"/>
        </w:rPr>
        <w:t>次。组织参加市级以上比赛获奖</w:t>
      </w:r>
      <w:r>
        <w:rPr>
          <w:rFonts w:hint="default" w:ascii="Times New Roman" w:hAnsi="Times New Roman" w:eastAsia="方正仿宋_GBK" w:cs="Times New Roman"/>
          <w:color w:val="auto"/>
          <w:sz w:val="32"/>
          <w:szCs w:val="28"/>
          <w:highlight w:val="none"/>
          <w:lang w:val="en-US" w:eastAsia="zh-CN"/>
        </w:rPr>
        <w:t>589</w:t>
      </w:r>
      <w:r>
        <w:rPr>
          <w:rFonts w:hint="default" w:ascii="Times New Roman" w:hAnsi="Times New Roman" w:eastAsia="方正仿宋_GBK" w:cs="Times New Roman"/>
          <w:color w:val="auto"/>
          <w:sz w:val="32"/>
          <w:szCs w:val="28"/>
          <w:highlight w:val="none"/>
          <w:lang w:eastAsia="zh-CN"/>
        </w:rPr>
        <w:t>项</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金牌</w:t>
      </w:r>
      <w:r>
        <w:rPr>
          <w:rFonts w:hint="default" w:ascii="Times New Roman" w:hAnsi="Times New Roman" w:eastAsia="方正仿宋_GBK" w:cs="Times New Roman"/>
          <w:color w:val="auto"/>
          <w:sz w:val="32"/>
          <w:szCs w:val="28"/>
          <w:highlight w:val="none"/>
          <w:lang w:val="en-US" w:eastAsia="zh-CN"/>
        </w:rPr>
        <w:t>99</w:t>
      </w:r>
      <w:r>
        <w:rPr>
          <w:rFonts w:hint="default" w:ascii="Times New Roman" w:hAnsi="Times New Roman" w:eastAsia="方正仿宋_GBK" w:cs="Times New Roman"/>
          <w:color w:val="auto"/>
          <w:sz w:val="32"/>
          <w:szCs w:val="28"/>
          <w:highlight w:val="none"/>
        </w:rPr>
        <w:t>枚，银牌</w:t>
      </w:r>
      <w:r>
        <w:rPr>
          <w:rFonts w:hint="default" w:ascii="Times New Roman" w:hAnsi="Times New Roman" w:eastAsia="方正仿宋_GBK" w:cs="Times New Roman"/>
          <w:color w:val="auto"/>
          <w:sz w:val="32"/>
          <w:szCs w:val="28"/>
          <w:highlight w:val="none"/>
          <w:lang w:val="en-US" w:eastAsia="zh-CN"/>
        </w:rPr>
        <w:t>87</w:t>
      </w:r>
      <w:r>
        <w:rPr>
          <w:rFonts w:hint="default" w:ascii="Times New Roman" w:hAnsi="Times New Roman" w:eastAsia="方正仿宋_GBK" w:cs="Times New Roman"/>
          <w:color w:val="auto"/>
          <w:sz w:val="32"/>
          <w:szCs w:val="28"/>
          <w:highlight w:val="none"/>
        </w:rPr>
        <w:t>枚。等级运动员</w:t>
      </w:r>
      <w:r>
        <w:rPr>
          <w:rFonts w:hint="default" w:ascii="Times New Roman" w:hAnsi="Times New Roman" w:eastAsia="方正仿宋_GBK" w:cs="Times New Roman"/>
          <w:color w:val="auto"/>
          <w:sz w:val="32"/>
          <w:szCs w:val="28"/>
          <w:highlight w:val="none"/>
          <w:lang w:val="en-US" w:eastAsia="zh-CN"/>
        </w:rPr>
        <w:t>110</w:t>
      </w:r>
      <w:r>
        <w:rPr>
          <w:rFonts w:hint="default" w:ascii="Times New Roman" w:hAnsi="Times New Roman" w:eastAsia="方正仿宋_GBK" w:cs="Times New Roman"/>
          <w:color w:val="auto"/>
          <w:sz w:val="32"/>
          <w:szCs w:val="28"/>
          <w:highlight w:val="none"/>
        </w:rPr>
        <w:t>人，等级裁判员</w:t>
      </w:r>
      <w:r>
        <w:rPr>
          <w:rFonts w:hint="default" w:ascii="Times New Roman" w:hAnsi="Times New Roman" w:eastAsia="方正仿宋_GBK" w:cs="Times New Roman"/>
          <w:color w:val="auto"/>
          <w:sz w:val="32"/>
          <w:szCs w:val="28"/>
          <w:highlight w:val="none"/>
          <w:lang w:val="en-US" w:eastAsia="zh-CN"/>
        </w:rPr>
        <w:t>871</w:t>
      </w:r>
      <w:r>
        <w:rPr>
          <w:rFonts w:hint="default" w:ascii="Times New Roman" w:hAnsi="Times New Roman" w:eastAsia="方正仿宋_GBK" w:cs="Times New Roman"/>
          <w:color w:val="auto"/>
          <w:sz w:val="32"/>
          <w:szCs w:val="28"/>
          <w:highlight w:val="none"/>
        </w:rPr>
        <w:t>人。</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年末各类医疗卫生机构5</w:t>
      </w:r>
      <w:r>
        <w:rPr>
          <w:rFonts w:hint="default" w:ascii="Times New Roman" w:hAnsi="Times New Roman" w:eastAsia="方正仿宋_GBK" w:cs="Times New Roman"/>
          <w:color w:val="auto"/>
          <w:sz w:val="32"/>
          <w:szCs w:val="28"/>
          <w:highlight w:val="none"/>
          <w:lang w:val="en-US" w:eastAsia="zh-CN"/>
        </w:rPr>
        <w:t>38</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其中，医院、卫生院4</w:t>
      </w:r>
      <w:r>
        <w:rPr>
          <w:rFonts w:hint="default" w:ascii="Times New Roman" w:hAnsi="Times New Roman" w:eastAsia="方正仿宋_GBK" w:cs="Times New Roman"/>
          <w:color w:val="auto"/>
          <w:sz w:val="32"/>
          <w:szCs w:val="28"/>
          <w:highlight w:val="none"/>
          <w:lang w:val="en-US" w:eastAsia="zh-CN"/>
        </w:rPr>
        <w:t>7</w:t>
      </w:r>
      <w:r>
        <w:rPr>
          <w:rFonts w:hint="default" w:ascii="Times New Roman" w:hAnsi="Times New Roman" w:eastAsia="方正仿宋_GBK" w:cs="Times New Roman"/>
          <w:color w:val="auto"/>
          <w:sz w:val="32"/>
          <w:szCs w:val="28"/>
          <w:highlight w:val="none"/>
        </w:rPr>
        <w:t>个，妇幼保健院1个，疾病预防控制中心1个，采供血机构1个，卫生健康综合行政执法支队1个，结核病防治所1个，血液透析中心1个，社区卫生服务中心5个，村卫生室</w:t>
      </w:r>
      <w:r>
        <w:rPr>
          <w:rFonts w:hint="default" w:ascii="Times New Roman" w:hAnsi="Times New Roman" w:eastAsia="方正仿宋_GBK" w:cs="Times New Roman"/>
          <w:color w:val="auto"/>
          <w:sz w:val="32"/>
          <w:szCs w:val="28"/>
          <w:highlight w:val="none"/>
          <w:lang w:val="en-US" w:eastAsia="zh-CN"/>
        </w:rPr>
        <w:t>302</w:t>
      </w:r>
      <w:r>
        <w:rPr>
          <w:rFonts w:hint="default" w:ascii="Times New Roman" w:hAnsi="Times New Roman" w:eastAsia="方正仿宋_GBK" w:cs="Times New Roman"/>
          <w:color w:val="auto"/>
          <w:sz w:val="32"/>
          <w:szCs w:val="28"/>
          <w:highlight w:val="none"/>
        </w:rPr>
        <w:t>个。卫生机构床位数</w:t>
      </w:r>
      <w:r>
        <w:rPr>
          <w:rFonts w:hint="default" w:ascii="Times New Roman" w:hAnsi="Times New Roman" w:eastAsia="方正仿宋_GBK" w:cs="Times New Roman"/>
          <w:color w:val="auto"/>
          <w:sz w:val="32"/>
          <w:szCs w:val="28"/>
          <w:highlight w:val="none"/>
          <w:lang w:val="en-US" w:eastAsia="zh-CN"/>
        </w:rPr>
        <w:t>5465</w:t>
      </w:r>
      <w:r>
        <w:rPr>
          <w:rFonts w:hint="default" w:ascii="Times New Roman" w:hAnsi="Times New Roman" w:eastAsia="方正仿宋_GBK" w:cs="Times New Roman"/>
          <w:color w:val="auto"/>
          <w:sz w:val="32"/>
          <w:szCs w:val="28"/>
          <w:highlight w:val="none"/>
        </w:rPr>
        <w:t>张</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其中医院、卫生院</w:t>
      </w:r>
      <w:r>
        <w:rPr>
          <w:rFonts w:hint="default" w:ascii="Times New Roman" w:hAnsi="Times New Roman" w:eastAsia="方正仿宋_GBK" w:cs="Times New Roman"/>
          <w:color w:val="auto"/>
          <w:sz w:val="32"/>
          <w:szCs w:val="28"/>
          <w:highlight w:val="none"/>
          <w:lang w:val="en-US" w:eastAsia="zh-CN"/>
        </w:rPr>
        <w:t>5237</w:t>
      </w:r>
      <w:r>
        <w:rPr>
          <w:rFonts w:hint="default" w:ascii="Times New Roman" w:hAnsi="Times New Roman" w:eastAsia="方正仿宋_GBK" w:cs="Times New Roman"/>
          <w:color w:val="auto"/>
          <w:sz w:val="32"/>
          <w:szCs w:val="28"/>
          <w:highlight w:val="none"/>
        </w:rPr>
        <w:t>张。卫生机构实有在职人员</w:t>
      </w:r>
      <w:r>
        <w:rPr>
          <w:rFonts w:hint="default" w:ascii="Times New Roman" w:hAnsi="Times New Roman" w:eastAsia="方正仿宋_GBK" w:cs="Times New Roman"/>
          <w:color w:val="auto"/>
          <w:sz w:val="32"/>
          <w:szCs w:val="28"/>
          <w:highlight w:val="none"/>
          <w:lang w:val="en-US" w:eastAsia="zh-CN"/>
        </w:rPr>
        <w:t>6917</w:t>
      </w:r>
      <w:r>
        <w:rPr>
          <w:rFonts w:hint="default" w:ascii="Times New Roman" w:hAnsi="Times New Roman" w:eastAsia="方正仿宋_GBK" w:cs="Times New Roman"/>
          <w:color w:val="auto"/>
          <w:sz w:val="32"/>
          <w:szCs w:val="28"/>
          <w:highlight w:val="none"/>
        </w:rPr>
        <w:t>人，执业医师、助理医师</w:t>
      </w:r>
      <w:r>
        <w:rPr>
          <w:rFonts w:hint="default" w:ascii="Times New Roman" w:hAnsi="Times New Roman" w:eastAsia="方正仿宋_GBK" w:cs="Times New Roman"/>
          <w:color w:val="auto"/>
          <w:sz w:val="32"/>
          <w:szCs w:val="28"/>
          <w:highlight w:val="none"/>
          <w:lang w:val="en-US" w:eastAsia="zh-CN"/>
        </w:rPr>
        <w:t>2700</w:t>
      </w:r>
      <w:r>
        <w:rPr>
          <w:rFonts w:hint="default" w:ascii="Times New Roman" w:hAnsi="Times New Roman" w:eastAsia="方正仿宋_GBK" w:cs="Times New Roman"/>
          <w:color w:val="auto"/>
          <w:sz w:val="32"/>
          <w:szCs w:val="28"/>
          <w:highlight w:val="none"/>
        </w:rPr>
        <w:t>人，注册护士</w:t>
      </w:r>
      <w:r>
        <w:rPr>
          <w:rFonts w:hint="default" w:ascii="Times New Roman" w:hAnsi="Times New Roman" w:eastAsia="方正仿宋_GBK" w:cs="Times New Roman"/>
          <w:color w:val="auto"/>
          <w:sz w:val="32"/>
          <w:szCs w:val="28"/>
          <w:highlight w:val="none"/>
          <w:lang w:val="en-US" w:eastAsia="zh-CN"/>
        </w:rPr>
        <w:t>3528</w:t>
      </w:r>
      <w:r>
        <w:rPr>
          <w:rFonts w:hint="default" w:ascii="Times New Roman" w:hAnsi="Times New Roman" w:eastAsia="方正仿宋_GBK" w:cs="Times New Roman"/>
          <w:color w:val="auto"/>
          <w:sz w:val="32"/>
          <w:szCs w:val="28"/>
          <w:highlight w:val="none"/>
        </w:rPr>
        <w:t>人。5岁以下儿童死亡率</w:t>
      </w:r>
      <w:r>
        <w:rPr>
          <w:rFonts w:hint="default" w:ascii="Times New Roman" w:hAnsi="Times New Roman" w:eastAsia="方正仿宋_GBK" w:cs="Times New Roman"/>
          <w:color w:val="auto"/>
          <w:sz w:val="32"/>
          <w:szCs w:val="28"/>
          <w:highlight w:val="none"/>
          <w:lang w:val="en-US" w:eastAsia="zh-CN"/>
        </w:rPr>
        <w:t>3.01</w:t>
      </w:r>
      <w:r>
        <w:rPr>
          <w:rFonts w:hint="default" w:ascii="Times New Roman" w:hAnsi="Times New Roman" w:eastAsia="方正仿宋_GBK" w:cs="Times New Roman"/>
          <w:color w:val="auto"/>
          <w:sz w:val="32"/>
          <w:szCs w:val="28"/>
          <w:highlight w:val="none"/>
        </w:rPr>
        <w:t>‰，孕产妇死亡率0</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lang w:val="en-US" w:eastAsia="zh-CN"/>
        </w:rPr>
        <w:t>1/10万</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，新生儿死亡率为</w:t>
      </w:r>
      <w:r>
        <w:rPr>
          <w:rFonts w:hint="default" w:ascii="Times New Roman" w:hAnsi="Times New Roman" w:eastAsia="方正仿宋_GBK" w:cs="Times New Roman"/>
          <w:color w:val="auto"/>
          <w:sz w:val="32"/>
          <w:szCs w:val="28"/>
          <w:highlight w:val="none"/>
          <w:lang w:val="en-US" w:eastAsia="zh-CN"/>
        </w:rPr>
        <w:t>0</w:t>
      </w:r>
      <w:r>
        <w:rPr>
          <w:rFonts w:hint="default" w:ascii="Times New Roman" w:hAnsi="Times New Roman" w:eastAsia="方正仿宋_GBK" w:cs="Times New Roman"/>
          <w:color w:val="auto"/>
          <w:sz w:val="32"/>
          <w:szCs w:val="28"/>
          <w:highlight w:val="none"/>
        </w:rPr>
        <w:t>‰，新生儿出生缺陷率为</w:t>
      </w:r>
      <w:r>
        <w:rPr>
          <w:rFonts w:hint="default" w:ascii="Times New Roman" w:hAnsi="Times New Roman" w:eastAsia="方正仿宋_GBK" w:cs="Times New Roman"/>
          <w:color w:val="auto"/>
          <w:sz w:val="32"/>
          <w:szCs w:val="28"/>
          <w:highlight w:val="none"/>
          <w:lang w:val="en-US" w:eastAsia="zh-CN"/>
        </w:rPr>
        <w:t>52.59</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lang w:eastAsia="zh-CN"/>
        </w:rPr>
      </w:pPr>
      <w:r>
        <w:rPr>
          <w:rFonts w:hint="default" w:ascii="Times New Roman" w:hAnsi="Times New Roman" w:eastAsia="方正黑体_GBK" w:cs="Times New Roman"/>
          <w:color w:val="auto"/>
          <w:sz w:val="36"/>
          <w:szCs w:val="36"/>
          <w:lang w:eastAsia="zh-CN"/>
        </w:rPr>
        <w:t>十一、人口和就业</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年末户籍总户数</w:t>
      </w:r>
      <w:r>
        <w:rPr>
          <w:rFonts w:hint="default" w:ascii="Times New Roman" w:hAnsi="Times New Roman" w:eastAsia="方正仿宋_GBK" w:cs="Times New Roman"/>
          <w:color w:val="auto"/>
          <w:sz w:val="32"/>
          <w:szCs w:val="28"/>
          <w:highlight w:val="none"/>
          <w:lang w:val="en-US" w:eastAsia="zh-CN"/>
        </w:rPr>
        <w:t xml:space="preserve"> 342359</w:t>
      </w:r>
      <w:r>
        <w:rPr>
          <w:rFonts w:hint="default" w:ascii="Times New Roman" w:hAnsi="Times New Roman" w:eastAsia="方正仿宋_GBK" w:cs="Times New Roman"/>
          <w:color w:val="auto"/>
          <w:sz w:val="32"/>
          <w:szCs w:val="28"/>
          <w:highlight w:val="none"/>
        </w:rPr>
        <w:t>户，减少</w:t>
      </w:r>
      <w:r>
        <w:rPr>
          <w:rFonts w:hint="default" w:ascii="Times New Roman" w:hAnsi="Times New Roman" w:eastAsia="方正仿宋_GBK" w:cs="Times New Roman"/>
          <w:color w:val="auto"/>
          <w:sz w:val="32"/>
          <w:szCs w:val="28"/>
          <w:highlight w:val="none"/>
          <w:lang w:val="en-US" w:eastAsia="zh-CN"/>
        </w:rPr>
        <w:t>2371</w:t>
      </w:r>
      <w:r>
        <w:rPr>
          <w:rFonts w:hint="default" w:ascii="Times New Roman" w:hAnsi="Times New Roman" w:eastAsia="方正仿宋_GBK" w:cs="Times New Roman"/>
          <w:color w:val="auto"/>
          <w:sz w:val="32"/>
          <w:szCs w:val="28"/>
          <w:highlight w:val="none"/>
        </w:rPr>
        <w:t>户</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户籍人口</w:t>
      </w:r>
      <w:r>
        <w:rPr>
          <w:rFonts w:hint="default" w:ascii="Times New Roman" w:hAnsi="Times New Roman" w:eastAsia="方正仿宋_GBK" w:cs="Times New Roman"/>
          <w:color w:val="auto"/>
          <w:sz w:val="32"/>
          <w:szCs w:val="28"/>
          <w:highlight w:val="none"/>
          <w:lang w:val="en-US" w:eastAsia="zh-CN"/>
        </w:rPr>
        <w:t>884513</w:t>
      </w:r>
      <w:r>
        <w:rPr>
          <w:rFonts w:hint="default" w:ascii="Times New Roman" w:hAnsi="Times New Roman" w:eastAsia="方正仿宋_GBK" w:cs="Times New Roman"/>
          <w:color w:val="auto"/>
          <w:sz w:val="32"/>
          <w:szCs w:val="28"/>
          <w:highlight w:val="none"/>
        </w:rPr>
        <w:t>人，减少</w:t>
      </w:r>
      <w:r>
        <w:rPr>
          <w:rFonts w:hint="default" w:ascii="Times New Roman" w:hAnsi="Times New Roman" w:eastAsia="方正仿宋_GBK" w:cs="Times New Roman"/>
          <w:color w:val="auto"/>
          <w:sz w:val="32"/>
          <w:szCs w:val="28"/>
          <w:highlight w:val="none"/>
          <w:lang w:val="en-US" w:eastAsia="zh-CN"/>
        </w:rPr>
        <w:t>8188</w:t>
      </w:r>
      <w:r>
        <w:rPr>
          <w:rFonts w:hint="default" w:ascii="Times New Roman" w:hAnsi="Times New Roman" w:eastAsia="方正仿宋_GBK" w:cs="Times New Roman"/>
          <w:color w:val="auto"/>
          <w:sz w:val="32"/>
          <w:szCs w:val="28"/>
          <w:highlight w:val="none"/>
        </w:rPr>
        <w:t>人，其中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城镇人口</w:t>
      </w:r>
      <w:r>
        <w:rPr>
          <w:rFonts w:hint="default" w:ascii="Times New Roman" w:hAnsi="Times New Roman" w:eastAsia="方正仿宋_GBK" w:cs="Times New Roman"/>
          <w:color w:val="auto"/>
          <w:sz w:val="32"/>
          <w:szCs w:val="28"/>
          <w:highlight w:val="none"/>
          <w:lang w:val="en-US" w:eastAsia="zh-CN"/>
        </w:rPr>
        <w:t>410622</w:t>
      </w:r>
      <w:r>
        <w:rPr>
          <w:rFonts w:hint="default" w:ascii="Times New Roman" w:hAnsi="Times New Roman" w:eastAsia="方正仿宋_GBK" w:cs="Times New Roman"/>
          <w:color w:val="auto"/>
          <w:sz w:val="32"/>
          <w:szCs w:val="28"/>
          <w:highlight w:val="none"/>
        </w:rPr>
        <w:t>人，乡村人口</w:t>
      </w:r>
      <w:r>
        <w:rPr>
          <w:rFonts w:hint="default" w:ascii="Times New Roman" w:hAnsi="Times New Roman" w:eastAsia="方正仿宋_GBK" w:cs="Times New Roman"/>
          <w:color w:val="auto"/>
          <w:sz w:val="32"/>
          <w:szCs w:val="28"/>
          <w:highlight w:val="none"/>
          <w:lang w:val="en-US" w:eastAsia="zh-CN"/>
        </w:rPr>
        <w:t>473891</w:t>
      </w:r>
      <w:r>
        <w:rPr>
          <w:rFonts w:hint="default" w:ascii="Times New Roman" w:hAnsi="Times New Roman" w:eastAsia="方正仿宋_GBK" w:cs="Times New Roman"/>
          <w:color w:val="auto"/>
          <w:sz w:val="32"/>
          <w:szCs w:val="28"/>
          <w:highlight w:val="none"/>
        </w:rPr>
        <w:t>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总人口中18岁以下的</w:t>
      </w:r>
      <w:r>
        <w:rPr>
          <w:rFonts w:hint="default" w:ascii="Times New Roman" w:hAnsi="Times New Roman" w:eastAsia="方正仿宋_GBK" w:cs="Times New Roman"/>
          <w:color w:val="auto"/>
          <w:sz w:val="32"/>
          <w:szCs w:val="28"/>
          <w:highlight w:val="none"/>
          <w:lang w:val="en-US" w:eastAsia="zh-CN"/>
        </w:rPr>
        <w:t>124486</w:t>
      </w:r>
      <w:r>
        <w:rPr>
          <w:rFonts w:hint="default" w:ascii="Times New Roman" w:hAnsi="Times New Roman" w:eastAsia="方正仿宋_GBK" w:cs="Times New Roman"/>
          <w:color w:val="auto"/>
          <w:sz w:val="32"/>
          <w:szCs w:val="28"/>
          <w:highlight w:val="none"/>
        </w:rPr>
        <w:t>人，18至34岁的</w:t>
      </w:r>
      <w:r>
        <w:rPr>
          <w:rFonts w:hint="default" w:ascii="Times New Roman" w:hAnsi="Times New Roman" w:eastAsia="方正仿宋_GBK" w:cs="Times New Roman"/>
          <w:color w:val="auto"/>
          <w:sz w:val="32"/>
          <w:szCs w:val="28"/>
          <w:highlight w:val="none"/>
          <w:lang w:val="en-US" w:eastAsia="zh-CN"/>
        </w:rPr>
        <w:t>176142</w:t>
      </w:r>
      <w:r>
        <w:rPr>
          <w:rFonts w:hint="default" w:ascii="Times New Roman" w:hAnsi="Times New Roman" w:eastAsia="方正仿宋_GBK" w:cs="Times New Roman"/>
          <w:color w:val="auto"/>
          <w:sz w:val="32"/>
          <w:szCs w:val="28"/>
          <w:highlight w:val="none"/>
        </w:rPr>
        <w:t>人，35至59岁的</w:t>
      </w:r>
      <w:r>
        <w:rPr>
          <w:rFonts w:hint="default" w:ascii="Times New Roman" w:hAnsi="Times New Roman" w:eastAsia="方正仿宋_GBK" w:cs="Times New Roman"/>
          <w:color w:val="auto"/>
          <w:sz w:val="32"/>
          <w:szCs w:val="28"/>
          <w:highlight w:val="none"/>
          <w:lang w:val="en-US" w:eastAsia="zh-CN"/>
        </w:rPr>
        <w:t>334153</w:t>
      </w:r>
      <w:r>
        <w:rPr>
          <w:rFonts w:hint="default" w:ascii="Times New Roman" w:hAnsi="Times New Roman" w:eastAsia="方正仿宋_GBK" w:cs="Times New Roman"/>
          <w:color w:val="auto"/>
          <w:sz w:val="32"/>
          <w:szCs w:val="28"/>
          <w:highlight w:val="none"/>
        </w:rPr>
        <w:t>人，60岁及以上的</w:t>
      </w:r>
      <w:r>
        <w:rPr>
          <w:rFonts w:hint="default" w:ascii="Times New Roman" w:hAnsi="Times New Roman" w:eastAsia="方正仿宋_GBK" w:cs="Times New Roman"/>
          <w:color w:val="auto"/>
          <w:sz w:val="32"/>
          <w:szCs w:val="28"/>
          <w:highlight w:val="none"/>
          <w:lang w:val="en-US" w:eastAsia="zh-CN"/>
        </w:rPr>
        <w:t>249732</w:t>
      </w:r>
      <w:r>
        <w:rPr>
          <w:rFonts w:hint="default" w:ascii="Times New Roman" w:hAnsi="Times New Roman" w:eastAsia="方正仿宋_GBK" w:cs="Times New Roman"/>
          <w:color w:val="auto"/>
          <w:sz w:val="32"/>
          <w:szCs w:val="28"/>
          <w:highlight w:val="none"/>
        </w:rPr>
        <w:t>人。当年迁入人口</w:t>
      </w:r>
      <w:r>
        <w:rPr>
          <w:rFonts w:hint="default" w:ascii="Times New Roman" w:hAnsi="Times New Roman" w:eastAsia="方正仿宋_GBK" w:cs="Times New Roman"/>
          <w:color w:val="auto"/>
          <w:sz w:val="32"/>
          <w:szCs w:val="28"/>
          <w:highlight w:val="none"/>
          <w:lang w:val="en-US" w:eastAsia="zh-CN"/>
        </w:rPr>
        <w:t>4938</w:t>
      </w:r>
      <w:r>
        <w:rPr>
          <w:rFonts w:hint="default" w:ascii="Times New Roman" w:hAnsi="Times New Roman" w:eastAsia="方正仿宋_GBK" w:cs="Times New Roman"/>
          <w:color w:val="auto"/>
          <w:sz w:val="32"/>
          <w:szCs w:val="28"/>
          <w:highlight w:val="none"/>
        </w:rPr>
        <w:t>人，其中省内迁入</w:t>
      </w:r>
      <w:r>
        <w:rPr>
          <w:rFonts w:hint="default" w:ascii="Times New Roman" w:hAnsi="Times New Roman" w:eastAsia="方正仿宋_GBK" w:cs="Times New Roman"/>
          <w:color w:val="auto"/>
          <w:sz w:val="32"/>
          <w:szCs w:val="28"/>
          <w:highlight w:val="none"/>
          <w:lang w:val="en-US" w:eastAsia="zh-CN"/>
        </w:rPr>
        <w:t>3517</w:t>
      </w:r>
      <w:r>
        <w:rPr>
          <w:rFonts w:hint="default" w:ascii="Times New Roman" w:hAnsi="Times New Roman" w:eastAsia="方正仿宋_GBK" w:cs="Times New Roman"/>
          <w:color w:val="auto"/>
          <w:sz w:val="32"/>
          <w:szCs w:val="28"/>
          <w:highlight w:val="none"/>
        </w:rPr>
        <w:t>人；迁出人口</w:t>
      </w:r>
      <w:r>
        <w:rPr>
          <w:rFonts w:hint="default" w:ascii="Times New Roman" w:hAnsi="Times New Roman" w:eastAsia="方正仿宋_GBK" w:cs="Times New Roman"/>
          <w:color w:val="auto"/>
          <w:sz w:val="32"/>
          <w:szCs w:val="28"/>
          <w:highlight w:val="none"/>
          <w:lang w:val="en-US" w:eastAsia="zh-CN"/>
        </w:rPr>
        <w:t>7803</w:t>
      </w:r>
      <w:r>
        <w:rPr>
          <w:rFonts w:hint="default" w:ascii="Times New Roman" w:hAnsi="Times New Roman" w:eastAsia="方正仿宋_GBK" w:cs="Times New Roman"/>
          <w:color w:val="auto"/>
          <w:sz w:val="32"/>
          <w:szCs w:val="28"/>
          <w:highlight w:val="none"/>
        </w:rPr>
        <w:t>人，其中迁往省内</w:t>
      </w:r>
      <w:r>
        <w:rPr>
          <w:rFonts w:hint="default" w:ascii="Times New Roman" w:hAnsi="Times New Roman" w:eastAsia="方正仿宋_GBK" w:cs="Times New Roman"/>
          <w:color w:val="auto"/>
          <w:sz w:val="32"/>
          <w:szCs w:val="28"/>
          <w:highlight w:val="none"/>
          <w:lang w:val="en-US" w:eastAsia="zh-CN"/>
        </w:rPr>
        <w:t>6440</w:t>
      </w:r>
      <w:r>
        <w:rPr>
          <w:rFonts w:hint="default" w:ascii="Times New Roman" w:hAnsi="Times New Roman" w:eastAsia="方正仿宋_GBK" w:cs="Times New Roman"/>
          <w:color w:val="auto"/>
          <w:sz w:val="32"/>
          <w:szCs w:val="28"/>
          <w:highlight w:val="none"/>
        </w:rPr>
        <w:t>人。全年出生人口</w:t>
      </w:r>
      <w:r>
        <w:rPr>
          <w:rFonts w:hint="default" w:ascii="Times New Roman" w:hAnsi="Times New Roman" w:eastAsia="方正仿宋_GBK" w:cs="Times New Roman"/>
          <w:color w:val="auto"/>
          <w:sz w:val="32"/>
          <w:szCs w:val="28"/>
          <w:highlight w:val="none"/>
          <w:lang w:val="en-US" w:eastAsia="zh-CN"/>
        </w:rPr>
        <w:t>4106</w:t>
      </w:r>
      <w:r>
        <w:rPr>
          <w:rFonts w:hint="default" w:ascii="Times New Roman" w:hAnsi="Times New Roman" w:eastAsia="方正仿宋_GBK" w:cs="Times New Roman"/>
          <w:color w:val="auto"/>
          <w:sz w:val="32"/>
          <w:szCs w:val="28"/>
          <w:highlight w:val="none"/>
        </w:rPr>
        <w:t>人，死亡人口</w:t>
      </w:r>
      <w:r>
        <w:rPr>
          <w:rFonts w:hint="default" w:ascii="Times New Roman" w:hAnsi="Times New Roman" w:eastAsia="方正仿宋_GBK" w:cs="Times New Roman"/>
          <w:color w:val="auto"/>
          <w:sz w:val="32"/>
          <w:szCs w:val="28"/>
          <w:highlight w:val="none"/>
          <w:lang w:val="en-US" w:eastAsia="zh-CN"/>
        </w:rPr>
        <w:t>9409</w:t>
      </w:r>
      <w:r>
        <w:rPr>
          <w:rFonts w:hint="default" w:ascii="Times New Roman" w:hAnsi="Times New Roman" w:eastAsia="方正仿宋_GBK" w:cs="Times New Roman"/>
          <w:color w:val="auto"/>
          <w:sz w:val="32"/>
          <w:szCs w:val="28"/>
          <w:highlight w:val="none"/>
        </w:rPr>
        <w:t>人。</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left"/>
        <w:rPr>
          <w:rFonts w:hint="default" w:ascii="Times New Roman" w:hAnsi="Times New Roman" w:eastAsia="方正仿宋_GBK" w:cs="Times New Roman"/>
          <w:color w:val="auto"/>
          <w:sz w:val="32"/>
          <w:szCs w:val="28"/>
          <w:highlight w:val="yellow"/>
        </w:rPr>
      </w:pPr>
      <w:r>
        <w:rPr>
          <w:rFonts w:hint="default" w:ascii="Times New Roman" w:hAnsi="Times New Roman" w:eastAsia="方正仿宋_GBK" w:cs="Times New Roman"/>
          <w:color w:val="auto"/>
          <w:sz w:val="32"/>
          <w:szCs w:val="28"/>
          <w:highlight w:val="none"/>
        </w:rPr>
        <w:t>出生人口政策符合率99.</w:t>
      </w:r>
      <w:r>
        <w:rPr>
          <w:rFonts w:hint="default" w:ascii="Times New Roman" w:hAnsi="Times New Roman" w:eastAsia="方正仿宋_GBK" w:cs="Times New Roman"/>
          <w:color w:val="auto"/>
          <w:sz w:val="32"/>
          <w:szCs w:val="28"/>
          <w:highlight w:val="none"/>
          <w:lang w:val="en-US" w:eastAsia="zh-CN"/>
        </w:rPr>
        <w:t>47</w:t>
      </w:r>
      <w:r>
        <w:rPr>
          <w:rFonts w:hint="default" w:ascii="Times New Roman" w:hAnsi="Times New Roman" w:eastAsia="方正仿宋_GBK" w:cs="Times New Roman"/>
          <w:color w:val="auto"/>
          <w:sz w:val="32"/>
          <w:szCs w:val="28"/>
          <w:highlight w:val="none"/>
        </w:rPr>
        <w:t>%，出生人口性别比10</w:t>
      </w:r>
      <w:r>
        <w:rPr>
          <w:rFonts w:hint="default" w:ascii="Times New Roman" w:hAnsi="Times New Roman" w:eastAsia="方正仿宋_GBK" w:cs="Times New Roman"/>
          <w:color w:val="auto"/>
          <w:sz w:val="32"/>
          <w:szCs w:val="28"/>
          <w:highlight w:val="none"/>
          <w:lang w:val="en-US" w:eastAsia="zh-CN"/>
        </w:rPr>
        <w:t>8.09</w:t>
      </w:r>
      <w:r>
        <w:rPr>
          <w:rFonts w:hint="default" w:ascii="Times New Roman" w:hAnsi="Times New Roman" w:eastAsia="方正仿宋_GBK" w:cs="Times New Roman"/>
          <w:color w:val="auto"/>
          <w:sz w:val="32"/>
          <w:szCs w:val="28"/>
          <w:highlight w:val="none"/>
        </w:rPr>
        <w:t>%，人口自然增长率为-</w:t>
      </w:r>
      <w:r>
        <w:rPr>
          <w:rFonts w:hint="default" w:ascii="Times New Roman" w:hAnsi="Times New Roman" w:eastAsia="方正仿宋_GBK" w:cs="Times New Roman"/>
          <w:color w:val="auto"/>
          <w:sz w:val="32"/>
          <w:szCs w:val="28"/>
          <w:highlight w:val="none"/>
          <w:lang w:val="en-US" w:eastAsia="zh-CN"/>
        </w:rPr>
        <w:t>6.23</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全年各类就业培训</w:t>
      </w:r>
      <w:r>
        <w:rPr>
          <w:rFonts w:hint="default" w:ascii="Times New Roman" w:hAnsi="Times New Roman" w:eastAsia="方正仿宋_GBK" w:cs="Times New Roman"/>
          <w:color w:val="auto"/>
          <w:sz w:val="32"/>
          <w:szCs w:val="28"/>
          <w:highlight w:val="none"/>
          <w:lang w:val="en-US" w:eastAsia="zh-CN"/>
        </w:rPr>
        <w:t>3922</w:t>
      </w:r>
      <w:r>
        <w:rPr>
          <w:rFonts w:hint="default" w:ascii="Times New Roman" w:hAnsi="Times New Roman" w:eastAsia="方正仿宋_GBK" w:cs="Times New Roman"/>
          <w:color w:val="auto"/>
          <w:sz w:val="32"/>
          <w:szCs w:val="28"/>
          <w:highlight w:val="none"/>
        </w:rPr>
        <w:t>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城镇新增就业</w:t>
      </w:r>
      <w:r>
        <w:rPr>
          <w:rFonts w:hint="default" w:ascii="Times New Roman" w:hAnsi="Times New Roman" w:eastAsia="方正仿宋_GBK" w:cs="Times New Roman"/>
          <w:color w:val="auto"/>
          <w:sz w:val="32"/>
          <w:szCs w:val="28"/>
          <w:highlight w:val="none"/>
          <w:lang w:val="en-US" w:eastAsia="zh-CN"/>
        </w:rPr>
        <w:t>9430</w:t>
      </w:r>
      <w:r>
        <w:rPr>
          <w:rFonts w:hint="default" w:ascii="Times New Roman" w:hAnsi="Times New Roman" w:eastAsia="方正仿宋_GBK" w:cs="Times New Roman"/>
          <w:color w:val="auto"/>
          <w:sz w:val="32"/>
          <w:szCs w:val="28"/>
          <w:highlight w:val="none"/>
        </w:rPr>
        <w:t>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年末登记失业人员</w:t>
      </w:r>
      <w:r>
        <w:rPr>
          <w:rFonts w:hint="default" w:ascii="Times New Roman" w:hAnsi="Times New Roman" w:eastAsia="方正仿宋_GBK" w:cs="Times New Roman"/>
          <w:color w:val="auto"/>
          <w:sz w:val="32"/>
          <w:szCs w:val="28"/>
          <w:highlight w:val="none"/>
          <w:lang w:val="en-US" w:eastAsia="zh-CN"/>
        </w:rPr>
        <w:t>4326</w:t>
      </w:r>
      <w:r>
        <w:rPr>
          <w:rFonts w:hint="default" w:ascii="Times New Roman" w:hAnsi="Times New Roman" w:eastAsia="方正仿宋_GBK" w:cs="Times New Roman"/>
          <w:color w:val="auto"/>
          <w:sz w:val="32"/>
          <w:szCs w:val="28"/>
          <w:highlight w:val="none"/>
        </w:rPr>
        <w:t>人，登记失业人员本年就业</w:t>
      </w:r>
      <w:r>
        <w:rPr>
          <w:rFonts w:hint="default" w:ascii="Times New Roman" w:hAnsi="Times New Roman" w:eastAsia="方正仿宋_GBK" w:cs="Times New Roman"/>
          <w:color w:val="auto"/>
          <w:sz w:val="32"/>
          <w:szCs w:val="28"/>
          <w:highlight w:val="none"/>
          <w:lang w:val="en-US" w:eastAsia="zh-CN"/>
        </w:rPr>
        <w:t>6588</w:t>
      </w:r>
      <w:r>
        <w:rPr>
          <w:rFonts w:hint="default" w:ascii="Times New Roman" w:hAnsi="Times New Roman" w:eastAsia="方正仿宋_GBK" w:cs="Times New Roman"/>
          <w:color w:val="auto"/>
          <w:sz w:val="32"/>
          <w:szCs w:val="28"/>
          <w:highlight w:val="none"/>
        </w:rPr>
        <w:t>人。</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0000FF"/>
          <w:sz w:val="36"/>
          <w:szCs w:val="36"/>
          <w:lang w:val="en-US" w:eastAsia="zh-CN"/>
        </w:rPr>
      </w:pPr>
      <w:r>
        <w:rPr>
          <w:rFonts w:hint="default" w:ascii="Times New Roman" w:hAnsi="Times New Roman" w:eastAsia="方正黑体_GBK" w:cs="Times New Roman"/>
          <w:color w:val="auto"/>
          <w:sz w:val="36"/>
          <w:szCs w:val="36"/>
          <w:lang w:eastAsia="zh-CN"/>
        </w:rPr>
        <w:t>十二、居民收入消费和社会保障</w:t>
      </w:r>
      <w:r>
        <w:rPr>
          <w:rFonts w:hint="default" w:ascii="Times New Roman" w:hAnsi="Times New Roman" w:eastAsia="方正黑体_GBK" w:cs="Times New Roman"/>
          <w:color w:val="0000FF"/>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rPr>
          <w:rFonts w:hint="default" w:ascii="Times New Roman" w:hAnsi="Times New Roman" w:eastAsia="方正仿宋_GBK" w:cs="Times New Roman"/>
          <w:color w:val="0000FF"/>
          <w:sz w:val="32"/>
          <w:highlight w:val="none"/>
        </w:rPr>
      </w:pPr>
      <w:r>
        <w:rPr>
          <w:rFonts w:hint="default" w:ascii="Times New Roman" w:hAnsi="Times New Roman" w:eastAsia="方正仿宋_GBK" w:cs="Times New Roman"/>
          <w:sz w:val="32"/>
          <w:szCs w:val="28"/>
          <w:highlight w:val="none"/>
        </w:rPr>
        <w:t>根据城乡住户</w:t>
      </w:r>
      <w:r>
        <w:rPr>
          <w:rFonts w:hint="default" w:ascii="Times New Roman" w:hAnsi="Times New Roman" w:eastAsia="方正仿宋_GBK" w:cs="Times New Roman"/>
          <w:sz w:val="32"/>
          <w:szCs w:val="28"/>
          <w:highlight w:val="none"/>
          <w:lang w:eastAsia="zh-CN"/>
        </w:rPr>
        <w:t>收支</w:t>
      </w:r>
      <w:r>
        <w:rPr>
          <w:rFonts w:hint="default" w:ascii="Times New Roman" w:hAnsi="Times New Roman" w:eastAsia="方正仿宋_GBK" w:cs="Times New Roman"/>
          <w:sz w:val="32"/>
          <w:szCs w:val="28"/>
          <w:highlight w:val="none"/>
        </w:rPr>
        <w:t>一体化调查，全体居民人均可支配收入</w:t>
      </w:r>
      <w:r>
        <w:rPr>
          <w:rFonts w:hint="default" w:ascii="Times New Roman" w:hAnsi="Times New Roman" w:eastAsia="方正仿宋_GBK" w:cs="Times New Roman"/>
          <w:sz w:val="32"/>
          <w:szCs w:val="28"/>
          <w:highlight w:val="none"/>
          <w:lang w:val="en-US" w:eastAsia="zh-CN"/>
        </w:rPr>
        <w:t>37131</w:t>
      </w:r>
      <w:r>
        <w:rPr>
          <w:rFonts w:hint="default" w:ascii="Times New Roman" w:hAnsi="Times New Roman" w:eastAsia="方正仿宋_GBK" w:cs="Times New Roman"/>
          <w:sz w:val="32"/>
          <w:szCs w:val="28"/>
          <w:highlight w:val="none"/>
        </w:rPr>
        <w:t>元，比上年增长</w:t>
      </w:r>
      <w:r>
        <w:rPr>
          <w:rFonts w:hint="default" w:ascii="Times New Roman" w:hAnsi="Times New Roman" w:eastAsia="方正仿宋_GBK" w:cs="Times New Roman"/>
          <w:sz w:val="32"/>
          <w:szCs w:val="28"/>
          <w:highlight w:val="none"/>
          <w:lang w:val="en-US" w:eastAsia="zh-CN"/>
        </w:rPr>
        <w:t>3.5</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sz w:val="32"/>
          <w:szCs w:val="28"/>
          <w:highlight w:val="none"/>
          <w:lang w:eastAsia="zh-CN"/>
        </w:rPr>
        <w:t>，</w:t>
      </w:r>
      <w:r>
        <w:rPr>
          <w:rFonts w:hint="default" w:ascii="Times New Roman" w:hAnsi="Times New Roman" w:eastAsia="方正仿宋_GBK" w:cs="Times New Roman"/>
          <w:sz w:val="32"/>
          <w:szCs w:val="28"/>
          <w:highlight w:val="none"/>
        </w:rPr>
        <w:t>其中</w:t>
      </w:r>
      <w:r>
        <w:rPr>
          <w:rFonts w:hint="default" w:ascii="Times New Roman" w:hAnsi="Times New Roman" w:eastAsia="方正仿宋_GBK" w:cs="Times New Roman"/>
          <w:sz w:val="32"/>
          <w:szCs w:val="28"/>
          <w:highlight w:val="none"/>
          <w:lang w:eastAsia="zh-CN"/>
        </w:rPr>
        <w:t>，</w:t>
      </w:r>
      <w:r>
        <w:rPr>
          <w:rFonts w:hint="default" w:ascii="Times New Roman" w:hAnsi="Times New Roman" w:eastAsia="方正仿宋_GBK" w:cs="Times New Roman"/>
          <w:sz w:val="32"/>
          <w:szCs w:val="28"/>
          <w:highlight w:val="none"/>
        </w:rPr>
        <w:t>人均工资性收入</w:t>
      </w:r>
      <w:r>
        <w:rPr>
          <w:rFonts w:hint="default" w:ascii="Times New Roman" w:hAnsi="Times New Roman" w:eastAsia="方正仿宋_GBK" w:cs="Times New Roman"/>
          <w:sz w:val="32"/>
          <w:szCs w:val="28"/>
          <w:highlight w:val="none"/>
          <w:lang w:val="en-US" w:eastAsia="zh-CN"/>
        </w:rPr>
        <w:t>20295</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3.5</w:t>
      </w:r>
      <w:r>
        <w:rPr>
          <w:rFonts w:hint="default" w:ascii="Times New Roman" w:hAnsi="Times New Roman" w:eastAsia="方正仿宋_GBK" w:cs="Times New Roman"/>
          <w:sz w:val="32"/>
          <w:szCs w:val="28"/>
          <w:highlight w:val="none"/>
        </w:rPr>
        <w:t>%；人均经营净收入</w:t>
      </w:r>
      <w:r>
        <w:rPr>
          <w:rFonts w:hint="default" w:ascii="Times New Roman" w:hAnsi="Times New Roman" w:eastAsia="方正仿宋_GBK" w:cs="Times New Roman"/>
          <w:sz w:val="32"/>
          <w:szCs w:val="28"/>
          <w:highlight w:val="none"/>
          <w:lang w:val="en-US" w:eastAsia="zh-CN"/>
        </w:rPr>
        <w:t>5051</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3.5</w:t>
      </w:r>
      <w:r>
        <w:rPr>
          <w:rFonts w:hint="default" w:ascii="Times New Roman" w:hAnsi="Times New Roman" w:eastAsia="方正仿宋_GBK" w:cs="Times New Roman"/>
          <w:sz w:val="32"/>
          <w:szCs w:val="28"/>
          <w:highlight w:val="none"/>
        </w:rPr>
        <w:t>%；人均财产净收入1</w:t>
      </w:r>
      <w:r>
        <w:rPr>
          <w:rFonts w:hint="default" w:ascii="Times New Roman" w:hAnsi="Times New Roman" w:eastAsia="方正仿宋_GBK" w:cs="Times New Roman"/>
          <w:sz w:val="32"/>
          <w:szCs w:val="28"/>
          <w:highlight w:val="none"/>
          <w:lang w:val="en-US" w:eastAsia="zh-CN"/>
        </w:rPr>
        <w:t>945</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3.3</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sz w:val="32"/>
          <w:szCs w:val="28"/>
          <w:highlight w:val="none"/>
          <w:lang w:eastAsia="zh-CN"/>
        </w:rPr>
        <w:t>人</w:t>
      </w:r>
      <w:r>
        <w:rPr>
          <w:rFonts w:hint="default" w:ascii="Times New Roman" w:hAnsi="Times New Roman" w:eastAsia="方正仿宋_GBK" w:cs="Times New Roman"/>
          <w:sz w:val="32"/>
          <w:szCs w:val="28"/>
          <w:highlight w:val="none"/>
        </w:rPr>
        <w:t>均转移净收入</w:t>
      </w:r>
      <w:r>
        <w:rPr>
          <w:rFonts w:hint="default" w:ascii="Times New Roman" w:hAnsi="Times New Roman" w:eastAsia="方正仿宋_GBK" w:cs="Times New Roman"/>
          <w:sz w:val="32"/>
          <w:szCs w:val="28"/>
          <w:highlight w:val="none"/>
          <w:lang w:val="en-US" w:eastAsia="zh-CN"/>
        </w:rPr>
        <w:t>9840</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3.4</w:t>
      </w:r>
      <w:r>
        <w:rPr>
          <w:rFonts w:hint="default" w:ascii="Times New Roman" w:hAnsi="Times New Roman" w:eastAsia="方正仿宋_GBK" w:cs="Times New Roman"/>
          <w:sz w:val="32"/>
          <w:szCs w:val="28"/>
          <w:highlight w:val="none"/>
        </w:rPr>
        <w:t>%。全体居民人均生活消费支出2</w:t>
      </w:r>
      <w:r>
        <w:rPr>
          <w:rFonts w:hint="default" w:ascii="Times New Roman" w:hAnsi="Times New Roman" w:eastAsia="方正仿宋_GBK" w:cs="Times New Roman"/>
          <w:sz w:val="32"/>
          <w:szCs w:val="28"/>
          <w:highlight w:val="none"/>
          <w:lang w:val="en-US" w:eastAsia="zh-CN"/>
        </w:rPr>
        <w:t>5907</w:t>
      </w:r>
      <w:r>
        <w:rPr>
          <w:rFonts w:hint="default" w:ascii="Times New Roman" w:hAnsi="Times New Roman" w:eastAsia="方正仿宋_GBK" w:cs="Times New Roman"/>
          <w:sz w:val="32"/>
          <w:szCs w:val="28"/>
          <w:highlight w:val="none"/>
        </w:rPr>
        <w:t>元，比上年增长</w:t>
      </w:r>
      <w:r>
        <w:rPr>
          <w:rFonts w:hint="default" w:ascii="Times New Roman" w:hAnsi="Times New Roman" w:eastAsia="方正仿宋_GBK" w:cs="Times New Roman"/>
          <w:sz w:val="32"/>
          <w:szCs w:val="28"/>
          <w:highlight w:val="none"/>
          <w:lang w:val="en-US" w:eastAsia="zh-CN"/>
        </w:rPr>
        <w:t>3.0</w:t>
      </w:r>
      <w:r>
        <w:rPr>
          <w:rFonts w:hint="default" w:ascii="Times New Roman" w:hAnsi="Times New Roman" w:eastAsia="方正仿宋_GBK" w:cs="Times New Roman"/>
          <w:sz w:val="32"/>
          <w:szCs w:val="28"/>
          <w:highlight w:val="none"/>
        </w:rPr>
        <w:t>%。全体居民恩格尔系数</w:t>
      </w:r>
      <w:r>
        <w:rPr>
          <w:rFonts w:hint="default" w:ascii="Times New Roman" w:hAnsi="Times New Roman" w:eastAsia="方正仿宋_GBK" w:cs="Times New Roman"/>
          <w:sz w:val="32"/>
          <w:szCs w:val="28"/>
          <w:highlight w:val="none"/>
          <w:lang w:val="en-US" w:eastAsia="zh-CN"/>
        </w:rPr>
        <w:t>31.63%</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sz w:val="32"/>
          <w:szCs w:val="28"/>
          <w:highlight w:val="none"/>
          <w:lang w:eastAsia="zh-CN"/>
        </w:rPr>
        <w:t>比上年减少</w:t>
      </w:r>
      <w:r>
        <w:rPr>
          <w:rFonts w:hint="default" w:ascii="Times New Roman" w:hAnsi="Times New Roman" w:eastAsia="方正仿宋_GBK" w:cs="Times New Roman"/>
          <w:sz w:val="32"/>
          <w:szCs w:val="28"/>
          <w:highlight w:val="none"/>
          <w:lang w:val="en-US" w:eastAsia="zh-CN"/>
        </w:rPr>
        <w:t>0.16个百分点</w:t>
      </w:r>
      <w:r>
        <w:rPr>
          <w:rFonts w:hint="default" w:ascii="Times New Roman" w:hAnsi="Times New Roman" w:eastAsia="方正仿宋_GBK" w:cs="Times New Roman"/>
          <w:sz w:val="32"/>
          <w:szCs w:val="28"/>
          <w:highlight w:val="none"/>
          <w:lang w:eastAsia="zh-CN"/>
        </w:rPr>
        <w:t>。</w:t>
      </w:r>
      <w:r>
        <w:rPr>
          <w:rFonts w:hint="default" w:ascii="Times New Roman" w:hAnsi="Times New Roman" w:eastAsia="方正仿宋_GBK" w:cs="Times New Roman"/>
          <w:color w:val="auto"/>
          <w:sz w:val="32"/>
          <w:szCs w:val="28"/>
          <w:highlight w:val="none"/>
        </w:rPr>
        <w:t>全体居民人均住房</w:t>
      </w:r>
      <w:r>
        <w:rPr>
          <w:rFonts w:hint="default" w:ascii="Times New Roman" w:hAnsi="Times New Roman" w:eastAsia="方正仿宋_GBK" w:cs="Times New Roman"/>
          <w:color w:val="auto"/>
          <w:sz w:val="32"/>
          <w:szCs w:val="28"/>
          <w:highlight w:val="none"/>
          <w:lang w:eastAsia="zh-CN"/>
        </w:rPr>
        <w:t>建筑</w:t>
      </w:r>
      <w:r>
        <w:rPr>
          <w:rFonts w:hint="default" w:ascii="Times New Roman" w:hAnsi="Times New Roman" w:eastAsia="方正仿宋_GBK" w:cs="Times New Roman"/>
          <w:color w:val="auto"/>
          <w:sz w:val="32"/>
          <w:szCs w:val="28"/>
          <w:highlight w:val="none"/>
        </w:rPr>
        <w:t>面积</w:t>
      </w:r>
      <w:r>
        <w:rPr>
          <w:rFonts w:hint="default" w:ascii="Times New Roman" w:hAnsi="Times New Roman" w:eastAsia="方正仿宋_GBK" w:cs="Times New Roman"/>
          <w:color w:val="auto"/>
          <w:sz w:val="32"/>
          <w:szCs w:val="28"/>
          <w:highlight w:val="none"/>
          <w:lang w:val="en-US" w:eastAsia="zh-CN"/>
        </w:rPr>
        <w:t>46.04</w:t>
      </w:r>
      <w:r>
        <w:rPr>
          <w:rFonts w:hint="default" w:ascii="Times New Roman" w:hAnsi="Times New Roman" w:eastAsia="方正仿宋_GBK" w:cs="Times New Roman"/>
          <w:color w:val="auto"/>
          <w:sz w:val="32"/>
          <w:szCs w:val="28"/>
          <w:highlight w:val="none"/>
        </w:rPr>
        <w:t>平方米，比上年</w:t>
      </w:r>
      <w:r>
        <w:rPr>
          <w:rFonts w:hint="default" w:ascii="Times New Roman" w:hAnsi="Times New Roman" w:eastAsia="方正仿宋_GBK" w:cs="Times New Roman"/>
          <w:color w:val="auto"/>
          <w:sz w:val="32"/>
          <w:szCs w:val="28"/>
          <w:highlight w:val="none"/>
          <w:lang w:eastAsia="zh-CN"/>
        </w:rPr>
        <w:t>增加</w:t>
      </w:r>
      <w:r>
        <w:rPr>
          <w:rFonts w:hint="default" w:ascii="Times New Roman" w:hAnsi="Times New Roman" w:eastAsia="方正仿宋_GBK" w:cs="Times New Roman"/>
          <w:color w:val="auto"/>
          <w:sz w:val="32"/>
          <w:szCs w:val="28"/>
          <w:highlight w:val="none"/>
          <w:lang w:val="en-US" w:eastAsia="zh-CN"/>
        </w:rPr>
        <w:t>1.79</w:t>
      </w:r>
      <w:r>
        <w:rPr>
          <w:rFonts w:hint="default" w:ascii="Times New Roman" w:hAnsi="Times New Roman" w:eastAsia="方正仿宋_GBK" w:cs="Times New Roman"/>
          <w:color w:val="auto"/>
          <w:sz w:val="32"/>
          <w:szCs w:val="28"/>
          <w:highlight w:val="none"/>
        </w:rPr>
        <w:t>平方米。</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城镇常住居民人均可支配收入4</w:t>
      </w:r>
      <w:r>
        <w:rPr>
          <w:rFonts w:hint="default" w:ascii="Times New Roman" w:hAnsi="Times New Roman" w:eastAsia="方正仿宋_GBK" w:cs="Times New Roman"/>
          <w:color w:val="auto"/>
          <w:sz w:val="32"/>
          <w:szCs w:val="28"/>
          <w:highlight w:val="none"/>
          <w:lang w:val="en-US" w:eastAsia="zh-CN"/>
        </w:rPr>
        <w:t>4189</w:t>
      </w:r>
      <w:r>
        <w:rPr>
          <w:rFonts w:hint="default" w:ascii="Times New Roman" w:hAnsi="Times New Roman" w:eastAsia="方正仿宋_GBK" w:cs="Times New Roman"/>
          <w:color w:val="auto"/>
          <w:sz w:val="32"/>
          <w:szCs w:val="28"/>
          <w:highlight w:val="none"/>
        </w:rPr>
        <w:t>元，比上年增长</w:t>
      </w:r>
      <w:r>
        <w:rPr>
          <w:rFonts w:hint="default" w:ascii="Times New Roman" w:hAnsi="Times New Roman" w:eastAsia="方正仿宋_GBK" w:cs="Times New Roman"/>
          <w:color w:val="auto"/>
          <w:sz w:val="32"/>
          <w:szCs w:val="28"/>
          <w:highlight w:val="none"/>
          <w:lang w:val="en-US" w:eastAsia="zh-CN"/>
        </w:rPr>
        <w:t>3.1</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sz w:val="32"/>
          <w:szCs w:val="28"/>
          <w:highlight w:val="none"/>
        </w:rPr>
        <w:t>人均工资性收入2</w:t>
      </w:r>
      <w:r>
        <w:rPr>
          <w:rFonts w:hint="default" w:ascii="Times New Roman" w:hAnsi="Times New Roman" w:eastAsia="方正仿宋_GBK" w:cs="Times New Roman"/>
          <w:sz w:val="32"/>
          <w:szCs w:val="28"/>
          <w:highlight w:val="none"/>
          <w:lang w:val="en-US" w:eastAsia="zh-CN"/>
        </w:rPr>
        <w:t>6280</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3.1</w:t>
      </w:r>
      <w:r>
        <w:rPr>
          <w:rFonts w:hint="default" w:ascii="Times New Roman" w:hAnsi="Times New Roman" w:eastAsia="方正仿宋_GBK" w:cs="Times New Roman"/>
          <w:sz w:val="32"/>
          <w:szCs w:val="28"/>
          <w:highlight w:val="none"/>
        </w:rPr>
        <w:t>%；人均经营净收入</w:t>
      </w:r>
      <w:r>
        <w:rPr>
          <w:rFonts w:hint="default" w:ascii="Times New Roman" w:hAnsi="Times New Roman" w:eastAsia="方正仿宋_GBK" w:cs="Times New Roman"/>
          <w:sz w:val="32"/>
          <w:szCs w:val="28"/>
          <w:highlight w:val="none"/>
          <w:lang w:val="en-US" w:eastAsia="zh-CN"/>
        </w:rPr>
        <w:t>4119</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3.0</w:t>
      </w:r>
      <w:r>
        <w:rPr>
          <w:rFonts w:hint="default" w:ascii="Times New Roman" w:hAnsi="Times New Roman" w:eastAsia="方正仿宋_GBK" w:cs="Times New Roman"/>
          <w:sz w:val="32"/>
          <w:szCs w:val="28"/>
          <w:highlight w:val="none"/>
        </w:rPr>
        <w:t>%；人均财产净收入2</w:t>
      </w:r>
      <w:r>
        <w:rPr>
          <w:rFonts w:hint="default" w:ascii="Times New Roman" w:hAnsi="Times New Roman" w:eastAsia="方正仿宋_GBK" w:cs="Times New Roman"/>
          <w:sz w:val="32"/>
          <w:szCs w:val="28"/>
          <w:highlight w:val="none"/>
          <w:lang w:val="en-US" w:eastAsia="zh-CN"/>
        </w:rPr>
        <w:t>689</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3.2</w:t>
      </w:r>
      <w:r>
        <w:rPr>
          <w:rFonts w:hint="default" w:ascii="Times New Roman" w:hAnsi="Times New Roman" w:eastAsia="方正仿宋_GBK" w:cs="Times New Roman"/>
          <w:sz w:val="32"/>
          <w:szCs w:val="28"/>
          <w:highlight w:val="none"/>
        </w:rPr>
        <w:t>%；人均转移净收入</w:t>
      </w:r>
      <w:r>
        <w:rPr>
          <w:rFonts w:hint="default" w:ascii="Times New Roman" w:hAnsi="Times New Roman" w:eastAsia="方正仿宋_GBK" w:cs="Times New Roman"/>
          <w:sz w:val="32"/>
          <w:szCs w:val="28"/>
          <w:highlight w:val="none"/>
          <w:lang w:val="en-US" w:eastAsia="zh-CN"/>
        </w:rPr>
        <w:t>11101</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3.1</w:t>
      </w:r>
      <w:r>
        <w:rPr>
          <w:rFonts w:hint="default" w:ascii="Times New Roman" w:hAnsi="Times New Roman" w:eastAsia="方正仿宋_GBK" w:cs="Times New Roman"/>
          <w:sz w:val="32"/>
          <w:szCs w:val="28"/>
          <w:highlight w:val="none"/>
        </w:rPr>
        <w:t>%。城镇常住居民人均生活消费支出</w:t>
      </w:r>
      <w:r>
        <w:rPr>
          <w:rFonts w:hint="default" w:ascii="Times New Roman" w:hAnsi="Times New Roman" w:eastAsia="方正仿宋_GBK" w:cs="Times New Roman"/>
          <w:sz w:val="32"/>
          <w:szCs w:val="28"/>
          <w:highlight w:val="none"/>
          <w:lang w:val="en-US" w:eastAsia="zh-CN"/>
        </w:rPr>
        <w:t>29988</w:t>
      </w:r>
      <w:r>
        <w:rPr>
          <w:rFonts w:hint="default" w:ascii="Times New Roman" w:hAnsi="Times New Roman" w:eastAsia="方正仿宋_GBK" w:cs="Times New Roman"/>
          <w:sz w:val="32"/>
          <w:szCs w:val="28"/>
          <w:highlight w:val="none"/>
        </w:rPr>
        <w:t>元，比上年增长</w:t>
      </w:r>
      <w:r>
        <w:rPr>
          <w:rFonts w:hint="default" w:ascii="Times New Roman" w:hAnsi="Times New Roman" w:eastAsia="方正仿宋_GBK" w:cs="Times New Roman"/>
          <w:sz w:val="32"/>
          <w:szCs w:val="28"/>
          <w:highlight w:val="none"/>
          <w:lang w:val="en-US" w:eastAsia="zh-CN"/>
        </w:rPr>
        <w:t>2.8</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sz w:val="32"/>
          <w:szCs w:val="28"/>
          <w:highlight w:val="none"/>
          <w:lang w:eastAsia="zh-CN"/>
        </w:rPr>
        <w:t>。</w:t>
      </w:r>
      <w:r>
        <w:rPr>
          <w:rFonts w:hint="default" w:ascii="Times New Roman" w:hAnsi="Times New Roman" w:eastAsia="方正仿宋_GBK" w:cs="Times New Roman"/>
          <w:sz w:val="32"/>
          <w:szCs w:val="28"/>
          <w:highlight w:val="none"/>
        </w:rPr>
        <w:t>城镇常住居民恩格尔系数</w:t>
      </w:r>
      <w:r>
        <w:rPr>
          <w:rFonts w:hint="default" w:ascii="Times New Roman" w:hAnsi="Times New Roman" w:eastAsia="方正仿宋_GBK" w:cs="Times New Roman"/>
          <w:sz w:val="32"/>
          <w:szCs w:val="28"/>
          <w:highlight w:val="none"/>
          <w:lang w:val="en-US" w:eastAsia="zh-CN"/>
        </w:rPr>
        <w:t>30.98%</w:t>
      </w:r>
      <w:r>
        <w:rPr>
          <w:rFonts w:hint="default" w:ascii="Times New Roman" w:hAnsi="Times New Roman" w:eastAsia="方正仿宋_GBK" w:cs="Times New Roman"/>
          <w:sz w:val="32"/>
          <w:szCs w:val="28"/>
          <w:highlight w:val="none"/>
        </w:rPr>
        <w:t>，比上年</w:t>
      </w:r>
      <w:r>
        <w:rPr>
          <w:rFonts w:hint="default" w:ascii="Times New Roman" w:hAnsi="Times New Roman" w:eastAsia="方正仿宋_GBK" w:cs="Times New Roman"/>
          <w:sz w:val="32"/>
          <w:szCs w:val="28"/>
          <w:highlight w:val="none"/>
          <w:lang w:eastAsia="zh-CN"/>
        </w:rPr>
        <w:t>减少</w:t>
      </w:r>
      <w:r>
        <w:rPr>
          <w:rFonts w:hint="default" w:ascii="Times New Roman" w:hAnsi="Times New Roman" w:eastAsia="方正仿宋_GBK" w:cs="Times New Roman"/>
          <w:sz w:val="32"/>
          <w:szCs w:val="28"/>
          <w:highlight w:val="none"/>
        </w:rPr>
        <w:t>0.</w:t>
      </w:r>
      <w:r>
        <w:rPr>
          <w:rFonts w:hint="default" w:ascii="Times New Roman" w:hAnsi="Times New Roman" w:eastAsia="方正仿宋_GBK" w:cs="Times New Roman"/>
          <w:sz w:val="32"/>
          <w:szCs w:val="28"/>
          <w:highlight w:val="none"/>
          <w:lang w:val="en-US" w:eastAsia="zh-CN"/>
        </w:rPr>
        <w:t>12</w:t>
      </w:r>
      <w:r>
        <w:rPr>
          <w:rFonts w:hint="default" w:ascii="Times New Roman" w:hAnsi="Times New Roman" w:eastAsia="方正仿宋_GBK" w:cs="Times New Roman"/>
          <w:sz w:val="32"/>
          <w:szCs w:val="28"/>
          <w:highlight w:val="none"/>
        </w:rPr>
        <w:t>个百分点。</w:t>
      </w:r>
      <w:r>
        <w:rPr>
          <w:rFonts w:hint="default" w:ascii="Times New Roman" w:hAnsi="Times New Roman" w:eastAsia="方正仿宋_GBK" w:cs="Times New Roman"/>
          <w:color w:val="auto"/>
          <w:sz w:val="32"/>
          <w:szCs w:val="28"/>
          <w:highlight w:val="none"/>
        </w:rPr>
        <w:t>城镇常住居民人均住房</w:t>
      </w:r>
      <w:r>
        <w:rPr>
          <w:rFonts w:hint="default" w:ascii="Times New Roman" w:hAnsi="Times New Roman" w:eastAsia="方正仿宋_GBK" w:cs="Times New Roman"/>
          <w:color w:val="auto"/>
          <w:sz w:val="32"/>
          <w:szCs w:val="28"/>
          <w:highlight w:val="none"/>
          <w:lang w:eastAsia="zh-CN"/>
        </w:rPr>
        <w:t>建筑</w:t>
      </w:r>
      <w:r>
        <w:rPr>
          <w:rFonts w:hint="default" w:ascii="Times New Roman" w:hAnsi="Times New Roman" w:eastAsia="方正仿宋_GBK" w:cs="Times New Roman"/>
          <w:color w:val="auto"/>
          <w:sz w:val="32"/>
          <w:szCs w:val="28"/>
          <w:highlight w:val="none"/>
        </w:rPr>
        <w:t>面积</w:t>
      </w:r>
      <w:r>
        <w:rPr>
          <w:rFonts w:hint="default" w:ascii="Times New Roman" w:hAnsi="Times New Roman" w:eastAsia="方正仿宋_GBK" w:cs="Times New Roman"/>
          <w:color w:val="auto"/>
          <w:sz w:val="32"/>
          <w:szCs w:val="28"/>
          <w:highlight w:val="none"/>
          <w:lang w:val="en-US" w:eastAsia="zh-CN"/>
        </w:rPr>
        <w:t>39.51</w:t>
      </w:r>
      <w:r>
        <w:rPr>
          <w:rFonts w:hint="default" w:ascii="Times New Roman" w:hAnsi="Times New Roman" w:eastAsia="方正仿宋_GBK" w:cs="Times New Roman"/>
          <w:color w:val="auto"/>
          <w:sz w:val="32"/>
          <w:szCs w:val="28"/>
          <w:highlight w:val="none"/>
        </w:rPr>
        <w:t>平方米，比上年</w:t>
      </w:r>
      <w:r>
        <w:rPr>
          <w:rFonts w:hint="default" w:ascii="Times New Roman" w:hAnsi="Times New Roman" w:eastAsia="方正仿宋_GBK" w:cs="Times New Roman"/>
          <w:color w:val="auto"/>
          <w:sz w:val="32"/>
          <w:szCs w:val="28"/>
          <w:highlight w:val="none"/>
          <w:lang w:eastAsia="zh-CN"/>
        </w:rPr>
        <w:t>增加</w:t>
      </w:r>
      <w:r>
        <w:rPr>
          <w:rFonts w:hint="default" w:ascii="Times New Roman" w:hAnsi="Times New Roman" w:eastAsia="方正仿宋_GBK" w:cs="Times New Roman"/>
          <w:color w:val="auto"/>
          <w:sz w:val="32"/>
          <w:szCs w:val="28"/>
          <w:highlight w:val="none"/>
        </w:rPr>
        <w:t>0.</w:t>
      </w:r>
      <w:r>
        <w:rPr>
          <w:rFonts w:hint="default" w:ascii="Times New Roman" w:hAnsi="Times New Roman" w:eastAsia="方正仿宋_GBK" w:cs="Times New Roman"/>
          <w:color w:val="auto"/>
          <w:sz w:val="32"/>
          <w:szCs w:val="28"/>
          <w:highlight w:val="none"/>
          <w:lang w:val="en-US" w:eastAsia="zh-CN"/>
        </w:rPr>
        <w:t>87</w:t>
      </w:r>
      <w:r>
        <w:rPr>
          <w:rFonts w:hint="default" w:ascii="Times New Roman" w:hAnsi="Times New Roman" w:eastAsia="方正仿宋_GBK" w:cs="Times New Roman"/>
          <w:color w:val="auto"/>
          <w:sz w:val="32"/>
          <w:szCs w:val="28"/>
          <w:highlight w:val="none"/>
        </w:rPr>
        <w:t>平方米。</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rPr>
          <w:rFonts w:hint="default" w:ascii="Times New Roman" w:hAnsi="Times New Roman" w:cs="Times New Roman"/>
          <w:color w:val="0000FF"/>
        </w:rPr>
      </w:pPr>
      <w:r>
        <w:rPr>
          <w:rFonts w:hint="default" w:ascii="Times New Roman" w:hAnsi="Times New Roman" w:eastAsia="方正仿宋_GBK" w:cs="Times New Roman"/>
          <w:color w:val="auto"/>
          <w:sz w:val="32"/>
          <w:szCs w:val="28"/>
          <w:highlight w:val="none"/>
        </w:rPr>
        <w:t>农村常住居民人均可支配收入2</w:t>
      </w:r>
      <w:r>
        <w:rPr>
          <w:rFonts w:hint="default" w:ascii="Times New Roman" w:hAnsi="Times New Roman" w:eastAsia="方正仿宋_GBK" w:cs="Times New Roman"/>
          <w:color w:val="auto"/>
          <w:sz w:val="32"/>
          <w:szCs w:val="28"/>
          <w:highlight w:val="none"/>
          <w:lang w:val="en-US" w:eastAsia="zh-CN"/>
        </w:rPr>
        <w:t>3098</w:t>
      </w:r>
      <w:r>
        <w:rPr>
          <w:rFonts w:hint="default" w:ascii="Times New Roman" w:hAnsi="Times New Roman" w:eastAsia="方正仿宋_GBK" w:cs="Times New Roman"/>
          <w:color w:val="auto"/>
          <w:sz w:val="32"/>
          <w:szCs w:val="28"/>
          <w:highlight w:val="none"/>
        </w:rPr>
        <w:t>元，比上年增长</w:t>
      </w:r>
      <w:r>
        <w:rPr>
          <w:rFonts w:hint="default" w:ascii="Times New Roman" w:hAnsi="Times New Roman" w:eastAsia="方正仿宋_GBK" w:cs="Times New Roman"/>
          <w:color w:val="auto"/>
          <w:sz w:val="32"/>
          <w:szCs w:val="28"/>
          <w:highlight w:val="none"/>
          <w:lang w:val="en-US" w:eastAsia="zh-CN"/>
        </w:rPr>
        <w:t>4.7</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sz w:val="32"/>
          <w:szCs w:val="28"/>
          <w:highlight w:val="none"/>
        </w:rPr>
        <w:t>人均工资性收入</w:t>
      </w:r>
      <w:r>
        <w:rPr>
          <w:rFonts w:hint="default" w:ascii="Times New Roman" w:hAnsi="Times New Roman" w:eastAsia="方正仿宋_GBK" w:cs="Times New Roman"/>
          <w:sz w:val="32"/>
          <w:szCs w:val="28"/>
          <w:highlight w:val="none"/>
          <w:lang w:val="en-US" w:eastAsia="zh-CN"/>
        </w:rPr>
        <w:t>8395</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5.6</w:t>
      </w:r>
      <w:r>
        <w:rPr>
          <w:rFonts w:hint="default" w:ascii="Times New Roman" w:hAnsi="Times New Roman" w:eastAsia="方正仿宋_GBK" w:cs="Times New Roman"/>
          <w:sz w:val="32"/>
          <w:szCs w:val="28"/>
          <w:highlight w:val="none"/>
        </w:rPr>
        <w:t>%；人均经营净收入</w:t>
      </w:r>
      <w:r>
        <w:rPr>
          <w:rFonts w:hint="default" w:ascii="Times New Roman" w:hAnsi="Times New Roman" w:eastAsia="方正仿宋_GBK" w:cs="Times New Roman"/>
          <w:sz w:val="32"/>
          <w:szCs w:val="28"/>
          <w:highlight w:val="none"/>
          <w:lang w:val="en-US" w:eastAsia="zh-CN"/>
        </w:rPr>
        <w:t>6905</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4.1</w:t>
      </w:r>
      <w:r>
        <w:rPr>
          <w:rFonts w:hint="default" w:ascii="Times New Roman" w:hAnsi="Times New Roman" w:eastAsia="方正仿宋_GBK" w:cs="Times New Roman"/>
          <w:sz w:val="32"/>
          <w:szCs w:val="28"/>
          <w:highlight w:val="none"/>
        </w:rPr>
        <w:t>%；人均财产净收入</w:t>
      </w:r>
      <w:r>
        <w:rPr>
          <w:rFonts w:hint="default" w:ascii="Times New Roman" w:hAnsi="Times New Roman" w:eastAsia="方正仿宋_GBK" w:cs="Times New Roman"/>
          <w:sz w:val="32"/>
          <w:szCs w:val="28"/>
          <w:highlight w:val="none"/>
          <w:lang w:val="en-US" w:eastAsia="zh-CN"/>
        </w:rPr>
        <w:t>465</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3.7</w:t>
      </w:r>
      <w:r>
        <w:rPr>
          <w:rFonts w:hint="default" w:ascii="Times New Roman" w:hAnsi="Times New Roman" w:eastAsia="方正仿宋_GBK" w:cs="Times New Roman"/>
          <w:sz w:val="32"/>
          <w:szCs w:val="28"/>
          <w:highlight w:val="none"/>
        </w:rPr>
        <w:t>%；人均转移净收入</w:t>
      </w:r>
      <w:r>
        <w:rPr>
          <w:rFonts w:hint="default" w:ascii="Times New Roman" w:hAnsi="Times New Roman" w:eastAsia="方正仿宋_GBK" w:cs="Times New Roman"/>
          <w:sz w:val="32"/>
          <w:szCs w:val="28"/>
          <w:highlight w:val="none"/>
          <w:lang w:val="en-US" w:eastAsia="zh-CN"/>
        </w:rPr>
        <w:t>7334</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4.4</w:t>
      </w:r>
      <w:r>
        <w:rPr>
          <w:rFonts w:hint="default" w:ascii="Times New Roman" w:hAnsi="Times New Roman" w:eastAsia="方正仿宋_GBK" w:cs="Times New Roman"/>
          <w:sz w:val="32"/>
          <w:szCs w:val="28"/>
          <w:highlight w:val="none"/>
        </w:rPr>
        <w:t>%。农村常住居民人均生活消费支出</w:t>
      </w:r>
      <w:r>
        <w:rPr>
          <w:rFonts w:hint="default" w:ascii="Times New Roman" w:hAnsi="Times New Roman" w:eastAsia="方正仿宋_GBK" w:cs="Times New Roman"/>
          <w:sz w:val="32"/>
          <w:szCs w:val="28"/>
          <w:highlight w:val="none"/>
          <w:lang w:val="en-US" w:eastAsia="zh-CN"/>
        </w:rPr>
        <w:t>17793</w:t>
      </w:r>
      <w:r>
        <w:rPr>
          <w:rFonts w:hint="default" w:ascii="Times New Roman" w:hAnsi="Times New Roman" w:eastAsia="方正仿宋_GBK" w:cs="Times New Roman"/>
          <w:sz w:val="32"/>
          <w:szCs w:val="28"/>
          <w:highlight w:val="none"/>
        </w:rPr>
        <w:t>元，比上年增长</w:t>
      </w:r>
      <w:r>
        <w:rPr>
          <w:rFonts w:hint="default" w:ascii="Times New Roman" w:hAnsi="Times New Roman" w:eastAsia="方正仿宋_GBK" w:cs="Times New Roman"/>
          <w:sz w:val="32"/>
          <w:szCs w:val="28"/>
          <w:highlight w:val="none"/>
          <w:lang w:val="en-US" w:eastAsia="zh-CN"/>
        </w:rPr>
        <w:t>3.6</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sz w:val="32"/>
          <w:szCs w:val="28"/>
          <w:highlight w:val="none"/>
          <w:lang w:eastAsia="zh-CN"/>
        </w:rPr>
        <w:t>。</w:t>
      </w:r>
      <w:r>
        <w:rPr>
          <w:rFonts w:hint="default" w:ascii="Times New Roman" w:hAnsi="Times New Roman" w:eastAsia="方正仿宋_GBK" w:cs="Times New Roman"/>
          <w:sz w:val="32"/>
          <w:szCs w:val="28"/>
          <w:highlight w:val="none"/>
        </w:rPr>
        <w:t>农村常住居民恩格尔系数</w:t>
      </w:r>
      <w:r>
        <w:rPr>
          <w:rFonts w:hint="default" w:ascii="Times New Roman" w:hAnsi="Times New Roman" w:eastAsia="方正仿宋_GBK" w:cs="Times New Roman"/>
          <w:sz w:val="32"/>
          <w:szCs w:val="28"/>
          <w:highlight w:val="none"/>
          <w:lang w:val="en-US" w:eastAsia="zh-CN"/>
        </w:rPr>
        <w:t>33.82%</w:t>
      </w:r>
      <w:r>
        <w:rPr>
          <w:rFonts w:hint="default" w:ascii="Times New Roman" w:hAnsi="Times New Roman" w:eastAsia="方正仿宋_GBK" w:cs="Times New Roman"/>
          <w:sz w:val="32"/>
          <w:szCs w:val="28"/>
          <w:highlight w:val="none"/>
        </w:rPr>
        <w:t>，比上年下降0.</w:t>
      </w:r>
      <w:r>
        <w:rPr>
          <w:rFonts w:hint="default" w:ascii="Times New Roman" w:hAnsi="Times New Roman" w:eastAsia="方正仿宋_GBK" w:cs="Times New Roman"/>
          <w:sz w:val="32"/>
          <w:szCs w:val="28"/>
          <w:highlight w:val="none"/>
          <w:lang w:val="en-US" w:eastAsia="zh-CN"/>
        </w:rPr>
        <w:t>32</w:t>
      </w:r>
      <w:r>
        <w:rPr>
          <w:rFonts w:hint="default" w:ascii="Times New Roman" w:hAnsi="Times New Roman" w:eastAsia="方正仿宋_GBK" w:cs="Times New Roman"/>
          <w:sz w:val="32"/>
          <w:szCs w:val="28"/>
          <w:highlight w:val="none"/>
        </w:rPr>
        <w:t>个百分点。</w:t>
      </w:r>
      <w:r>
        <w:rPr>
          <w:rFonts w:hint="default" w:ascii="Times New Roman" w:hAnsi="Times New Roman" w:eastAsia="方正仿宋_GBK" w:cs="Times New Roman"/>
          <w:color w:val="auto"/>
          <w:sz w:val="32"/>
          <w:szCs w:val="28"/>
          <w:highlight w:val="none"/>
        </w:rPr>
        <w:t>农村常住居民人均住房</w:t>
      </w:r>
      <w:r>
        <w:rPr>
          <w:rFonts w:hint="default" w:ascii="Times New Roman" w:hAnsi="Times New Roman" w:eastAsia="方正仿宋_GBK" w:cs="Times New Roman"/>
          <w:color w:val="auto"/>
          <w:sz w:val="32"/>
          <w:szCs w:val="28"/>
          <w:highlight w:val="none"/>
          <w:lang w:eastAsia="zh-CN"/>
        </w:rPr>
        <w:t>建筑</w:t>
      </w:r>
      <w:r>
        <w:rPr>
          <w:rFonts w:hint="default" w:ascii="Times New Roman" w:hAnsi="Times New Roman" w:eastAsia="方正仿宋_GBK" w:cs="Times New Roman"/>
          <w:color w:val="auto"/>
          <w:sz w:val="32"/>
          <w:szCs w:val="28"/>
          <w:highlight w:val="none"/>
        </w:rPr>
        <w:t>面积</w:t>
      </w:r>
      <w:r>
        <w:rPr>
          <w:rFonts w:hint="default" w:ascii="Times New Roman" w:hAnsi="Times New Roman" w:eastAsia="方正仿宋_GBK" w:cs="Times New Roman"/>
          <w:color w:val="auto"/>
          <w:sz w:val="32"/>
          <w:szCs w:val="28"/>
          <w:highlight w:val="none"/>
          <w:lang w:val="en-US" w:eastAsia="zh-CN"/>
        </w:rPr>
        <w:t>59.04</w:t>
      </w:r>
      <w:r>
        <w:rPr>
          <w:rFonts w:hint="default" w:ascii="Times New Roman" w:hAnsi="Times New Roman" w:eastAsia="方正仿宋_GBK" w:cs="Times New Roman"/>
          <w:color w:val="auto"/>
          <w:sz w:val="32"/>
          <w:szCs w:val="28"/>
          <w:highlight w:val="none"/>
        </w:rPr>
        <w:t>平方米，比上年增加</w:t>
      </w:r>
      <w:r>
        <w:rPr>
          <w:rFonts w:hint="default" w:ascii="Times New Roman" w:hAnsi="Times New Roman" w:eastAsia="方正仿宋_GBK" w:cs="Times New Roman"/>
          <w:color w:val="auto"/>
          <w:sz w:val="32"/>
          <w:szCs w:val="28"/>
          <w:highlight w:val="none"/>
          <w:lang w:val="en-US" w:eastAsia="zh-CN"/>
        </w:rPr>
        <w:t>3.63</w:t>
      </w:r>
      <w:r>
        <w:rPr>
          <w:rFonts w:hint="default" w:ascii="Times New Roman" w:hAnsi="Times New Roman" w:eastAsia="方正仿宋_GBK" w:cs="Times New Roman"/>
          <w:color w:val="auto"/>
          <w:sz w:val="32"/>
          <w:szCs w:val="28"/>
          <w:highlight w:val="none"/>
        </w:rPr>
        <w:t>平方米。</w:t>
      </w:r>
    </w:p>
    <w:p>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图</w:t>
      </w:r>
      <w:r>
        <w:rPr>
          <w:rFonts w:hint="default" w:ascii="Times New Roman" w:hAnsi="Times New Roman" w:eastAsia="黑体" w:cs="Times New Roman"/>
          <w:color w:val="auto"/>
          <w:sz w:val="28"/>
          <w:szCs w:val="28"/>
          <w:highlight w:val="none"/>
          <w:lang w:val="en-US" w:eastAsia="zh-CN"/>
        </w:rPr>
        <w:t>1</w:t>
      </w:r>
      <w:r>
        <w:rPr>
          <w:rFonts w:hint="default" w:ascii="Times New Roman" w:hAnsi="Times New Roman" w:eastAsia="黑体" w:cs="Times New Roman"/>
          <w:color w:val="auto"/>
          <w:sz w:val="28"/>
          <w:szCs w:val="28"/>
          <w:highlight w:val="none"/>
        </w:rPr>
        <w:t xml:space="preserve">   近五年城镇和农村常住居民人均可支配收入</w:t>
      </w:r>
    </w:p>
    <w:p>
      <w:pPr>
        <w:pStyle w:val="4"/>
        <w:keepNext w:val="0"/>
        <w:keepLines w:val="0"/>
        <w:pageBreakBefore w:val="0"/>
        <w:widowControl w:val="0"/>
        <w:kinsoku/>
        <w:wordWrap/>
        <w:overflowPunct/>
        <w:topLinePunct w:val="0"/>
        <w:autoSpaceDE/>
        <w:autoSpaceDN/>
        <w:bidi w:val="0"/>
        <w:adjustRightInd/>
        <w:spacing w:line="576" w:lineRule="exact"/>
        <w:ind w:firstLine="360" w:firstLineChars="200"/>
        <w:textAlignment w:val="auto"/>
        <w:rPr>
          <w:rFonts w:hint="default" w:ascii="Times New Roman" w:hAnsi="Times New Roman" w:eastAsia="方正仿宋_GBK" w:cs="Times New Roman"/>
          <w:color w:val="0000FF"/>
          <w:sz w:val="32"/>
          <w:szCs w:val="28"/>
          <w:highlight w:val="none"/>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68580</wp:posOffset>
            </wp:positionH>
            <wp:positionV relativeFrom="paragraph">
              <wp:posOffset>3175</wp:posOffset>
            </wp:positionV>
            <wp:extent cx="5267325" cy="2997200"/>
            <wp:effectExtent l="0" t="0" r="5715" b="5080"/>
            <wp:wrapNone/>
            <wp:docPr id="5"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true"/>
                    </pic:cNvPicPr>
                  </pic:nvPicPr>
                  <pic:blipFill>
                    <a:blip r:embed="rId5"/>
                    <a:stretch>
                      <a:fillRect/>
                    </a:stretch>
                  </pic:blipFill>
                  <pic:spPr>
                    <a:xfrm>
                      <a:off x="0" y="0"/>
                      <a:ext cx="5267325" cy="2997200"/>
                    </a:xfrm>
                    <a:prstGeom prst="rect">
                      <a:avLst/>
                    </a:prstGeom>
                    <a:noFill/>
                    <a:ln>
                      <a:noFill/>
                    </a:ln>
                  </pic:spPr>
                </pic:pic>
              </a:graphicData>
            </a:graphic>
          </wp:anchor>
        </w:drawing>
      </w:r>
    </w:p>
    <w:p>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社会养老保险参保单位</w:t>
      </w:r>
      <w:r>
        <w:rPr>
          <w:rFonts w:hint="default" w:ascii="Times New Roman" w:hAnsi="Times New Roman" w:eastAsia="方正仿宋_GBK" w:cs="Times New Roman"/>
          <w:color w:val="auto"/>
          <w:sz w:val="32"/>
          <w:szCs w:val="28"/>
          <w:highlight w:val="none"/>
          <w:lang w:val="en-US" w:eastAsia="zh-CN"/>
        </w:rPr>
        <w:t>4475</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参保</w:t>
      </w:r>
      <w:r>
        <w:rPr>
          <w:rFonts w:hint="default" w:ascii="Times New Roman" w:hAnsi="Times New Roman" w:eastAsia="方正仿宋_GBK" w:cs="Times New Roman"/>
          <w:color w:val="auto"/>
          <w:sz w:val="32"/>
          <w:szCs w:val="28"/>
          <w:highlight w:val="none"/>
          <w:lang w:val="en-US" w:eastAsia="zh-CN"/>
        </w:rPr>
        <w:t>59.80</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在职参保</w:t>
      </w:r>
      <w:r>
        <w:rPr>
          <w:rFonts w:hint="default" w:ascii="Times New Roman" w:hAnsi="Times New Roman" w:eastAsia="方正仿宋_GBK" w:cs="Times New Roman"/>
          <w:color w:val="auto"/>
          <w:sz w:val="32"/>
          <w:szCs w:val="28"/>
          <w:highlight w:val="none"/>
          <w:lang w:val="en-US" w:eastAsia="zh-CN"/>
        </w:rPr>
        <w:t>33.21</w:t>
      </w:r>
      <w:r>
        <w:rPr>
          <w:rFonts w:hint="default" w:ascii="Times New Roman" w:hAnsi="Times New Roman" w:eastAsia="方正仿宋_GBK" w:cs="Times New Roman"/>
          <w:color w:val="auto"/>
          <w:sz w:val="32"/>
          <w:szCs w:val="28"/>
          <w:highlight w:val="none"/>
        </w:rPr>
        <w:t>万人（城镇职工14.</w:t>
      </w:r>
      <w:r>
        <w:rPr>
          <w:rFonts w:hint="default" w:ascii="Times New Roman" w:hAnsi="Times New Roman" w:eastAsia="方正仿宋_GBK" w:cs="Times New Roman"/>
          <w:color w:val="auto"/>
          <w:sz w:val="32"/>
          <w:szCs w:val="28"/>
          <w:highlight w:val="none"/>
          <w:lang w:val="en-US" w:eastAsia="zh-CN"/>
        </w:rPr>
        <w:t>62</w:t>
      </w:r>
      <w:r>
        <w:rPr>
          <w:rFonts w:hint="default" w:ascii="Times New Roman" w:hAnsi="Times New Roman" w:eastAsia="方正仿宋_GBK" w:cs="Times New Roman"/>
          <w:color w:val="auto"/>
          <w:sz w:val="32"/>
          <w:szCs w:val="28"/>
          <w:highlight w:val="none"/>
        </w:rPr>
        <w:t>万人、城乡居民</w:t>
      </w:r>
      <w:r>
        <w:rPr>
          <w:rFonts w:hint="default" w:ascii="Times New Roman" w:hAnsi="Times New Roman" w:eastAsia="方正仿宋_GBK" w:cs="Times New Roman"/>
          <w:color w:val="auto"/>
          <w:sz w:val="32"/>
          <w:szCs w:val="28"/>
          <w:highlight w:val="none"/>
          <w:lang w:val="en-US" w:eastAsia="zh-CN"/>
        </w:rPr>
        <w:t>16.96</w:t>
      </w:r>
      <w:r>
        <w:rPr>
          <w:rFonts w:hint="default" w:ascii="Times New Roman" w:hAnsi="Times New Roman" w:eastAsia="方正仿宋_GBK" w:cs="Times New Roman"/>
          <w:color w:val="auto"/>
          <w:sz w:val="32"/>
          <w:szCs w:val="28"/>
          <w:highlight w:val="none"/>
        </w:rPr>
        <w:t>万人、机关事业</w:t>
      </w:r>
      <w:r>
        <w:rPr>
          <w:rFonts w:hint="default" w:ascii="Times New Roman" w:hAnsi="Times New Roman" w:eastAsia="方正仿宋_GBK" w:cs="Times New Roman"/>
          <w:color w:val="auto"/>
          <w:sz w:val="32"/>
          <w:szCs w:val="28"/>
          <w:highlight w:val="none"/>
          <w:lang w:eastAsia="zh-CN"/>
        </w:rPr>
        <w:t>单位</w:t>
      </w:r>
      <w:r>
        <w:rPr>
          <w:rFonts w:hint="default" w:ascii="Times New Roman" w:hAnsi="Times New Roman" w:eastAsia="方正仿宋_GBK" w:cs="Times New Roman"/>
          <w:color w:val="auto"/>
          <w:sz w:val="32"/>
          <w:szCs w:val="28"/>
          <w:highlight w:val="none"/>
        </w:rPr>
        <w:t>1.6</w:t>
      </w:r>
      <w:r>
        <w:rPr>
          <w:rFonts w:hint="default" w:ascii="Times New Roman" w:hAnsi="Times New Roman" w:eastAsia="方正仿宋_GBK" w:cs="Times New Roman"/>
          <w:color w:val="auto"/>
          <w:sz w:val="32"/>
          <w:szCs w:val="28"/>
          <w:highlight w:val="none"/>
          <w:lang w:val="en-US" w:eastAsia="zh-CN"/>
        </w:rPr>
        <w:t>4</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退休2</w:t>
      </w:r>
      <w:r>
        <w:rPr>
          <w:rFonts w:hint="default" w:ascii="Times New Roman" w:hAnsi="Times New Roman" w:eastAsia="方正仿宋_GBK" w:cs="Times New Roman"/>
          <w:color w:val="auto"/>
          <w:sz w:val="32"/>
          <w:szCs w:val="28"/>
          <w:highlight w:val="none"/>
          <w:lang w:val="en-US" w:eastAsia="zh-CN"/>
        </w:rPr>
        <w:t>6.58</w:t>
      </w:r>
      <w:r>
        <w:rPr>
          <w:rFonts w:hint="default" w:ascii="Times New Roman" w:hAnsi="Times New Roman" w:eastAsia="方正仿宋_GBK" w:cs="Times New Roman"/>
          <w:color w:val="auto"/>
          <w:sz w:val="32"/>
          <w:szCs w:val="28"/>
          <w:highlight w:val="none"/>
        </w:rPr>
        <w:t>万人（城镇职工1</w:t>
      </w:r>
      <w:r>
        <w:rPr>
          <w:rFonts w:hint="default" w:ascii="Times New Roman" w:hAnsi="Times New Roman" w:eastAsia="方正仿宋_GBK" w:cs="Times New Roman"/>
          <w:color w:val="auto"/>
          <w:sz w:val="32"/>
          <w:szCs w:val="28"/>
          <w:highlight w:val="none"/>
          <w:lang w:val="en-US" w:eastAsia="zh-CN"/>
        </w:rPr>
        <w:t>2.60</w:t>
      </w:r>
      <w:r>
        <w:rPr>
          <w:rFonts w:hint="default" w:ascii="Times New Roman" w:hAnsi="Times New Roman" w:eastAsia="方正仿宋_GBK" w:cs="Times New Roman"/>
          <w:color w:val="auto"/>
          <w:sz w:val="32"/>
          <w:szCs w:val="28"/>
          <w:highlight w:val="none"/>
        </w:rPr>
        <w:t>万人、城乡居民1</w:t>
      </w:r>
      <w:r>
        <w:rPr>
          <w:rFonts w:hint="default" w:ascii="Times New Roman" w:hAnsi="Times New Roman" w:eastAsia="方正仿宋_GBK" w:cs="Times New Roman"/>
          <w:color w:val="auto"/>
          <w:sz w:val="32"/>
          <w:szCs w:val="28"/>
          <w:highlight w:val="none"/>
          <w:lang w:val="en-US" w:eastAsia="zh-CN"/>
        </w:rPr>
        <w:t>2.90</w:t>
      </w:r>
      <w:r>
        <w:rPr>
          <w:rFonts w:hint="default" w:ascii="Times New Roman" w:hAnsi="Times New Roman" w:eastAsia="方正仿宋_GBK" w:cs="Times New Roman"/>
          <w:color w:val="auto"/>
          <w:sz w:val="32"/>
          <w:szCs w:val="28"/>
          <w:highlight w:val="none"/>
        </w:rPr>
        <w:t>万人、机关事业</w:t>
      </w:r>
      <w:r>
        <w:rPr>
          <w:rFonts w:hint="default" w:ascii="Times New Roman" w:hAnsi="Times New Roman" w:eastAsia="方正仿宋_GBK" w:cs="Times New Roman"/>
          <w:color w:val="auto"/>
          <w:sz w:val="32"/>
          <w:szCs w:val="28"/>
          <w:highlight w:val="none"/>
          <w:lang w:eastAsia="zh-CN"/>
        </w:rPr>
        <w:t>单位</w:t>
      </w:r>
      <w:r>
        <w:rPr>
          <w:rFonts w:hint="default" w:ascii="Times New Roman" w:hAnsi="Times New Roman" w:eastAsia="方正仿宋_GBK" w:cs="Times New Roman"/>
          <w:color w:val="auto"/>
          <w:sz w:val="32"/>
          <w:szCs w:val="28"/>
          <w:highlight w:val="none"/>
          <w:lang w:val="en-US" w:eastAsia="zh-CN"/>
        </w:rPr>
        <w:t>1.08</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实征</w:t>
      </w:r>
      <w:r>
        <w:rPr>
          <w:rFonts w:hint="default" w:ascii="Times New Roman" w:hAnsi="Times New Roman" w:eastAsia="方正仿宋_GBK" w:cs="Times New Roman"/>
          <w:color w:val="auto"/>
          <w:sz w:val="32"/>
          <w:szCs w:val="28"/>
          <w:highlight w:val="none"/>
        </w:rPr>
        <w:t>养老保险</w:t>
      </w:r>
      <w:r>
        <w:rPr>
          <w:rFonts w:hint="default" w:ascii="Times New Roman" w:hAnsi="Times New Roman" w:eastAsia="方正仿宋_GBK" w:cs="Times New Roman"/>
          <w:color w:val="auto"/>
          <w:sz w:val="32"/>
          <w:szCs w:val="28"/>
          <w:highlight w:val="none"/>
          <w:lang w:val="en-US" w:eastAsia="zh-CN"/>
        </w:rPr>
        <w:t>21.76</w:t>
      </w:r>
      <w:r>
        <w:rPr>
          <w:rFonts w:hint="default" w:ascii="Times New Roman" w:hAnsi="Times New Roman" w:eastAsia="方正仿宋_GBK" w:cs="Times New Roman"/>
          <w:color w:val="auto"/>
          <w:sz w:val="32"/>
          <w:szCs w:val="28"/>
          <w:highlight w:val="none"/>
        </w:rPr>
        <w:t>亿元（城镇职工</w:t>
      </w:r>
      <w:r>
        <w:rPr>
          <w:rFonts w:hint="default" w:ascii="Times New Roman" w:hAnsi="Times New Roman" w:eastAsia="方正仿宋_GBK" w:cs="Times New Roman"/>
          <w:color w:val="auto"/>
          <w:sz w:val="32"/>
          <w:szCs w:val="28"/>
          <w:highlight w:val="none"/>
          <w:lang w:val="en-US" w:eastAsia="zh-CN"/>
        </w:rPr>
        <w:t>11.87</w:t>
      </w:r>
      <w:r>
        <w:rPr>
          <w:rFonts w:hint="default" w:ascii="Times New Roman" w:hAnsi="Times New Roman" w:eastAsia="方正仿宋_GBK" w:cs="Times New Roman"/>
          <w:color w:val="auto"/>
          <w:sz w:val="32"/>
          <w:szCs w:val="28"/>
          <w:highlight w:val="none"/>
        </w:rPr>
        <w:t>亿元、城乡居民</w:t>
      </w:r>
      <w:r>
        <w:rPr>
          <w:rFonts w:hint="default" w:ascii="Times New Roman" w:hAnsi="Times New Roman" w:eastAsia="方正仿宋_GBK" w:cs="Times New Roman"/>
          <w:color w:val="auto"/>
          <w:sz w:val="32"/>
          <w:szCs w:val="28"/>
          <w:highlight w:val="none"/>
          <w:lang w:val="en-US" w:eastAsia="zh-CN"/>
        </w:rPr>
        <w:t>2.44</w:t>
      </w:r>
      <w:r>
        <w:rPr>
          <w:rFonts w:hint="default" w:ascii="Times New Roman" w:hAnsi="Times New Roman" w:eastAsia="方正仿宋_GBK" w:cs="Times New Roman"/>
          <w:color w:val="auto"/>
          <w:sz w:val="32"/>
          <w:szCs w:val="28"/>
          <w:highlight w:val="none"/>
        </w:rPr>
        <w:t>亿元、机关事业</w:t>
      </w:r>
      <w:r>
        <w:rPr>
          <w:rFonts w:hint="default" w:ascii="Times New Roman" w:hAnsi="Times New Roman" w:eastAsia="方正仿宋_GBK" w:cs="Times New Roman"/>
          <w:color w:val="auto"/>
          <w:sz w:val="32"/>
          <w:szCs w:val="28"/>
          <w:highlight w:val="none"/>
          <w:lang w:eastAsia="zh-CN"/>
        </w:rPr>
        <w:t>单位</w:t>
      </w:r>
      <w:r>
        <w:rPr>
          <w:rFonts w:hint="default" w:ascii="Times New Roman" w:hAnsi="Times New Roman" w:eastAsia="方正仿宋_GBK" w:cs="Times New Roman"/>
          <w:color w:val="auto"/>
          <w:sz w:val="32"/>
          <w:szCs w:val="28"/>
          <w:highlight w:val="none"/>
          <w:lang w:val="en-US" w:eastAsia="zh-CN"/>
        </w:rPr>
        <w:t>7.45</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，实拨养老</w:t>
      </w:r>
      <w:r>
        <w:rPr>
          <w:rFonts w:hint="default" w:ascii="Times New Roman" w:hAnsi="Times New Roman" w:eastAsia="方正仿宋_GBK" w:cs="Times New Roman"/>
          <w:color w:val="auto"/>
          <w:sz w:val="32"/>
          <w:szCs w:val="28"/>
          <w:highlight w:val="none"/>
        </w:rPr>
        <w:t>保险</w:t>
      </w:r>
      <w:r>
        <w:rPr>
          <w:rFonts w:hint="default" w:ascii="Times New Roman" w:hAnsi="Times New Roman" w:eastAsia="方正仿宋_GBK" w:cs="Times New Roman"/>
          <w:color w:val="auto"/>
          <w:sz w:val="32"/>
          <w:szCs w:val="28"/>
          <w:highlight w:val="none"/>
          <w:lang w:eastAsia="zh-CN"/>
        </w:rPr>
        <w:t>金</w:t>
      </w:r>
      <w:r>
        <w:rPr>
          <w:rFonts w:hint="default" w:ascii="Times New Roman" w:hAnsi="Times New Roman" w:eastAsia="方正仿宋_GBK" w:cs="Times New Roman"/>
          <w:color w:val="auto"/>
          <w:sz w:val="32"/>
          <w:szCs w:val="28"/>
          <w:highlight w:val="none"/>
          <w:lang w:val="en-US" w:eastAsia="zh-CN"/>
        </w:rPr>
        <w:t>48.84</w:t>
      </w:r>
      <w:r>
        <w:rPr>
          <w:rFonts w:hint="default" w:ascii="Times New Roman" w:hAnsi="Times New Roman" w:eastAsia="方正仿宋_GBK" w:cs="Times New Roman"/>
          <w:color w:val="auto"/>
          <w:sz w:val="32"/>
          <w:szCs w:val="28"/>
          <w:highlight w:val="none"/>
        </w:rPr>
        <w:t>亿元（城镇职工3</w:t>
      </w:r>
      <w:r>
        <w:rPr>
          <w:rFonts w:hint="default" w:ascii="Times New Roman" w:hAnsi="Times New Roman" w:eastAsia="方正仿宋_GBK" w:cs="Times New Roman"/>
          <w:color w:val="auto"/>
          <w:sz w:val="32"/>
          <w:szCs w:val="28"/>
          <w:highlight w:val="none"/>
          <w:lang w:val="en-US" w:eastAsia="zh-CN"/>
        </w:rPr>
        <w:t>6.84</w:t>
      </w:r>
      <w:r>
        <w:rPr>
          <w:rFonts w:hint="default" w:ascii="Times New Roman" w:hAnsi="Times New Roman" w:eastAsia="方正仿宋_GBK" w:cs="Times New Roman"/>
          <w:color w:val="auto"/>
          <w:sz w:val="32"/>
          <w:szCs w:val="28"/>
          <w:highlight w:val="none"/>
        </w:rPr>
        <w:t>亿元、城乡居民</w:t>
      </w:r>
      <w:r>
        <w:rPr>
          <w:rFonts w:hint="default" w:ascii="Times New Roman" w:hAnsi="Times New Roman" w:eastAsia="方正仿宋_GBK" w:cs="Times New Roman"/>
          <w:color w:val="auto"/>
          <w:sz w:val="32"/>
          <w:szCs w:val="28"/>
          <w:highlight w:val="none"/>
          <w:lang w:val="en-US" w:eastAsia="zh-CN"/>
        </w:rPr>
        <w:t>3.72</w:t>
      </w:r>
      <w:r>
        <w:rPr>
          <w:rFonts w:hint="default" w:ascii="Times New Roman" w:hAnsi="Times New Roman" w:eastAsia="方正仿宋_GBK" w:cs="Times New Roman"/>
          <w:color w:val="auto"/>
          <w:sz w:val="32"/>
          <w:szCs w:val="28"/>
          <w:highlight w:val="none"/>
        </w:rPr>
        <w:t>亿元、机关事业</w:t>
      </w:r>
      <w:r>
        <w:rPr>
          <w:rFonts w:hint="default" w:ascii="Times New Roman" w:hAnsi="Times New Roman" w:eastAsia="方正仿宋_GBK" w:cs="Times New Roman"/>
          <w:color w:val="auto"/>
          <w:sz w:val="32"/>
          <w:szCs w:val="28"/>
          <w:highlight w:val="none"/>
          <w:lang w:eastAsia="zh-CN"/>
        </w:rPr>
        <w:t>单位</w:t>
      </w:r>
      <w:r>
        <w:rPr>
          <w:rFonts w:hint="default" w:ascii="Times New Roman" w:hAnsi="Times New Roman" w:eastAsia="方正仿宋_GBK" w:cs="Times New Roman"/>
          <w:color w:val="auto"/>
          <w:sz w:val="32"/>
          <w:szCs w:val="28"/>
          <w:highlight w:val="none"/>
          <w:lang w:val="en-US" w:eastAsia="zh-CN"/>
        </w:rPr>
        <w:t>8.28</w:t>
      </w:r>
      <w:r>
        <w:rPr>
          <w:rFonts w:hint="default" w:ascii="Times New Roman" w:hAnsi="Times New Roman" w:eastAsia="方正仿宋_GBK" w:cs="Times New Roman"/>
          <w:color w:val="auto"/>
          <w:sz w:val="32"/>
          <w:szCs w:val="28"/>
          <w:highlight w:val="none"/>
        </w:rPr>
        <w:t>亿元）。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基本医疗保险参保人数7</w:t>
      </w:r>
      <w:r>
        <w:rPr>
          <w:rFonts w:hint="default" w:ascii="Times New Roman" w:hAnsi="Times New Roman" w:eastAsia="方正仿宋_GBK" w:cs="Times New Roman"/>
          <w:color w:val="auto"/>
          <w:sz w:val="32"/>
          <w:szCs w:val="28"/>
          <w:highlight w:val="none"/>
          <w:lang w:val="en-US" w:eastAsia="zh-CN"/>
        </w:rPr>
        <w:t>4.96</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（城镇职工</w:t>
      </w:r>
      <w:r>
        <w:rPr>
          <w:rFonts w:hint="default" w:ascii="Times New Roman" w:hAnsi="Times New Roman" w:eastAsia="方正仿宋_GBK" w:cs="Times New Roman"/>
          <w:color w:val="auto"/>
          <w:sz w:val="32"/>
          <w:szCs w:val="28"/>
          <w:highlight w:val="none"/>
          <w:lang w:val="en-US" w:eastAsia="zh-CN"/>
        </w:rPr>
        <w:t>14.47万人、城乡居民60.49万人）。</w:t>
      </w:r>
      <w:r>
        <w:rPr>
          <w:rFonts w:hint="default" w:ascii="Times New Roman" w:hAnsi="Times New Roman" w:eastAsia="方正仿宋_GBK" w:cs="Times New Roman"/>
          <w:color w:val="auto"/>
          <w:sz w:val="32"/>
          <w:szCs w:val="28"/>
          <w:highlight w:val="none"/>
        </w:rPr>
        <w:t>应征医疗保险金</w:t>
      </w:r>
      <w:r>
        <w:rPr>
          <w:rFonts w:hint="default" w:ascii="Times New Roman" w:hAnsi="Times New Roman" w:eastAsia="方正仿宋_GBK" w:cs="Times New Roman"/>
          <w:color w:val="auto"/>
          <w:sz w:val="32"/>
          <w:szCs w:val="28"/>
          <w:highlight w:val="none"/>
          <w:lang w:val="en-US" w:eastAsia="zh-CN"/>
        </w:rPr>
        <w:t>10.56</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实征医疗保险金</w:t>
      </w:r>
      <w:r>
        <w:rPr>
          <w:rFonts w:hint="default" w:ascii="Times New Roman" w:hAnsi="Times New Roman" w:eastAsia="方正仿宋_GBK" w:cs="Times New Roman"/>
          <w:color w:val="auto"/>
          <w:sz w:val="32"/>
          <w:szCs w:val="28"/>
          <w:highlight w:val="none"/>
          <w:lang w:val="en-US" w:eastAsia="zh-CN"/>
        </w:rPr>
        <w:t>10.56</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；应拨</w:t>
      </w:r>
      <w:r>
        <w:rPr>
          <w:rFonts w:hint="default" w:ascii="Times New Roman" w:hAnsi="Times New Roman" w:eastAsia="方正仿宋_GBK" w:cs="Times New Roman"/>
          <w:color w:val="auto"/>
          <w:sz w:val="32"/>
          <w:szCs w:val="28"/>
          <w:highlight w:val="none"/>
        </w:rPr>
        <w:t>医疗保险金</w:t>
      </w:r>
      <w:r>
        <w:rPr>
          <w:rFonts w:hint="default" w:ascii="Times New Roman" w:hAnsi="Times New Roman" w:eastAsia="方正仿宋_GBK" w:cs="Times New Roman"/>
          <w:color w:val="auto"/>
          <w:sz w:val="32"/>
          <w:szCs w:val="28"/>
          <w:highlight w:val="none"/>
          <w:lang w:val="en-US" w:eastAsia="zh-CN"/>
        </w:rPr>
        <w:t>12.01</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，实拨医疗保险金</w:t>
      </w:r>
      <w:r>
        <w:rPr>
          <w:rFonts w:hint="default" w:ascii="Times New Roman" w:hAnsi="Times New Roman" w:eastAsia="方正仿宋_GBK" w:cs="Times New Roman"/>
          <w:color w:val="auto"/>
          <w:sz w:val="32"/>
          <w:szCs w:val="28"/>
          <w:highlight w:val="none"/>
          <w:lang w:val="en-US" w:eastAsia="zh-CN"/>
        </w:rPr>
        <w:t>12.01亿元</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失业保险参保单位</w:t>
      </w:r>
      <w:r>
        <w:rPr>
          <w:rFonts w:hint="default" w:ascii="Times New Roman" w:hAnsi="Times New Roman" w:eastAsia="方正仿宋_GBK" w:cs="Times New Roman"/>
          <w:color w:val="auto"/>
          <w:sz w:val="32"/>
          <w:szCs w:val="28"/>
          <w:highlight w:val="none"/>
          <w:lang w:val="en-US" w:eastAsia="zh-CN"/>
        </w:rPr>
        <w:t>4055</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参保</w:t>
      </w:r>
      <w:r>
        <w:rPr>
          <w:rFonts w:hint="default" w:ascii="Times New Roman" w:hAnsi="Times New Roman" w:eastAsia="方正仿宋_GBK" w:cs="Times New Roman"/>
          <w:color w:val="auto"/>
          <w:sz w:val="32"/>
          <w:szCs w:val="28"/>
          <w:highlight w:val="none"/>
          <w:lang w:eastAsia="zh-CN"/>
        </w:rPr>
        <w:t>职工</w:t>
      </w:r>
      <w:r>
        <w:rPr>
          <w:rFonts w:hint="default" w:ascii="Times New Roman" w:hAnsi="Times New Roman" w:eastAsia="方正仿宋_GBK" w:cs="Times New Roman"/>
          <w:color w:val="auto"/>
          <w:sz w:val="32"/>
          <w:szCs w:val="28"/>
          <w:highlight w:val="none"/>
        </w:rPr>
        <w:t>7.</w:t>
      </w:r>
      <w:r>
        <w:rPr>
          <w:rFonts w:hint="default" w:ascii="Times New Roman" w:hAnsi="Times New Roman" w:eastAsia="方正仿宋_GBK" w:cs="Times New Roman"/>
          <w:color w:val="auto"/>
          <w:sz w:val="32"/>
          <w:szCs w:val="28"/>
          <w:highlight w:val="none"/>
          <w:lang w:val="en-US" w:eastAsia="zh-CN"/>
        </w:rPr>
        <w:t>50</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征收失业保险金</w:t>
      </w:r>
      <w:r>
        <w:rPr>
          <w:rFonts w:hint="default" w:ascii="Times New Roman" w:hAnsi="Times New Roman" w:eastAsia="方正仿宋_GBK" w:cs="Times New Roman"/>
          <w:color w:val="auto"/>
          <w:sz w:val="32"/>
          <w:szCs w:val="28"/>
          <w:highlight w:val="none"/>
          <w:lang w:val="en-US" w:eastAsia="zh-CN"/>
        </w:rPr>
        <w:t>3498.86</w:t>
      </w:r>
      <w:r>
        <w:rPr>
          <w:rFonts w:hint="default" w:ascii="Times New Roman" w:hAnsi="Times New Roman" w:eastAsia="方正仿宋_GBK" w:cs="Times New Roman"/>
          <w:color w:val="auto"/>
          <w:sz w:val="32"/>
          <w:szCs w:val="28"/>
          <w:highlight w:val="none"/>
        </w:rPr>
        <w:t>万元，发放失业保险待遇</w:t>
      </w:r>
      <w:r>
        <w:rPr>
          <w:rFonts w:hint="default" w:ascii="Times New Roman" w:hAnsi="Times New Roman" w:eastAsia="方正仿宋_GBK" w:cs="Times New Roman"/>
          <w:color w:val="auto"/>
          <w:sz w:val="32"/>
          <w:szCs w:val="28"/>
          <w:highlight w:val="none"/>
          <w:lang w:val="en-US" w:eastAsia="zh-CN"/>
        </w:rPr>
        <w:t>14294.59</w:t>
      </w:r>
      <w:r>
        <w:rPr>
          <w:rFonts w:hint="default" w:ascii="Times New Roman" w:hAnsi="Times New Roman" w:eastAsia="方正仿宋_GBK" w:cs="Times New Roman"/>
          <w:color w:val="auto"/>
          <w:sz w:val="32"/>
          <w:szCs w:val="28"/>
          <w:highlight w:val="none"/>
        </w:rPr>
        <w:t>万元，惠及</w:t>
      </w:r>
      <w:r>
        <w:rPr>
          <w:rFonts w:hint="default" w:ascii="Times New Roman" w:hAnsi="Times New Roman" w:eastAsia="方正仿宋_GBK" w:cs="Times New Roman"/>
          <w:color w:val="auto"/>
          <w:sz w:val="32"/>
          <w:szCs w:val="28"/>
          <w:highlight w:val="none"/>
          <w:lang w:val="en-US" w:eastAsia="zh-CN"/>
        </w:rPr>
        <w:t>9389</w:t>
      </w:r>
      <w:r>
        <w:rPr>
          <w:rFonts w:hint="default" w:ascii="Times New Roman" w:hAnsi="Times New Roman" w:eastAsia="方正仿宋_GBK" w:cs="Times New Roman"/>
          <w:color w:val="auto"/>
          <w:sz w:val="32"/>
          <w:szCs w:val="28"/>
          <w:highlight w:val="none"/>
        </w:rPr>
        <w:t>人。</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工伤保险参保单位</w:t>
      </w:r>
      <w:r>
        <w:rPr>
          <w:rFonts w:hint="default" w:ascii="Times New Roman" w:hAnsi="Times New Roman" w:eastAsia="方正仿宋_GBK" w:cs="Times New Roman"/>
          <w:color w:val="auto"/>
          <w:sz w:val="32"/>
          <w:szCs w:val="28"/>
          <w:highlight w:val="none"/>
          <w:lang w:val="en-US" w:eastAsia="zh-CN"/>
        </w:rPr>
        <w:t>4897</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参保</w:t>
      </w:r>
      <w:r>
        <w:rPr>
          <w:rFonts w:hint="default" w:ascii="Times New Roman" w:hAnsi="Times New Roman" w:eastAsia="方正仿宋_GBK" w:cs="Times New Roman"/>
          <w:color w:val="auto"/>
          <w:sz w:val="32"/>
          <w:szCs w:val="28"/>
          <w:highlight w:val="none"/>
          <w:lang w:eastAsia="zh-CN"/>
        </w:rPr>
        <w:t>职工</w:t>
      </w:r>
      <w:r>
        <w:rPr>
          <w:rFonts w:hint="default" w:ascii="Times New Roman" w:hAnsi="Times New Roman" w:eastAsia="方正仿宋_GBK" w:cs="Times New Roman"/>
          <w:color w:val="auto"/>
          <w:sz w:val="32"/>
          <w:szCs w:val="28"/>
          <w:highlight w:val="none"/>
          <w:lang w:val="en-US" w:eastAsia="zh-CN"/>
        </w:rPr>
        <w:t>11.84</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征收</w:t>
      </w:r>
      <w:r>
        <w:rPr>
          <w:rFonts w:hint="eastAsia" w:ascii="Times New Roman" w:hAnsi="Times New Roman" w:eastAsia="方正仿宋_GBK" w:cs="Times New Roman"/>
          <w:color w:val="auto"/>
          <w:sz w:val="32"/>
          <w:szCs w:val="28"/>
          <w:highlight w:val="none"/>
          <w:lang w:eastAsia="zh-CN"/>
        </w:rPr>
        <w:t>工伤</w:t>
      </w:r>
      <w:r>
        <w:rPr>
          <w:rFonts w:hint="default" w:ascii="Times New Roman" w:hAnsi="Times New Roman" w:eastAsia="方正仿宋_GBK" w:cs="Times New Roman"/>
          <w:color w:val="auto"/>
          <w:sz w:val="32"/>
          <w:szCs w:val="28"/>
          <w:highlight w:val="none"/>
          <w:lang w:eastAsia="zh-CN"/>
        </w:rPr>
        <w:t>保险金</w:t>
      </w:r>
      <w:r>
        <w:rPr>
          <w:rFonts w:hint="default" w:ascii="Times New Roman" w:hAnsi="Times New Roman" w:eastAsia="方正仿宋_GBK" w:cs="Times New Roman"/>
          <w:color w:val="auto"/>
          <w:sz w:val="32"/>
          <w:szCs w:val="28"/>
          <w:highlight w:val="none"/>
          <w:lang w:val="en-US" w:eastAsia="zh-CN"/>
        </w:rPr>
        <w:t>5337.86</w:t>
      </w:r>
      <w:r>
        <w:rPr>
          <w:rFonts w:hint="default" w:ascii="Times New Roman" w:hAnsi="Times New Roman" w:eastAsia="方正仿宋_GBK" w:cs="Times New Roman"/>
          <w:color w:val="auto"/>
          <w:sz w:val="32"/>
          <w:szCs w:val="28"/>
          <w:highlight w:val="none"/>
        </w:rPr>
        <w:t>万元，发放</w:t>
      </w:r>
      <w:r>
        <w:rPr>
          <w:rFonts w:hint="eastAsia" w:ascii="Times New Roman" w:hAnsi="Times New Roman" w:eastAsia="方正仿宋_GBK" w:cs="Times New Roman"/>
          <w:color w:val="auto"/>
          <w:sz w:val="32"/>
          <w:szCs w:val="28"/>
          <w:highlight w:val="none"/>
          <w:lang w:eastAsia="zh-CN"/>
        </w:rPr>
        <w:t>待遇</w:t>
      </w:r>
      <w:r>
        <w:rPr>
          <w:rFonts w:hint="default" w:ascii="Times New Roman" w:hAnsi="Times New Roman" w:eastAsia="方正仿宋_GBK" w:cs="Times New Roman"/>
          <w:color w:val="auto"/>
          <w:sz w:val="32"/>
          <w:szCs w:val="28"/>
          <w:highlight w:val="none"/>
          <w:lang w:val="en-US" w:eastAsia="zh-CN"/>
        </w:rPr>
        <w:t>6834.13</w:t>
      </w:r>
      <w:r>
        <w:rPr>
          <w:rFonts w:hint="default" w:ascii="Times New Roman" w:hAnsi="Times New Roman" w:eastAsia="方正仿宋_GBK" w:cs="Times New Roman"/>
          <w:color w:val="auto"/>
          <w:sz w:val="32"/>
          <w:szCs w:val="28"/>
          <w:highlight w:val="none"/>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yellow"/>
        </w:rPr>
      </w:pPr>
      <w:r>
        <w:rPr>
          <w:rFonts w:hint="default" w:ascii="Times New Roman" w:hAnsi="Times New Roman" w:eastAsia="方正仿宋_GBK" w:cs="Times New Roman"/>
          <w:color w:val="auto"/>
          <w:sz w:val="32"/>
          <w:szCs w:val="28"/>
          <w:highlight w:val="none"/>
        </w:rPr>
        <w:t>全年</w:t>
      </w:r>
      <w:r>
        <w:rPr>
          <w:rFonts w:hint="default" w:ascii="Times New Roman" w:hAnsi="Times New Roman" w:eastAsia="方正仿宋_GBK" w:cs="Times New Roman"/>
          <w:color w:val="auto"/>
          <w:sz w:val="32"/>
          <w:szCs w:val="28"/>
          <w:highlight w:val="none"/>
          <w:lang w:val="en-US" w:eastAsia="zh-CN"/>
        </w:rPr>
        <w:t>5649</w:t>
      </w:r>
      <w:r>
        <w:rPr>
          <w:rFonts w:hint="default" w:ascii="Times New Roman" w:hAnsi="Times New Roman" w:eastAsia="方正仿宋_GBK" w:cs="Times New Roman"/>
          <w:color w:val="auto"/>
          <w:sz w:val="32"/>
          <w:szCs w:val="28"/>
          <w:highlight w:val="none"/>
        </w:rPr>
        <w:t>人享受城镇最低生活保障，1</w:t>
      </w:r>
      <w:r>
        <w:rPr>
          <w:rFonts w:hint="default" w:ascii="Times New Roman" w:hAnsi="Times New Roman" w:eastAsia="方正仿宋_GBK" w:cs="Times New Roman"/>
          <w:color w:val="auto"/>
          <w:sz w:val="32"/>
          <w:szCs w:val="28"/>
          <w:highlight w:val="none"/>
          <w:lang w:val="en-US" w:eastAsia="zh-CN"/>
        </w:rPr>
        <w:t>3758</w:t>
      </w:r>
      <w:r>
        <w:rPr>
          <w:rFonts w:hint="default" w:ascii="Times New Roman" w:hAnsi="Times New Roman" w:eastAsia="方正仿宋_GBK" w:cs="Times New Roman"/>
          <w:color w:val="auto"/>
          <w:sz w:val="32"/>
          <w:szCs w:val="28"/>
          <w:highlight w:val="none"/>
        </w:rPr>
        <w:t>人享受农村最低生活保障</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低保资金支出12</w:t>
      </w:r>
      <w:r>
        <w:rPr>
          <w:rFonts w:hint="default" w:ascii="Times New Roman" w:hAnsi="Times New Roman" w:eastAsia="方正仿宋_GBK" w:cs="Times New Roman"/>
          <w:color w:val="auto"/>
          <w:sz w:val="32"/>
          <w:szCs w:val="28"/>
          <w:highlight w:val="none"/>
          <w:lang w:val="en-US" w:eastAsia="zh-CN"/>
        </w:rPr>
        <w:t>561</w:t>
      </w:r>
      <w:r>
        <w:rPr>
          <w:rFonts w:hint="default" w:ascii="Times New Roman" w:hAnsi="Times New Roman" w:eastAsia="方正仿宋_GBK" w:cs="Times New Roman"/>
          <w:color w:val="auto"/>
          <w:sz w:val="32"/>
          <w:szCs w:val="28"/>
          <w:highlight w:val="none"/>
        </w:rPr>
        <w:t>万元，比上年</w:t>
      </w:r>
      <w:r>
        <w:rPr>
          <w:rFonts w:hint="default" w:ascii="Times New Roman" w:hAnsi="Times New Roman" w:eastAsia="方正仿宋_GBK" w:cs="Times New Roman"/>
          <w:color w:val="auto"/>
          <w:sz w:val="32"/>
          <w:szCs w:val="28"/>
          <w:highlight w:val="none"/>
          <w:lang w:eastAsia="zh-CN"/>
        </w:rPr>
        <w:t>增加</w:t>
      </w:r>
      <w:r>
        <w:rPr>
          <w:rFonts w:hint="default" w:ascii="Times New Roman" w:hAnsi="Times New Roman" w:eastAsia="方正仿宋_GBK" w:cs="Times New Roman"/>
          <w:color w:val="auto"/>
          <w:sz w:val="32"/>
          <w:szCs w:val="28"/>
          <w:highlight w:val="none"/>
          <w:lang w:val="en-US" w:eastAsia="zh-CN"/>
        </w:rPr>
        <w:t>0.6</w:t>
      </w:r>
      <w:r>
        <w:rPr>
          <w:rFonts w:hint="default" w:ascii="Times New Roman" w:hAnsi="Times New Roman" w:eastAsia="方正仿宋_GBK" w:cs="Times New Roman"/>
          <w:color w:val="auto"/>
          <w:sz w:val="32"/>
          <w:szCs w:val="28"/>
          <w:highlight w:val="none"/>
        </w:rPr>
        <w:t>%。特困供养人员</w:t>
      </w:r>
      <w:r>
        <w:rPr>
          <w:rFonts w:hint="default" w:ascii="Times New Roman" w:hAnsi="Times New Roman" w:eastAsia="方正仿宋_GBK" w:cs="Times New Roman"/>
          <w:color w:val="auto"/>
          <w:sz w:val="32"/>
          <w:szCs w:val="28"/>
          <w:highlight w:val="none"/>
          <w:lang w:val="en-US" w:eastAsia="zh-CN"/>
        </w:rPr>
        <w:t>7081</w:t>
      </w:r>
      <w:r>
        <w:rPr>
          <w:rFonts w:hint="default" w:ascii="Times New Roman" w:hAnsi="Times New Roman" w:eastAsia="方正仿宋_GBK" w:cs="Times New Roman"/>
          <w:color w:val="auto"/>
          <w:sz w:val="32"/>
          <w:szCs w:val="28"/>
          <w:highlight w:val="none"/>
        </w:rPr>
        <w:t>人，特困供养资金支出</w:t>
      </w:r>
      <w:r>
        <w:rPr>
          <w:rFonts w:hint="default" w:ascii="Times New Roman" w:hAnsi="Times New Roman" w:eastAsia="方正仿宋_GBK" w:cs="Times New Roman"/>
          <w:color w:val="auto"/>
          <w:sz w:val="32"/>
          <w:szCs w:val="28"/>
          <w:highlight w:val="none"/>
          <w:lang w:val="en-US" w:eastAsia="zh-CN"/>
        </w:rPr>
        <w:t>9826</w:t>
      </w:r>
      <w:r>
        <w:rPr>
          <w:rFonts w:hint="default" w:ascii="Times New Roman" w:hAnsi="Times New Roman" w:eastAsia="方正仿宋_GBK" w:cs="Times New Roman"/>
          <w:color w:val="auto"/>
          <w:sz w:val="32"/>
          <w:szCs w:val="28"/>
          <w:highlight w:val="none"/>
        </w:rPr>
        <w:t>万元。城乡低保标准分别提高到7</w:t>
      </w:r>
      <w:r>
        <w:rPr>
          <w:rFonts w:hint="default" w:ascii="Times New Roman" w:hAnsi="Times New Roman" w:eastAsia="方正仿宋_GBK" w:cs="Times New Roman"/>
          <w:color w:val="auto"/>
          <w:sz w:val="32"/>
          <w:szCs w:val="28"/>
          <w:highlight w:val="none"/>
          <w:lang w:val="en-US" w:eastAsia="zh-CN"/>
        </w:rPr>
        <w:t>70</w:t>
      </w:r>
      <w:r>
        <w:rPr>
          <w:rFonts w:hint="default" w:ascii="Times New Roman" w:hAnsi="Times New Roman" w:eastAsia="方正仿宋_GBK" w:cs="Times New Roman"/>
          <w:color w:val="auto"/>
          <w:sz w:val="32"/>
          <w:szCs w:val="28"/>
          <w:highlight w:val="none"/>
        </w:rPr>
        <w:t>元/月和</w:t>
      </w:r>
      <w:r>
        <w:rPr>
          <w:rFonts w:hint="default" w:ascii="Times New Roman" w:hAnsi="Times New Roman" w:eastAsia="方正仿宋_GBK" w:cs="Times New Roman"/>
          <w:color w:val="auto"/>
          <w:sz w:val="32"/>
          <w:szCs w:val="28"/>
          <w:highlight w:val="none"/>
          <w:lang w:val="en-US" w:eastAsia="zh-CN"/>
        </w:rPr>
        <w:t>630</w:t>
      </w:r>
      <w:r>
        <w:rPr>
          <w:rFonts w:hint="default" w:ascii="Times New Roman" w:hAnsi="Times New Roman" w:eastAsia="方正仿宋_GBK" w:cs="Times New Roman"/>
          <w:color w:val="auto"/>
          <w:sz w:val="32"/>
          <w:szCs w:val="28"/>
          <w:highlight w:val="none"/>
        </w:rPr>
        <w:t>元/月，比上年分别增长</w:t>
      </w:r>
      <w:r>
        <w:rPr>
          <w:rFonts w:hint="default" w:ascii="Times New Roman" w:hAnsi="Times New Roman" w:eastAsia="方正仿宋_GBK" w:cs="Times New Roman"/>
          <w:color w:val="auto"/>
          <w:sz w:val="32"/>
          <w:szCs w:val="28"/>
          <w:highlight w:val="none"/>
          <w:lang w:val="en-US" w:eastAsia="zh-CN"/>
        </w:rPr>
        <w:t>2.7</w:t>
      </w:r>
      <w:r>
        <w:rPr>
          <w:rFonts w:hint="default" w:ascii="Times New Roman" w:hAnsi="Times New Roman" w:eastAsia="方正仿宋_GBK" w:cs="Times New Roman"/>
          <w:color w:val="auto"/>
          <w:sz w:val="32"/>
          <w:szCs w:val="28"/>
          <w:highlight w:val="none"/>
        </w:rPr>
        <w:t>%和</w:t>
      </w:r>
      <w:r>
        <w:rPr>
          <w:rFonts w:hint="default" w:ascii="Times New Roman" w:hAnsi="Times New Roman" w:eastAsia="方正仿宋_GBK" w:cs="Times New Roman"/>
          <w:color w:val="auto"/>
          <w:sz w:val="32"/>
          <w:szCs w:val="28"/>
          <w:highlight w:val="none"/>
          <w:lang w:val="en-US" w:eastAsia="zh-CN"/>
        </w:rPr>
        <w:t>3.3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年末</w:t>
      </w:r>
      <w:r>
        <w:rPr>
          <w:rFonts w:hint="default" w:ascii="Times New Roman" w:hAnsi="Times New Roman" w:eastAsia="方正仿宋_GBK" w:cs="Times New Roman"/>
          <w:color w:val="auto"/>
          <w:sz w:val="32"/>
          <w:szCs w:val="28"/>
          <w:highlight w:val="none"/>
        </w:rPr>
        <w:t>社会福利收养单位3</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个，床位数3</w:t>
      </w:r>
      <w:r>
        <w:rPr>
          <w:rFonts w:hint="default" w:ascii="Times New Roman" w:hAnsi="Times New Roman" w:eastAsia="方正仿宋_GBK" w:cs="Times New Roman"/>
          <w:color w:val="auto"/>
          <w:sz w:val="32"/>
          <w:szCs w:val="28"/>
          <w:highlight w:val="none"/>
          <w:lang w:val="en-US" w:eastAsia="zh-CN"/>
        </w:rPr>
        <w:t>410</w:t>
      </w:r>
      <w:r>
        <w:rPr>
          <w:rFonts w:hint="default" w:ascii="Times New Roman" w:hAnsi="Times New Roman" w:eastAsia="方正仿宋_GBK" w:cs="Times New Roman"/>
          <w:color w:val="auto"/>
          <w:sz w:val="32"/>
          <w:szCs w:val="28"/>
          <w:highlight w:val="none"/>
        </w:rPr>
        <w:t>张，收养人数1</w:t>
      </w:r>
      <w:r>
        <w:rPr>
          <w:rFonts w:hint="default" w:ascii="Times New Roman" w:hAnsi="Times New Roman" w:eastAsia="方正仿宋_GBK" w:cs="Times New Roman"/>
          <w:color w:val="auto"/>
          <w:sz w:val="32"/>
          <w:szCs w:val="28"/>
          <w:highlight w:val="none"/>
          <w:lang w:val="en-US" w:eastAsia="zh-CN"/>
        </w:rPr>
        <w:t>343</w:t>
      </w:r>
      <w:r>
        <w:rPr>
          <w:rFonts w:hint="default" w:ascii="Times New Roman" w:hAnsi="Times New Roman" w:eastAsia="方正仿宋_GBK" w:cs="Times New Roman"/>
          <w:color w:val="auto"/>
          <w:sz w:val="32"/>
          <w:szCs w:val="28"/>
          <w:highlight w:val="none"/>
        </w:rPr>
        <w:t>人。</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lang w:eastAsia="zh-CN"/>
        </w:rPr>
      </w:pPr>
      <w:r>
        <w:rPr>
          <w:rFonts w:hint="default" w:ascii="Times New Roman" w:hAnsi="Times New Roman" w:eastAsia="方正黑体_GBK" w:cs="Times New Roman"/>
          <w:color w:val="auto"/>
          <w:sz w:val="36"/>
          <w:szCs w:val="36"/>
          <w:lang w:eastAsia="zh-CN"/>
        </w:rPr>
        <w:t>十三、资源、环境和应急管理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年末大中型水库</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座，蓄水总量</w:t>
      </w:r>
      <w:r>
        <w:rPr>
          <w:rFonts w:hint="default" w:ascii="Times New Roman" w:hAnsi="Times New Roman" w:eastAsia="方正仿宋_GBK" w:cs="Times New Roman"/>
          <w:color w:val="auto"/>
          <w:sz w:val="32"/>
          <w:szCs w:val="32"/>
          <w:highlight w:val="none"/>
          <w:lang w:val="en-US" w:eastAsia="zh-CN"/>
        </w:rPr>
        <w:t>6261</w:t>
      </w:r>
      <w:r>
        <w:rPr>
          <w:rFonts w:hint="default" w:ascii="Times New Roman" w:hAnsi="Times New Roman" w:eastAsia="方正仿宋_GBK" w:cs="Times New Roman"/>
          <w:color w:val="auto"/>
          <w:sz w:val="32"/>
          <w:szCs w:val="32"/>
          <w:highlight w:val="none"/>
        </w:rPr>
        <w:t>万立方米。全年平均气温</w:t>
      </w:r>
      <w:r>
        <w:rPr>
          <w:rFonts w:hint="default" w:ascii="Times New Roman" w:hAnsi="Times New Roman" w:eastAsia="方正仿宋_GBK" w:cs="Times New Roman"/>
          <w:color w:val="auto"/>
          <w:sz w:val="32"/>
          <w:szCs w:val="32"/>
          <w:highlight w:val="none"/>
          <w:lang w:val="en-US" w:eastAsia="zh-CN"/>
        </w:rPr>
        <w:t>18.8</w:t>
      </w:r>
      <w:r>
        <w:rPr>
          <w:rFonts w:hint="default" w:ascii="Times New Roman" w:hAnsi="Times New Roman" w:eastAsia="方正仿宋_GBK" w:cs="Times New Roman"/>
          <w:color w:val="auto"/>
          <w:sz w:val="32"/>
          <w:szCs w:val="32"/>
          <w:highlight w:val="none"/>
        </w:rPr>
        <w:t>摄氏度，最高气温（</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40.9</w:t>
      </w:r>
      <w:r>
        <w:rPr>
          <w:rFonts w:hint="default" w:ascii="Times New Roman" w:hAnsi="Times New Roman" w:eastAsia="方正仿宋_GBK" w:cs="Times New Roman"/>
          <w:color w:val="auto"/>
          <w:sz w:val="32"/>
          <w:szCs w:val="32"/>
          <w:highlight w:val="none"/>
        </w:rPr>
        <w:t>摄氏度，最低气温（</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0.5</w:t>
      </w:r>
      <w:r>
        <w:rPr>
          <w:rFonts w:hint="default" w:ascii="Times New Roman" w:hAnsi="Times New Roman" w:eastAsia="方正仿宋_GBK" w:cs="Times New Roman"/>
          <w:color w:val="auto"/>
          <w:sz w:val="32"/>
          <w:szCs w:val="32"/>
          <w:highlight w:val="none"/>
        </w:rPr>
        <w:t>摄氏度。全年降雨量</w:t>
      </w:r>
      <w:r>
        <w:rPr>
          <w:rFonts w:hint="default" w:ascii="Times New Roman" w:hAnsi="Times New Roman" w:eastAsia="方正仿宋_GBK" w:cs="Times New Roman"/>
          <w:color w:val="auto"/>
          <w:sz w:val="32"/>
          <w:szCs w:val="32"/>
          <w:highlight w:val="none"/>
          <w:lang w:val="en-US" w:eastAsia="zh-CN"/>
        </w:rPr>
        <w:t>873.4</w:t>
      </w:r>
      <w:r>
        <w:rPr>
          <w:rFonts w:hint="default" w:ascii="Times New Roman" w:hAnsi="Times New Roman" w:eastAsia="方正仿宋_GBK" w:cs="Times New Roman"/>
          <w:color w:val="auto"/>
          <w:sz w:val="32"/>
          <w:szCs w:val="32"/>
          <w:highlight w:val="none"/>
        </w:rPr>
        <w:t>毫米，无霜期3</w:t>
      </w:r>
      <w:r>
        <w:rPr>
          <w:rFonts w:hint="default" w:ascii="Times New Roman" w:hAnsi="Times New Roman" w:eastAsia="方正仿宋_GBK" w:cs="Times New Roman"/>
          <w:color w:val="auto"/>
          <w:sz w:val="32"/>
          <w:szCs w:val="32"/>
          <w:highlight w:val="none"/>
          <w:lang w:val="en-US" w:eastAsia="zh-CN"/>
        </w:rPr>
        <w:t>65</w:t>
      </w:r>
      <w:r>
        <w:rPr>
          <w:rFonts w:hint="default" w:ascii="Times New Roman" w:hAnsi="Times New Roman" w:eastAsia="方正仿宋_GBK" w:cs="Times New Roman"/>
          <w:color w:val="auto"/>
          <w:sz w:val="32"/>
          <w:szCs w:val="32"/>
          <w:highlight w:val="none"/>
        </w:rPr>
        <w:t>天。</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全年城区环境空气质量二级以上天数3</w:t>
      </w:r>
      <w:r>
        <w:rPr>
          <w:rFonts w:hint="default" w:ascii="Times New Roman" w:hAnsi="Times New Roman" w:eastAsia="方正仿宋_GBK" w:cs="Times New Roman"/>
          <w:color w:val="auto"/>
          <w:sz w:val="32"/>
          <w:szCs w:val="28"/>
          <w:highlight w:val="none"/>
          <w:lang w:val="en-US" w:eastAsia="zh-CN"/>
        </w:rPr>
        <w:t>30</w:t>
      </w:r>
      <w:r>
        <w:rPr>
          <w:rFonts w:hint="default" w:ascii="Times New Roman" w:hAnsi="Times New Roman" w:eastAsia="方正仿宋_GBK" w:cs="Times New Roman"/>
          <w:color w:val="auto"/>
          <w:sz w:val="32"/>
          <w:szCs w:val="28"/>
          <w:highlight w:val="none"/>
        </w:rPr>
        <w:t>天，达标率</w:t>
      </w:r>
      <w:r>
        <w:rPr>
          <w:rFonts w:hint="default" w:ascii="Times New Roman" w:hAnsi="Times New Roman" w:eastAsia="方正仿宋_GBK" w:cs="Times New Roman"/>
          <w:color w:val="auto"/>
          <w:sz w:val="32"/>
          <w:szCs w:val="28"/>
          <w:highlight w:val="none"/>
          <w:lang w:val="en-US" w:eastAsia="zh-CN"/>
        </w:rPr>
        <w:t>90.41</w:t>
      </w:r>
      <w:r>
        <w:rPr>
          <w:rFonts w:hint="default" w:ascii="Times New Roman" w:hAnsi="Times New Roman" w:eastAsia="方正仿宋_GBK" w:cs="Times New Roman"/>
          <w:color w:val="auto"/>
          <w:sz w:val="32"/>
          <w:szCs w:val="28"/>
          <w:highlight w:val="none"/>
        </w:rPr>
        <w:t>%。</w:t>
      </w:r>
    </w:p>
    <w:p>
      <w:pPr>
        <w:keepNext w:val="0"/>
        <w:keepLines w:val="0"/>
        <w:widowControl w:val="0"/>
        <w:suppressLineNumbers w:val="0"/>
        <w:spacing w:before="0" w:beforeAutospacing="0" w:after="0" w:afterAutospacing="0"/>
        <w:ind w:left="0" w:right="0" w:firstLine="640" w:firstLineChars="200"/>
        <w:jc w:val="both"/>
      </w:pPr>
      <w:r>
        <w:rPr>
          <w:rFonts w:hint="eastAsia" w:ascii="方正仿宋_GBK" w:hAnsi="方正仿宋_GBK" w:eastAsia="方正仿宋_GBK" w:cs="方正仿宋_GBK"/>
          <w:color w:val="auto"/>
          <w:kern w:val="2"/>
          <w:sz w:val="32"/>
          <w:szCs w:val="32"/>
          <w:lang w:val="en-US" w:eastAsia="zh-CN" w:bidi="ar"/>
        </w:rPr>
        <w:t>全年安全生产领域</w:t>
      </w:r>
      <w:r>
        <w:rPr>
          <w:rFonts w:hint="default" w:ascii="Times New Roman" w:hAnsi="Times New Roman" w:eastAsia="方正仿宋_GBK" w:cs="Times New Roman"/>
          <w:color w:val="auto"/>
          <w:kern w:val="2"/>
          <w:sz w:val="32"/>
          <w:szCs w:val="32"/>
          <w:lang w:val="en-US" w:eastAsia="zh-CN" w:bidi="ar"/>
        </w:rPr>
        <w:t>(</w:t>
      </w:r>
      <w:r>
        <w:rPr>
          <w:rFonts w:hint="eastAsia" w:ascii="方正仿宋_GBK" w:hAnsi="方正仿宋_GBK" w:eastAsia="方正仿宋_GBK" w:cs="方正仿宋_GBK"/>
          <w:color w:val="auto"/>
          <w:kern w:val="2"/>
          <w:sz w:val="32"/>
          <w:szCs w:val="32"/>
          <w:lang w:val="en-US" w:eastAsia="zh-CN" w:bidi="ar"/>
        </w:rPr>
        <w:t>含在綦央企和市属企业</w:t>
      </w:r>
      <w:r>
        <w:rPr>
          <w:rFonts w:hint="default" w:ascii="Times New Roman" w:hAnsi="Times New Roman" w:eastAsia="方正仿宋_GBK" w:cs="Times New Roman"/>
          <w:color w:val="auto"/>
          <w:kern w:val="2"/>
          <w:sz w:val="32"/>
          <w:szCs w:val="32"/>
          <w:lang w:val="en-US" w:eastAsia="zh-CN" w:bidi="ar"/>
        </w:rPr>
        <w:t>)</w:t>
      </w:r>
      <w:r>
        <w:rPr>
          <w:rFonts w:hint="eastAsia" w:ascii="方正仿宋_GBK" w:hAnsi="方正仿宋_GBK" w:eastAsia="方正仿宋_GBK" w:cs="方正仿宋_GBK"/>
          <w:color w:val="auto"/>
          <w:kern w:val="2"/>
          <w:sz w:val="32"/>
          <w:szCs w:val="32"/>
          <w:lang w:val="en-US" w:eastAsia="zh-CN" w:bidi="ar"/>
        </w:rPr>
        <w:t>发生生产安全事故</w:t>
      </w:r>
      <w:r>
        <w:rPr>
          <w:rFonts w:hint="default" w:ascii="Times New Roman" w:hAnsi="Times New Roman" w:eastAsia="方正仿宋_GBK" w:cs="Times New Roman"/>
          <w:color w:val="auto"/>
          <w:kern w:val="2"/>
          <w:sz w:val="32"/>
          <w:szCs w:val="32"/>
          <w:lang w:val="en-US" w:eastAsia="zh-CN" w:bidi="ar"/>
        </w:rPr>
        <w:t>8</w:t>
      </w:r>
      <w:r>
        <w:rPr>
          <w:rFonts w:hint="eastAsia" w:ascii="方正仿宋_GBK" w:hAnsi="方正仿宋_GBK" w:eastAsia="方正仿宋_GBK" w:cs="方正仿宋_GBK"/>
          <w:color w:val="auto"/>
          <w:kern w:val="2"/>
          <w:sz w:val="32"/>
          <w:szCs w:val="32"/>
          <w:lang w:val="en-US" w:eastAsia="zh-CN" w:bidi="ar"/>
        </w:rPr>
        <w:t>起，死亡</w:t>
      </w:r>
      <w:r>
        <w:rPr>
          <w:rFonts w:hint="default" w:ascii="Times New Roman" w:hAnsi="Times New Roman" w:eastAsia="方正仿宋_GBK" w:cs="Times New Roman"/>
          <w:color w:val="auto"/>
          <w:kern w:val="2"/>
          <w:sz w:val="32"/>
          <w:szCs w:val="32"/>
          <w:lang w:val="en-US" w:eastAsia="zh-CN" w:bidi="ar"/>
        </w:rPr>
        <w:t>8</w:t>
      </w:r>
      <w:r>
        <w:rPr>
          <w:rFonts w:hint="eastAsia" w:ascii="方正仿宋_GBK" w:hAnsi="方正仿宋_GBK" w:eastAsia="方正仿宋_GBK" w:cs="方正仿宋_GBK"/>
          <w:color w:val="auto"/>
          <w:kern w:val="2"/>
          <w:sz w:val="32"/>
          <w:szCs w:val="32"/>
          <w:lang w:val="en-US" w:eastAsia="zh-CN" w:bidi="ar"/>
        </w:rPr>
        <w:t>人。其中工矿商贸企业生产安全事故</w:t>
      </w:r>
      <w:r>
        <w:rPr>
          <w:rFonts w:hint="default" w:ascii="Times New Roman" w:hAnsi="Times New Roman" w:eastAsia="方正仿宋_GBK" w:cs="Times New Roman"/>
          <w:color w:val="auto"/>
          <w:kern w:val="2"/>
          <w:sz w:val="32"/>
          <w:szCs w:val="32"/>
          <w:lang w:val="en-US" w:eastAsia="zh-CN" w:bidi="ar"/>
        </w:rPr>
        <w:t>1</w:t>
      </w:r>
      <w:r>
        <w:rPr>
          <w:rFonts w:hint="eastAsia" w:ascii="方正仿宋_GBK" w:hAnsi="方正仿宋_GBK" w:eastAsia="方正仿宋_GBK" w:cs="方正仿宋_GBK"/>
          <w:color w:val="auto"/>
          <w:kern w:val="2"/>
          <w:sz w:val="32"/>
          <w:szCs w:val="32"/>
          <w:lang w:val="en-US" w:eastAsia="zh-CN" w:bidi="ar"/>
        </w:rPr>
        <w:t>起，死亡</w:t>
      </w:r>
      <w:r>
        <w:rPr>
          <w:rFonts w:hint="default" w:ascii="Times New Roman" w:hAnsi="Times New Roman" w:eastAsia="方正仿宋_GBK" w:cs="Times New Roman"/>
          <w:color w:val="auto"/>
          <w:kern w:val="2"/>
          <w:sz w:val="32"/>
          <w:szCs w:val="32"/>
          <w:lang w:val="en-US" w:eastAsia="zh-CN" w:bidi="ar"/>
        </w:rPr>
        <w:t>1</w:t>
      </w:r>
      <w:r>
        <w:rPr>
          <w:rFonts w:hint="eastAsia" w:ascii="方正仿宋_GBK" w:hAnsi="方正仿宋_GBK" w:eastAsia="方正仿宋_GBK" w:cs="方正仿宋_GBK"/>
          <w:color w:val="auto"/>
          <w:kern w:val="2"/>
          <w:sz w:val="32"/>
          <w:szCs w:val="32"/>
          <w:lang w:val="en-US" w:eastAsia="zh-CN" w:bidi="ar"/>
        </w:rPr>
        <w:t>人；煤矿企业生产安全事故</w:t>
      </w:r>
      <w:r>
        <w:rPr>
          <w:rFonts w:hint="default" w:ascii="Times New Roman" w:hAnsi="Times New Roman" w:eastAsia="方正仿宋_GBK" w:cs="Times New Roman"/>
          <w:color w:val="auto"/>
          <w:kern w:val="2"/>
          <w:sz w:val="32"/>
          <w:szCs w:val="32"/>
          <w:lang w:val="en-US" w:eastAsia="zh-CN" w:bidi="ar"/>
        </w:rPr>
        <w:t>0</w:t>
      </w:r>
      <w:r>
        <w:rPr>
          <w:rFonts w:hint="eastAsia" w:ascii="方正仿宋_GBK" w:hAnsi="方正仿宋_GBK" w:eastAsia="方正仿宋_GBK" w:cs="方正仿宋_GBK"/>
          <w:color w:val="auto"/>
          <w:kern w:val="2"/>
          <w:sz w:val="32"/>
          <w:szCs w:val="32"/>
          <w:lang w:val="en-US" w:eastAsia="zh-CN" w:bidi="ar"/>
        </w:rPr>
        <w:t>起，死亡</w:t>
      </w:r>
      <w:r>
        <w:rPr>
          <w:rFonts w:hint="default" w:ascii="Times New Roman" w:hAnsi="Times New Roman" w:eastAsia="方正仿宋_GBK" w:cs="Times New Roman"/>
          <w:color w:val="auto"/>
          <w:kern w:val="2"/>
          <w:sz w:val="32"/>
          <w:szCs w:val="32"/>
          <w:lang w:val="en-US" w:eastAsia="zh-CN" w:bidi="ar"/>
        </w:rPr>
        <w:t>0</w:t>
      </w:r>
      <w:r>
        <w:rPr>
          <w:rFonts w:hint="eastAsia" w:ascii="方正仿宋_GBK" w:hAnsi="方正仿宋_GBK" w:eastAsia="方正仿宋_GBK" w:cs="方正仿宋_GBK"/>
          <w:color w:val="auto"/>
          <w:kern w:val="2"/>
          <w:sz w:val="32"/>
          <w:szCs w:val="32"/>
          <w:lang w:val="en-US" w:eastAsia="zh-CN" w:bidi="ar"/>
        </w:rPr>
        <w:t>人；道路交通生产安全事故</w:t>
      </w:r>
      <w:r>
        <w:rPr>
          <w:rFonts w:hint="default" w:ascii="Times New Roman" w:hAnsi="Times New Roman" w:eastAsia="方正仿宋_GBK" w:cs="Times New Roman"/>
          <w:color w:val="auto"/>
          <w:kern w:val="2"/>
          <w:sz w:val="32"/>
          <w:szCs w:val="32"/>
          <w:lang w:val="en-US" w:eastAsia="zh-CN" w:bidi="ar"/>
        </w:rPr>
        <w:t>5</w:t>
      </w:r>
      <w:r>
        <w:rPr>
          <w:rFonts w:hint="eastAsia" w:ascii="方正仿宋_GBK" w:hAnsi="方正仿宋_GBK" w:eastAsia="方正仿宋_GBK" w:cs="方正仿宋_GBK"/>
          <w:color w:val="auto"/>
          <w:kern w:val="2"/>
          <w:sz w:val="32"/>
          <w:szCs w:val="32"/>
          <w:lang w:val="en-US" w:eastAsia="zh-CN" w:bidi="ar"/>
        </w:rPr>
        <w:t>起，死亡</w:t>
      </w:r>
      <w:r>
        <w:rPr>
          <w:rFonts w:hint="default" w:ascii="Times New Roman" w:hAnsi="Times New Roman" w:eastAsia="方正仿宋_GBK" w:cs="Times New Roman"/>
          <w:color w:val="auto"/>
          <w:kern w:val="2"/>
          <w:sz w:val="32"/>
          <w:szCs w:val="32"/>
          <w:lang w:val="en-US" w:eastAsia="zh-CN" w:bidi="ar"/>
        </w:rPr>
        <w:t>5</w:t>
      </w:r>
      <w:r>
        <w:rPr>
          <w:rFonts w:hint="eastAsia" w:ascii="方正仿宋_GBK" w:hAnsi="方正仿宋_GBK" w:eastAsia="方正仿宋_GBK" w:cs="方正仿宋_GBK"/>
          <w:color w:val="auto"/>
          <w:kern w:val="2"/>
          <w:sz w:val="32"/>
          <w:szCs w:val="32"/>
          <w:lang w:val="en-US" w:eastAsia="zh-CN" w:bidi="ar"/>
        </w:rPr>
        <w:t>人；建筑施工生产安全事故</w:t>
      </w:r>
      <w:r>
        <w:rPr>
          <w:rFonts w:hint="default" w:ascii="Times New Roman" w:hAnsi="Times New Roman" w:eastAsia="方正仿宋_GBK" w:cs="Times New Roman"/>
          <w:color w:val="auto"/>
          <w:kern w:val="2"/>
          <w:sz w:val="32"/>
          <w:szCs w:val="32"/>
          <w:lang w:val="en-US" w:eastAsia="zh-CN" w:bidi="ar"/>
        </w:rPr>
        <w:t>2</w:t>
      </w:r>
      <w:r>
        <w:rPr>
          <w:rFonts w:hint="eastAsia" w:ascii="方正仿宋_GBK" w:hAnsi="方正仿宋_GBK" w:eastAsia="方正仿宋_GBK" w:cs="方正仿宋_GBK"/>
          <w:color w:val="auto"/>
          <w:kern w:val="2"/>
          <w:sz w:val="32"/>
          <w:szCs w:val="32"/>
          <w:lang w:val="en-US" w:eastAsia="zh-CN" w:bidi="ar"/>
        </w:rPr>
        <w:t>起，死亡</w:t>
      </w:r>
      <w:r>
        <w:rPr>
          <w:rFonts w:hint="default" w:ascii="Times New Roman" w:hAnsi="Times New Roman" w:eastAsia="方正仿宋_GBK" w:cs="Times New Roman"/>
          <w:color w:val="auto"/>
          <w:kern w:val="2"/>
          <w:sz w:val="32"/>
          <w:szCs w:val="32"/>
          <w:lang w:val="en-US" w:eastAsia="zh-CN" w:bidi="ar"/>
        </w:rPr>
        <w:t>2</w:t>
      </w:r>
      <w:r>
        <w:rPr>
          <w:rFonts w:hint="eastAsia" w:ascii="方正仿宋_GBK" w:hAnsi="方正仿宋_GBK" w:eastAsia="方正仿宋_GBK" w:cs="方正仿宋_GBK"/>
          <w:color w:val="auto"/>
          <w:kern w:val="2"/>
          <w:sz w:val="32"/>
          <w:szCs w:val="32"/>
          <w:lang w:val="en-US" w:eastAsia="zh-CN" w:bidi="ar"/>
        </w:rPr>
        <w:t>人。</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方正仿宋_GBK" w:cs="Times New Roman"/>
          <w:b/>
          <w:bCs/>
          <w:szCs w:val="21"/>
        </w:rPr>
      </w:pPr>
    </w:p>
    <w:p>
      <w:pPr>
        <w:keepNext w:val="0"/>
        <w:keepLines w:val="0"/>
        <w:pageBreakBefore w:val="0"/>
        <w:widowControl w:val="0"/>
        <w:kinsoku/>
        <w:wordWrap/>
        <w:overflowPunct/>
        <w:topLinePunct w:val="0"/>
        <w:autoSpaceDE/>
        <w:autoSpaceDN/>
        <w:bidi w:val="0"/>
        <w:adjustRightInd/>
        <w:spacing w:beforeAutospacing="0" w:afterAutospacing="0" w:line="576" w:lineRule="exac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b/>
          <w:bCs/>
          <w:szCs w:val="21"/>
        </w:rPr>
        <w:t>注</w:t>
      </w:r>
      <w:r>
        <w:rPr>
          <w:rFonts w:hint="default" w:ascii="Times New Roman" w:hAnsi="Times New Roman" w:eastAsia="方正仿宋_GBK" w:cs="Times New Roman"/>
          <w:szCs w:val="21"/>
        </w:rPr>
        <w:t>：[1]以上数据</w:t>
      </w:r>
      <w:r>
        <w:rPr>
          <w:rFonts w:hint="default" w:ascii="Times New Roman" w:hAnsi="Times New Roman" w:eastAsia="方正仿宋_GBK" w:cs="Times New Roman"/>
          <w:szCs w:val="21"/>
          <w:lang w:eastAsia="zh-CN"/>
        </w:rPr>
        <w:t>一综合、</w:t>
      </w:r>
      <w:r>
        <w:rPr>
          <w:rFonts w:hint="default" w:ascii="Times New Roman" w:hAnsi="Times New Roman" w:eastAsia="方正仿宋_GBK" w:cs="Times New Roman"/>
          <w:szCs w:val="21"/>
        </w:rPr>
        <w:t>七财政、金融和保险数据含万盛经开区，其他数据不含万盛经开区。</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480" w:firstLineChars="200"/>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]部分数据因四舍五入的原因，存在总计与分项合计不等的情况。</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6" w:lineRule="exact"/>
        <w:ind w:firstLine="480" w:firstLineChars="200"/>
        <w:jc w:val="both"/>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rPr>
        <w:t>[</w:t>
      </w:r>
      <w:r>
        <w:rPr>
          <w:rFonts w:hint="default" w:ascii="Times New Roman" w:hAnsi="Times New Roman" w:eastAsia="方正仿宋_GBK" w:cs="Times New Roman"/>
          <w:b w:val="0"/>
          <w:bCs/>
          <w:sz w:val="24"/>
          <w:szCs w:val="24"/>
          <w:lang w:val="en-US" w:eastAsia="zh-CN"/>
        </w:rPr>
        <w:t>3</w:t>
      </w:r>
      <w:r>
        <w:rPr>
          <w:rFonts w:hint="default" w:ascii="Times New Roman" w:hAnsi="Times New Roman" w:eastAsia="方正仿宋_GBK" w:cs="Times New Roman"/>
          <w:b w:val="0"/>
          <w:bCs/>
          <w:sz w:val="24"/>
          <w:szCs w:val="24"/>
        </w:rPr>
        <w:t>]</w:t>
      </w:r>
      <w:r>
        <w:rPr>
          <w:rFonts w:hint="default" w:ascii="Times New Roman" w:hAnsi="Times New Roman" w:eastAsia="方正仿宋_GBK" w:cs="Times New Roman"/>
          <w:b w:val="0"/>
          <w:bCs/>
          <w:sz w:val="24"/>
          <w:szCs w:val="24"/>
          <w:lang w:eastAsia="zh-CN"/>
        </w:rPr>
        <w:t>本公报所列各项数据除统计部门直接统计核算外，其余相关数据由相应部门提供。</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6" w:lineRule="exact"/>
        <w:ind w:firstLine="48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4</w:t>
      </w: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eastAsia="zh-CN"/>
        </w:rPr>
        <w:t>本公报中</w:t>
      </w:r>
      <w:r>
        <w:rPr>
          <w:rFonts w:hint="default" w:ascii="Times New Roman" w:hAnsi="Times New Roman" w:eastAsia="方正仿宋_GBK" w:cs="Times New Roman"/>
          <w:szCs w:val="21"/>
          <w:lang w:val="en-US" w:eastAsia="zh-CN"/>
        </w:rPr>
        <w:t>2025年数据均为初步统计数，如与后期编辑出版的《綦江统计年鉴-2026》不一致，请以统计年鉴数据为准。</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5</w:t>
      </w:r>
      <w:r>
        <w:rPr>
          <w:rFonts w:hint="default" w:ascii="Times New Roman" w:hAnsi="Times New Roman" w:eastAsia="方正仿宋_GBK" w:cs="Times New Roman"/>
          <w:szCs w:val="21"/>
        </w:rPr>
        <w:t>]地区生产总值</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三次产业及相关行业增加值绝对数按现价计算，增长速度按不变价格计算。</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6</w:t>
      </w:r>
      <w:r>
        <w:rPr>
          <w:rFonts w:hint="default" w:ascii="Times New Roman" w:hAnsi="Times New Roman" w:eastAsia="方正仿宋_GBK" w:cs="Times New Roman"/>
          <w:szCs w:val="21"/>
        </w:rPr>
        <w:t>]行业统计标准：</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规模以上工业：年主营业务收入2000万元及以上的工业法人单位。</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有资质的建筑业：有总承包和专业承包资质的建筑业法人单位。</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限额以上批发和零售业：</w:t>
      </w:r>
      <w:r>
        <w:rPr>
          <w:rFonts w:hint="default" w:ascii="Times New Roman" w:hAnsi="Times New Roman" w:eastAsia="方正仿宋_GBK" w:cs="Times New Roman"/>
          <w:color w:val="000000"/>
          <w:kern w:val="0"/>
          <w:sz w:val="24"/>
          <w:szCs w:val="24"/>
          <w:highlight w:val="none"/>
          <w:shd w:val="clear" w:color="auto" w:fill="FFFFFF"/>
          <w:lang w:val="en-US" w:eastAsia="zh-CN" w:bidi="ar"/>
        </w:rPr>
        <w:t>年主营业务收入2000万元及以上的批发业、年主营业务收入500万元及以上的零售业单位。</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限额以上住宿和餐饮业：</w:t>
      </w:r>
      <w:r>
        <w:rPr>
          <w:rFonts w:hint="default" w:ascii="Times New Roman" w:hAnsi="Times New Roman" w:eastAsia="方正仿宋_GBK" w:cs="Times New Roman"/>
          <w:color w:val="000000"/>
          <w:kern w:val="0"/>
          <w:sz w:val="24"/>
          <w:szCs w:val="24"/>
          <w:highlight w:val="none"/>
          <w:shd w:val="clear" w:color="auto" w:fill="FFFFFF"/>
          <w:lang w:val="en-US" w:eastAsia="zh-CN" w:bidi="ar"/>
        </w:rPr>
        <w:t>年主营业务收入200万元及以上的住宿和餐饮业单位。</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房地产开发经营业：有开发经营活动的全部房地产开发经营业法人单位。</w:t>
      </w:r>
    </w:p>
    <w:p>
      <w:pPr>
        <w:pStyle w:val="2"/>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480" w:firstLineChars="200"/>
        <w:jc w:val="both"/>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规模以上服务业：年营业收入2000万元及以上的服务业法人单位，包括：交通运输、仓储和邮政业，信息传输、软件和信息技术服务业，水利、环境和公共设施管理业，卫生；年营业收入1000万元及以上的服务业法人单位，包括：租赁和商务服务业，科学研究和技术服务业，教育，以及物业管理、房地产中介服务、房地产租赁经营和其他房地产业；年营业收入500万元及以上的服务业法人单位，包括：居民服务、修理和其他服务业，文化、体育和娱乐业，社会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6" w:lineRule="exact"/>
        <w:ind w:left="0" w:right="0" w:firstLine="42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7</w:t>
      </w:r>
      <w:r>
        <w:rPr>
          <w:rFonts w:hint="default" w:ascii="Times New Roman" w:hAnsi="Times New Roman" w:eastAsia="方正仿宋_GBK" w:cs="Times New Roman"/>
          <w:szCs w:val="21"/>
        </w:rPr>
        <w:t>]</w:t>
      </w:r>
      <w:r>
        <w:rPr>
          <w:rFonts w:hint="default" w:ascii="Times New Roman" w:hAnsi="Times New Roman" w:eastAsia="方正仿宋_GBK" w:cs="Times New Roman"/>
          <w:sz w:val="24"/>
          <w:szCs w:val="24"/>
          <w:lang w:eastAsia="zh-CN"/>
        </w:rPr>
        <w:t>资</w:t>
      </w:r>
      <w:r>
        <w:rPr>
          <w:rFonts w:hint="default" w:ascii="Times New Roman" w:hAnsi="Times New Roman" w:eastAsia="方正仿宋_GBK" w:cs="Times New Roman"/>
          <w:sz w:val="24"/>
          <w:szCs w:val="24"/>
        </w:rPr>
        <w:t>料来源（以文中数据为序）：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6" w:lineRule="exact"/>
        <w:ind w:left="0" w:right="0" w:firstLine="420"/>
        <w:jc w:val="both"/>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color w:val="auto"/>
          <w:sz w:val="24"/>
          <w:szCs w:val="24"/>
          <w:highlight w:val="none"/>
        </w:rPr>
        <w:t>本公报中</w:t>
      </w:r>
      <w:r>
        <w:rPr>
          <w:rFonts w:hint="default" w:ascii="Times New Roman" w:hAnsi="Times New Roman" w:eastAsia="方正仿宋_GBK" w:cs="Times New Roman"/>
          <w:color w:val="auto"/>
          <w:sz w:val="24"/>
          <w:szCs w:val="24"/>
          <w:highlight w:val="none"/>
          <w:lang w:eastAsia="zh-CN"/>
        </w:rPr>
        <w:t>交通数据来自区交通运输委；邮政数据来自中国邮政集团有限公司重庆市綦江区分公司；通信数据来自区经济信息委；进出口数据来自区商务委；</w:t>
      </w:r>
      <w:r>
        <w:rPr>
          <w:rFonts w:hint="default" w:ascii="Times New Roman" w:hAnsi="Times New Roman" w:eastAsia="方正仿宋_GBK" w:cs="Times New Roman"/>
          <w:color w:val="auto"/>
          <w:sz w:val="24"/>
          <w:szCs w:val="24"/>
          <w:highlight w:val="none"/>
        </w:rPr>
        <w:t>财政数据来自区财政局；金融数据来自人民银行</w:t>
      </w:r>
      <w:r>
        <w:rPr>
          <w:rFonts w:hint="default" w:ascii="Times New Roman" w:hAnsi="Times New Roman" w:eastAsia="方正仿宋_GBK" w:cs="Times New Roman"/>
          <w:color w:val="auto"/>
          <w:sz w:val="24"/>
          <w:szCs w:val="24"/>
          <w:highlight w:val="none"/>
          <w:lang w:eastAsia="zh-CN"/>
        </w:rPr>
        <w:t>巴南中心</w:t>
      </w:r>
      <w:r>
        <w:rPr>
          <w:rFonts w:hint="default" w:ascii="Times New Roman" w:hAnsi="Times New Roman" w:eastAsia="方正仿宋_GBK" w:cs="Times New Roman"/>
          <w:color w:val="auto"/>
          <w:sz w:val="24"/>
          <w:szCs w:val="24"/>
          <w:highlight w:val="none"/>
        </w:rPr>
        <w:t>支行</w:t>
      </w:r>
      <w:r>
        <w:rPr>
          <w:rFonts w:hint="default" w:ascii="Times New Roman" w:hAnsi="Times New Roman" w:eastAsia="方正仿宋_GBK" w:cs="Times New Roman"/>
          <w:color w:val="auto"/>
          <w:sz w:val="24"/>
          <w:szCs w:val="24"/>
          <w:highlight w:val="none"/>
          <w:lang w:eastAsia="zh-CN"/>
        </w:rPr>
        <w:t>和区国资委；保险数据来自</w:t>
      </w:r>
      <w:r>
        <w:rPr>
          <w:rFonts w:hint="default" w:ascii="Times New Roman" w:hAnsi="Times New Roman" w:eastAsia="方正仿宋_GBK" w:cs="Times New Roman"/>
          <w:i w:val="0"/>
          <w:iCs w:val="0"/>
          <w:caps w:val="0"/>
          <w:color w:val="auto"/>
          <w:spacing w:val="0"/>
          <w:sz w:val="24"/>
          <w:szCs w:val="24"/>
          <w:highlight w:val="none"/>
          <w:shd w:val="clear" w:fill="FFFFFF"/>
        </w:rPr>
        <w:t>中国银行保险监督管理委员会巴南监管分局</w:t>
      </w:r>
      <w:r>
        <w:rPr>
          <w:rFonts w:hint="default" w:ascii="Times New Roman" w:hAnsi="Times New Roman" w:eastAsia="方正仿宋_GBK" w:cs="Times New Roman"/>
          <w:i w:val="0"/>
          <w:iCs w:val="0"/>
          <w:caps w:val="0"/>
          <w:color w:val="auto"/>
          <w:spacing w:val="0"/>
          <w:sz w:val="24"/>
          <w:szCs w:val="24"/>
          <w:highlight w:val="none"/>
          <w:shd w:val="clear" w:fill="FFFFFF"/>
          <w:lang w:eastAsia="zh-CN"/>
        </w:rPr>
        <w:t>；城市建设数据来自区住房</w:t>
      </w:r>
      <w:r>
        <w:rPr>
          <w:rFonts w:hint="default" w:ascii="Times New Roman" w:hAnsi="Times New Roman" w:eastAsia="方正仿宋_GBK" w:cs="Times New Roman"/>
          <w:sz w:val="24"/>
          <w:szCs w:val="24"/>
          <w:highlight w:val="none"/>
        </w:rPr>
        <w:t>城乡建委</w:t>
      </w:r>
      <w:r>
        <w:rPr>
          <w:rFonts w:hint="default" w:ascii="Times New Roman" w:hAnsi="Times New Roman" w:eastAsia="方正仿宋_GBK" w:cs="Times New Roman"/>
          <w:i w:val="0"/>
          <w:iCs w:val="0"/>
          <w:caps w:val="0"/>
          <w:color w:val="auto"/>
          <w:spacing w:val="0"/>
          <w:sz w:val="24"/>
          <w:szCs w:val="24"/>
          <w:highlight w:val="none"/>
          <w:shd w:val="clear" w:fill="FFFFFF"/>
          <w:lang w:eastAsia="zh-CN"/>
        </w:rPr>
        <w:t>；市政设施数据来自区城管局</w:t>
      </w:r>
      <w:r>
        <w:rPr>
          <w:rFonts w:hint="default" w:ascii="Times New Roman" w:hAnsi="Times New Roman" w:eastAsia="方正仿宋_GBK" w:cs="Times New Roman"/>
          <w:sz w:val="24"/>
          <w:szCs w:val="24"/>
          <w:highlight w:val="none"/>
          <w:lang w:eastAsia="zh-CN"/>
        </w:rPr>
        <w:t>；教育数据来自区教委；科技数据来自区科技局；</w:t>
      </w:r>
      <w:r>
        <w:rPr>
          <w:rFonts w:hint="default" w:ascii="Times New Roman" w:hAnsi="Times New Roman" w:eastAsia="方正仿宋_GBK" w:cs="Times New Roman"/>
          <w:sz w:val="24"/>
          <w:szCs w:val="24"/>
          <w:highlight w:val="none"/>
        </w:rPr>
        <w:t>文化、旅游、体育数据来自区文化旅游委</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医疗卫生数据来自区卫生健康委</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人口数据来自区公安局和区卫生健康委</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社会保障数据来自区人力社保局；医疗保险数据来自区医保局；城乡低保、城乡特困人员救助数据来自区民政局；</w:t>
      </w:r>
      <w:r>
        <w:rPr>
          <w:rFonts w:hint="default" w:ascii="Times New Roman" w:hAnsi="Times New Roman" w:eastAsia="方正仿宋_GBK" w:cs="Times New Roman"/>
          <w:sz w:val="24"/>
          <w:szCs w:val="24"/>
          <w:highlight w:val="none"/>
          <w:lang w:eastAsia="zh-CN"/>
        </w:rPr>
        <w:t>水资源数据来自区水利局；气温数据来自区气象局；环境数据来自区</w:t>
      </w:r>
      <w:r>
        <w:rPr>
          <w:rFonts w:hint="default" w:ascii="Times New Roman" w:hAnsi="Times New Roman" w:eastAsia="方正仿宋_GBK" w:cs="Times New Roman"/>
          <w:sz w:val="24"/>
          <w:szCs w:val="24"/>
          <w:highlight w:val="none"/>
        </w:rPr>
        <w:t>生态环境局</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森林数据来自区林业局</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生产安全事故数据来自区应急局</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其他数据来自区统计局、</w:t>
      </w:r>
      <w:r>
        <w:rPr>
          <w:rFonts w:hint="default" w:ascii="Times New Roman" w:hAnsi="Times New Roman" w:eastAsia="方正仿宋_GBK" w:cs="Times New Roman"/>
          <w:sz w:val="24"/>
          <w:szCs w:val="24"/>
          <w:highlight w:val="none"/>
          <w:lang w:eastAsia="zh-CN"/>
        </w:rPr>
        <w:t>区社会经济调查队。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区统计局精心组织、周密安排，圆满完成2025年统计公报发布工作。</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 xml:space="preserve">— </w:t>
                          </w:r>
                          <w:r>
                            <w:rPr>
                              <w:rFonts w:hint="default" w:ascii="Times New Roman" w:hAnsi="Times New Roman" w:cs="Times New Roman" w:eastAsiaTheme="minorEastAsia"/>
                              <w:b w:val="0"/>
                              <w:bCs w:val="0"/>
                              <w:sz w:val="24"/>
                              <w:szCs w:val="24"/>
                            </w:rPr>
                            <w:fldChar w:fldCharType="begin"/>
                          </w:r>
                          <w:r>
                            <w:rPr>
                              <w:rFonts w:hint="default" w:ascii="Times New Roman" w:hAnsi="Times New Roman" w:cs="Times New Roman" w:eastAsiaTheme="minorEastAsia"/>
                              <w:b w:val="0"/>
                              <w:bCs w:val="0"/>
                              <w:sz w:val="24"/>
                              <w:szCs w:val="24"/>
                            </w:rPr>
                            <w:instrText xml:space="preserve"> PAGE  \* MERGEFORMAT </w:instrText>
                          </w:r>
                          <w:r>
                            <w:rPr>
                              <w:rFonts w:hint="default" w:ascii="Times New Roman" w:hAnsi="Times New Roman" w:cs="Times New Roman" w:eastAsiaTheme="minorEastAsia"/>
                              <w:b w:val="0"/>
                              <w:bCs w:val="0"/>
                              <w:sz w:val="24"/>
                              <w:szCs w:val="24"/>
                            </w:rPr>
                            <w:fldChar w:fldCharType="separate"/>
                          </w:r>
                          <w:r>
                            <w:rPr>
                              <w:rFonts w:hint="default" w:ascii="Times New Roman" w:hAnsi="Times New Roman" w:cs="Times New Roman" w:eastAsiaTheme="minorEastAsia"/>
                              <w:b w:val="0"/>
                              <w:bCs w:val="0"/>
                              <w:sz w:val="24"/>
                              <w:szCs w:val="24"/>
                            </w:rPr>
                            <w:t>- 1 -</w:t>
                          </w:r>
                          <w:r>
                            <w:rPr>
                              <w:rFonts w:hint="default" w:ascii="Times New Roman" w:hAnsi="Times New Roman" w:cs="Times New Roman" w:eastAsiaTheme="minorEastAsia"/>
                              <w:b w:val="0"/>
                              <w:bCs w:val="0"/>
                              <w:sz w:val="24"/>
                              <w:szCs w:val="24"/>
                            </w:rPr>
                            <w:fldChar w:fldCharType="end"/>
                          </w:r>
                          <w:r>
                            <w:rPr>
                              <w:rFonts w:hint="default" w:ascii="Times New Roman" w:hAnsi="Times New Roman" w:cs="Times New Roman" w:eastAsiaTheme="minorEastAsia"/>
                              <w:b w:val="0"/>
                              <w:bCs w:val="0"/>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 xml:space="preserve">— </w:t>
                    </w:r>
                    <w:r>
                      <w:rPr>
                        <w:rFonts w:hint="default" w:ascii="Times New Roman" w:hAnsi="Times New Roman" w:cs="Times New Roman" w:eastAsiaTheme="minorEastAsia"/>
                        <w:b w:val="0"/>
                        <w:bCs w:val="0"/>
                        <w:sz w:val="24"/>
                        <w:szCs w:val="24"/>
                      </w:rPr>
                      <w:fldChar w:fldCharType="begin"/>
                    </w:r>
                    <w:r>
                      <w:rPr>
                        <w:rFonts w:hint="default" w:ascii="Times New Roman" w:hAnsi="Times New Roman" w:cs="Times New Roman" w:eastAsiaTheme="minorEastAsia"/>
                        <w:b w:val="0"/>
                        <w:bCs w:val="0"/>
                        <w:sz w:val="24"/>
                        <w:szCs w:val="24"/>
                      </w:rPr>
                      <w:instrText xml:space="preserve"> PAGE  \* MERGEFORMAT </w:instrText>
                    </w:r>
                    <w:r>
                      <w:rPr>
                        <w:rFonts w:hint="default" w:ascii="Times New Roman" w:hAnsi="Times New Roman" w:cs="Times New Roman" w:eastAsiaTheme="minorEastAsia"/>
                        <w:b w:val="0"/>
                        <w:bCs w:val="0"/>
                        <w:sz w:val="24"/>
                        <w:szCs w:val="24"/>
                      </w:rPr>
                      <w:fldChar w:fldCharType="separate"/>
                    </w:r>
                    <w:r>
                      <w:rPr>
                        <w:rFonts w:hint="default" w:ascii="Times New Roman" w:hAnsi="Times New Roman" w:cs="Times New Roman" w:eastAsiaTheme="minorEastAsia"/>
                        <w:b w:val="0"/>
                        <w:bCs w:val="0"/>
                        <w:sz w:val="24"/>
                        <w:szCs w:val="24"/>
                      </w:rPr>
                      <w:t>- 1 -</w:t>
                    </w:r>
                    <w:r>
                      <w:rPr>
                        <w:rFonts w:hint="default" w:ascii="Times New Roman" w:hAnsi="Times New Roman" w:cs="Times New Roman" w:eastAsiaTheme="minorEastAsia"/>
                        <w:b w:val="0"/>
                        <w:bCs w:val="0"/>
                        <w:sz w:val="24"/>
                        <w:szCs w:val="24"/>
                      </w:rPr>
                      <w:fldChar w:fldCharType="end"/>
                    </w:r>
                    <w:r>
                      <w:rPr>
                        <w:rFonts w:hint="default" w:ascii="Times New Roman" w:hAnsi="Times New Roman" w:cs="Times New Roman" w:eastAsiaTheme="minorEastAsia"/>
                        <w:b w:val="0"/>
                        <w:bCs w:val="0"/>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ZjU2M2YzZDBkZWVlMDA5OGMxNTVkNmM3OGY1ZmIifQ=="/>
  </w:docVars>
  <w:rsids>
    <w:rsidRoot w:val="00172A27"/>
    <w:rsid w:val="00000609"/>
    <w:rsid w:val="00000ABC"/>
    <w:rsid w:val="00002CBC"/>
    <w:rsid w:val="000033E9"/>
    <w:rsid w:val="00005006"/>
    <w:rsid w:val="00010BD9"/>
    <w:rsid w:val="00011305"/>
    <w:rsid w:val="00011DE5"/>
    <w:rsid w:val="00023488"/>
    <w:rsid w:val="000355FD"/>
    <w:rsid w:val="00036D44"/>
    <w:rsid w:val="00044EF2"/>
    <w:rsid w:val="00054693"/>
    <w:rsid w:val="00056EA1"/>
    <w:rsid w:val="00056FF2"/>
    <w:rsid w:val="00062E44"/>
    <w:rsid w:val="00065017"/>
    <w:rsid w:val="000673CD"/>
    <w:rsid w:val="00073405"/>
    <w:rsid w:val="00074049"/>
    <w:rsid w:val="0007564E"/>
    <w:rsid w:val="000808D4"/>
    <w:rsid w:val="000936EA"/>
    <w:rsid w:val="00096E80"/>
    <w:rsid w:val="000A0D59"/>
    <w:rsid w:val="000A0E7D"/>
    <w:rsid w:val="000A679B"/>
    <w:rsid w:val="000A7094"/>
    <w:rsid w:val="000B3488"/>
    <w:rsid w:val="000B71CF"/>
    <w:rsid w:val="000C5FE5"/>
    <w:rsid w:val="000D2D2B"/>
    <w:rsid w:val="000E0A46"/>
    <w:rsid w:val="000E39BA"/>
    <w:rsid w:val="000E3EE8"/>
    <w:rsid w:val="000E481A"/>
    <w:rsid w:val="000E4EA6"/>
    <w:rsid w:val="000E539A"/>
    <w:rsid w:val="00103FF5"/>
    <w:rsid w:val="001068F0"/>
    <w:rsid w:val="00114FFD"/>
    <w:rsid w:val="00116351"/>
    <w:rsid w:val="00123B61"/>
    <w:rsid w:val="001276D7"/>
    <w:rsid w:val="00152187"/>
    <w:rsid w:val="00155028"/>
    <w:rsid w:val="00156D6A"/>
    <w:rsid w:val="0016141B"/>
    <w:rsid w:val="00164A99"/>
    <w:rsid w:val="00165556"/>
    <w:rsid w:val="001663D7"/>
    <w:rsid w:val="00170E58"/>
    <w:rsid w:val="0017646E"/>
    <w:rsid w:val="00185CDF"/>
    <w:rsid w:val="00187EFD"/>
    <w:rsid w:val="0019554C"/>
    <w:rsid w:val="001A4A53"/>
    <w:rsid w:val="001A5086"/>
    <w:rsid w:val="001A5630"/>
    <w:rsid w:val="001B215B"/>
    <w:rsid w:val="001B6E12"/>
    <w:rsid w:val="001D79D5"/>
    <w:rsid w:val="001F1A1B"/>
    <w:rsid w:val="002125CE"/>
    <w:rsid w:val="002230C9"/>
    <w:rsid w:val="00224494"/>
    <w:rsid w:val="002273F9"/>
    <w:rsid w:val="002347A7"/>
    <w:rsid w:val="002348C9"/>
    <w:rsid w:val="00236B3E"/>
    <w:rsid w:val="00237404"/>
    <w:rsid w:val="00240FBF"/>
    <w:rsid w:val="0026523F"/>
    <w:rsid w:val="002725FD"/>
    <w:rsid w:val="0027346C"/>
    <w:rsid w:val="002811C2"/>
    <w:rsid w:val="00282FC1"/>
    <w:rsid w:val="002860DE"/>
    <w:rsid w:val="00293904"/>
    <w:rsid w:val="002962F1"/>
    <w:rsid w:val="00296406"/>
    <w:rsid w:val="002A36C4"/>
    <w:rsid w:val="002A6468"/>
    <w:rsid w:val="002A6F98"/>
    <w:rsid w:val="002A7CC8"/>
    <w:rsid w:val="002B04C0"/>
    <w:rsid w:val="002B20C0"/>
    <w:rsid w:val="002B7B98"/>
    <w:rsid w:val="002C211F"/>
    <w:rsid w:val="002D31A4"/>
    <w:rsid w:val="002D39BD"/>
    <w:rsid w:val="002D7343"/>
    <w:rsid w:val="002E189F"/>
    <w:rsid w:val="002E4BA3"/>
    <w:rsid w:val="002E4F2E"/>
    <w:rsid w:val="002F5469"/>
    <w:rsid w:val="002F57D5"/>
    <w:rsid w:val="003019D1"/>
    <w:rsid w:val="00305FC2"/>
    <w:rsid w:val="003121C7"/>
    <w:rsid w:val="00313991"/>
    <w:rsid w:val="00320126"/>
    <w:rsid w:val="0032085C"/>
    <w:rsid w:val="0032295B"/>
    <w:rsid w:val="00325DF6"/>
    <w:rsid w:val="00332E8B"/>
    <w:rsid w:val="00334758"/>
    <w:rsid w:val="00335493"/>
    <w:rsid w:val="003379B6"/>
    <w:rsid w:val="00341EC2"/>
    <w:rsid w:val="003438E5"/>
    <w:rsid w:val="00344557"/>
    <w:rsid w:val="0035295A"/>
    <w:rsid w:val="00354551"/>
    <w:rsid w:val="0035580B"/>
    <w:rsid w:val="00360795"/>
    <w:rsid w:val="003661C1"/>
    <w:rsid w:val="00374168"/>
    <w:rsid w:val="00374B39"/>
    <w:rsid w:val="00376472"/>
    <w:rsid w:val="00376ACC"/>
    <w:rsid w:val="00377964"/>
    <w:rsid w:val="00380CC3"/>
    <w:rsid w:val="00387AD9"/>
    <w:rsid w:val="00387C69"/>
    <w:rsid w:val="00391CB1"/>
    <w:rsid w:val="003A00FB"/>
    <w:rsid w:val="003B3403"/>
    <w:rsid w:val="003C5755"/>
    <w:rsid w:val="003C76FF"/>
    <w:rsid w:val="003D10CA"/>
    <w:rsid w:val="003D35B1"/>
    <w:rsid w:val="003D7E28"/>
    <w:rsid w:val="003F0432"/>
    <w:rsid w:val="003F2619"/>
    <w:rsid w:val="003F7E80"/>
    <w:rsid w:val="00421219"/>
    <w:rsid w:val="004247D1"/>
    <w:rsid w:val="00430C3A"/>
    <w:rsid w:val="00443D19"/>
    <w:rsid w:val="00454F20"/>
    <w:rsid w:val="004555EE"/>
    <w:rsid w:val="00456728"/>
    <w:rsid w:val="00456B2C"/>
    <w:rsid w:val="00474DCB"/>
    <w:rsid w:val="00481595"/>
    <w:rsid w:val="00495474"/>
    <w:rsid w:val="004B229D"/>
    <w:rsid w:val="004B309A"/>
    <w:rsid w:val="004B79A4"/>
    <w:rsid w:val="004D1CF5"/>
    <w:rsid w:val="004D30A8"/>
    <w:rsid w:val="004E68B0"/>
    <w:rsid w:val="00503550"/>
    <w:rsid w:val="00506E94"/>
    <w:rsid w:val="0050764C"/>
    <w:rsid w:val="0052318B"/>
    <w:rsid w:val="0053329F"/>
    <w:rsid w:val="00536FEA"/>
    <w:rsid w:val="00543429"/>
    <w:rsid w:val="00544CB8"/>
    <w:rsid w:val="00555ED9"/>
    <w:rsid w:val="00565934"/>
    <w:rsid w:val="00570592"/>
    <w:rsid w:val="0057677E"/>
    <w:rsid w:val="005803CD"/>
    <w:rsid w:val="0058083E"/>
    <w:rsid w:val="005825C7"/>
    <w:rsid w:val="005844AE"/>
    <w:rsid w:val="00590D67"/>
    <w:rsid w:val="005931F7"/>
    <w:rsid w:val="005955CA"/>
    <w:rsid w:val="00597CB7"/>
    <w:rsid w:val="005C428E"/>
    <w:rsid w:val="005C6E26"/>
    <w:rsid w:val="005E0D2C"/>
    <w:rsid w:val="005E4DCC"/>
    <w:rsid w:val="00603EC1"/>
    <w:rsid w:val="00611917"/>
    <w:rsid w:val="00612E78"/>
    <w:rsid w:val="006168EE"/>
    <w:rsid w:val="0062196C"/>
    <w:rsid w:val="0062293B"/>
    <w:rsid w:val="006235B0"/>
    <w:rsid w:val="006263AF"/>
    <w:rsid w:val="00632AE8"/>
    <w:rsid w:val="006376BD"/>
    <w:rsid w:val="0064241E"/>
    <w:rsid w:val="00652C2D"/>
    <w:rsid w:val="00653A30"/>
    <w:rsid w:val="006550A0"/>
    <w:rsid w:val="00655F46"/>
    <w:rsid w:val="00665BAD"/>
    <w:rsid w:val="00665EF9"/>
    <w:rsid w:val="00680A52"/>
    <w:rsid w:val="0068200B"/>
    <w:rsid w:val="00682FD0"/>
    <w:rsid w:val="006870E1"/>
    <w:rsid w:val="00697A7F"/>
    <w:rsid w:val="006A1A6C"/>
    <w:rsid w:val="006A2577"/>
    <w:rsid w:val="006A2812"/>
    <w:rsid w:val="006C0548"/>
    <w:rsid w:val="006C076B"/>
    <w:rsid w:val="006D33CA"/>
    <w:rsid w:val="006D7F2F"/>
    <w:rsid w:val="00702EBB"/>
    <w:rsid w:val="007073E6"/>
    <w:rsid w:val="007120EE"/>
    <w:rsid w:val="00713ACC"/>
    <w:rsid w:val="007151A9"/>
    <w:rsid w:val="00723BAE"/>
    <w:rsid w:val="00724EAF"/>
    <w:rsid w:val="00752284"/>
    <w:rsid w:val="00754205"/>
    <w:rsid w:val="007545D1"/>
    <w:rsid w:val="0075538F"/>
    <w:rsid w:val="007578AA"/>
    <w:rsid w:val="007621A1"/>
    <w:rsid w:val="00763BFD"/>
    <w:rsid w:val="007659AB"/>
    <w:rsid w:val="0077320D"/>
    <w:rsid w:val="00773647"/>
    <w:rsid w:val="007815F6"/>
    <w:rsid w:val="007863AA"/>
    <w:rsid w:val="00790A75"/>
    <w:rsid w:val="00791D25"/>
    <w:rsid w:val="0079669C"/>
    <w:rsid w:val="007A7148"/>
    <w:rsid w:val="007B1C46"/>
    <w:rsid w:val="007B50D1"/>
    <w:rsid w:val="007B5E1D"/>
    <w:rsid w:val="007B7912"/>
    <w:rsid w:val="007C1794"/>
    <w:rsid w:val="007D0222"/>
    <w:rsid w:val="007D0264"/>
    <w:rsid w:val="007D058A"/>
    <w:rsid w:val="007D09E5"/>
    <w:rsid w:val="007D3650"/>
    <w:rsid w:val="007D3C4A"/>
    <w:rsid w:val="007D5482"/>
    <w:rsid w:val="007D6C96"/>
    <w:rsid w:val="007E1976"/>
    <w:rsid w:val="007E30B1"/>
    <w:rsid w:val="007E37CB"/>
    <w:rsid w:val="0081275A"/>
    <w:rsid w:val="00814F79"/>
    <w:rsid w:val="00816BD2"/>
    <w:rsid w:val="00822888"/>
    <w:rsid w:val="008339BF"/>
    <w:rsid w:val="00833A64"/>
    <w:rsid w:val="008343B7"/>
    <w:rsid w:val="00847660"/>
    <w:rsid w:val="00863110"/>
    <w:rsid w:val="00864B0A"/>
    <w:rsid w:val="00865BC7"/>
    <w:rsid w:val="00883A97"/>
    <w:rsid w:val="008909C5"/>
    <w:rsid w:val="00891C63"/>
    <w:rsid w:val="00895A96"/>
    <w:rsid w:val="00896517"/>
    <w:rsid w:val="008A469A"/>
    <w:rsid w:val="008B063E"/>
    <w:rsid w:val="008B3D55"/>
    <w:rsid w:val="008B5C24"/>
    <w:rsid w:val="008C16BC"/>
    <w:rsid w:val="008C7C02"/>
    <w:rsid w:val="008D41E9"/>
    <w:rsid w:val="008D4AFE"/>
    <w:rsid w:val="008D76A5"/>
    <w:rsid w:val="008E2496"/>
    <w:rsid w:val="008F6FFD"/>
    <w:rsid w:val="009017F4"/>
    <w:rsid w:val="00904374"/>
    <w:rsid w:val="00914F65"/>
    <w:rsid w:val="009203A8"/>
    <w:rsid w:val="00926C52"/>
    <w:rsid w:val="00936A4E"/>
    <w:rsid w:val="009437AE"/>
    <w:rsid w:val="00950782"/>
    <w:rsid w:val="009645E2"/>
    <w:rsid w:val="00975C28"/>
    <w:rsid w:val="00976273"/>
    <w:rsid w:val="00976FCE"/>
    <w:rsid w:val="009842A5"/>
    <w:rsid w:val="009845E6"/>
    <w:rsid w:val="00986298"/>
    <w:rsid w:val="00992A17"/>
    <w:rsid w:val="009A5577"/>
    <w:rsid w:val="009A5950"/>
    <w:rsid w:val="009B10A7"/>
    <w:rsid w:val="009B313D"/>
    <w:rsid w:val="009C3874"/>
    <w:rsid w:val="009C4BD4"/>
    <w:rsid w:val="009C504D"/>
    <w:rsid w:val="009C6BF3"/>
    <w:rsid w:val="009C6BF9"/>
    <w:rsid w:val="009D33D2"/>
    <w:rsid w:val="009D6C9A"/>
    <w:rsid w:val="009D74D6"/>
    <w:rsid w:val="009E1EEC"/>
    <w:rsid w:val="009F2156"/>
    <w:rsid w:val="00A14A48"/>
    <w:rsid w:val="00A16304"/>
    <w:rsid w:val="00A22EFE"/>
    <w:rsid w:val="00A2464B"/>
    <w:rsid w:val="00A25686"/>
    <w:rsid w:val="00A30DD3"/>
    <w:rsid w:val="00A33B34"/>
    <w:rsid w:val="00A3467B"/>
    <w:rsid w:val="00A37C4F"/>
    <w:rsid w:val="00A37DC8"/>
    <w:rsid w:val="00A40ABF"/>
    <w:rsid w:val="00A4576F"/>
    <w:rsid w:val="00A50AA9"/>
    <w:rsid w:val="00A53BBB"/>
    <w:rsid w:val="00A5671D"/>
    <w:rsid w:val="00A60611"/>
    <w:rsid w:val="00A65540"/>
    <w:rsid w:val="00A71512"/>
    <w:rsid w:val="00A7283B"/>
    <w:rsid w:val="00A72DAF"/>
    <w:rsid w:val="00A7436A"/>
    <w:rsid w:val="00A75832"/>
    <w:rsid w:val="00A81C22"/>
    <w:rsid w:val="00A95909"/>
    <w:rsid w:val="00AA43DB"/>
    <w:rsid w:val="00AA65BE"/>
    <w:rsid w:val="00AA6CA1"/>
    <w:rsid w:val="00AB3A6C"/>
    <w:rsid w:val="00AC1306"/>
    <w:rsid w:val="00AD1211"/>
    <w:rsid w:val="00AE5147"/>
    <w:rsid w:val="00AE5A2F"/>
    <w:rsid w:val="00AF4C52"/>
    <w:rsid w:val="00B04969"/>
    <w:rsid w:val="00B114A7"/>
    <w:rsid w:val="00B165BB"/>
    <w:rsid w:val="00B23946"/>
    <w:rsid w:val="00B24FBD"/>
    <w:rsid w:val="00B27317"/>
    <w:rsid w:val="00B31824"/>
    <w:rsid w:val="00B36868"/>
    <w:rsid w:val="00B407C8"/>
    <w:rsid w:val="00B42A00"/>
    <w:rsid w:val="00B462C9"/>
    <w:rsid w:val="00B52149"/>
    <w:rsid w:val="00B554C8"/>
    <w:rsid w:val="00B57489"/>
    <w:rsid w:val="00B65FF2"/>
    <w:rsid w:val="00B666E3"/>
    <w:rsid w:val="00B77214"/>
    <w:rsid w:val="00B83F14"/>
    <w:rsid w:val="00B8708A"/>
    <w:rsid w:val="00BA2391"/>
    <w:rsid w:val="00BA34BB"/>
    <w:rsid w:val="00BA5233"/>
    <w:rsid w:val="00BA7B32"/>
    <w:rsid w:val="00BB63CA"/>
    <w:rsid w:val="00BB7981"/>
    <w:rsid w:val="00BC1734"/>
    <w:rsid w:val="00BC19D0"/>
    <w:rsid w:val="00BE4657"/>
    <w:rsid w:val="00BF284F"/>
    <w:rsid w:val="00C1284B"/>
    <w:rsid w:val="00C2302C"/>
    <w:rsid w:val="00C25FF2"/>
    <w:rsid w:val="00C304D8"/>
    <w:rsid w:val="00C30740"/>
    <w:rsid w:val="00C41FED"/>
    <w:rsid w:val="00C43CBA"/>
    <w:rsid w:val="00C50035"/>
    <w:rsid w:val="00C51FA8"/>
    <w:rsid w:val="00C542E7"/>
    <w:rsid w:val="00C56EB6"/>
    <w:rsid w:val="00C743C3"/>
    <w:rsid w:val="00C74E59"/>
    <w:rsid w:val="00C75827"/>
    <w:rsid w:val="00C7628A"/>
    <w:rsid w:val="00C909BD"/>
    <w:rsid w:val="00CA5E67"/>
    <w:rsid w:val="00CA613C"/>
    <w:rsid w:val="00CA7A11"/>
    <w:rsid w:val="00CB4955"/>
    <w:rsid w:val="00CB64EE"/>
    <w:rsid w:val="00CC481F"/>
    <w:rsid w:val="00CC560C"/>
    <w:rsid w:val="00CE3467"/>
    <w:rsid w:val="00CF0322"/>
    <w:rsid w:val="00CF1F55"/>
    <w:rsid w:val="00CF38CC"/>
    <w:rsid w:val="00D00C35"/>
    <w:rsid w:val="00D01AB4"/>
    <w:rsid w:val="00D0446D"/>
    <w:rsid w:val="00D260E6"/>
    <w:rsid w:val="00D27D2E"/>
    <w:rsid w:val="00D30343"/>
    <w:rsid w:val="00D36FC5"/>
    <w:rsid w:val="00D442CF"/>
    <w:rsid w:val="00D51645"/>
    <w:rsid w:val="00D53DE2"/>
    <w:rsid w:val="00D55D3B"/>
    <w:rsid w:val="00D629ED"/>
    <w:rsid w:val="00D661F4"/>
    <w:rsid w:val="00D72F4E"/>
    <w:rsid w:val="00D73B94"/>
    <w:rsid w:val="00D74EB4"/>
    <w:rsid w:val="00D7589F"/>
    <w:rsid w:val="00D76936"/>
    <w:rsid w:val="00D769A0"/>
    <w:rsid w:val="00D77EEC"/>
    <w:rsid w:val="00D8592B"/>
    <w:rsid w:val="00D941E1"/>
    <w:rsid w:val="00D97127"/>
    <w:rsid w:val="00DA5B44"/>
    <w:rsid w:val="00DC042A"/>
    <w:rsid w:val="00DC74D9"/>
    <w:rsid w:val="00DD0CCB"/>
    <w:rsid w:val="00DD10EF"/>
    <w:rsid w:val="00DE548E"/>
    <w:rsid w:val="00E035EB"/>
    <w:rsid w:val="00E145F4"/>
    <w:rsid w:val="00E15B6D"/>
    <w:rsid w:val="00E16AA2"/>
    <w:rsid w:val="00E16DA6"/>
    <w:rsid w:val="00E233AB"/>
    <w:rsid w:val="00E26196"/>
    <w:rsid w:val="00E26CD8"/>
    <w:rsid w:val="00E27E51"/>
    <w:rsid w:val="00E30FAC"/>
    <w:rsid w:val="00E318B1"/>
    <w:rsid w:val="00E31CC5"/>
    <w:rsid w:val="00E360D9"/>
    <w:rsid w:val="00E371FE"/>
    <w:rsid w:val="00E43040"/>
    <w:rsid w:val="00E53BA0"/>
    <w:rsid w:val="00E55D3B"/>
    <w:rsid w:val="00E5723B"/>
    <w:rsid w:val="00E736B5"/>
    <w:rsid w:val="00E76DA6"/>
    <w:rsid w:val="00E77D94"/>
    <w:rsid w:val="00E83925"/>
    <w:rsid w:val="00E84BA6"/>
    <w:rsid w:val="00E92E9E"/>
    <w:rsid w:val="00E96D0A"/>
    <w:rsid w:val="00EA1636"/>
    <w:rsid w:val="00EA1B66"/>
    <w:rsid w:val="00EA5CD0"/>
    <w:rsid w:val="00EB2099"/>
    <w:rsid w:val="00EB2584"/>
    <w:rsid w:val="00EB3121"/>
    <w:rsid w:val="00EB38EB"/>
    <w:rsid w:val="00EB6E8B"/>
    <w:rsid w:val="00EC510F"/>
    <w:rsid w:val="00EC5D9E"/>
    <w:rsid w:val="00ED3ECC"/>
    <w:rsid w:val="00ED7189"/>
    <w:rsid w:val="00F01ABE"/>
    <w:rsid w:val="00F03A6F"/>
    <w:rsid w:val="00F157B7"/>
    <w:rsid w:val="00F2257E"/>
    <w:rsid w:val="00F22C6A"/>
    <w:rsid w:val="00F32841"/>
    <w:rsid w:val="00F34420"/>
    <w:rsid w:val="00F41994"/>
    <w:rsid w:val="00F443E6"/>
    <w:rsid w:val="00F53971"/>
    <w:rsid w:val="00F66AE7"/>
    <w:rsid w:val="00F75C4E"/>
    <w:rsid w:val="00F774D2"/>
    <w:rsid w:val="00F81198"/>
    <w:rsid w:val="00F82008"/>
    <w:rsid w:val="00F857EF"/>
    <w:rsid w:val="00F9432B"/>
    <w:rsid w:val="00F94FB3"/>
    <w:rsid w:val="00FA6AF7"/>
    <w:rsid w:val="00FB1B38"/>
    <w:rsid w:val="00FB4834"/>
    <w:rsid w:val="00FB7495"/>
    <w:rsid w:val="00FC2801"/>
    <w:rsid w:val="00FC4EF8"/>
    <w:rsid w:val="00FC5081"/>
    <w:rsid w:val="00FC6C9E"/>
    <w:rsid w:val="00FD5A38"/>
    <w:rsid w:val="00FE044B"/>
    <w:rsid w:val="00FE0E13"/>
    <w:rsid w:val="00FE5059"/>
    <w:rsid w:val="00FF3861"/>
    <w:rsid w:val="00FF3B65"/>
    <w:rsid w:val="00FF4294"/>
    <w:rsid w:val="00FF62E4"/>
    <w:rsid w:val="00FF765C"/>
    <w:rsid w:val="010B0AA2"/>
    <w:rsid w:val="012B61B1"/>
    <w:rsid w:val="014B5A6A"/>
    <w:rsid w:val="01657C13"/>
    <w:rsid w:val="01CE57B8"/>
    <w:rsid w:val="020829AF"/>
    <w:rsid w:val="020E2AF8"/>
    <w:rsid w:val="021F6013"/>
    <w:rsid w:val="02594F3F"/>
    <w:rsid w:val="03010466"/>
    <w:rsid w:val="03205FDB"/>
    <w:rsid w:val="0333397C"/>
    <w:rsid w:val="03351867"/>
    <w:rsid w:val="035241C7"/>
    <w:rsid w:val="036A0E72"/>
    <w:rsid w:val="03793528"/>
    <w:rsid w:val="038917B5"/>
    <w:rsid w:val="03B730D1"/>
    <w:rsid w:val="03C230FA"/>
    <w:rsid w:val="041F054D"/>
    <w:rsid w:val="043A7135"/>
    <w:rsid w:val="0472769F"/>
    <w:rsid w:val="04E723E0"/>
    <w:rsid w:val="0543421B"/>
    <w:rsid w:val="055350E8"/>
    <w:rsid w:val="05812B41"/>
    <w:rsid w:val="059C5D15"/>
    <w:rsid w:val="05B20F4D"/>
    <w:rsid w:val="064047AA"/>
    <w:rsid w:val="067D77AC"/>
    <w:rsid w:val="06B807E5"/>
    <w:rsid w:val="06C76C7A"/>
    <w:rsid w:val="06F61486"/>
    <w:rsid w:val="07023F74"/>
    <w:rsid w:val="07177C01"/>
    <w:rsid w:val="071F2612"/>
    <w:rsid w:val="07256D45"/>
    <w:rsid w:val="0793532D"/>
    <w:rsid w:val="07BE007D"/>
    <w:rsid w:val="07C87C3B"/>
    <w:rsid w:val="083228E6"/>
    <w:rsid w:val="08407215"/>
    <w:rsid w:val="086B2743"/>
    <w:rsid w:val="08946088"/>
    <w:rsid w:val="08C57079"/>
    <w:rsid w:val="092C7268"/>
    <w:rsid w:val="09312B2E"/>
    <w:rsid w:val="09734E97"/>
    <w:rsid w:val="0A05781D"/>
    <w:rsid w:val="0A154728"/>
    <w:rsid w:val="0A7F0D34"/>
    <w:rsid w:val="0AAA48E8"/>
    <w:rsid w:val="0AAD010A"/>
    <w:rsid w:val="0ABD04FC"/>
    <w:rsid w:val="0ACC485F"/>
    <w:rsid w:val="0ADB7197"/>
    <w:rsid w:val="0B3F7726"/>
    <w:rsid w:val="0B7F7B23"/>
    <w:rsid w:val="0B9A65DD"/>
    <w:rsid w:val="0BD16A8C"/>
    <w:rsid w:val="0C136521"/>
    <w:rsid w:val="0CAA6B75"/>
    <w:rsid w:val="0D35493D"/>
    <w:rsid w:val="0D42705A"/>
    <w:rsid w:val="0D796E2B"/>
    <w:rsid w:val="0D841421"/>
    <w:rsid w:val="0D86163D"/>
    <w:rsid w:val="0DCB1672"/>
    <w:rsid w:val="0E552DBD"/>
    <w:rsid w:val="0E6D6359"/>
    <w:rsid w:val="0E7E366C"/>
    <w:rsid w:val="0E8F2773"/>
    <w:rsid w:val="0E947D89"/>
    <w:rsid w:val="0EBE0962"/>
    <w:rsid w:val="0ED62150"/>
    <w:rsid w:val="0F39623B"/>
    <w:rsid w:val="0F3E448E"/>
    <w:rsid w:val="0F543075"/>
    <w:rsid w:val="0F9B0CA3"/>
    <w:rsid w:val="0FB96D88"/>
    <w:rsid w:val="0FBC1DCD"/>
    <w:rsid w:val="100A5EF4"/>
    <w:rsid w:val="10263C15"/>
    <w:rsid w:val="103402B9"/>
    <w:rsid w:val="104A2BCE"/>
    <w:rsid w:val="106966E2"/>
    <w:rsid w:val="10920C49"/>
    <w:rsid w:val="10BA3678"/>
    <w:rsid w:val="10DF3468"/>
    <w:rsid w:val="119A56B6"/>
    <w:rsid w:val="11EB6DA4"/>
    <w:rsid w:val="11F12DFD"/>
    <w:rsid w:val="121216F1"/>
    <w:rsid w:val="12232209"/>
    <w:rsid w:val="125C7F72"/>
    <w:rsid w:val="12FB2185"/>
    <w:rsid w:val="132E4338"/>
    <w:rsid w:val="134B726E"/>
    <w:rsid w:val="1351678A"/>
    <w:rsid w:val="135F6376"/>
    <w:rsid w:val="13633B1B"/>
    <w:rsid w:val="1367781A"/>
    <w:rsid w:val="136F1BF7"/>
    <w:rsid w:val="13854D45"/>
    <w:rsid w:val="13897791"/>
    <w:rsid w:val="13BA0895"/>
    <w:rsid w:val="13C62793"/>
    <w:rsid w:val="142B4CEC"/>
    <w:rsid w:val="14524026"/>
    <w:rsid w:val="14A405FA"/>
    <w:rsid w:val="14ED662C"/>
    <w:rsid w:val="1504525C"/>
    <w:rsid w:val="154A7752"/>
    <w:rsid w:val="15610299"/>
    <w:rsid w:val="157B75AD"/>
    <w:rsid w:val="15E338E5"/>
    <w:rsid w:val="16182CA7"/>
    <w:rsid w:val="161B7A15"/>
    <w:rsid w:val="162157D8"/>
    <w:rsid w:val="16493CC3"/>
    <w:rsid w:val="16640041"/>
    <w:rsid w:val="166A38C9"/>
    <w:rsid w:val="166B7621"/>
    <w:rsid w:val="16D4569A"/>
    <w:rsid w:val="16FC471D"/>
    <w:rsid w:val="179356B0"/>
    <w:rsid w:val="17F453F5"/>
    <w:rsid w:val="180440DF"/>
    <w:rsid w:val="180477AA"/>
    <w:rsid w:val="181A2CFE"/>
    <w:rsid w:val="1837038F"/>
    <w:rsid w:val="187F3411"/>
    <w:rsid w:val="18AE7C99"/>
    <w:rsid w:val="18B43089"/>
    <w:rsid w:val="18BC5F12"/>
    <w:rsid w:val="18C268C5"/>
    <w:rsid w:val="18DF1843"/>
    <w:rsid w:val="18F90F15"/>
    <w:rsid w:val="19725CF8"/>
    <w:rsid w:val="19851D64"/>
    <w:rsid w:val="19EA4143"/>
    <w:rsid w:val="1A2637F5"/>
    <w:rsid w:val="1A622AE9"/>
    <w:rsid w:val="1AC22BDD"/>
    <w:rsid w:val="1AD83888"/>
    <w:rsid w:val="1AEB4D0D"/>
    <w:rsid w:val="1B157B5C"/>
    <w:rsid w:val="1B334486"/>
    <w:rsid w:val="1B8C20A0"/>
    <w:rsid w:val="1B9969DF"/>
    <w:rsid w:val="1BBB516C"/>
    <w:rsid w:val="1BF71070"/>
    <w:rsid w:val="1BFB31F6"/>
    <w:rsid w:val="1C1D10C6"/>
    <w:rsid w:val="1C2C7853"/>
    <w:rsid w:val="1C4A1A87"/>
    <w:rsid w:val="1C9F78B3"/>
    <w:rsid w:val="1CA05B4B"/>
    <w:rsid w:val="1D102CD1"/>
    <w:rsid w:val="1D4806BC"/>
    <w:rsid w:val="1D6848BB"/>
    <w:rsid w:val="1D8D2292"/>
    <w:rsid w:val="1DA5166B"/>
    <w:rsid w:val="1DBC0763"/>
    <w:rsid w:val="1DC72496"/>
    <w:rsid w:val="1DFF7BBC"/>
    <w:rsid w:val="1E075E82"/>
    <w:rsid w:val="1E7620C0"/>
    <w:rsid w:val="1E796654"/>
    <w:rsid w:val="1E7B5ED7"/>
    <w:rsid w:val="1E875215"/>
    <w:rsid w:val="1E8C7FB9"/>
    <w:rsid w:val="1E90231B"/>
    <w:rsid w:val="1EE00481"/>
    <w:rsid w:val="1F57306A"/>
    <w:rsid w:val="1F5A0233"/>
    <w:rsid w:val="1F6D633E"/>
    <w:rsid w:val="1F79582C"/>
    <w:rsid w:val="1FAC6571"/>
    <w:rsid w:val="1FC66798"/>
    <w:rsid w:val="1FE81839"/>
    <w:rsid w:val="1FEA0867"/>
    <w:rsid w:val="2015021A"/>
    <w:rsid w:val="20174376"/>
    <w:rsid w:val="20611216"/>
    <w:rsid w:val="20646970"/>
    <w:rsid w:val="208D5422"/>
    <w:rsid w:val="20947F4A"/>
    <w:rsid w:val="20B10159"/>
    <w:rsid w:val="20EE4C30"/>
    <w:rsid w:val="21246D4B"/>
    <w:rsid w:val="21333432"/>
    <w:rsid w:val="21480718"/>
    <w:rsid w:val="215D01B7"/>
    <w:rsid w:val="218872DA"/>
    <w:rsid w:val="21937A2C"/>
    <w:rsid w:val="21DE339D"/>
    <w:rsid w:val="21F726B1"/>
    <w:rsid w:val="22066450"/>
    <w:rsid w:val="22495B04"/>
    <w:rsid w:val="22851A6B"/>
    <w:rsid w:val="229F1790"/>
    <w:rsid w:val="22B211CF"/>
    <w:rsid w:val="22BB36DF"/>
    <w:rsid w:val="22E83DA8"/>
    <w:rsid w:val="23087FB7"/>
    <w:rsid w:val="23367732"/>
    <w:rsid w:val="235651B5"/>
    <w:rsid w:val="237106B7"/>
    <w:rsid w:val="23743F84"/>
    <w:rsid w:val="237D1F14"/>
    <w:rsid w:val="238E0410"/>
    <w:rsid w:val="23E131D1"/>
    <w:rsid w:val="23F860EA"/>
    <w:rsid w:val="23FF2A4A"/>
    <w:rsid w:val="240B41F2"/>
    <w:rsid w:val="242D23BA"/>
    <w:rsid w:val="2432319D"/>
    <w:rsid w:val="24397A54"/>
    <w:rsid w:val="246B6A3F"/>
    <w:rsid w:val="249B3D44"/>
    <w:rsid w:val="24EC3809"/>
    <w:rsid w:val="25291773"/>
    <w:rsid w:val="254623A4"/>
    <w:rsid w:val="25891872"/>
    <w:rsid w:val="25D074A1"/>
    <w:rsid w:val="26920B56"/>
    <w:rsid w:val="26CD1C32"/>
    <w:rsid w:val="26E10E4C"/>
    <w:rsid w:val="26E6017E"/>
    <w:rsid w:val="26F85C43"/>
    <w:rsid w:val="26FB054E"/>
    <w:rsid w:val="270513CC"/>
    <w:rsid w:val="27790766"/>
    <w:rsid w:val="27873435"/>
    <w:rsid w:val="278B7B24"/>
    <w:rsid w:val="27914A0E"/>
    <w:rsid w:val="27937C44"/>
    <w:rsid w:val="27C22E19"/>
    <w:rsid w:val="28A614CC"/>
    <w:rsid w:val="28BC1F5F"/>
    <w:rsid w:val="29103E5D"/>
    <w:rsid w:val="291377BD"/>
    <w:rsid w:val="295959FF"/>
    <w:rsid w:val="298011DE"/>
    <w:rsid w:val="29BD4E21"/>
    <w:rsid w:val="29C046BD"/>
    <w:rsid w:val="2A043BBD"/>
    <w:rsid w:val="2A0B63E5"/>
    <w:rsid w:val="2A2D61F0"/>
    <w:rsid w:val="2A491993"/>
    <w:rsid w:val="2A5B42B5"/>
    <w:rsid w:val="2A862824"/>
    <w:rsid w:val="2A8F792B"/>
    <w:rsid w:val="2AAB228B"/>
    <w:rsid w:val="2ACD3FAF"/>
    <w:rsid w:val="2AE5558D"/>
    <w:rsid w:val="2B272E80"/>
    <w:rsid w:val="2B4104F9"/>
    <w:rsid w:val="2B8667EE"/>
    <w:rsid w:val="2B9156E9"/>
    <w:rsid w:val="2BA967B1"/>
    <w:rsid w:val="2BBC523C"/>
    <w:rsid w:val="2C02237E"/>
    <w:rsid w:val="2C333637"/>
    <w:rsid w:val="2C3A697B"/>
    <w:rsid w:val="2CEF306A"/>
    <w:rsid w:val="2DA57465"/>
    <w:rsid w:val="2DA63E50"/>
    <w:rsid w:val="2DD415A5"/>
    <w:rsid w:val="2E023992"/>
    <w:rsid w:val="2E1B3283"/>
    <w:rsid w:val="2E4E3659"/>
    <w:rsid w:val="2E9A0A66"/>
    <w:rsid w:val="2F08082A"/>
    <w:rsid w:val="2F0D0FB7"/>
    <w:rsid w:val="2F12674F"/>
    <w:rsid w:val="2F212B1B"/>
    <w:rsid w:val="2F2E7B10"/>
    <w:rsid w:val="2F5B70A6"/>
    <w:rsid w:val="2F7A1C1D"/>
    <w:rsid w:val="2F7E1D1C"/>
    <w:rsid w:val="2FAF0178"/>
    <w:rsid w:val="2FB86117"/>
    <w:rsid w:val="2FBB19B3"/>
    <w:rsid w:val="2FCE2CA3"/>
    <w:rsid w:val="2FE853E7"/>
    <w:rsid w:val="301B5CE7"/>
    <w:rsid w:val="3041658E"/>
    <w:rsid w:val="306929CC"/>
    <w:rsid w:val="30875C7B"/>
    <w:rsid w:val="308E5F8F"/>
    <w:rsid w:val="309335A5"/>
    <w:rsid w:val="30A046BE"/>
    <w:rsid w:val="30B30E71"/>
    <w:rsid w:val="30B5421D"/>
    <w:rsid w:val="30D53FF2"/>
    <w:rsid w:val="30FF1A9C"/>
    <w:rsid w:val="311F7AB1"/>
    <w:rsid w:val="313A6BE3"/>
    <w:rsid w:val="31C70909"/>
    <w:rsid w:val="31CD63C9"/>
    <w:rsid w:val="31E22A36"/>
    <w:rsid w:val="31FB42D0"/>
    <w:rsid w:val="32085CA7"/>
    <w:rsid w:val="325B42F0"/>
    <w:rsid w:val="32D424E3"/>
    <w:rsid w:val="33004A7E"/>
    <w:rsid w:val="331A1E93"/>
    <w:rsid w:val="332A2C37"/>
    <w:rsid w:val="33426FED"/>
    <w:rsid w:val="334358FC"/>
    <w:rsid w:val="334B0167"/>
    <w:rsid w:val="334C6198"/>
    <w:rsid w:val="335214F5"/>
    <w:rsid w:val="338A3F4D"/>
    <w:rsid w:val="340071A3"/>
    <w:rsid w:val="34012F1B"/>
    <w:rsid w:val="341F2AAA"/>
    <w:rsid w:val="34316ACF"/>
    <w:rsid w:val="344C063B"/>
    <w:rsid w:val="344E4D7F"/>
    <w:rsid w:val="34645984"/>
    <w:rsid w:val="34B828D0"/>
    <w:rsid w:val="34E33DBA"/>
    <w:rsid w:val="350D65F0"/>
    <w:rsid w:val="3537548D"/>
    <w:rsid w:val="354F1C51"/>
    <w:rsid w:val="35610116"/>
    <w:rsid w:val="35875FAE"/>
    <w:rsid w:val="358B5193"/>
    <w:rsid w:val="35A95BC9"/>
    <w:rsid w:val="35B921B5"/>
    <w:rsid w:val="35C44201"/>
    <w:rsid w:val="35FA5E74"/>
    <w:rsid w:val="36080591"/>
    <w:rsid w:val="361E1B63"/>
    <w:rsid w:val="364A6DFC"/>
    <w:rsid w:val="36801996"/>
    <w:rsid w:val="369E54F7"/>
    <w:rsid w:val="36A317A5"/>
    <w:rsid w:val="36F164FB"/>
    <w:rsid w:val="36FB1DA9"/>
    <w:rsid w:val="3700643F"/>
    <w:rsid w:val="37021484"/>
    <w:rsid w:val="37160A8C"/>
    <w:rsid w:val="376D1F6F"/>
    <w:rsid w:val="37850760"/>
    <w:rsid w:val="379E11AD"/>
    <w:rsid w:val="37B54749"/>
    <w:rsid w:val="37EB016A"/>
    <w:rsid w:val="3810197F"/>
    <w:rsid w:val="38176374"/>
    <w:rsid w:val="38E70932"/>
    <w:rsid w:val="39274DF7"/>
    <w:rsid w:val="39455658"/>
    <w:rsid w:val="39766BE5"/>
    <w:rsid w:val="397B107A"/>
    <w:rsid w:val="398D772B"/>
    <w:rsid w:val="39904B26"/>
    <w:rsid w:val="39C14A43"/>
    <w:rsid w:val="39DF3CFF"/>
    <w:rsid w:val="39E26F2E"/>
    <w:rsid w:val="3A127C30"/>
    <w:rsid w:val="3A145757"/>
    <w:rsid w:val="3A720513"/>
    <w:rsid w:val="3A7D77A0"/>
    <w:rsid w:val="3AAF722D"/>
    <w:rsid w:val="3ABE28DD"/>
    <w:rsid w:val="3AC84A1B"/>
    <w:rsid w:val="3AE32579"/>
    <w:rsid w:val="3AF01909"/>
    <w:rsid w:val="3B122C0F"/>
    <w:rsid w:val="3B1A0DCD"/>
    <w:rsid w:val="3B404329"/>
    <w:rsid w:val="3B5953EB"/>
    <w:rsid w:val="3B9E5263"/>
    <w:rsid w:val="3BB15227"/>
    <w:rsid w:val="3BBB7E54"/>
    <w:rsid w:val="3BC82207"/>
    <w:rsid w:val="3C3C0EF6"/>
    <w:rsid w:val="3C4B1FA8"/>
    <w:rsid w:val="3C5C5193"/>
    <w:rsid w:val="3C746980"/>
    <w:rsid w:val="3CEF4259"/>
    <w:rsid w:val="3D0B0CA3"/>
    <w:rsid w:val="3D323E6D"/>
    <w:rsid w:val="3D424389"/>
    <w:rsid w:val="3D4A6B6C"/>
    <w:rsid w:val="3D711112"/>
    <w:rsid w:val="3D804F9E"/>
    <w:rsid w:val="3D850E12"/>
    <w:rsid w:val="3D9B7864"/>
    <w:rsid w:val="3DBA1008"/>
    <w:rsid w:val="3DD05E38"/>
    <w:rsid w:val="3DF17B5D"/>
    <w:rsid w:val="3DFD6502"/>
    <w:rsid w:val="3E13537A"/>
    <w:rsid w:val="3E41473A"/>
    <w:rsid w:val="3E5052AB"/>
    <w:rsid w:val="3E90655A"/>
    <w:rsid w:val="3E9E7CE5"/>
    <w:rsid w:val="3EB275B0"/>
    <w:rsid w:val="3ED731F7"/>
    <w:rsid w:val="3EEA4CD8"/>
    <w:rsid w:val="3F1D6540"/>
    <w:rsid w:val="3F2521B4"/>
    <w:rsid w:val="3F352F9D"/>
    <w:rsid w:val="3F43263A"/>
    <w:rsid w:val="3F4E03C3"/>
    <w:rsid w:val="40133775"/>
    <w:rsid w:val="402045AD"/>
    <w:rsid w:val="403C39B0"/>
    <w:rsid w:val="404D19C2"/>
    <w:rsid w:val="40583EC3"/>
    <w:rsid w:val="405A40DF"/>
    <w:rsid w:val="40D774DE"/>
    <w:rsid w:val="41152016"/>
    <w:rsid w:val="411900B3"/>
    <w:rsid w:val="412A0E76"/>
    <w:rsid w:val="41374AB5"/>
    <w:rsid w:val="418C1C1A"/>
    <w:rsid w:val="41903339"/>
    <w:rsid w:val="4194717D"/>
    <w:rsid w:val="41B810BD"/>
    <w:rsid w:val="41BF069E"/>
    <w:rsid w:val="41D55F5E"/>
    <w:rsid w:val="41DC535C"/>
    <w:rsid w:val="41FD2F74"/>
    <w:rsid w:val="420936C7"/>
    <w:rsid w:val="423475E2"/>
    <w:rsid w:val="424211B6"/>
    <w:rsid w:val="42472441"/>
    <w:rsid w:val="4253528A"/>
    <w:rsid w:val="426A69DF"/>
    <w:rsid w:val="427C658F"/>
    <w:rsid w:val="428442BD"/>
    <w:rsid w:val="42B31885"/>
    <w:rsid w:val="42D37855"/>
    <w:rsid w:val="42E3364D"/>
    <w:rsid w:val="42EA6E97"/>
    <w:rsid w:val="43187533"/>
    <w:rsid w:val="43604C70"/>
    <w:rsid w:val="43B620A2"/>
    <w:rsid w:val="43BD35C6"/>
    <w:rsid w:val="43C20EE5"/>
    <w:rsid w:val="43D23F8D"/>
    <w:rsid w:val="4420585E"/>
    <w:rsid w:val="44300B61"/>
    <w:rsid w:val="446217B4"/>
    <w:rsid w:val="4472350F"/>
    <w:rsid w:val="44735770"/>
    <w:rsid w:val="44843094"/>
    <w:rsid w:val="44A45929"/>
    <w:rsid w:val="44FA0309"/>
    <w:rsid w:val="452F5B3A"/>
    <w:rsid w:val="45637592"/>
    <w:rsid w:val="45AA4F9A"/>
    <w:rsid w:val="45AF042D"/>
    <w:rsid w:val="45B3465E"/>
    <w:rsid w:val="45C83899"/>
    <w:rsid w:val="463E3B5B"/>
    <w:rsid w:val="46496788"/>
    <w:rsid w:val="464F1A25"/>
    <w:rsid w:val="46592743"/>
    <w:rsid w:val="465A4A0E"/>
    <w:rsid w:val="465B5898"/>
    <w:rsid w:val="46701E69"/>
    <w:rsid w:val="467F03FC"/>
    <w:rsid w:val="4680118C"/>
    <w:rsid w:val="46971BE9"/>
    <w:rsid w:val="469D2F78"/>
    <w:rsid w:val="46AC31BB"/>
    <w:rsid w:val="46B75DE7"/>
    <w:rsid w:val="46C308DB"/>
    <w:rsid w:val="46D36999"/>
    <w:rsid w:val="46F94056"/>
    <w:rsid w:val="473632F0"/>
    <w:rsid w:val="47887784"/>
    <w:rsid w:val="47932131"/>
    <w:rsid w:val="47AB0079"/>
    <w:rsid w:val="47CB0C1F"/>
    <w:rsid w:val="47CF53B3"/>
    <w:rsid w:val="47D604EF"/>
    <w:rsid w:val="47F6649C"/>
    <w:rsid w:val="48455D66"/>
    <w:rsid w:val="485A7DB7"/>
    <w:rsid w:val="489C7323"/>
    <w:rsid w:val="48A00AFD"/>
    <w:rsid w:val="491C3609"/>
    <w:rsid w:val="491E285E"/>
    <w:rsid w:val="493354CD"/>
    <w:rsid w:val="49635DB3"/>
    <w:rsid w:val="49DA3B9B"/>
    <w:rsid w:val="49EB1754"/>
    <w:rsid w:val="4A372D9B"/>
    <w:rsid w:val="4A7F5CBF"/>
    <w:rsid w:val="4AB26AE1"/>
    <w:rsid w:val="4ABC090E"/>
    <w:rsid w:val="4AC705C3"/>
    <w:rsid w:val="4AE5022F"/>
    <w:rsid w:val="4AFC64BF"/>
    <w:rsid w:val="4B325ADB"/>
    <w:rsid w:val="4B3A6FE7"/>
    <w:rsid w:val="4B7778F3"/>
    <w:rsid w:val="4B9D0115"/>
    <w:rsid w:val="4BA95F1B"/>
    <w:rsid w:val="4BB70638"/>
    <w:rsid w:val="4BC32B39"/>
    <w:rsid w:val="4BE64A79"/>
    <w:rsid w:val="4C082C41"/>
    <w:rsid w:val="4C194E4E"/>
    <w:rsid w:val="4C612351"/>
    <w:rsid w:val="4C714C8A"/>
    <w:rsid w:val="4C7A24D7"/>
    <w:rsid w:val="4C7E4CB1"/>
    <w:rsid w:val="4CA54934"/>
    <w:rsid w:val="4D0619FF"/>
    <w:rsid w:val="4D665E71"/>
    <w:rsid w:val="4DB02E78"/>
    <w:rsid w:val="4DE316FC"/>
    <w:rsid w:val="4E225854"/>
    <w:rsid w:val="4E233B70"/>
    <w:rsid w:val="4E257ADB"/>
    <w:rsid w:val="4E6A7ED2"/>
    <w:rsid w:val="4E6B6CEB"/>
    <w:rsid w:val="4EAD2877"/>
    <w:rsid w:val="4EE85A2E"/>
    <w:rsid w:val="4F4A0C56"/>
    <w:rsid w:val="4F6E54B1"/>
    <w:rsid w:val="4F7F76BE"/>
    <w:rsid w:val="4F9D18F3"/>
    <w:rsid w:val="4FE71AAE"/>
    <w:rsid w:val="5003209D"/>
    <w:rsid w:val="500D481B"/>
    <w:rsid w:val="50504BB7"/>
    <w:rsid w:val="50884351"/>
    <w:rsid w:val="50A13664"/>
    <w:rsid w:val="50B52C6C"/>
    <w:rsid w:val="50CB7D72"/>
    <w:rsid w:val="50DB26D2"/>
    <w:rsid w:val="50E517A3"/>
    <w:rsid w:val="510A0B6D"/>
    <w:rsid w:val="51204302"/>
    <w:rsid w:val="515B6DB3"/>
    <w:rsid w:val="5167660A"/>
    <w:rsid w:val="517B5C63"/>
    <w:rsid w:val="51944027"/>
    <w:rsid w:val="51BB2504"/>
    <w:rsid w:val="51F6606D"/>
    <w:rsid w:val="520774F7"/>
    <w:rsid w:val="52512C23"/>
    <w:rsid w:val="526D37FE"/>
    <w:rsid w:val="52815D19"/>
    <w:rsid w:val="528A2602"/>
    <w:rsid w:val="5299540E"/>
    <w:rsid w:val="52A7138E"/>
    <w:rsid w:val="52D928C3"/>
    <w:rsid w:val="533D58C6"/>
    <w:rsid w:val="537F5EDF"/>
    <w:rsid w:val="53B94FAF"/>
    <w:rsid w:val="53BD59C8"/>
    <w:rsid w:val="53C953AC"/>
    <w:rsid w:val="53E7310B"/>
    <w:rsid w:val="53F65A75"/>
    <w:rsid w:val="54047867"/>
    <w:rsid w:val="54166630"/>
    <w:rsid w:val="54287F00"/>
    <w:rsid w:val="5459613F"/>
    <w:rsid w:val="547F6E9B"/>
    <w:rsid w:val="54A379AB"/>
    <w:rsid w:val="54AE2F26"/>
    <w:rsid w:val="54FD72FB"/>
    <w:rsid w:val="551366CC"/>
    <w:rsid w:val="55172147"/>
    <w:rsid w:val="55283B16"/>
    <w:rsid w:val="55307D8F"/>
    <w:rsid w:val="55442D10"/>
    <w:rsid w:val="55ED6F99"/>
    <w:rsid w:val="55FE41C5"/>
    <w:rsid w:val="561647A5"/>
    <w:rsid w:val="5621502B"/>
    <w:rsid w:val="56663625"/>
    <w:rsid w:val="56763D1A"/>
    <w:rsid w:val="56786C15"/>
    <w:rsid w:val="569C6DA8"/>
    <w:rsid w:val="56C02C5D"/>
    <w:rsid w:val="56E22110"/>
    <w:rsid w:val="56EB5639"/>
    <w:rsid w:val="56F95FA8"/>
    <w:rsid w:val="570D1A54"/>
    <w:rsid w:val="57134218"/>
    <w:rsid w:val="572A7F10"/>
    <w:rsid w:val="57340D8E"/>
    <w:rsid w:val="577052FD"/>
    <w:rsid w:val="57792C45"/>
    <w:rsid w:val="5785380D"/>
    <w:rsid w:val="57A777B2"/>
    <w:rsid w:val="57C33EC0"/>
    <w:rsid w:val="57EC78BB"/>
    <w:rsid w:val="586B613F"/>
    <w:rsid w:val="58935F89"/>
    <w:rsid w:val="58A9755A"/>
    <w:rsid w:val="58BB59C6"/>
    <w:rsid w:val="58C76182"/>
    <w:rsid w:val="58CE6FC1"/>
    <w:rsid w:val="593908DE"/>
    <w:rsid w:val="59462FFB"/>
    <w:rsid w:val="59562455"/>
    <w:rsid w:val="596E06BD"/>
    <w:rsid w:val="59D14FBA"/>
    <w:rsid w:val="59DB3743"/>
    <w:rsid w:val="5A107ABE"/>
    <w:rsid w:val="5A533C21"/>
    <w:rsid w:val="5A671459"/>
    <w:rsid w:val="5AC92574"/>
    <w:rsid w:val="5AF26F96"/>
    <w:rsid w:val="5B6559BA"/>
    <w:rsid w:val="5B743E4F"/>
    <w:rsid w:val="5B791F6C"/>
    <w:rsid w:val="5B866118"/>
    <w:rsid w:val="5B9B7E81"/>
    <w:rsid w:val="5BA04C44"/>
    <w:rsid w:val="5BBE331C"/>
    <w:rsid w:val="5BCC2BA6"/>
    <w:rsid w:val="5BE72156"/>
    <w:rsid w:val="5BF90EA4"/>
    <w:rsid w:val="5C045F2C"/>
    <w:rsid w:val="5C0F5EF4"/>
    <w:rsid w:val="5C25302A"/>
    <w:rsid w:val="5C2D395E"/>
    <w:rsid w:val="5C500E18"/>
    <w:rsid w:val="5D101373"/>
    <w:rsid w:val="5D2E2AB3"/>
    <w:rsid w:val="5D5C6EA0"/>
    <w:rsid w:val="5D927755"/>
    <w:rsid w:val="5DA56542"/>
    <w:rsid w:val="5DBC7D30"/>
    <w:rsid w:val="5DBF280D"/>
    <w:rsid w:val="5E103A38"/>
    <w:rsid w:val="5E232DE7"/>
    <w:rsid w:val="5E251431"/>
    <w:rsid w:val="5E3F3656"/>
    <w:rsid w:val="5E4F2952"/>
    <w:rsid w:val="5E924E96"/>
    <w:rsid w:val="5EA0719C"/>
    <w:rsid w:val="5EF332DD"/>
    <w:rsid w:val="5F0945C6"/>
    <w:rsid w:val="5F0A7D5E"/>
    <w:rsid w:val="5F106135"/>
    <w:rsid w:val="5F274E0F"/>
    <w:rsid w:val="5F27742B"/>
    <w:rsid w:val="5F3D6D4F"/>
    <w:rsid w:val="5F3F3886"/>
    <w:rsid w:val="5F840273"/>
    <w:rsid w:val="5F8433B1"/>
    <w:rsid w:val="5FB07420"/>
    <w:rsid w:val="5FC829BC"/>
    <w:rsid w:val="5FCA6734"/>
    <w:rsid w:val="5FCB1F0B"/>
    <w:rsid w:val="5FEA2932"/>
    <w:rsid w:val="601D2D07"/>
    <w:rsid w:val="60790784"/>
    <w:rsid w:val="60870181"/>
    <w:rsid w:val="611213AC"/>
    <w:rsid w:val="611C352E"/>
    <w:rsid w:val="61573FF7"/>
    <w:rsid w:val="61711506"/>
    <w:rsid w:val="61AB3132"/>
    <w:rsid w:val="61D7107D"/>
    <w:rsid w:val="625146AA"/>
    <w:rsid w:val="625B4B63"/>
    <w:rsid w:val="628626EB"/>
    <w:rsid w:val="6291178B"/>
    <w:rsid w:val="629D3C8C"/>
    <w:rsid w:val="63283FAB"/>
    <w:rsid w:val="63416268"/>
    <w:rsid w:val="63660ED6"/>
    <w:rsid w:val="636C365E"/>
    <w:rsid w:val="63B23767"/>
    <w:rsid w:val="63DC07E4"/>
    <w:rsid w:val="63DD1A3B"/>
    <w:rsid w:val="63EF49BB"/>
    <w:rsid w:val="63FC70D8"/>
    <w:rsid w:val="63FF1893"/>
    <w:rsid w:val="64195594"/>
    <w:rsid w:val="644E6E76"/>
    <w:rsid w:val="64706165"/>
    <w:rsid w:val="64760C38"/>
    <w:rsid w:val="64784173"/>
    <w:rsid w:val="64DE249A"/>
    <w:rsid w:val="65326791"/>
    <w:rsid w:val="65393A14"/>
    <w:rsid w:val="65556AA0"/>
    <w:rsid w:val="6583711E"/>
    <w:rsid w:val="65A156F8"/>
    <w:rsid w:val="66134265"/>
    <w:rsid w:val="661C580F"/>
    <w:rsid w:val="662B0FC4"/>
    <w:rsid w:val="6635242D"/>
    <w:rsid w:val="66462745"/>
    <w:rsid w:val="66833654"/>
    <w:rsid w:val="668D2F14"/>
    <w:rsid w:val="66B07D06"/>
    <w:rsid w:val="66FE5F4E"/>
    <w:rsid w:val="67050051"/>
    <w:rsid w:val="67BA52E0"/>
    <w:rsid w:val="681A7B2C"/>
    <w:rsid w:val="68357F4B"/>
    <w:rsid w:val="6844781F"/>
    <w:rsid w:val="68566A92"/>
    <w:rsid w:val="68695812"/>
    <w:rsid w:val="68B941BE"/>
    <w:rsid w:val="69270753"/>
    <w:rsid w:val="694454FA"/>
    <w:rsid w:val="694E7C28"/>
    <w:rsid w:val="69644BC7"/>
    <w:rsid w:val="69792801"/>
    <w:rsid w:val="697F014E"/>
    <w:rsid w:val="69D16D33"/>
    <w:rsid w:val="69D97BBF"/>
    <w:rsid w:val="6A7554EE"/>
    <w:rsid w:val="6A82613C"/>
    <w:rsid w:val="6AA23FC4"/>
    <w:rsid w:val="6AEB3A02"/>
    <w:rsid w:val="6B2036AC"/>
    <w:rsid w:val="6B534B73"/>
    <w:rsid w:val="6B811C71"/>
    <w:rsid w:val="6BA8544F"/>
    <w:rsid w:val="6C0C3C30"/>
    <w:rsid w:val="6C2D2E8D"/>
    <w:rsid w:val="6C726189"/>
    <w:rsid w:val="6C920E9E"/>
    <w:rsid w:val="6C922387"/>
    <w:rsid w:val="6CB95B66"/>
    <w:rsid w:val="6CD96208"/>
    <w:rsid w:val="6CDD5DEE"/>
    <w:rsid w:val="6D0A25E7"/>
    <w:rsid w:val="6D4C5AD3"/>
    <w:rsid w:val="6D640B63"/>
    <w:rsid w:val="6D6B12A5"/>
    <w:rsid w:val="6D777848"/>
    <w:rsid w:val="6E0F65D2"/>
    <w:rsid w:val="6E1B015A"/>
    <w:rsid w:val="6E284B2A"/>
    <w:rsid w:val="6E2B3D65"/>
    <w:rsid w:val="6E482840"/>
    <w:rsid w:val="6E5A1693"/>
    <w:rsid w:val="6E5C0E9F"/>
    <w:rsid w:val="6E645FA5"/>
    <w:rsid w:val="6E66587A"/>
    <w:rsid w:val="6F4656AB"/>
    <w:rsid w:val="6F6113BD"/>
    <w:rsid w:val="6F9D2740"/>
    <w:rsid w:val="6FD27A67"/>
    <w:rsid w:val="6FE74798"/>
    <w:rsid w:val="70173916"/>
    <w:rsid w:val="708727AC"/>
    <w:rsid w:val="70914D07"/>
    <w:rsid w:val="70C82DB5"/>
    <w:rsid w:val="70DC4523"/>
    <w:rsid w:val="70F03B20"/>
    <w:rsid w:val="70F2323A"/>
    <w:rsid w:val="71110CB5"/>
    <w:rsid w:val="71264330"/>
    <w:rsid w:val="714472D8"/>
    <w:rsid w:val="714E6086"/>
    <w:rsid w:val="715F2A54"/>
    <w:rsid w:val="718F3339"/>
    <w:rsid w:val="71B11988"/>
    <w:rsid w:val="71BE25F8"/>
    <w:rsid w:val="71BE59CD"/>
    <w:rsid w:val="71CA0C7A"/>
    <w:rsid w:val="71DA1844"/>
    <w:rsid w:val="7210336D"/>
    <w:rsid w:val="727F515C"/>
    <w:rsid w:val="728F1117"/>
    <w:rsid w:val="72A663F7"/>
    <w:rsid w:val="72B15531"/>
    <w:rsid w:val="72CB03A1"/>
    <w:rsid w:val="72CC1287"/>
    <w:rsid w:val="72E108C9"/>
    <w:rsid w:val="72EC6569"/>
    <w:rsid w:val="72EF520A"/>
    <w:rsid w:val="735655C9"/>
    <w:rsid w:val="738549F4"/>
    <w:rsid w:val="739509AF"/>
    <w:rsid w:val="739B617F"/>
    <w:rsid w:val="73A40CBA"/>
    <w:rsid w:val="74000DE6"/>
    <w:rsid w:val="745462E6"/>
    <w:rsid w:val="74A64E51"/>
    <w:rsid w:val="74B706C6"/>
    <w:rsid w:val="74C94DB4"/>
    <w:rsid w:val="74CB28DA"/>
    <w:rsid w:val="74ED6C9C"/>
    <w:rsid w:val="755C1947"/>
    <w:rsid w:val="756F67BD"/>
    <w:rsid w:val="75904206"/>
    <w:rsid w:val="75D237F5"/>
    <w:rsid w:val="76337A8E"/>
    <w:rsid w:val="76360227"/>
    <w:rsid w:val="764C7A4B"/>
    <w:rsid w:val="766034F6"/>
    <w:rsid w:val="76824F01"/>
    <w:rsid w:val="768A6E49"/>
    <w:rsid w:val="76FD5574"/>
    <w:rsid w:val="77316977"/>
    <w:rsid w:val="774A7CF9"/>
    <w:rsid w:val="774F0B38"/>
    <w:rsid w:val="778921AB"/>
    <w:rsid w:val="779A2A38"/>
    <w:rsid w:val="77B7489D"/>
    <w:rsid w:val="78487104"/>
    <w:rsid w:val="78B10039"/>
    <w:rsid w:val="78C65A36"/>
    <w:rsid w:val="78C91F37"/>
    <w:rsid w:val="78D37FAF"/>
    <w:rsid w:val="78E82CD2"/>
    <w:rsid w:val="78F35090"/>
    <w:rsid w:val="78F671A8"/>
    <w:rsid w:val="78FB3062"/>
    <w:rsid w:val="78FE532A"/>
    <w:rsid w:val="792D5214"/>
    <w:rsid w:val="792F217B"/>
    <w:rsid w:val="793F73F3"/>
    <w:rsid w:val="79B272E6"/>
    <w:rsid w:val="79BD656A"/>
    <w:rsid w:val="79E461EC"/>
    <w:rsid w:val="7A044199"/>
    <w:rsid w:val="7A0E55E5"/>
    <w:rsid w:val="7A5D0D88"/>
    <w:rsid w:val="7A5D5B91"/>
    <w:rsid w:val="7A8A3888"/>
    <w:rsid w:val="7ABC5921"/>
    <w:rsid w:val="7ABE2CD8"/>
    <w:rsid w:val="7ABE4F14"/>
    <w:rsid w:val="7B187CA2"/>
    <w:rsid w:val="7B1D19B6"/>
    <w:rsid w:val="7B2B6CA8"/>
    <w:rsid w:val="7B4B2B46"/>
    <w:rsid w:val="7B6C4724"/>
    <w:rsid w:val="7B6D77B5"/>
    <w:rsid w:val="7B8D6062"/>
    <w:rsid w:val="7B95779E"/>
    <w:rsid w:val="7BFA3AA5"/>
    <w:rsid w:val="7C0617D3"/>
    <w:rsid w:val="7C341B9C"/>
    <w:rsid w:val="7C393E92"/>
    <w:rsid w:val="7C484810"/>
    <w:rsid w:val="7C8C53E6"/>
    <w:rsid w:val="7CB579CC"/>
    <w:rsid w:val="7CB77FE2"/>
    <w:rsid w:val="7CBB3234"/>
    <w:rsid w:val="7CD04806"/>
    <w:rsid w:val="7CD82038"/>
    <w:rsid w:val="7CFB253F"/>
    <w:rsid w:val="7D9B5A00"/>
    <w:rsid w:val="7DC205F3"/>
    <w:rsid w:val="7DD520D4"/>
    <w:rsid w:val="7E133CB7"/>
    <w:rsid w:val="7E1F482F"/>
    <w:rsid w:val="7E302C38"/>
    <w:rsid w:val="7E320D2E"/>
    <w:rsid w:val="7E437985"/>
    <w:rsid w:val="7E967ADF"/>
    <w:rsid w:val="7F021F7A"/>
    <w:rsid w:val="7F0A54E4"/>
    <w:rsid w:val="7F1F1563"/>
    <w:rsid w:val="7F36739F"/>
    <w:rsid w:val="7F561D9F"/>
    <w:rsid w:val="7F7D6EC7"/>
    <w:rsid w:val="7F9B2EB0"/>
    <w:rsid w:val="7FC03DE0"/>
    <w:rsid w:val="7FC05006"/>
    <w:rsid w:val="7FC26CFA"/>
    <w:rsid w:val="7FD810E5"/>
    <w:rsid w:val="7FFF7E3B"/>
    <w:rsid w:val="FFEE4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cs="Times New Roman"/>
      <w:kern w:val="0"/>
      <w:sz w:val="24"/>
    </w:rPr>
  </w:style>
  <w:style w:type="character" w:customStyle="1" w:styleId="9">
    <w:name w:val="NormalCharacter"/>
    <w:link w:val="10"/>
    <w:qFormat/>
    <w:uiPriority w:val="0"/>
    <w:rPr>
      <w:rFonts w:ascii="Arial" w:hAnsi="Arial" w:eastAsia="仿宋_GB2312"/>
      <w:sz w:val="20"/>
    </w:rPr>
  </w:style>
  <w:style w:type="paragraph" w:customStyle="1" w:styleId="10">
    <w:name w:val="UserStyle_0"/>
    <w:basedOn w:val="1"/>
    <w:link w:val="9"/>
    <w:qFormat/>
    <w:uiPriority w:val="0"/>
    <w:pPr>
      <w:textAlignment w:val="baseline"/>
    </w:pPr>
    <w:rPr>
      <w:rFonts w:ascii="Arial" w:hAnsi="Arial" w:eastAsia="仿宋_GB2312"/>
      <w:sz w:val="20"/>
    </w:rPr>
  </w:style>
  <w:style w:type="character" w:customStyle="1" w:styleId="11">
    <w:name w:val="批注框文本 字符"/>
    <w:basedOn w:val="8"/>
    <w:link w:val="3"/>
    <w:qFormat/>
    <w:uiPriority w:val="0"/>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TJJ</Company>
  <Pages>14</Pages>
  <Words>6269</Words>
  <Characters>8114</Characters>
  <Lines>66</Lines>
  <Paragraphs>18</Paragraphs>
  <TotalTime>18</TotalTime>
  <ScaleCrop>false</ScaleCrop>
  <LinksUpToDate>false</LinksUpToDate>
  <CharactersWithSpaces>8158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guest</cp:lastModifiedBy>
  <cp:lastPrinted>2026-04-07T10:11:00Z</cp:lastPrinted>
  <dcterms:modified xsi:type="dcterms:W3CDTF">2026-04-30T09:55:36Z</dcterms:modified>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SaveFontToCloudKey">
    <vt:lpwstr>533652956_btnclosed</vt:lpwstr>
  </property>
  <property fmtid="{D5CDD505-2E9C-101B-9397-08002B2CF9AE}" pid="4" name="ICV">
    <vt:lpwstr>DD26162CB50C4DF98F8BFE734A8102DA_13</vt:lpwstr>
  </property>
  <property fmtid="{D5CDD505-2E9C-101B-9397-08002B2CF9AE}" pid="5" name="KSOTemplateDocerSaveRecord">
    <vt:lpwstr>eyJoZGlkIjoiYmNhMGZiNzI2NGI2MmNjZjU4MGUxZTFjZmVjODUzMjEiLCJ1c2VySWQiOiIxMDQxNzE4NzU5In0=</vt:lpwstr>
  </property>
</Properties>
</file>