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85" w:line="187" w:lineRule="auto"/>
        <w:ind w:left="16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重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庆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市綦江区防汛抗旱指挥部</w:t>
      </w:r>
    </w:p>
    <w:p>
      <w:pPr>
        <w:spacing w:before="26" w:line="188" w:lineRule="auto"/>
        <w:ind w:left="5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发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布山洪灾害和城市内涝蓝色预警的</w:t>
      </w:r>
    </w:p>
    <w:p>
      <w:pPr>
        <w:spacing w:before="26" w:line="186" w:lineRule="auto"/>
        <w:ind w:left="356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"/>
          <w:sz w:val="43"/>
          <w:szCs w:val="43"/>
        </w:rPr>
        <w:t>紧急通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知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33" w:line="257" w:lineRule="auto"/>
        <w:ind w:left="25" w:right="60" w:hanging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各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街道办事处、各镇人民政府，  区防汛抗旱指挥部各成员单位，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有关</w:t>
      </w:r>
      <w:r>
        <w:rPr>
          <w:rFonts w:ascii="微软雅黑" w:hAnsi="微软雅黑" w:eastAsia="微软雅黑" w:cs="微软雅黑"/>
          <w:sz w:val="31"/>
          <w:szCs w:val="31"/>
        </w:rPr>
        <w:t>单位：</w:t>
      </w:r>
    </w:p>
    <w:p>
      <w:pPr>
        <w:spacing w:before="4" w:line="263" w:lineRule="auto"/>
        <w:ind w:left="18" w:firstLine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0"/>
          <w:sz w:val="31"/>
          <w:szCs w:val="31"/>
        </w:rPr>
        <w:t>根据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最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新资料分析，  预计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26 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日夜间至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27 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日白天，  我区将有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一次强降水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天气过程，  雨量普遍大雨，  局地暴雨。主要降水时段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在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6 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日夜间，  过程累积雨量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40-60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㎜，  局地可达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70mm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以上，  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大小时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强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30-50</w:t>
      </w:r>
      <w:r>
        <w:rPr>
          <w:rFonts w:ascii="Times New Roman" w:hAnsi="Times New Roman" w:eastAsia="Times New Roman" w:cs="Times New Roman"/>
          <w:sz w:val="31"/>
          <w:szCs w:val="31"/>
        </w:rPr>
        <w:t>mm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h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。过程发生时将伴有雷电、阵性大风、短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时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降水等强对流天气。贵州与我区相邻的寨坝、坭坝等镇暴雨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最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小时雨强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60-80</w:t>
      </w:r>
      <w:r>
        <w:rPr>
          <w:rFonts w:ascii="Times New Roman" w:hAnsi="Times New Roman" w:eastAsia="Times New Roman" w:cs="Times New Roman"/>
          <w:sz w:val="31"/>
          <w:szCs w:val="31"/>
        </w:rPr>
        <w:t>mm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h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。此次过程累计雨量较大，中小河流洪</w:t>
      </w:r>
    </w:p>
    <w:p>
      <w:pPr>
        <w:sectPr>
          <w:footerReference r:id="rId5" w:type="default"/>
          <w:pgSz w:w="11906" w:h="16838"/>
          <w:pgMar w:top="1431" w:right="1494" w:bottom="1591" w:left="1529" w:header="0" w:footer="1257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33" w:line="257" w:lineRule="auto"/>
        <w:ind w:left="12" w:right="93"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、山洪、地质灾害、城乡内涝风险较高。根据《重庆市綦江区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防汛抗旱</w:t>
      </w:r>
      <w:r>
        <w:rPr>
          <w:rFonts w:ascii="微软雅黑" w:hAnsi="微软雅黑" w:eastAsia="微软雅黑" w:cs="微软雅黑"/>
          <w:sz w:val="31"/>
          <w:szCs w:val="31"/>
        </w:rPr>
        <w:t xml:space="preserve">应急预案》有关规定，  经区防汛抗旱指挥部会商研判，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决定自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26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23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30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分起，  发布綦江区山洪灾害和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城市内涝蓝色预警，  并按照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IV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级响应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做好各项应对准备工作。</w:t>
      </w:r>
    </w:p>
    <w:p>
      <w:pPr>
        <w:spacing w:before="10" w:line="261" w:lineRule="auto"/>
        <w:ind w:left="18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请各镇街、区防指各成员单位、有关单位进一步压紧压实压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细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防汛责任，  高度关注雨情、水情、工情、灾情变化，  紧盯防洪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重点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域及薄弱环节风险点、山洪灾害危险区、地质灾害点、地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质灾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害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高发区、涉水在建工程、水库及电站、涉水重要基础设施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等重点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领域，及时分析研判、广泛发布预警信息， 加密巡查排查，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果断转移安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置受威胁群众，  做好防汛队伍及物资准备，  严格落实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党政领</w:t>
      </w:r>
      <w:r>
        <w:rPr>
          <w:rFonts w:ascii="微软雅黑" w:hAnsi="微软雅黑" w:eastAsia="微软雅黑" w:cs="微软雅黑"/>
          <w:sz w:val="31"/>
          <w:szCs w:val="31"/>
        </w:rPr>
        <w:t xml:space="preserve">导双值班和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24 </w:t>
      </w:r>
      <w:r>
        <w:rPr>
          <w:rFonts w:ascii="微软雅黑" w:hAnsi="微软雅黑" w:eastAsia="微软雅黑" w:cs="微软雅黑"/>
          <w:sz w:val="31"/>
          <w:szCs w:val="31"/>
        </w:rPr>
        <w:t xml:space="preserve">小时值班制度，及时准确报送相关信息，全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面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好防范应对工作，  确保安全度汛。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33" w:line="262" w:lineRule="auto"/>
        <w:ind w:left="4000" w:right="903" w:hanging="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重庆市綦江区防汛抗旱指挥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022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26 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23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分</w:t>
      </w:r>
    </w:p>
    <w:p/>
    <w:p/>
    <w:p/>
    <w:p/>
    <w:p/>
    <w:p/>
    <w:p>
      <w:pPr>
        <w:spacing w:line="155" w:lineRule="exact"/>
      </w:pPr>
    </w:p>
    <w:p>
      <w:pPr>
        <w:rPr>
          <w:rFonts w:ascii="Arial"/>
          <w:sz w:val="21"/>
        </w:rPr>
      </w:pPr>
    </w:p>
    <w:sectPr>
      <w:footerReference r:id="rId6" w:type="default"/>
      <w:pgSz w:w="11906" w:h="16838"/>
      <w:pgMar w:top="1431" w:right="1406" w:bottom="1591" w:left="1529" w:header="0" w:footer="12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33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32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5ZTJjYWIyYjI3ZmM3NThhMDFiZTIyMjU0OGJjZTAifQ=="/>
  </w:docVars>
  <w:rsids>
    <w:rsidRoot w:val="00000000"/>
    <w:rsid w:val="49722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616</Words>
  <Characters>663</Characters>
  <TotalTime>3</TotalTime>
  <ScaleCrop>false</ScaleCrop>
  <LinksUpToDate>false</LinksUpToDate>
  <CharactersWithSpaces>782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2022-12-19T16:45:00Z</dcterms:created>
  <dc:creator>999宝藏网</dc:creator>
  <cp:lastModifiedBy>李海涓</cp:lastModifiedBy>
  <dcterms:modified xsi:type="dcterms:W3CDTF">2022-12-19T09:21:00Z</dcterms:modified>
  <dc:title>2013年上半年行政处罚情况通报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2022-12-19T16:53:13Z</vt:filetime>
  </property>
  <property fmtid="{D5CDD505-2E9C-101B-9397-08002B2CF9AE}" pid="4" name="UsrData">
    <vt:lpwstr>63a026677e63a60015779e67</vt:lpwstr>
  </property>
  <property fmtid="{D5CDD505-2E9C-101B-9397-08002B2CF9AE}" pid="5" name="KSOProductBuildVer">
    <vt:lpwstr>2052-11.1.0.12313</vt:lpwstr>
  </property>
  <property fmtid="{D5CDD505-2E9C-101B-9397-08002B2CF9AE}" pid="6" name="ICV">
    <vt:lpwstr>FFACF7E58A514429A77FA4A3334F196C</vt:lpwstr>
  </property>
</Properties>
</file>