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重庆市綦江区人民政府办公室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关于印发重庆綦江通惠河国家湿地公园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管理办法的通知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>綦江府办发〔2021〕46号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>各街道办事处、各镇人民政府，区政府各部门，有关单位：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>《重庆綦江通惠河国家湿地公园管理办法》已经区政府同意，现印发给你们，请认真贯彻执行。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>                                           重庆市綦江区人民政府办公室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 xml:space="preserve">                                                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>2021年10月21日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重庆綦江通惠河国家湿地公园管理办法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第一章 总 则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为了加强对重庆綦江通惠河国家湿地公园（以下简称湿地公园）的管理，全面保护并合理利用湿地资源，推进生态文明建设，根据《重庆市湿地保护条例》《国家湿地公园管理办法》等有关规定，结合我区实际，制定本办法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重庆綦江通惠河国家湿地公园位于重庆市綦江区境内，北起三岔河水库上游的乐兴村，南至綦江城区通惠河，东抵三角镇通惠河与灜山河交汇处，西达通惠河入綦江口，涉及通惠街道、三角镇等乡镇。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第三条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在湿地公园规划范围内从事相关活动的单位和个人，均须遵守本办法及国家、重庆市有关法律、法规和规章的规定。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第四条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湿地公园管理以永续保护通惠河湿地生态系统、合理利用湿地生态资源和湿地人文资源为目的，以湿地保护、恢复、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宣传、教育、科研、监测、生态旅游为主要活动内容，并严格遵循“严格保护、分级管理、科学利用、多方参与”的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原则。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第五条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湿地公园保护和建设是生态建设的重要组成部分，属于社会公益事业。鼓励公民、法人和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组织捐资或者志愿参与湿地公园保护和建设工作。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第六条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任何单位和个人都有保护湿地公园自然生态环境、人文历史风貌和各类设施的义务，并有权举报、制止违法和破坏行为。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第二章 管 理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第七条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湿地公园规划范围和面积、功能区划分以国家林草局批准的湿地公园总体规划为准。严格执行湿地公园总体规划，经批准的湿地公园总体规划不得擅自修改，如需变更、调整，应当报原批准机关审批。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有关单位在组织编制涉及湿地公园范围的其他规划时，应当征求湿地公园管理机构的意见。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第八条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加强湿地公园保护工作，将湿地保护纳入国民经济和社会发展规划，建立政府主导和社会共同参与的湿地保护机制。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区林业主管部门负责湿地公园保护的组织、协调、指导和监督等管理工作。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区发展改革委、财政局、规划自然资源局、生态环境局、文化旅游委、住房城乡建设委、城市管理局、水利局、农业农村委等有关部门依据各自职责做好湿地公园保护相关工作。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涉及湿地公园乡镇人民政府、街道办事处应当配合相关部门做好湿地公园保护管理工作。社区（村）应当协助政府和有关部门做好湿地保护宣传工作，对破坏湿地的行为及时劝阻并报告湿地保护主管部门。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单位应依据各自职责依法做好湿地公园的保护管理工作。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第九条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重庆市綦江区自然保护地管理中心为湿地公园管理机构（以下简称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“管理机构”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），依法履行下列职责：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（一）建立健全管理制度，宣传和贯彻国家、重庆市有关湿地保护的法律、法规、规章和方针政策；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（二）组织编制和实施湿地公园总体规划和保护规划落实湿地公园建设、管理和保护工作；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（三）组织对湿地公园范围内的湿地资源进行调查、监测，并建立档案资料；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（四）组织开展湿地保护调查研究、宣传教育等工作。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湿地公园应当按照总体规划确定的范围进行勘界立标，任何单位和个人不得破坏或者擅自改变和挪动界标。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第三章 保 护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湿地公园实行分区管理，分为保育区、恢复重建区、合理利用区。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育区除开展保护、监测、科学研究等必需的保护管理活动外，不得进行任何与湿地生态系统保护和管理无关的其他活动。恢复重建区应当开展培育和恢复湿地的相关活动。合理利用区应当开展以生态展示、科普教育为主的宣教活动，可开展不损害湿地生态系统功能的生态体验及管理服务等活动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第十二条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湿地公园内的水体、土壤、野生动物、植物植被、生态环境，均属湿地公园的生态资源，应当严格保护。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第十三条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机构应当加强湿地公园的生态监测，对湿地公园的水环境、湿地生态特征、湿地植被演替、湿地保护类群的动态变化及时进行调查和监测，评价其生境适宜性变化及其后果，并有针对性地制定保护和修复措施，实行动态管理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第十四条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鼓励发展湿地生态农业，推广使用有机肥以及高效、低毒、低残留的农药。对农用薄膜、农药容器和编织袋等不可降解或者难以腐烂的废弃物，应当采取回收利用等措施，以减少对水体、土壤和空气等环境的污染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第十五条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实行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“以防为主，综合防治”的方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针，严格控制化学施药防治农业、林业病虫害。因病虫害确需施药的，施药单位在施药前应当及时通报管理机构，共同采取防范措施，避免和减少对湿地生态环境的影响。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第十六条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除国家另有规定外，湿地公园内禁止下列行为：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（一）开（围）垦、填埋或者排干湿地；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（二）永久性截断湿地水源；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（三）挖沙、采矿；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（四）倾倒有毒有害物质、废弃物、垃圾；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（五）从事房地产、度假村、高尔夫球场、风力发电、光伏发电等任何不符合主体功能定位的建设项目和开发活动；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（六）破坏野生动物栖息地和迁徙通道、鱼类洄游通道，滥采滥捕野生动植物；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（七）引入外来物种；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（八）擅自放牧、捕捞、取土、取水、排污、放生；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（九）其他破坏湿地及其生态功能的活动。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第四章 利 用 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第十七条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禁止擅自征收、占用湿地公园的土地。确需征收、占用的，用地单位应当征求市林业主管部门的意见后，方可依法办理相关手续。湿地公园工程建设，工程建设单位或个人应当依法办理规划、用地、环境保护等审批手续，合理合法开展工程建设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第十八条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建设项目应当不占或者少占湿地。因依法批准立项的国家和本市重大建设工程，确需占用、临时占用湿地公园区域湿地的，建设单位应当开展湿地生态功能影响评价，制定湿地保护与修复方案，并依法办理相关手续。相关部门在办理相关手续时，应当征求区林业主管部门意见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建设单位应当按照湿地保护与修复方案恢复或者重建湿地，按照湿地保护与修复方案中的保护措施进行施工，减少对湿地生态系统的影响，避免对湿地生态功能的损害。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因占用、临时占用湿地致使湿地所有者、使用者合法权益受到损害的，应当按照有关规定给予补偿；造成湿地生态功能退化的，应当按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照“谁破坏、谁修复”原则和相关规定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自行开展湿地修复或者委托具备修复能力的第三方机构进行修复。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临时占用湿地期限不超过两年；临时占用期满后，占用单位应当对所占用的湿地进行生态修复。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第十九条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利用湿地公园的生态自然资源，不得改变湿地生态系统的基本功能，不得超出资源的再生能力或者给野生植物物种造成永久性伤害，不得破坏野生动物的栖息环境。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第二十条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管理机构应当充分发挥湿地公园在生态保护与修复、科普宣传、保护非物质文化遗产等方面的作用，按照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“设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置合理、图文清晰、科学规范、整洁美观，并与周围景观和环境相协调</w:t>
      </w:r>
      <w:bookmarkStart w:id="0" w:name="_GoBack"/>
      <w:r>
        <w:rPr>
          <w:rFonts w:hint="default" w:ascii="方正仿宋_GBK" w:hAnsi="方正仿宋_GBK" w:eastAsia="方正仿宋_GBK" w:cs="方正仿宋_GBK"/>
          <w:sz w:val="32"/>
          <w:szCs w:val="32"/>
        </w:rPr>
        <w:t>”的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要求，组织实施湿地公园宣教工程建设。设立湿地公园宣教中心，定期开展科普教育活动，免费对中小学生开放。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对于依托湿地公园开展的宣教活动，有关部门应当给予支持，提供便利条件。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第二十一条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协调处理好湿地公园与周边村（居）民之间的关系，引导村（居）民参与湿地公园的保护和建设，增强村（居）民保护意识，科学合理利用湿地公园。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第五章 法律责任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第二十二条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如有违法行为，按照《重庆市湿地保护条例》等法律法规的相关规定予以处罚。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第六章 附 则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第二十三条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本办法自2021年11月1日起施行，有效期至2023年10月30日。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default" w:ascii="Times New Roman" w:hAnsi="Times New Roman" w:eastAsia="仿宋" w:cs="Times New Roman"/>
          <w:sz w:val="31"/>
          <w:szCs w:val="31"/>
          <w:lang w:val="en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綦江区人民政府办公室发布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綦江区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OWJhZTU2YWNkN2MyNzFmZDZkYTQ1YTJlMjUzMDkifQ=="/>
  </w:docVars>
  <w:rsids>
    <w:rsidRoot w:val="00172A27"/>
    <w:rsid w:val="010333FC"/>
    <w:rsid w:val="01323A4C"/>
    <w:rsid w:val="019E71BD"/>
    <w:rsid w:val="039C5442"/>
    <w:rsid w:val="03D63BD5"/>
    <w:rsid w:val="041C42DA"/>
    <w:rsid w:val="04B679C3"/>
    <w:rsid w:val="05F07036"/>
    <w:rsid w:val="066C0D03"/>
    <w:rsid w:val="06DC3007"/>
    <w:rsid w:val="06E00104"/>
    <w:rsid w:val="07DA1DB8"/>
    <w:rsid w:val="080F63D8"/>
    <w:rsid w:val="08230F8C"/>
    <w:rsid w:val="09341458"/>
    <w:rsid w:val="098254C2"/>
    <w:rsid w:val="0A766EDE"/>
    <w:rsid w:val="0AD64BE8"/>
    <w:rsid w:val="0B0912D7"/>
    <w:rsid w:val="0B5C522B"/>
    <w:rsid w:val="0C9B1F9A"/>
    <w:rsid w:val="0E025194"/>
    <w:rsid w:val="0E73553D"/>
    <w:rsid w:val="105476D2"/>
    <w:rsid w:val="10BA677B"/>
    <w:rsid w:val="10E3678C"/>
    <w:rsid w:val="11520312"/>
    <w:rsid w:val="128637D7"/>
    <w:rsid w:val="12970528"/>
    <w:rsid w:val="152D2DCA"/>
    <w:rsid w:val="16FD7B4D"/>
    <w:rsid w:val="185F3E39"/>
    <w:rsid w:val="187168EA"/>
    <w:rsid w:val="196673CA"/>
    <w:rsid w:val="1B2F4AEE"/>
    <w:rsid w:val="1CF734C9"/>
    <w:rsid w:val="1DEC284C"/>
    <w:rsid w:val="1E6523AC"/>
    <w:rsid w:val="21461012"/>
    <w:rsid w:val="22440422"/>
    <w:rsid w:val="22BB4BBB"/>
    <w:rsid w:val="25714529"/>
    <w:rsid w:val="27823D6E"/>
    <w:rsid w:val="291D7E71"/>
    <w:rsid w:val="2A3F2F53"/>
    <w:rsid w:val="2AEB3417"/>
    <w:rsid w:val="30127B81"/>
    <w:rsid w:val="31A15F24"/>
    <w:rsid w:val="324A1681"/>
    <w:rsid w:val="336C722F"/>
    <w:rsid w:val="34C41FFA"/>
    <w:rsid w:val="361B6EFE"/>
    <w:rsid w:val="367D6C5C"/>
    <w:rsid w:val="36FB1DF0"/>
    <w:rsid w:val="395347B5"/>
    <w:rsid w:val="39A232A0"/>
    <w:rsid w:val="39E745AA"/>
    <w:rsid w:val="3B5A6BBB"/>
    <w:rsid w:val="3EDA13A6"/>
    <w:rsid w:val="403F088E"/>
    <w:rsid w:val="408B6047"/>
    <w:rsid w:val="417B75E9"/>
    <w:rsid w:val="42F058B7"/>
    <w:rsid w:val="436109F6"/>
    <w:rsid w:val="441A38D4"/>
    <w:rsid w:val="4504239D"/>
    <w:rsid w:val="45AF70F4"/>
    <w:rsid w:val="47705032"/>
    <w:rsid w:val="47EF2B9D"/>
    <w:rsid w:val="4BC77339"/>
    <w:rsid w:val="4C9236C5"/>
    <w:rsid w:val="4E250A85"/>
    <w:rsid w:val="4E9D64C7"/>
    <w:rsid w:val="4FFD4925"/>
    <w:rsid w:val="505C172E"/>
    <w:rsid w:val="506405EA"/>
    <w:rsid w:val="50D30D90"/>
    <w:rsid w:val="51F46A7D"/>
    <w:rsid w:val="52A42F98"/>
    <w:rsid w:val="52A77CC2"/>
    <w:rsid w:val="52F46F0B"/>
    <w:rsid w:val="532B6A10"/>
    <w:rsid w:val="53D8014D"/>
    <w:rsid w:val="54110458"/>
    <w:rsid w:val="55E064E0"/>
    <w:rsid w:val="56FD595A"/>
    <w:rsid w:val="572C6D10"/>
    <w:rsid w:val="5DC34279"/>
    <w:rsid w:val="5F41673E"/>
    <w:rsid w:val="5F916509"/>
    <w:rsid w:val="5FCD688E"/>
    <w:rsid w:val="5FF9BDAA"/>
    <w:rsid w:val="5FFE5333"/>
    <w:rsid w:val="608816D1"/>
    <w:rsid w:val="60EF4E7F"/>
    <w:rsid w:val="6190036D"/>
    <w:rsid w:val="648B0A32"/>
    <w:rsid w:val="658E1FB1"/>
    <w:rsid w:val="665233C1"/>
    <w:rsid w:val="68752FB5"/>
    <w:rsid w:val="68792F9F"/>
    <w:rsid w:val="68FB4E2B"/>
    <w:rsid w:val="69944FDF"/>
    <w:rsid w:val="69AC0D42"/>
    <w:rsid w:val="6A5675B7"/>
    <w:rsid w:val="6AD9688B"/>
    <w:rsid w:val="6C164AAF"/>
    <w:rsid w:val="6D0E3F22"/>
    <w:rsid w:val="6E546404"/>
    <w:rsid w:val="6EFD1E92"/>
    <w:rsid w:val="6FA93114"/>
    <w:rsid w:val="6FC27ACA"/>
    <w:rsid w:val="72851D44"/>
    <w:rsid w:val="744E4660"/>
    <w:rsid w:val="753355A2"/>
    <w:rsid w:val="759F1C61"/>
    <w:rsid w:val="769F2DE8"/>
    <w:rsid w:val="76FDEB7C"/>
    <w:rsid w:val="78027D91"/>
    <w:rsid w:val="78F62422"/>
    <w:rsid w:val="79987ED9"/>
    <w:rsid w:val="79B71F54"/>
    <w:rsid w:val="79C65162"/>
    <w:rsid w:val="7C9011D9"/>
    <w:rsid w:val="7DC651C5"/>
    <w:rsid w:val="7DF350ED"/>
    <w:rsid w:val="7EB8504A"/>
    <w:rsid w:val="7F193657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5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3">
    <w:name w:val="正文首行缩进1"/>
    <w:basedOn w:val="4"/>
    <w:next w:val="14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2900</Words>
  <Characters>2918</Characters>
  <Lines>1</Lines>
  <Paragraphs>1</Paragraphs>
  <TotalTime>3</TotalTime>
  <ScaleCrop>false</ScaleCrop>
  <LinksUpToDate>false</LinksUpToDate>
  <CharactersWithSpaces>3047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yh</cp:lastModifiedBy>
  <cp:lastPrinted>2022-06-14T01:56:00Z</cp:lastPrinted>
  <dcterms:modified xsi:type="dcterms:W3CDTF">2023-10-20T09:45:04Z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2C1360626561455CBAF473ACC449B3FD</vt:lpwstr>
  </property>
</Properties>
</file>