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689D0" w14:textId="77777777" w:rsidR="004C5A96" w:rsidRDefault="004C5A96" w:rsidP="004C5A96">
      <w:pPr>
        <w:adjustRightInd w:val="0"/>
        <w:snapToGrid w:val="0"/>
        <w:spacing w:line="480" w:lineRule="auto"/>
        <w:jc w:val="center"/>
        <w:rPr>
          <w:rFonts w:eastAsia="黑体"/>
          <w:b/>
          <w:color w:val="000000"/>
          <w:sz w:val="36"/>
          <w:szCs w:val="36"/>
        </w:rPr>
      </w:pPr>
    </w:p>
    <w:p w14:paraId="0971DD36" w14:textId="77777777" w:rsidR="004C5A96" w:rsidRDefault="004C5A96" w:rsidP="004C5A96">
      <w:pPr>
        <w:adjustRightInd w:val="0"/>
        <w:snapToGrid w:val="0"/>
        <w:spacing w:line="480" w:lineRule="auto"/>
        <w:jc w:val="center"/>
        <w:rPr>
          <w:rFonts w:eastAsia="黑体"/>
          <w:b/>
          <w:color w:val="000000"/>
          <w:sz w:val="36"/>
          <w:szCs w:val="36"/>
        </w:rPr>
      </w:pPr>
    </w:p>
    <w:p w14:paraId="704022A0" w14:textId="1297AA00" w:rsidR="004C5A96" w:rsidRPr="00EA56D0" w:rsidRDefault="004C5A96" w:rsidP="004C5A96">
      <w:pPr>
        <w:adjustRightInd w:val="0"/>
        <w:snapToGrid w:val="0"/>
        <w:spacing w:line="480" w:lineRule="auto"/>
        <w:jc w:val="center"/>
        <w:rPr>
          <w:rFonts w:ascii="黑体" w:eastAsia="黑体" w:hAnsi="黑体" w:hint="eastAsia"/>
          <w:b/>
          <w:color w:val="000000"/>
          <w:sz w:val="36"/>
          <w:szCs w:val="36"/>
        </w:rPr>
      </w:pPr>
      <w:r w:rsidRPr="00EA56D0">
        <w:rPr>
          <w:rFonts w:ascii="黑体" w:eastAsia="黑体" w:hAnsi="黑体"/>
          <w:b/>
          <w:color w:val="000000"/>
          <w:sz w:val="36"/>
          <w:szCs w:val="36"/>
        </w:rPr>
        <w:t>重庆市</w:t>
      </w:r>
      <w:r w:rsidR="00A80FB7">
        <w:rPr>
          <w:rFonts w:ascii="黑体" w:eastAsia="黑体" w:hAnsi="黑体" w:hint="eastAsia"/>
          <w:b/>
          <w:color w:val="000000"/>
          <w:sz w:val="36"/>
          <w:szCs w:val="36"/>
        </w:rPr>
        <w:t>綦江区</w:t>
      </w:r>
      <w:r w:rsidRPr="00EA56D0">
        <w:rPr>
          <w:rFonts w:ascii="黑体" w:eastAsia="黑体" w:hAnsi="黑体"/>
          <w:b/>
          <w:color w:val="000000"/>
          <w:sz w:val="36"/>
          <w:szCs w:val="36"/>
        </w:rPr>
        <w:t>矿产资源总体规划(2021</w:t>
      </w:r>
      <w:r w:rsidR="005651CB">
        <w:rPr>
          <w:rFonts w:ascii="黑体" w:eastAsia="黑体" w:hAnsi="黑体" w:hint="eastAsia"/>
          <w:b/>
          <w:color w:val="000000"/>
          <w:sz w:val="36"/>
          <w:szCs w:val="36"/>
        </w:rPr>
        <w:t>—</w:t>
      </w:r>
      <w:r w:rsidRPr="00EA56D0">
        <w:rPr>
          <w:rFonts w:ascii="黑体" w:eastAsia="黑体" w:hAnsi="黑体"/>
          <w:b/>
          <w:color w:val="000000"/>
          <w:sz w:val="36"/>
          <w:szCs w:val="36"/>
        </w:rPr>
        <w:t>2025年)</w:t>
      </w:r>
      <w:r w:rsidR="005651CB">
        <w:rPr>
          <w:rFonts w:ascii="黑体" w:eastAsia="黑体" w:hAnsi="黑体" w:hint="eastAsia"/>
          <w:b/>
          <w:color w:val="000000"/>
          <w:sz w:val="36"/>
          <w:szCs w:val="36"/>
        </w:rPr>
        <w:t>调整</w:t>
      </w:r>
    </w:p>
    <w:p w14:paraId="677D554D" w14:textId="77777777" w:rsidR="004C5A96" w:rsidRPr="004C5A96" w:rsidRDefault="004C5A96" w:rsidP="004C5A96">
      <w:pPr>
        <w:adjustRightInd w:val="0"/>
        <w:snapToGrid w:val="0"/>
        <w:spacing w:line="460" w:lineRule="atLeast"/>
        <w:jc w:val="center"/>
        <w:rPr>
          <w:rFonts w:eastAsia="楷体" w:hAnsi="楷体" w:hint="eastAsia"/>
          <w:b/>
          <w:color w:val="000000"/>
          <w:spacing w:val="-20"/>
          <w:sz w:val="86"/>
          <w:szCs w:val="86"/>
        </w:rPr>
      </w:pPr>
      <w:r w:rsidRPr="004C5A96">
        <w:rPr>
          <w:rFonts w:eastAsia="楷体" w:hAnsi="楷体"/>
          <w:b/>
          <w:color w:val="000000"/>
          <w:spacing w:val="-20"/>
          <w:sz w:val="86"/>
          <w:szCs w:val="86"/>
        </w:rPr>
        <w:t>环境影响报告书</w:t>
      </w:r>
    </w:p>
    <w:p w14:paraId="4E3E4A81" w14:textId="6C279714" w:rsidR="004C5A96" w:rsidRPr="004C5A96" w:rsidRDefault="004C5A96" w:rsidP="004C5A96">
      <w:pPr>
        <w:adjustRightInd w:val="0"/>
        <w:snapToGrid w:val="0"/>
        <w:spacing w:beforeLines="100" w:before="312" w:line="460" w:lineRule="atLeast"/>
        <w:jc w:val="center"/>
        <w:rPr>
          <w:rFonts w:eastAsia="楷体"/>
          <w:color w:val="000000"/>
          <w:spacing w:val="-20"/>
          <w:sz w:val="24"/>
        </w:rPr>
      </w:pPr>
      <w:r w:rsidRPr="004C5A96">
        <w:rPr>
          <w:rFonts w:eastAsia="楷体" w:hAnsi="楷体" w:hint="eastAsia"/>
          <w:color w:val="000000"/>
          <w:spacing w:val="-20"/>
          <w:sz w:val="24"/>
        </w:rPr>
        <w:t>（</w:t>
      </w:r>
      <w:r w:rsidR="00BE0BFB">
        <w:rPr>
          <w:rFonts w:eastAsia="楷体" w:hAnsi="楷体" w:hint="eastAsia"/>
          <w:color w:val="000000"/>
          <w:spacing w:val="-20"/>
          <w:sz w:val="24"/>
        </w:rPr>
        <w:t>征求意见稿</w:t>
      </w:r>
      <w:r w:rsidRPr="004C5A96">
        <w:rPr>
          <w:rFonts w:eastAsia="楷体" w:hAnsi="楷体" w:hint="eastAsia"/>
          <w:color w:val="000000"/>
          <w:spacing w:val="-20"/>
          <w:sz w:val="24"/>
        </w:rPr>
        <w:t>）</w:t>
      </w:r>
    </w:p>
    <w:p w14:paraId="46BD2768" w14:textId="77777777" w:rsidR="004C5A96" w:rsidRPr="009F3041" w:rsidRDefault="004C5A96" w:rsidP="004C5A96">
      <w:pPr>
        <w:adjustRightInd w:val="0"/>
        <w:snapToGrid w:val="0"/>
        <w:spacing w:line="460" w:lineRule="atLeast"/>
        <w:jc w:val="center"/>
        <w:rPr>
          <w:rFonts w:eastAsia="楷体"/>
          <w:b/>
          <w:color w:val="000000"/>
          <w:spacing w:val="-20"/>
          <w:sz w:val="72"/>
          <w:szCs w:val="72"/>
        </w:rPr>
      </w:pPr>
    </w:p>
    <w:p w14:paraId="619D93E0" w14:textId="77777777" w:rsidR="004C5A96" w:rsidRPr="009F3041" w:rsidRDefault="004C5A96" w:rsidP="004C5A96">
      <w:pPr>
        <w:adjustRightInd w:val="0"/>
        <w:snapToGrid w:val="0"/>
        <w:spacing w:line="460" w:lineRule="atLeast"/>
        <w:jc w:val="center"/>
        <w:rPr>
          <w:rFonts w:eastAsia="楷体"/>
          <w:b/>
          <w:color w:val="000000"/>
          <w:spacing w:val="-20"/>
          <w:sz w:val="72"/>
          <w:szCs w:val="72"/>
        </w:rPr>
      </w:pPr>
    </w:p>
    <w:p w14:paraId="753EE312" w14:textId="77777777" w:rsidR="004C5A96" w:rsidRPr="009F3041" w:rsidRDefault="004C5A96" w:rsidP="004C5A96">
      <w:pPr>
        <w:adjustRightInd w:val="0"/>
        <w:snapToGrid w:val="0"/>
        <w:spacing w:line="460" w:lineRule="atLeast"/>
        <w:jc w:val="center"/>
        <w:rPr>
          <w:rFonts w:eastAsia="楷体"/>
          <w:b/>
          <w:color w:val="000000"/>
          <w:spacing w:val="-20"/>
          <w:sz w:val="72"/>
          <w:szCs w:val="72"/>
        </w:rPr>
      </w:pPr>
    </w:p>
    <w:p w14:paraId="089A1C8F" w14:textId="77777777" w:rsidR="004C5A96" w:rsidRDefault="004C5A96" w:rsidP="004C5A96">
      <w:pPr>
        <w:adjustRightInd w:val="0"/>
        <w:snapToGrid w:val="0"/>
        <w:spacing w:line="460" w:lineRule="atLeast"/>
        <w:jc w:val="center"/>
        <w:rPr>
          <w:rFonts w:eastAsia="楷体"/>
          <w:b/>
          <w:color w:val="000000"/>
          <w:spacing w:val="-20"/>
          <w:sz w:val="72"/>
          <w:szCs w:val="72"/>
        </w:rPr>
      </w:pPr>
    </w:p>
    <w:p w14:paraId="2F713FD8" w14:textId="77777777" w:rsidR="00EB54CA" w:rsidRPr="009F3041" w:rsidRDefault="00EB54CA" w:rsidP="004C5A96">
      <w:pPr>
        <w:adjustRightInd w:val="0"/>
        <w:snapToGrid w:val="0"/>
        <w:spacing w:line="460" w:lineRule="atLeast"/>
        <w:jc w:val="center"/>
        <w:rPr>
          <w:rFonts w:eastAsia="楷体"/>
          <w:b/>
          <w:color w:val="000000"/>
          <w:spacing w:val="-20"/>
          <w:sz w:val="72"/>
          <w:szCs w:val="72"/>
        </w:rPr>
      </w:pPr>
    </w:p>
    <w:p w14:paraId="6B35C283" w14:textId="77777777" w:rsidR="004C5A96" w:rsidRPr="009F3041" w:rsidRDefault="004C5A96" w:rsidP="004C5A96">
      <w:pPr>
        <w:adjustRightInd w:val="0"/>
        <w:snapToGrid w:val="0"/>
        <w:spacing w:line="460" w:lineRule="atLeast"/>
        <w:jc w:val="center"/>
        <w:rPr>
          <w:rFonts w:eastAsia="楷体"/>
          <w:b/>
          <w:color w:val="000000"/>
          <w:spacing w:val="-20"/>
          <w:sz w:val="72"/>
          <w:szCs w:val="72"/>
        </w:rPr>
      </w:pPr>
    </w:p>
    <w:p w14:paraId="08741427" w14:textId="77777777" w:rsidR="004C5A96" w:rsidRPr="009F3041" w:rsidRDefault="004C5A96" w:rsidP="004C5A96">
      <w:pPr>
        <w:adjustRightInd w:val="0"/>
        <w:snapToGrid w:val="0"/>
        <w:spacing w:line="460" w:lineRule="atLeast"/>
        <w:jc w:val="center"/>
        <w:rPr>
          <w:rFonts w:eastAsia="楷体"/>
          <w:b/>
          <w:color w:val="000000"/>
          <w:spacing w:val="-20"/>
          <w:sz w:val="72"/>
          <w:szCs w:val="72"/>
        </w:rPr>
      </w:pPr>
    </w:p>
    <w:p w14:paraId="6CBC4301" w14:textId="719C28D2" w:rsidR="00497039" w:rsidRDefault="00F66E9F" w:rsidP="004C5A96">
      <w:pPr>
        <w:widowControl/>
        <w:spacing w:line="360" w:lineRule="auto"/>
        <w:ind w:firstLine="600"/>
        <w:jc w:val="center"/>
        <w:rPr>
          <w:rFonts w:hAnsi="宋体" w:hint="eastAsia"/>
          <w:color w:val="000000"/>
          <w:kern w:val="0"/>
          <w:sz w:val="30"/>
          <w:szCs w:val="30"/>
        </w:rPr>
      </w:pPr>
      <w:r>
        <w:rPr>
          <w:rFonts w:hAnsi="宋体" w:hint="eastAsia"/>
          <w:color w:val="000000"/>
          <w:kern w:val="0"/>
          <w:sz w:val="30"/>
          <w:szCs w:val="30"/>
        </w:rPr>
        <w:t>规划制单位：重庆市綦江区规划和自然资源局</w:t>
      </w:r>
    </w:p>
    <w:p w14:paraId="6835D9AF" w14:textId="69FE2AB9" w:rsidR="004C5A96" w:rsidRPr="009F3041" w:rsidRDefault="00F66E9F" w:rsidP="004C5A96">
      <w:pPr>
        <w:widowControl/>
        <w:spacing w:line="360" w:lineRule="auto"/>
        <w:ind w:firstLine="600"/>
        <w:jc w:val="center"/>
        <w:rPr>
          <w:color w:val="000000"/>
          <w:kern w:val="0"/>
          <w:sz w:val="30"/>
          <w:szCs w:val="30"/>
        </w:rPr>
      </w:pPr>
      <w:r>
        <w:rPr>
          <w:rFonts w:hAnsi="宋体" w:hint="eastAsia"/>
          <w:color w:val="000000"/>
          <w:kern w:val="0"/>
          <w:sz w:val="30"/>
          <w:szCs w:val="30"/>
        </w:rPr>
        <w:t>规划环评</w:t>
      </w:r>
      <w:r w:rsidR="004C5A96" w:rsidRPr="009F3041">
        <w:rPr>
          <w:rFonts w:hAnsi="宋体"/>
          <w:color w:val="000000"/>
          <w:kern w:val="0"/>
          <w:sz w:val="30"/>
          <w:szCs w:val="30"/>
        </w:rPr>
        <w:t>单位：</w:t>
      </w:r>
      <w:r w:rsidR="004C5A96">
        <w:rPr>
          <w:rFonts w:hAnsi="宋体" w:hint="eastAsia"/>
          <w:color w:val="000000"/>
          <w:kern w:val="0"/>
          <w:sz w:val="30"/>
          <w:szCs w:val="30"/>
        </w:rPr>
        <w:t>重庆地质矿产研究院</w:t>
      </w:r>
    </w:p>
    <w:p w14:paraId="74ECED48" w14:textId="284ADD5C" w:rsidR="004C5A96" w:rsidRPr="009F3041" w:rsidRDefault="004C5A96" w:rsidP="004C5A96">
      <w:pPr>
        <w:widowControl/>
        <w:spacing w:line="360" w:lineRule="auto"/>
        <w:ind w:firstLine="600"/>
        <w:jc w:val="center"/>
        <w:rPr>
          <w:color w:val="000000"/>
          <w:kern w:val="0"/>
          <w:sz w:val="30"/>
          <w:szCs w:val="30"/>
        </w:rPr>
      </w:pPr>
      <w:r w:rsidRPr="009F3041">
        <w:rPr>
          <w:rFonts w:hAnsi="宋体"/>
          <w:color w:val="000000"/>
          <w:kern w:val="0"/>
          <w:sz w:val="30"/>
          <w:szCs w:val="30"/>
        </w:rPr>
        <w:t>二〇</w:t>
      </w:r>
      <w:r>
        <w:rPr>
          <w:rFonts w:hAnsi="宋体" w:hint="eastAsia"/>
          <w:color w:val="000000"/>
          <w:kern w:val="0"/>
          <w:sz w:val="30"/>
          <w:szCs w:val="30"/>
        </w:rPr>
        <w:t>二</w:t>
      </w:r>
      <w:r w:rsidR="009A07BB">
        <w:rPr>
          <w:rFonts w:hAnsi="宋体" w:hint="eastAsia"/>
          <w:color w:val="000000"/>
          <w:kern w:val="0"/>
          <w:sz w:val="30"/>
          <w:szCs w:val="30"/>
        </w:rPr>
        <w:t>四</w:t>
      </w:r>
      <w:r w:rsidRPr="009F3041">
        <w:rPr>
          <w:rFonts w:hAnsi="宋体"/>
          <w:color w:val="000000"/>
          <w:kern w:val="0"/>
          <w:sz w:val="30"/>
          <w:szCs w:val="30"/>
        </w:rPr>
        <w:t>年</w:t>
      </w:r>
      <w:r w:rsidR="00EB54CA">
        <w:rPr>
          <w:rFonts w:hAnsi="宋体" w:hint="eastAsia"/>
          <w:color w:val="000000"/>
          <w:kern w:val="0"/>
          <w:sz w:val="30"/>
          <w:szCs w:val="30"/>
        </w:rPr>
        <w:t>七</w:t>
      </w:r>
      <w:r w:rsidRPr="009F3041">
        <w:rPr>
          <w:rFonts w:hAnsi="宋体"/>
          <w:color w:val="000000"/>
          <w:kern w:val="0"/>
          <w:sz w:val="30"/>
          <w:szCs w:val="30"/>
        </w:rPr>
        <w:t>月</w:t>
      </w:r>
    </w:p>
    <w:p w14:paraId="4057D3C6" w14:textId="77777777" w:rsidR="004C5A96" w:rsidRDefault="004C5A96" w:rsidP="004C5A96">
      <w:pPr>
        <w:pStyle w:val="11"/>
        <w:spacing w:line="360" w:lineRule="auto"/>
        <w:rPr>
          <w:rFonts w:eastAsia="楷体_GB2312"/>
          <w:sz w:val="44"/>
          <w:szCs w:val="44"/>
        </w:rPr>
        <w:sectPr w:rsidR="004C5A96" w:rsidSect="00B04F31">
          <w:pgSz w:w="11906" w:h="16838" w:code="9"/>
          <w:pgMar w:top="1701" w:right="1588" w:bottom="1588" w:left="1588" w:header="1304" w:footer="1247" w:gutter="0"/>
          <w:pgNumType w:fmt="upperRoman" w:start="1"/>
          <w:cols w:space="425"/>
          <w:docGrid w:type="lines" w:linePitch="312"/>
        </w:sectPr>
      </w:pPr>
    </w:p>
    <w:p w14:paraId="04642D13" w14:textId="77777777" w:rsidR="004C5A96" w:rsidRPr="009F3041" w:rsidRDefault="004C5A96" w:rsidP="004C5A96">
      <w:pPr>
        <w:pStyle w:val="11"/>
        <w:spacing w:line="360" w:lineRule="auto"/>
        <w:rPr>
          <w:rFonts w:eastAsia="楷体_GB2312"/>
          <w:sz w:val="44"/>
          <w:szCs w:val="44"/>
        </w:rPr>
      </w:pPr>
    </w:p>
    <w:p w14:paraId="1221D2B9" w14:textId="77777777" w:rsidR="004C5A96" w:rsidRPr="009F3041" w:rsidRDefault="004C5A96" w:rsidP="004C5A96">
      <w:pPr>
        <w:widowControl/>
        <w:spacing w:line="360" w:lineRule="auto"/>
        <w:ind w:firstLine="600"/>
        <w:jc w:val="center"/>
        <w:rPr>
          <w:color w:val="000000"/>
          <w:kern w:val="0"/>
          <w:sz w:val="30"/>
          <w:szCs w:val="30"/>
        </w:rPr>
      </w:pPr>
    </w:p>
    <w:p w14:paraId="369DCC1D" w14:textId="77777777" w:rsidR="004C5A96" w:rsidRPr="009F3041" w:rsidRDefault="004C5A96" w:rsidP="004C5A96">
      <w:pPr>
        <w:widowControl/>
        <w:spacing w:line="360" w:lineRule="auto"/>
        <w:rPr>
          <w:b/>
          <w:color w:val="000000"/>
          <w:sz w:val="32"/>
          <w:szCs w:val="32"/>
        </w:rPr>
        <w:sectPr w:rsidR="004C5A96" w:rsidRPr="009F3041" w:rsidSect="00B04F31">
          <w:pgSz w:w="11906" w:h="16838" w:code="9"/>
          <w:pgMar w:top="1701" w:right="1588" w:bottom="1588" w:left="1588" w:header="1304" w:footer="1247" w:gutter="0"/>
          <w:pgNumType w:fmt="upperRoman" w:start="1"/>
          <w:cols w:space="425"/>
          <w:docGrid w:type="lines" w:linePitch="312"/>
        </w:sectPr>
      </w:pPr>
    </w:p>
    <w:p w14:paraId="5EAC4442" w14:textId="77777777" w:rsidR="004C5A96" w:rsidRPr="00D97031" w:rsidRDefault="004C5A96" w:rsidP="004C5A96">
      <w:pPr>
        <w:widowControl/>
        <w:spacing w:line="360" w:lineRule="auto"/>
        <w:ind w:firstLine="600"/>
        <w:jc w:val="center"/>
        <w:rPr>
          <w:b/>
          <w:color w:val="000000"/>
          <w:sz w:val="32"/>
          <w:szCs w:val="32"/>
        </w:rPr>
      </w:pPr>
      <w:r w:rsidRPr="00D97031">
        <w:rPr>
          <w:b/>
          <w:color w:val="000000"/>
          <w:sz w:val="32"/>
          <w:szCs w:val="32"/>
        </w:rPr>
        <w:lastRenderedPageBreak/>
        <w:t>前</w:t>
      </w:r>
      <w:r w:rsidRPr="00D97031">
        <w:rPr>
          <w:b/>
          <w:color w:val="000000"/>
          <w:sz w:val="32"/>
          <w:szCs w:val="32"/>
        </w:rPr>
        <w:t xml:space="preserve">   </w:t>
      </w:r>
      <w:r w:rsidRPr="00D97031">
        <w:rPr>
          <w:b/>
          <w:color w:val="000000"/>
          <w:sz w:val="32"/>
          <w:szCs w:val="32"/>
        </w:rPr>
        <w:t>言</w:t>
      </w:r>
    </w:p>
    <w:p w14:paraId="11C37C02" w14:textId="77777777" w:rsidR="004C5A96" w:rsidRDefault="004C5A96" w:rsidP="004C5A96">
      <w:pPr>
        <w:pStyle w:val="Default"/>
        <w:spacing w:line="440" w:lineRule="exact"/>
        <w:ind w:firstLineChars="200" w:firstLine="480"/>
        <w:rPr>
          <w:rFonts w:ascii="Times New Roman"/>
          <w:lang w:val="x-none"/>
        </w:rPr>
      </w:pPr>
    </w:p>
    <w:p w14:paraId="0DAB3777" w14:textId="7A8D27C8" w:rsidR="004C5A96" w:rsidRPr="004C5A96" w:rsidRDefault="00543F4D" w:rsidP="00543F4D">
      <w:pPr>
        <w:snapToGrid w:val="0"/>
        <w:spacing w:line="360" w:lineRule="auto"/>
        <w:ind w:firstLineChars="200" w:firstLine="480"/>
        <w:rPr>
          <w:rFonts w:ascii="宋体" w:hAnsi="宋体" w:hint="eastAsia"/>
          <w:kern w:val="0"/>
          <w:sz w:val="24"/>
        </w:rPr>
      </w:pPr>
      <w:r w:rsidRPr="00543F4D">
        <w:rPr>
          <w:rFonts w:ascii="宋体" w:hAnsi="宋体"/>
          <w:kern w:val="0"/>
          <w:sz w:val="24"/>
        </w:rPr>
        <w:t>綦江</w:t>
      </w:r>
      <w:r>
        <w:rPr>
          <w:rFonts w:ascii="宋体" w:hAnsi="宋体" w:hint="eastAsia"/>
          <w:kern w:val="0"/>
          <w:sz w:val="24"/>
        </w:rPr>
        <w:t>区</w:t>
      </w:r>
      <w:r w:rsidRPr="00543F4D">
        <w:rPr>
          <w:rFonts w:ascii="宋体" w:hAnsi="宋体"/>
          <w:kern w:val="0"/>
          <w:sz w:val="24"/>
        </w:rPr>
        <w:t>是成渝地区双城经济圈建设和渝黔战略合作的联结点、重庆“南大门”、主城都市区重要支点、主城都市区人口和产业发展重要承载地，是西部陆海新通道“重庆门户”，幅员面积</w:t>
      </w:r>
      <w:r w:rsidR="00E2136C">
        <w:rPr>
          <w:rFonts w:ascii="宋体" w:hAnsi="宋体"/>
          <w:kern w:val="0"/>
          <w:sz w:val="24"/>
        </w:rPr>
        <w:t>2186</w:t>
      </w:r>
      <w:r w:rsidRPr="00543F4D">
        <w:rPr>
          <w:rFonts w:ascii="宋体" w:hAnsi="宋体"/>
          <w:kern w:val="0"/>
          <w:sz w:val="24"/>
        </w:rPr>
        <w:t>平方公里，辖</w:t>
      </w:r>
      <w:r w:rsidRPr="00543F4D">
        <w:rPr>
          <w:rFonts w:ascii="宋体" w:hAnsi="宋体" w:hint="eastAsia"/>
          <w:kern w:val="0"/>
          <w:sz w:val="24"/>
        </w:rPr>
        <w:t>2</w:t>
      </w:r>
      <w:r w:rsidRPr="00543F4D">
        <w:rPr>
          <w:rFonts w:ascii="宋体" w:hAnsi="宋体"/>
          <w:kern w:val="0"/>
          <w:sz w:val="24"/>
        </w:rPr>
        <w:t>1个街镇、</w:t>
      </w:r>
      <w:r w:rsidR="00E2136C" w:rsidRPr="000C52A9">
        <w:rPr>
          <w:rFonts w:ascii="宋体" w:hAnsi="宋体" w:hint="eastAsia"/>
          <w:sz w:val="24"/>
          <w:lang w:bidi="zh-CN"/>
        </w:rPr>
        <w:t>户籍人口</w:t>
      </w:r>
      <w:r w:rsidR="00E2136C" w:rsidRPr="000C52A9">
        <w:rPr>
          <w:rFonts w:ascii="宋体" w:hAnsi="宋体"/>
          <w:sz w:val="24"/>
          <w:lang w:bidi="zh-CN"/>
        </w:rPr>
        <w:t>90</w:t>
      </w:r>
      <w:r w:rsidR="00E2136C">
        <w:rPr>
          <w:rFonts w:ascii="宋体" w:hAnsi="宋体"/>
          <w:sz w:val="24"/>
          <w:lang w:bidi="zh-CN"/>
        </w:rPr>
        <w:t>.</w:t>
      </w:r>
      <w:r w:rsidR="00E2136C" w:rsidRPr="000C52A9">
        <w:rPr>
          <w:rFonts w:ascii="宋体" w:hAnsi="宋体"/>
          <w:sz w:val="24"/>
          <w:lang w:bidi="zh-CN"/>
        </w:rPr>
        <w:t>67</w:t>
      </w:r>
      <w:r w:rsidRPr="00543F4D">
        <w:rPr>
          <w:rFonts w:ascii="宋体" w:hAnsi="宋体"/>
          <w:kern w:val="0"/>
          <w:sz w:val="24"/>
        </w:rPr>
        <w:t>万</w:t>
      </w:r>
      <w:r w:rsidRPr="00543F4D">
        <w:rPr>
          <w:rFonts w:ascii="宋体" w:hAnsi="宋体" w:hint="eastAsia"/>
          <w:kern w:val="0"/>
          <w:sz w:val="24"/>
        </w:rPr>
        <w:t>人</w:t>
      </w:r>
      <w:r w:rsidRPr="00543F4D">
        <w:rPr>
          <w:rFonts w:ascii="宋体" w:hAnsi="宋体"/>
          <w:kern w:val="0"/>
          <w:sz w:val="24"/>
        </w:rPr>
        <w:t>。</w:t>
      </w:r>
    </w:p>
    <w:p w14:paraId="750BE500" w14:textId="77777777" w:rsidR="00EA370E" w:rsidRDefault="00EA370E" w:rsidP="00EA370E">
      <w:pPr>
        <w:snapToGrid w:val="0"/>
        <w:spacing w:line="360" w:lineRule="auto"/>
        <w:ind w:firstLineChars="200" w:firstLine="480"/>
        <w:rPr>
          <w:rFonts w:ascii="宋体" w:hAnsi="宋体" w:hint="eastAsia"/>
          <w:kern w:val="0"/>
          <w:sz w:val="24"/>
        </w:rPr>
      </w:pPr>
      <w:bookmarkStart w:id="0" w:name="_Hlk148604185"/>
      <w:r>
        <w:rPr>
          <w:rFonts w:ascii="宋体" w:hAnsi="宋体"/>
          <w:kern w:val="0"/>
          <w:sz w:val="24"/>
        </w:rPr>
        <w:t>矿产资源是工业的物质基础，是经济社会发展的重要保障，矿业经济的持续发展和壮大，加快了工业化进程，促进了社会进步。</w:t>
      </w:r>
    </w:p>
    <w:p w14:paraId="65432EA8" w14:textId="2497ED88" w:rsidR="00EA370E" w:rsidRDefault="00EA370E" w:rsidP="00EA370E">
      <w:pPr>
        <w:snapToGrid w:val="0"/>
        <w:spacing w:line="360" w:lineRule="auto"/>
        <w:ind w:firstLineChars="200" w:firstLine="480"/>
        <w:rPr>
          <w:rFonts w:ascii="宋体" w:hAnsi="宋体" w:hint="eastAsia"/>
          <w:kern w:val="0"/>
          <w:sz w:val="24"/>
        </w:rPr>
      </w:pPr>
      <w:r>
        <w:rPr>
          <w:rFonts w:ascii="宋体" w:hAnsi="宋体" w:hint="eastAsia"/>
          <w:kern w:val="0"/>
          <w:sz w:val="24"/>
        </w:rPr>
        <w:t>按照市规划和自然资源局工作部署，重庆市綦江区</w:t>
      </w:r>
      <w:r>
        <w:rPr>
          <w:rFonts w:ascii="宋体" w:hAnsi="宋体"/>
          <w:kern w:val="0"/>
          <w:sz w:val="24"/>
        </w:rPr>
        <w:t>规划和自然资源局</w:t>
      </w:r>
      <w:r>
        <w:rPr>
          <w:rFonts w:ascii="宋体" w:hAnsi="宋体" w:hint="eastAsia"/>
          <w:kern w:val="0"/>
          <w:sz w:val="24"/>
        </w:rPr>
        <w:t>于2020年5月启动</w:t>
      </w:r>
      <w:r w:rsidRPr="00543F4D">
        <w:rPr>
          <w:rFonts w:ascii="宋体" w:hAnsi="宋体"/>
          <w:kern w:val="0"/>
          <w:sz w:val="24"/>
        </w:rPr>
        <w:t>《重庆市</w:t>
      </w:r>
      <w:r w:rsidRPr="00543F4D">
        <w:rPr>
          <w:rFonts w:ascii="宋体" w:hAnsi="宋体" w:hint="eastAsia"/>
          <w:kern w:val="0"/>
          <w:sz w:val="24"/>
        </w:rPr>
        <w:t>綦江区</w:t>
      </w:r>
      <w:r w:rsidRPr="00543F4D">
        <w:rPr>
          <w:rFonts w:ascii="宋体" w:hAnsi="宋体"/>
          <w:kern w:val="0"/>
          <w:sz w:val="24"/>
        </w:rPr>
        <w:t>矿产资源总体规划(2021-2025年</w:t>
      </w:r>
      <w:r w:rsidRPr="00543F4D">
        <w:rPr>
          <w:rFonts w:ascii="宋体" w:hAnsi="宋体" w:hint="eastAsia"/>
          <w:kern w:val="0"/>
          <w:sz w:val="24"/>
        </w:rPr>
        <w:t>)</w:t>
      </w:r>
      <w:r w:rsidRPr="00543F4D">
        <w:rPr>
          <w:rFonts w:ascii="宋体" w:hAnsi="宋体"/>
          <w:kern w:val="0"/>
          <w:sz w:val="24"/>
        </w:rPr>
        <w:t>》</w:t>
      </w:r>
      <w:r>
        <w:rPr>
          <w:rFonts w:ascii="宋体" w:hAnsi="宋体" w:hint="eastAsia"/>
          <w:kern w:val="0"/>
          <w:sz w:val="24"/>
        </w:rPr>
        <w:t>（以下简称“规划”）</w:t>
      </w:r>
      <w:r w:rsidRPr="009416C3">
        <w:rPr>
          <w:rFonts w:ascii="宋体" w:hAnsi="宋体" w:hint="eastAsia"/>
          <w:kern w:val="0"/>
          <w:sz w:val="24"/>
        </w:rPr>
        <w:t>编制工作</w:t>
      </w:r>
      <w:r>
        <w:rPr>
          <w:rFonts w:ascii="宋体" w:hAnsi="宋体" w:hint="eastAsia"/>
          <w:kern w:val="0"/>
          <w:sz w:val="24"/>
        </w:rPr>
        <w:t>，同步开展规划环境影响评价；</w:t>
      </w:r>
      <w:r w:rsidRPr="009416C3">
        <w:rPr>
          <w:rFonts w:ascii="宋体" w:hAnsi="宋体" w:hint="eastAsia"/>
          <w:kern w:val="0"/>
          <w:sz w:val="24"/>
        </w:rPr>
        <w:t>2022年12月市生态环境局反馈《</w:t>
      </w:r>
      <w:r w:rsidRPr="00543F4D">
        <w:rPr>
          <w:rFonts w:ascii="宋体" w:hAnsi="宋体"/>
          <w:kern w:val="0"/>
          <w:sz w:val="24"/>
        </w:rPr>
        <w:t>重庆市</w:t>
      </w:r>
      <w:r w:rsidRPr="00543F4D">
        <w:rPr>
          <w:rFonts w:ascii="宋体" w:hAnsi="宋体" w:hint="eastAsia"/>
          <w:kern w:val="0"/>
          <w:sz w:val="24"/>
        </w:rPr>
        <w:t>綦江区</w:t>
      </w:r>
      <w:r w:rsidRPr="00543F4D">
        <w:rPr>
          <w:rFonts w:ascii="宋体" w:hAnsi="宋体"/>
          <w:kern w:val="0"/>
          <w:sz w:val="24"/>
        </w:rPr>
        <w:t>矿产资源总体规划(2021-2025年</w:t>
      </w:r>
      <w:r w:rsidRPr="00543F4D">
        <w:rPr>
          <w:rFonts w:ascii="宋体" w:hAnsi="宋体" w:hint="eastAsia"/>
          <w:kern w:val="0"/>
          <w:sz w:val="24"/>
        </w:rPr>
        <w:t>)</w:t>
      </w:r>
      <w:r w:rsidRPr="009416C3">
        <w:rPr>
          <w:rFonts w:ascii="宋体" w:hAnsi="宋体" w:hint="eastAsia"/>
          <w:kern w:val="0"/>
          <w:sz w:val="24"/>
        </w:rPr>
        <w:t>环境影响报告书》</w:t>
      </w:r>
      <w:r>
        <w:rPr>
          <w:rFonts w:ascii="宋体" w:hAnsi="宋体" w:hint="eastAsia"/>
          <w:kern w:val="0"/>
          <w:sz w:val="24"/>
        </w:rPr>
        <w:t>（以下简称“规划环评”）</w:t>
      </w:r>
      <w:r w:rsidRPr="009416C3">
        <w:rPr>
          <w:rFonts w:ascii="宋体" w:hAnsi="宋体" w:hint="eastAsia"/>
          <w:kern w:val="0"/>
          <w:sz w:val="24"/>
        </w:rPr>
        <w:t>审查意见</w:t>
      </w:r>
      <w:r>
        <w:rPr>
          <w:rFonts w:ascii="宋体" w:hAnsi="宋体" w:hint="eastAsia"/>
          <w:kern w:val="0"/>
          <w:sz w:val="24"/>
        </w:rPr>
        <w:t>（</w:t>
      </w:r>
      <w:r w:rsidRPr="004C5A96">
        <w:rPr>
          <w:rFonts w:ascii="宋体" w:hAnsi="宋体"/>
          <w:kern w:val="0"/>
          <w:sz w:val="24"/>
        </w:rPr>
        <w:t>渝环函〔2022〕</w:t>
      </w:r>
      <w:r>
        <w:rPr>
          <w:rFonts w:ascii="宋体" w:hAnsi="宋体"/>
          <w:kern w:val="0"/>
          <w:sz w:val="24"/>
        </w:rPr>
        <w:t>555</w:t>
      </w:r>
      <w:r w:rsidRPr="004C5A96">
        <w:rPr>
          <w:rFonts w:ascii="宋体" w:hAnsi="宋体" w:hint="eastAsia"/>
          <w:kern w:val="0"/>
          <w:sz w:val="24"/>
        </w:rPr>
        <w:t>号</w:t>
      </w:r>
      <w:r>
        <w:rPr>
          <w:rFonts w:ascii="宋体" w:hAnsi="宋体" w:hint="eastAsia"/>
          <w:kern w:val="0"/>
          <w:sz w:val="24"/>
        </w:rPr>
        <w:t>）</w:t>
      </w:r>
      <w:r w:rsidRPr="009416C3">
        <w:rPr>
          <w:rFonts w:ascii="宋体" w:hAnsi="宋体" w:hint="eastAsia"/>
          <w:kern w:val="0"/>
          <w:sz w:val="24"/>
        </w:rPr>
        <w:t>；2022年12月《</w:t>
      </w:r>
      <w:r>
        <w:rPr>
          <w:rFonts w:ascii="宋体" w:hAnsi="宋体" w:hint="eastAsia"/>
          <w:kern w:val="0"/>
          <w:sz w:val="24"/>
        </w:rPr>
        <w:t>规划</w:t>
      </w:r>
      <w:r w:rsidRPr="009416C3">
        <w:rPr>
          <w:rFonts w:ascii="宋体" w:hAnsi="宋体" w:hint="eastAsia"/>
          <w:kern w:val="0"/>
          <w:sz w:val="24"/>
        </w:rPr>
        <w:t>》经</w:t>
      </w:r>
      <w:r>
        <w:rPr>
          <w:rFonts w:ascii="宋体" w:hAnsi="宋体" w:hint="eastAsia"/>
          <w:kern w:val="0"/>
          <w:sz w:val="24"/>
        </w:rPr>
        <w:t>区</w:t>
      </w:r>
      <w:r w:rsidRPr="009416C3">
        <w:rPr>
          <w:rFonts w:ascii="宋体" w:hAnsi="宋体" w:hint="eastAsia"/>
          <w:kern w:val="0"/>
          <w:sz w:val="24"/>
        </w:rPr>
        <w:t>政府审核同意后，报市规划和自然资源局审批；2023年2月市规划和自然资源局函复同意《</w:t>
      </w:r>
      <w:r>
        <w:rPr>
          <w:rFonts w:ascii="宋体" w:hAnsi="宋体" w:hint="eastAsia"/>
          <w:kern w:val="0"/>
          <w:sz w:val="24"/>
        </w:rPr>
        <w:t>规划</w:t>
      </w:r>
      <w:r w:rsidRPr="009416C3">
        <w:rPr>
          <w:rFonts w:ascii="宋体" w:hAnsi="宋体" w:hint="eastAsia"/>
          <w:kern w:val="0"/>
          <w:sz w:val="24"/>
        </w:rPr>
        <w:t>》通过审查</w:t>
      </w:r>
      <w:r>
        <w:rPr>
          <w:rFonts w:ascii="宋体" w:hAnsi="宋体" w:hint="eastAsia"/>
          <w:kern w:val="0"/>
          <w:sz w:val="24"/>
        </w:rPr>
        <w:t>，2</w:t>
      </w:r>
      <w:r>
        <w:rPr>
          <w:rFonts w:ascii="宋体" w:hAnsi="宋体"/>
          <w:kern w:val="0"/>
          <w:sz w:val="24"/>
        </w:rPr>
        <w:t>023</w:t>
      </w:r>
      <w:r>
        <w:rPr>
          <w:rFonts w:ascii="宋体" w:hAnsi="宋体" w:hint="eastAsia"/>
          <w:kern w:val="0"/>
          <w:sz w:val="24"/>
        </w:rPr>
        <w:t>年3月2</w:t>
      </w:r>
      <w:r>
        <w:rPr>
          <w:rFonts w:ascii="宋体" w:hAnsi="宋体"/>
          <w:kern w:val="0"/>
          <w:sz w:val="24"/>
        </w:rPr>
        <w:t>3</w:t>
      </w:r>
      <w:r>
        <w:rPr>
          <w:rFonts w:ascii="宋体" w:hAnsi="宋体" w:hint="eastAsia"/>
          <w:kern w:val="0"/>
          <w:sz w:val="24"/>
        </w:rPr>
        <w:t>日重庆市綦江区人民政府以</w:t>
      </w:r>
      <w:r w:rsidRPr="006B1821">
        <w:rPr>
          <w:rFonts w:ascii="宋体" w:hAnsi="宋体" w:hint="eastAsia"/>
          <w:kern w:val="0"/>
          <w:sz w:val="24"/>
        </w:rPr>
        <w:t>綦江府办发〔2023〕5号</w:t>
      </w:r>
      <w:r>
        <w:rPr>
          <w:rFonts w:ascii="宋体" w:hAnsi="宋体" w:hint="eastAsia"/>
          <w:kern w:val="0"/>
          <w:sz w:val="24"/>
        </w:rPr>
        <w:t>文对“</w:t>
      </w:r>
      <w:r w:rsidR="00673A16">
        <w:rPr>
          <w:rFonts w:ascii="宋体" w:hAnsi="宋体" w:hint="eastAsia"/>
          <w:kern w:val="0"/>
          <w:sz w:val="24"/>
        </w:rPr>
        <w:t>规划</w:t>
      </w:r>
      <w:r>
        <w:rPr>
          <w:rFonts w:ascii="宋体" w:hAnsi="宋体" w:hint="eastAsia"/>
          <w:kern w:val="0"/>
          <w:sz w:val="24"/>
        </w:rPr>
        <w:t>”进行发布。</w:t>
      </w:r>
    </w:p>
    <w:p w14:paraId="40964D31" w14:textId="3D2ACFF9" w:rsidR="00A0393F" w:rsidRDefault="00A0393F" w:rsidP="00EA370E">
      <w:pPr>
        <w:snapToGrid w:val="0"/>
        <w:spacing w:line="360" w:lineRule="auto"/>
        <w:ind w:firstLineChars="200" w:firstLine="480"/>
        <w:rPr>
          <w:rFonts w:ascii="宋体" w:hAnsi="宋体" w:hint="eastAsia"/>
          <w:kern w:val="0"/>
          <w:sz w:val="24"/>
        </w:rPr>
      </w:pPr>
      <w:r w:rsidRPr="00543F4D">
        <w:rPr>
          <w:rFonts w:ascii="宋体" w:hAnsi="宋体"/>
          <w:kern w:val="0"/>
          <w:sz w:val="24"/>
        </w:rPr>
        <w:t>《重庆市</w:t>
      </w:r>
      <w:r w:rsidRPr="00543F4D">
        <w:rPr>
          <w:rFonts w:ascii="宋体" w:hAnsi="宋体" w:hint="eastAsia"/>
          <w:kern w:val="0"/>
          <w:sz w:val="24"/>
        </w:rPr>
        <w:t>綦江区</w:t>
      </w:r>
      <w:r w:rsidRPr="00543F4D">
        <w:rPr>
          <w:rFonts w:ascii="宋体" w:hAnsi="宋体"/>
          <w:kern w:val="0"/>
          <w:sz w:val="24"/>
        </w:rPr>
        <w:t>矿产资源总体规划(2021-2025年</w:t>
      </w:r>
      <w:r w:rsidRPr="00543F4D">
        <w:rPr>
          <w:rFonts w:ascii="宋体" w:hAnsi="宋体" w:hint="eastAsia"/>
          <w:kern w:val="0"/>
          <w:sz w:val="24"/>
        </w:rPr>
        <w:t>)</w:t>
      </w:r>
      <w:r w:rsidRPr="00543F4D">
        <w:rPr>
          <w:rFonts w:ascii="宋体" w:hAnsi="宋体"/>
          <w:kern w:val="0"/>
          <w:sz w:val="24"/>
        </w:rPr>
        <w:t>》规划基准年2020年，规划期2021～2025年，展望至2035年。</w:t>
      </w:r>
      <w:r w:rsidRPr="00543F4D">
        <w:rPr>
          <w:rFonts w:ascii="宋体" w:hAnsi="宋体" w:hint="eastAsia"/>
          <w:kern w:val="0"/>
          <w:sz w:val="24"/>
        </w:rPr>
        <w:t>规划</w:t>
      </w:r>
      <w:r w:rsidRPr="00543F4D">
        <w:rPr>
          <w:rFonts w:ascii="宋体" w:hAnsi="宋体"/>
          <w:kern w:val="0"/>
          <w:sz w:val="24"/>
        </w:rPr>
        <w:t>设置重点勘查区1个，勘查规划区块1</w:t>
      </w:r>
      <w:r w:rsidRPr="00543F4D">
        <w:rPr>
          <w:rFonts w:ascii="宋体" w:hAnsi="宋体" w:hint="eastAsia"/>
          <w:kern w:val="0"/>
          <w:sz w:val="24"/>
        </w:rPr>
        <w:t>8</w:t>
      </w:r>
      <w:r w:rsidRPr="00543F4D">
        <w:rPr>
          <w:rFonts w:ascii="宋体" w:hAnsi="宋体"/>
          <w:kern w:val="0"/>
          <w:sz w:val="24"/>
        </w:rPr>
        <w:t>个，集中开采区3个，开采规划区块</w:t>
      </w:r>
      <w:r w:rsidRPr="00543F4D">
        <w:rPr>
          <w:rFonts w:ascii="宋体" w:hAnsi="宋体" w:hint="eastAsia"/>
          <w:kern w:val="0"/>
          <w:sz w:val="24"/>
        </w:rPr>
        <w:t>60</w:t>
      </w:r>
      <w:r w:rsidRPr="00543F4D">
        <w:rPr>
          <w:rFonts w:ascii="宋体" w:hAnsi="宋体"/>
          <w:kern w:val="0"/>
          <w:sz w:val="24"/>
        </w:rPr>
        <w:t>个，到2025年实现新发现中大型矿产地1</w:t>
      </w:r>
      <w:r w:rsidRPr="00543F4D">
        <w:rPr>
          <w:rFonts w:ascii="宋体" w:hAnsi="宋体" w:hint="eastAsia"/>
          <w:kern w:val="0"/>
          <w:sz w:val="24"/>
        </w:rPr>
        <w:t>8</w:t>
      </w:r>
      <w:r w:rsidRPr="00543F4D">
        <w:rPr>
          <w:rFonts w:ascii="宋体" w:hAnsi="宋体"/>
          <w:kern w:val="0"/>
          <w:sz w:val="24"/>
        </w:rPr>
        <w:t>个，矿山数量不超过40个，中大型以上的矿山数量占矿山总数70%。</w:t>
      </w:r>
    </w:p>
    <w:p w14:paraId="51C39E1C" w14:textId="017E3616" w:rsidR="00EA370E" w:rsidRDefault="00A0393F" w:rsidP="00EA370E">
      <w:pPr>
        <w:snapToGrid w:val="0"/>
        <w:spacing w:line="360" w:lineRule="auto"/>
        <w:ind w:firstLineChars="200" w:firstLine="480"/>
        <w:rPr>
          <w:rFonts w:ascii="宋体" w:hAnsi="宋体" w:hint="eastAsia"/>
          <w:kern w:val="0"/>
          <w:sz w:val="24"/>
        </w:rPr>
      </w:pPr>
      <w:r w:rsidRPr="00A0393F">
        <w:rPr>
          <w:rFonts w:ascii="宋体" w:hAnsi="宋体" w:hint="eastAsia"/>
          <w:kern w:val="0"/>
          <w:sz w:val="24"/>
        </w:rPr>
        <w:t>随着綦江区经济社会发展需要，对矿产资源种类、数量和质量的要求有所提高，特别是招商引资的个别意向项目对矿产资源成份、含量等指标有更高的要求，以及个别大中型交通、水利等重点建设项目需要设置定向采矿权以保障所需矿产资源。</w:t>
      </w:r>
      <w:r w:rsidR="00EA370E">
        <w:rPr>
          <w:rFonts w:ascii="宋体" w:hAnsi="宋体"/>
          <w:kern w:val="0"/>
          <w:sz w:val="24"/>
        </w:rPr>
        <w:t>20</w:t>
      </w:r>
      <w:r w:rsidR="00EA370E">
        <w:rPr>
          <w:rFonts w:ascii="宋体" w:hAnsi="宋体" w:hint="eastAsia"/>
          <w:kern w:val="0"/>
          <w:sz w:val="24"/>
        </w:rPr>
        <w:t>2</w:t>
      </w:r>
      <w:r>
        <w:rPr>
          <w:rFonts w:ascii="宋体" w:hAnsi="宋体" w:hint="eastAsia"/>
          <w:kern w:val="0"/>
          <w:sz w:val="24"/>
        </w:rPr>
        <w:t>4</w:t>
      </w:r>
      <w:r w:rsidR="00EA370E">
        <w:rPr>
          <w:rFonts w:ascii="宋体" w:hAnsi="宋体" w:hint="eastAsia"/>
          <w:kern w:val="0"/>
          <w:sz w:val="24"/>
        </w:rPr>
        <w:t>年</w:t>
      </w:r>
      <w:r>
        <w:rPr>
          <w:rFonts w:ascii="宋体" w:hAnsi="宋体" w:hint="eastAsia"/>
          <w:kern w:val="0"/>
          <w:sz w:val="24"/>
        </w:rPr>
        <w:t>1</w:t>
      </w:r>
      <w:r w:rsidR="00EA370E">
        <w:rPr>
          <w:rFonts w:ascii="宋体" w:hAnsi="宋体" w:hint="eastAsia"/>
          <w:kern w:val="0"/>
          <w:sz w:val="24"/>
        </w:rPr>
        <w:t>月，</w:t>
      </w:r>
      <w:r>
        <w:rPr>
          <w:rFonts w:ascii="宋体" w:hAnsi="宋体" w:hint="eastAsia"/>
          <w:kern w:val="0"/>
          <w:sz w:val="24"/>
        </w:rPr>
        <w:t>重庆市綦江区</w:t>
      </w:r>
      <w:r w:rsidR="00EA370E">
        <w:rPr>
          <w:rFonts w:ascii="宋体" w:hAnsi="宋体" w:hint="eastAsia"/>
          <w:kern w:val="0"/>
          <w:sz w:val="24"/>
        </w:rPr>
        <w:t>规划和自然资源局委托</w:t>
      </w:r>
      <w:r w:rsidRPr="00A0393F">
        <w:rPr>
          <w:rFonts w:ascii="宋体" w:hAnsi="宋体" w:hint="eastAsia"/>
          <w:kern w:val="0"/>
          <w:sz w:val="24"/>
        </w:rPr>
        <w:t>重庆市高新工程勘察设计院有限公司</w:t>
      </w:r>
      <w:r w:rsidR="00EA370E">
        <w:rPr>
          <w:rFonts w:ascii="宋体" w:hAnsi="宋体" w:hint="eastAsia"/>
          <w:kern w:val="0"/>
          <w:sz w:val="24"/>
        </w:rPr>
        <w:t>编制了《</w:t>
      </w:r>
      <w:r>
        <w:rPr>
          <w:rFonts w:ascii="宋体" w:hAnsi="宋体" w:hint="eastAsia"/>
          <w:kern w:val="0"/>
          <w:sz w:val="24"/>
        </w:rPr>
        <w:t>重庆市綦江区</w:t>
      </w:r>
      <w:r w:rsidR="00EA370E">
        <w:rPr>
          <w:rFonts w:ascii="宋体" w:hAnsi="宋体"/>
          <w:kern w:val="0"/>
          <w:sz w:val="24"/>
        </w:rPr>
        <w:t>矿产资源</w:t>
      </w:r>
      <w:r w:rsidR="00EA370E">
        <w:rPr>
          <w:rFonts w:ascii="宋体" w:hAnsi="宋体" w:hint="eastAsia"/>
          <w:kern w:val="0"/>
          <w:sz w:val="24"/>
        </w:rPr>
        <w:t>总体规划（2021-2025年）调整论证方案》。</w:t>
      </w:r>
    </w:p>
    <w:p w14:paraId="58957C0D" w14:textId="6FA03E0F" w:rsidR="00EA370E" w:rsidRDefault="00A0393F" w:rsidP="00EA370E">
      <w:pPr>
        <w:snapToGrid w:val="0"/>
        <w:spacing w:line="360" w:lineRule="auto"/>
        <w:ind w:firstLineChars="200" w:firstLine="480"/>
        <w:rPr>
          <w:rFonts w:ascii="宋体" w:hAnsi="宋体" w:hint="eastAsia"/>
          <w:kern w:val="0"/>
          <w:sz w:val="24"/>
        </w:rPr>
      </w:pPr>
      <w:r>
        <w:rPr>
          <w:rFonts w:ascii="宋体" w:hAnsi="宋体" w:hint="eastAsia"/>
          <w:kern w:val="0"/>
          <w:sz w:val="24"/>
        </w:rPr>
        <w:t>根据</w:t>
      </w:r>
      <w:r w:rsidR="00EA370E">
        <w:rPr>
          <w:rFonts w:ascii="宋体" w:hAnsi="宋体" w:hint="eastAsia"/>
          <w:kern w:val="0"/>
          <w:sz w:val="24"/>
        </w:rPr>
        <w:t>《</w:t>
      </w:r>
      <w:r>
        <w:rPr>
          <w:rFonts w:ascii="宋体" w:hAnsi="宋体" w:hint="eastAsia"/>
          <w:kern w:val="0"/>
          <w:sz w:val="24"/>
        </w:rPr>
        <w:t>重庆市綦江区</w:t>
      </w:r>
      <w:r w:rsidR="00EA370E">
        <w:rPr>
          <w:rFonts w:ascii="宋体" w:hAnsi="宋体"/>
          <w:kern w:val="0"/>
          <w:sz w:val="24"/>
        </w:rPr>
        <w:t>矿产资源总体规划</w:t>
      </w:r>
      <w:r w:rsidR="00EA370E">
        <w:rPr>
          <w:rFonts w:ascii="宋体" w:hAnsi="宋体" w:hint="eastAsia"/>
          <w:kern w:val="0"/>
          <w:sz w:val="24"/>
        </w:rPr>
        <w:t>（2021-2025年）调整论证方案》</w:t>
      </w:r>
      <w:r>
        <w:rPr>
          <w:rFonts w:ascii="宋体" w:hAnsi="宋体" w:hint="eastAsia"/>
          <w:kern w:val="0"/>
          <w:sz w:val="24"/>
        </w:rPr>
        <w:t>（以下简称“规划调整”），</w:t>
      </w:r>
      <w:r w:rsidR="00EA370E">
        <w:rPr>
          <w:rFonts w:ascii="宋体" w:hAnsi="宋体" w:hint="eastAsia"/>
          <w:kern w:val="0"/>
          <w:sz w:val="24"/>
        </w:rPr>
        <w:t>本次规划调整无新增、优化能源资源基地、国家规划矿区、战略性矿产资源保护区、重点勘查区、重点开采区、集中开采区及约束性指标等规划内容的调整，</w:t>
      </w:r>
      <w:r w:rsidR="00EA370E" w:rsidRPr="004A2161">
        <w:rPr>
          <w:rFonts w:ascii="宋体" w:hAnsi="宋体" w:hint="eastAsia"/>
          <w:color w:val="000000" w:themeColor="text1"/>
          <w:kern w:val="0"/>
          <w:sz w:val="24"/>
        </w:rPr>
        <w:t>仅涉及规划区块内容及部分预期性指标的调整。调整后</w:t>
      </w:r>
      <w:r>
        <w:rPr>
          <w:rFonts w:ascii="宋体" w:hAnsi="宋体" w:hint="eastAsia"/>
          <w:color w:val="000000" w:themeColor="text1"/>
          <w:kern w:val="0"/>
          <w:sz w:val="24"/>
        </w:rPr>
        <w:t>全区</w:t>
      </w:r>
      <w:r w:rsidR="00EA370E" w:rsidRPr="004A2161">
        <w:rPr>
          <w:rFonts w:ascii="宋体" w:hAnsi="宋体" w:hint="eastAsia"/>
          <w:color w:val="000000" w:themeColor="text1"/>
          <w:kern w:val="0"/>
          <w:sz w:val="24"/>
        </w:rPr>
        <w:t>共设置勘查规划区块</w:t>
      </w:r>
      <w:r w:rsidR="00E34B5B">
        <w:rPr>
          <w:rFonts w:ascii="宋体" w:hAnsi="宋体" w:hint="eastAsia"/>
          <w:color w:val="000000" w:themeColor="text1"/>
          <w:kern w:val="0"/>
          <w:sz w:val="24"/>
        </w:rPr>
        <w:t>25</w:t>
      </w:r>
      <w:r w:rsidR="00EA370E" w:rsidRPr="004A2161">
        <w:rPr>
          <w:rFonts w:ascii="宋体" w:hAnsi="宋体" w:hint="eastAsia"/>
          <w:color w:val="000000" w:themeColor="text1"/>
          <w:kern w:val="0"/>
          <w:sz w:val="24"/>
        </w:rPr>
        <w:t>个，其中保留</w:t>
      </w:r>
      <w:r w:rsidR="00492E6C">
        <w:rPr>
          <w:rFonts w:ascii="宋体" w:hAnsi="宋体" w:hint="eastAsia"/>
          <w:color w:val="000000" w:themeColor="text1"/>
          <w:kern w:val="0"/>
          <w:sz w:val="24"/>
        </w:rPr>
        <w:t>1</w:t>
      </w:r>
      <w:r w:rsidR="005E7AC7">
        <w:rPr>
          <w:rFonts w:ascii="宋体" w:hAnsi="宋体" w:hint="eastAsia"/>
          <w:color w:val="000000" w:themeColor="text1"/>
          <w:kern w:val="0"/>
          <w:sz w:val="24"/>
        </w:rPr>
        <w:t>7</w:t>
      </w:r>
      <w:r w:rsidR="00EA370E" w:rsidRPr="004A2161">
        <w:rPr>
          <w:rFonts w:ascii="宋体" w:hAnsi="宋体" w:hint="eastAsia"/>
          <w:color w:val="000000" w:themeColor="text1"/>
          <w:kern w:val="0"/>
          <w:sz w:val="24"/>
        </w:rPr>
        <w:t>个、调整1个，新设</w:t>
      </w:r>
      <w:r w:rsidR="00E34B5B">
        <w:rPr>
          <w:rFonts w:ascii="宋体" w:hAnsi="宋体" w:hint="eastAsia"/>
          <w:color w:val="000000" w:themeColor="text1"/>
          <w:kern w:val="0"/>
          <w:sz w:val="24"/>
        </w:rPr>
        <w:t>7</w:t>
      </w:r>
      <w:r w:rsidR="00EA370E" w:rsidRPr="004A2161">
        <w:rPr>
          <w:rFonts w:ascii="宋体" w:hAnsi="宋体" w:hint="eastAsia"/>
          <w:color w:val="000000" w:themeColor="text1"/>
          <w:kern w:val="0"/>
          <w:sz w:val="24"/>
        </w:rPr>
        <w:t>个</w:t>
      </w:r>
      <w:r w:rsidR="00EB73D5">
        <w:rPr>
          <w:rFonts w:ascii="宋体" w:hAnsi="宋体" w:hint="eastAsia"/>
          <w:color w:val="000000" w:themeColor="text1"/>
          <w:kern w:val="0"/>
          <w:sz w:val="24"/>
        </w:rPr>
        <w:t>（</w:t>
      </w:r>
      <w:r w:rsidR="00E34B5B">
        <w:rPr>
          <w:rFonts w:ascii="宋体" w:hAnsi="宋体" w:hint="eastAsia"/>
          <w:color w:val="000000" w:themeColor="text1"/>
          <w:kern w:val="0"/>
          <w:sz w:val="24"/>
        </w:rPr>
        <w:t>其中6个</w:t>
      </w:r>
      <w:r w:rsidR="00EB73D5">
        <w:rPr>
          <w:rFonts w:ascii="宋体" w:hAnsi="宋体" w:hint="eastAsia"/>
          <w:color w:val="000000" w:themeColor="text1"/>
          <w:kern w:val="0"/>
          <w:sz w:val="24"/>
        </w:rPr>
        <w:t>为</w:t>
      </w:r>
      <w:r w:rsidR="00EB73D5" w:rsidRPr="00EB73D5">
        <w:rPr>
          <w:rFonts w:ascii="宋体" w:hAnsi="宋体"/>
          <w:color w:val="000000" w:themeColor="text1"/>
          <w:kern w:val="0"/>
          <w:sz w:val="24"/>
        </w:rPr>
        <w:t>綦江区未</w:t>
      </w:r>
      <w:r w:rsidR="00EB73D5" w:rsidRPr="00EB73D5">
        <w:rPr>
          <w:rFonts w:ascii="宋体" w:hAnsi="宋体"/>
          <w:color w:val="000000" w:themeColor="text1"/>
          <w:kern w:val="0"/>
          <w:sz w:val="24"/>
        </w:rPr>
        <w:lastRenderedPageBreak/>
        <w:t>落地采矿权的空白区新设开采规划区块</w:t>
      </w:r>
      <w:r w:rsidR="00EB73D5">
        <w:rPr>
          <w:rFonts w:ascii="宋体" w:hAnsi="宋体" w:hint="eastAsia"/>
          <w:color w:val="000000" w:themeColor="text1"/>
          <w:kern w:val="0"/>
          <w:sz w:val="24"/>
        </w:rPr>
        <w:t>同范围同矿种设置</w:t>
      </w:r>
      <w:r w:rsidR="005E7AC7">
        <w:rPr>
          <w:rFonts w:ascii="宋体" w:hAnsi="宋体" w:hint="eastAsia"/>
          <w:color w:val="000000" w:themeColor="text1"/>
          <w:kern w:val="0"/>
          <w:sz w:val="24"/>
        </w:rPr>
        <w:t>的勘查规划区块</w:t>
      </w:r>
      <w:r w:rsidR="00E34B5B">
        <w:rPr>
          <w:rFonts w:ascii="宋体" w:hAnsi="宋体" w:hint="eastAsia"/>
          <w:color w:val="000000" w:themeColor="text1"/>
          <w:kern w:val="0"/>
          <w:sz w:val="24"/>
        </w:rPr>
        <w:t>，同时</w:t>
      </w:r>
      <w:r w:rsidR="000F36B9">
        <w:rPr>
          <w:rFonts w:ascii="宋体" w:hAnsi="宋体" w:hint="eastAsia"/>
          <w:color w:val="000000" w:themeColor="text1"/>
          <w:kern w:val="0"/>
          <w:sz w:val="24"/>
        </w:rPr>
        <w:t>这6个</w:t>
      </w:r>
      <w:r w:rsidR="00E34B5B" w:rsidRPr="004A2161">
        <w:rPr>
          <w:rFonts w:ascii="宋体" w:hAnsi="宋体" w:hint="eastAsia"/>
          <w:color w:val="000000" w:themeColor="text1"/>
          <w:kern w:val="0"/>
          <w:sz w:val="24"/>
        </w:rPr>
        <w:t>开采规划区块</w:t>
      </w:r>
      <w:r w:rsidR="000F36B9">
        <w:rPr>
          <w:rFonts w:ascii="宋体" w:hAnsi="宋体" w:hint="eastAsia"/>
          <w:color w:val="000000" w:themeColor="text1"/>
          <w:kern w:val="0"/>
          <w:sz w:val="24"/>
        </w:rPr>
        <w:t>不再保留</w:t>
      </w:r>
      <w:r w:rsidR="00EB73D5">
        <w:rPr>
          <w:rFonts w:ascii="宋体" w:hAnsi="宋体" w:hint="eastAsia"/>
          <w:color w:val="000000" w:themeColor="text1"/>
          <w:kern w:val="0"/>
          <w:sz w:val="24"/>
        </w:rPr>
        <w:t>）</w:t>
      </w:r>
      <w:r w:rsidR="00EA370E" w:rsidRPr="004A2161">
        <w:rPr>
          <w:rFonts w:ascii="宋体" w:hAnsi="宋体" w:hint="eastAsia"/>
          <w:color w:val="000000" w:themeColor="text1"/>
          <w:kern w:val="0"/>
          <w:sz w:val="24"/>
        </w:rPr>
        <w:t>；共设置开采规划区块</w:t>
      </w:r>
      <w:r w:rsidR="000F36B9">
        <w:rPr>
          <w:rFonts w:ascii="宋体" w:hAnsi="宋体" w:hint="eastAsia"/>
          <w:color w:val="000000" w:themeColor="text1"/>
          <w:kern w:val="0"/>
          <w:sz w:val="24"/>
        </w:rPr>
        <w:t>56</w:t>
      </w:r>
      <w:r w:rsidR="00EA370E" w:rsidRPr="004A2161">
        <w:rPr>
          <w:rFonts w:ascii="宋体" w:hAnsi="宋体" w:hint="eastAsia"/>
          <w:color w:val="000000" w:themeColor="text1"/>
          <w:kern w:val="0"/>
          <w:sz w:val="24"/>
        </w:rPr>
        <w:t>个，其中</w:t>
      </w:r>
      <w:r w:rsidR="00067E27">
        <w:rPr>
          <w:rFonts w:ascii="宋体" w:hAnsi="宋体" w:hint="eastAsia"/>
          <w:color w:val="000000" w:themeColor="text1"/>
          <w:kern w:val="0"/>
          <w:sz w:val="24"/>
        </w:rPr>
        <w:t>保留53个</w:t>
      </w:r>
      <w:r w:rsidR="00067E27" w:rsidRPr="004A2161">
        <w:rPr>
          <w:rFonts w:ascii="宋体" w:hAnsi="宋体" w:hint="eastAsia"/>
          <w:color w:val="000000" w:themeColor="text1"/>
          <w:kern w:val="0"/>
          <w:sz w:val="24"/>
        </w:rPr>
        <w:t>，调整</w:t>
      </w:r>
      <w:r w:rsidR="00067E27">
        <w:rPr>
          <w:rFonts w:ascii="宋体" w:hAnsi="宋体" w:hint="eastAsia"/>
          <w:color w:val="000000" w:themeColor="text1"/>
          <w:kern w:val="0"/>
          <w:sz w:val="24"/>
        </w:rPr>
        <w:t>1</w:t>
      </w:r>
      <w:r w:rsidR="00067E27" w:rsidRPr="004A2161">
        <w:rPr>
          <w:rFonts w:ascii="宋体" w:hAnsi="宋体" w:hint="eastAsia"/>
          <w:color w:val="000000" w:themeColor="text1"/>
          <w:kern w:val="0"/>
          <w:sz w:val="24"/>
        </w:rPr>
        <w:t>个</w:t>
      </w:r>
      <w:r w:rsidR="00067E27">
        <w:rPr>
          <w:rFonts w:ascii="宋体" w:hAnsi="宋体" w:hint="eastAsia"/>
          <w:color w:val="000000" w:themeColor="text1"/>
          <w:kern w:val="0"/>
          <w:sz w:val="24"/>
        </w:rPr>
        <w:t>，</w:t>
      </w:r>
      <w:r w:rsidR="00EA370E" w:rsidRPr="004A2161">
        <w:rPr>
          <w:rFonts w:ascii="宋体" w:hAnsi="宋体" w:hint="eastAsia"/>
          <w:color w:val="000000" w:themeColor="text1"/>
          <w:kern w:val="0"/>
          <w:sz w:val="24"/>
        </w:rPr>
        <w:t>新增</w:t>
      </w:r>
      <w:r w:rsidR="00E34B5B">
        <w:rPr>
          <w:rFonts w:ascii="宋体" w:hAnsi="宋体" w:hint="eastAsia"/>
          <w:color w:val="000000" w:themeColor="text1"/>
          <w:kern w:val="0"/>
          <w:sz w:val="24"/>
        </w:rPr>
        <w:t>2</w:t>
      </w:r>
      <w:r w:rsidR="00EA370E" w:rsidRPr="004A2161">
        <w:rPr>
          <w:rFonts w:ascii="宋体" w:hAnsi="宋体" w:hint="eastAsia"/>
          <w:color w:val="000000" w:themeColor="text1"/>
          <w:kern w:val="0"/>
          <w:sz w:val="24"/>
        </w:rPr>
        <w:t>个</w:t>
      </w:r>
      <w:r w:rsidR="00C905D4">
        <w:rPr>
          <w:rFonts w:ascii="宋体" w:hAnsi="宋体" w:hint="eastAsia"/>
          <w:color w:val="000000" w:themeColor="text1"/>
          <w:kern w:val="0"/>
          <w:sz w:val="24"/>
        </w:rPr>
        <w:t>，移出6个</w:t>
      </w:r>
      <w:r w:rsidR="00EA370E" w:rsidRPr="004A2161">
        <w:rPr>
          <w:rFonts w:ascii="宋体" w:hAnsi="宋体" w:hint="eastAsia"/>
          <w:color w:val="000000" w:themeColor="text1"/>
          <w:kern w:val="0"/>
          <w:sz w:val="24"/>
        </w:rPr>
        <w:t>；涉及调整的预期性指标</w:t>
      </w:r>
      <w:r w:rsidR="0028188A">
        <w:rPr>
          <w:rFonts w:ascii="宋体" w:hAnsi="宋体" w:hint="eastAsia"/>
          <w:color w:val="000000" w:themeColor="text1"/>
          <w:kern w:val="0"/>
          <w:sz w:val="24"/>
        </w:rPr>
        <w:t>8</w:t>
      </w:r>
      <w:r w:rsidR="00EA370E" w:rsidRPr="004A2161">
        <w:rPr>
          <w:rFonts w:ascii="宋体" w:hAnsi="宋体" w:hint="eastAsia"/>
          <w:color w:val="000000" w:themeColor="text1"/>
          <w:kern w:val="0"/>
          <w:sz w:val="24"/>
        </w:rPr>
        <w:t>项。到</w:t>
      </w:r>
      <w:r w:rsidR="00EA370E">
        <w:rPr>
          <w:rFonts w:ascii="宋体" w:hAnsi="宋体" w:hint="eastAsia"/>
          <w:kern w:val="0"/>
          <w:sz w:val="24"/>
        </w:rPr>
        <w:t>2025年，矿山数量控制在</w:t>
      </w:r>
      <w:r w:rsidR="0028188A">
        <w:rPr>
          <w:rFonts w:ascii="宋体" w:hAnsi="宋体" w:hint="eastAsia"/>
          <w:kern w:val="0"/>
          <w:sz w:val="24"/>
        </w:rPr>
        <w:t>40</w:t>
      </w:r>
      <w:r w:rsidR="00EA370E">
        <w:rPr>
          <w:rFonts w:ascii="宋体" w:hAnsi="宋体" w:hint="eastAsia"/>
          <w:kern w:val="0"/>
          <w:sz w:val="24"/>
        </w:rPr>
        <w:t>个以内，建筑石料用灰岩总产能不超过</w:t>
      </w:r>
      <w:r w:rsidR="0028188A">
        <w:rPr>
          <w:rFonts w:ascii="宋体" w:hAnsi="宋体" w:hint="eastAsia"/>
          <w:kern w:val="0"/>
          <w:sz w:val="24"/>
        </w:rPr>
        <w:t>1900</w:t>
      </w:r>
      <w:r w:rsidR="00EA370E">
        <w:rPr>
          <w:rFonts w:ascii="宋体" w:hAnsi="宋体" w:hint="eastAsia"/>
          <w:kern w:val="0"/>
          <w:sz w:val="24"/>
        </w:rPr>
        <w:t>万吨，水泥用灰岩总产能不超过</w:t>
      </w:r>
      <w:r w:rsidR="0028188A">
        <w:rPr>
          <w:rFonts w:ascii="宋体" w:hAnsi="宋体" w:hint="eastAsia"/>
          <w:kern w:val="0"/>
          <w:sz w:val="24"/>
        </w:rPr>
        <w:t>200</w:t>
      </w:r>
      <w:r w:rsidR="00EA370E">
        <w:rPr>
          <w:rFonts w:ascii="宋体" w:hAnsi="宋体" w:hint="eastAsia"/>
          <w:kern w:val="0"/>
          <w:sz w:val="24"/>
        </w:rPr>
        <w:t>万吨，大中型矿山比例达到</w:t>
      </w:r>
      <w:r w:rsidR="0028188A">
        <w:rPr>
          <w:rFonts w:ascii="宋体" w:hAnsi="宋体" w:hint="eastAsia"/>
          <w:kern w:val="0"/>
          <w:sz w:val="24"/>
        </w:rPr>
        <w:t>70</w:t>
      </w:r>
      <w:r w:rsidR="00EA370E">
        <w:rPr>
          <w:rFonts w:ascii="宋体" w:hAnsi="宋体" w:hint="eastAsia"/>
          <w:kern w:val="0"/>
          <w:sz w:val="24"/>
        </w:rPr>
        <w:t>%以上，符合技术要求及市级规划要求。</w:t>
      </w:r>
      <w:r w:rsidR="00EA370E" w:rsidRPr="004A2161">
        <w:rPr>
          <w:rFonts w:ascii="宋体" w:hAnsi="宋体" w:hint="eastAsia"/>
          <w:color w:val="000000" w:themeColor="text1"/>
          <w:kern w:val="0"/>
          <w:sz w:val="24"/>
        </w:rPr>
        <w:t>未调整部分</w:t>
      </w:r>
      <w:r w:rsidR="00EA370E">
        <w:rPr>
          <w:rFonts w:ascii="宋体" w:hAnsi="宋体" w:hint="eastAsia"/>
          <w:kern w:val="0"/>
          <w:sz w:val="24"/>
        </w:rPr>
        <w:t>按原规划进行实施。</w:t>
      </w:r>
    </w:p>
    <w:p w14:paraId="713DE8E6" w14:textId="3F7DB029" w:rsidR="00EA370E" w:rsidRDefault="00EA370E" w:rsidP="00EA370E">
      <w:pPr>
        <w:snapToGrid w:val="0"/>
        <w:spacing w:line="360" w:lineRule="auto"/>
        <w:ind w:firstLineChars="200" w:firstLine="480"/>
        <w:rPr>
          <w:rFonts w:ascii="宋体" w:hAnsi="宋体" w:hint="eastAsia"/>
          <w:kern w:val="0"/>
          <w:sz w:val="24"/>
        </w:rPr>
      </w:pPr>
      <w:r>
        <w:rPr>
          <w:rFonts w:ascii="宋体" w:hAnsi="宋体" w:hint="eastAsia"/>
          <w:kern w:val="0"/>
          <w:sz w:val="24"/>
        </w:rPr>
        <w:t>根据《规划环境影响评价条例》：“第十四条 </w:t>
      </w:r>
      <w:r>
        <w:rPr>
          <w:rFonts w:ascii="宋体" w:hAnsi="宋体" w:cs="宋体" w:hint="eastAsia"/>
          <w:kern w:val="0"/>
          <w:sz w:val="24"/>
        </w:rPr>
        <w:t>对已经批准的规划在实施范围、适用期限、规模、结构和布局等方面进行重大调整或者修订的，规划编制机关应当依照本条例的规定重新或者补充进行环境影响评价。”考虑到本次规划局部调整后，规划在实施范围、适用期限、结构和布局等方面均未进行重大调整或修订，在征求</w:t>
      </w:r>
      <w:r>
        <w:rPr>
          <w:rFonts w:hint="eastAsia"/>
          <w:sz w:val="24"/>
        </w:rPr>
        <w:t>重庆市生态环境局</w:t>
      </w:r>
      <w:r>
        <w:rPr>
          <w:rFonts w:ascii="宋体" w:hAnsi="宋体" w:cs="宋体" w:hint="eastAsia"/>
          <w:kern w:val="0"/>
          <w:sz w:val="24"/>
        </w:rPr>
        <w:t>和</w:t>
      </w:r>
      <w:r>
        <w:rPr>
          <w:rFonts w:hint="eastAsia"/>
          <w:sz w:val="24"/>
        </w:rPr>
        <w:t>重庆市</w:t>
      </w:r>
      <w:r w:rsidR="00814DCA">
        <w:rPr>
          <w:rFonts w:hint="eastAsia"/>
          <w:sz w:val="24"/>
        </w:rPr>
        <w:t>生态</w:t>
      </w:r>
      <w:r>
        <w:rPr>
          <w:rFonts w:hint="eastAsia"/>
          <w:sz w:val="24"/>
        </w:rPr>
        <w:t>环境工程评估中心</w:t>
      </w:r>
      <w:r>
        <w:rPr>
          <w:rFonts w:ascii="宋体" w:hAnsi="宋体" w:cs="宋体" w:hint="eastAsia"/>
          <w:kern w:val="0"/>
          <w:sz w:val="24"/>
        </w:rPr>
        <w:t>的指导意见后，本次调整工作需进行环境影响评价，编制</w:t>
      </w:r>
      <w:bookmarkStart w:id="1" w:name="_Hlk161043581"/>
      <w:r>
        <w:rPr>
          <w:rFonts w:ascii="宋体" w:hAnsi="宋体" w:cs="宋体" w:hint="eastAsia"/>
          <w:kern w:val="0"/>
          <w:sz w:val="24"/>
        </w:rPr>
        <w:t>类型为环境影响报告书</w:t>
      </w:r>
      <w:bookmarkEnd w:id="1"/>
      <w:r>
        <w:rPr>
          <w:rFonts w:ascii="宋体" w:hAnsi="宋体" w:hint="eastAsia"/>
          <w:kern w:val="0"/>
          <w:sz w:val="24"/>
        </w:rPr>
        <w:t>，并呈报生态环境主管部门审查备案。</w:t>
      </w:r>
    </w:p>
    <w:bookmarkEnd w:id="0"/>
    <w:p w14:paraId="4DAC0B34" w14:textId="4871B5A1" w:rsidR="006B1821" w:rsidRPr="004C5A96" w:rsidRDefault="0028188A" w:rsidP="006B1821">
      <w:pPr>
        <w:snapToGrid w:val="0"/>
        <w:spacing w:line="360" w:lineRule="auto"/>
        <w:ind w:firstLineChars="200" w:firstLine="480"/>
        <w:rPr>
          <w:rFonts w:ascii="宋体" w:hAnsi="宋体" w:hint="eastAsia"/>
          <w:kern w:val="0"/>
          <w:sz w:val="24"/>
        </w:rPr>
      </w:pPr>
      <w:r>
        <w:rPr>
          <w:rFonts w:ascii="宋体" w:hAnsi="宋体" w:hint="eastAsia"/>
          <w:kern w:val="0"/>
          <w:sz w:val="24"/>
        </w:rPr>
        <w:t>本次评价主要针对</w:t>
      </w:r>
      <w:r w:rsidR="00266280">
        <w:rPr>
          <w:rFonts w:ascii="宋体" w:hAnsi="宋体" w:hint="eastAsia"/>
          <w:kern w:val="0"/>
          <w:sz w:val="24"/>
        </w:rPr>
        <w:t>分析</w:t>
      </w:r>
      <w:r>
        <w:rPr>
          <w:rFonts w:ascii="宋体" w:hAnsi="宋体" w:hint="eastAsia"/>
          <w:kern w:val="0"/>
          <w:sz w:val="24"/>
        </w:rPr>
        <w:t>规划调整内容是否仍符合最新的产业政策及环保要求，结合规划调整内容所在地的环境现状，分析规划调整内容实施过程中产生的环境问题和环境影响，提出环保减缓对策措施</w:t>
      </w:r>
      <w:r>
        <w:rPr>
          <w:rFonts w:ascii="宋体" w:hAnsi="宋体"/>
          <w:kern w:val="0"/>
          <w:sz w:val="24"/>
        </w:rPr>
        <w:t>，并在此基础上</w:t>
      </w:r>
      <w:r>
        <w:rPr>
          <w:rFonts w:ascii="宋体" w:hAnsi="宋体" w:hint="eastAsia"/>
          <w:kern w:val="0"/>
          <w:sz w:val="24"/>
        </w:rPr>
        <w:t>调整</w:t>
      </w:r>
      <w:r>
        <w:rPr>
          <w:rFonts w:ascii="宋体" w:hAnsi="宋体"/>
          <w:kern w:val="0"/>
          <w:sz w:val="24"/>
        </w:rPr>
        <w:t>环境准入清单，完善环境管理要求</w:t>
      </w:r>
      <w:r>
        <w:rPr>
          <w:rFonts w:ascii="宋体" w:hAnsi="宋体" w:hint="eastAsia"/>
          <w:kern w:val="0"/>
          <w:sz w:val="24"/>
        </w:rPr>
        <w:t>；其余本次规划未做修编的相关影响分析结论、管控要求维持原规划环境影响报告书的相应内容。</w:t>
      </w:r>
    </w:p>
    <w:p w14:paraId="203B8C50" w14:textId="53DBF062" w:rsidR="006E3F3E" w:rsidRDefault="004C5A96" w:rsidP="00D72A22">
      <w:pPr>
        <w:snapToGrid w:val="0"/>
        <w:spacing w:line="360" w:lineRule="auto"/>
        <w:ind w:firstLineChars="200" w:firstLine="480"/>
        <w:rPr>
          <w:color w:val="000000"/>
          <w:sz w:val="24"/>
        </w:rPr>
      </w:pPr>
      <w:r w:rsidRPr="004C5A96">
        <w:rPr>
          <w:rFonts w:hint="eastAsia"/>
          <w:color w:val="000000"/>
          <w:sz w:val="24"/>
        </w:rPr>
        <w:t>本报告编制过程中，得到了重庆市</w:t>
      </w:r>
      <w:r w:rsidR="006E3F3E" w:rsidRPr="004C5A96">
        <w:rPr>
          <w:rFonts w:ascii="宋体" w:hAnsi="宋体" w:hint="eastAsia"/>
          <w:kern w:val="0"/>
          <w:sz w:val="24"/>
        </w:rPr>
        <w:t>规划和自然资源局</w:t>
      </w:r>
      <w:r w:rsidRPr="004C5A96">
        <w:rPr>
          <w:rFonts w:hint="eastAsia"/>
          <w:sz w:val="24"/>
        </w:rPr>
        <w:t>、</w:t>
      </w:r>
      <w:r w:rsidR="006E3F3E">
        <w:rPr>
          <w:rFonts w:hint="eastAsia"/>
          <w:sz w:val="24"/>
        </w:rPr>
        <w:t>重庆市生态环境局、</w:t>
      </w:r>
      <w:r w:rsidR="00525897">
        <w:rPr>
          <w:rFonts w:hint="eastAsia"/>
          <w:sz w:val="24"/>
        </w:rPr>
        <w:t>綦江区</w:t>
      </w:r>
      <w:r w:rsidR="006E3F3E" w:rsidRPr="004C5A96">
        <w:rPr>
          <w:rFonts w:ascii="宋体" w:hAnsi="宋体" w:hint="eastAsia"/>
          <w:kern w:val="0"/>
          <w:sz w:val="24"/>
        </w:rPr>
        <w:t>规划和自然资源局</w:t>
      </w:r>
      <w:r w:rsidR="006E3F3E">
        <w:rPr>
          <w:rFonts w:ascii="宋体" w:hAnsi="宋体" w:hint="eastAsia"/>
          <w:kern w:val="0"/>
          <w:sz w:val="24"/>
        </w:rPr>
        <w:t>、</w:t>
      </w:r>
      <w:r w:rsidR="00525897">
        <w:rPr>
          <w:rFonts w:hint="eastAsia"/>
          <w:sz w:val="24"/>
        </w:rPr>
        <w:t>綦江区</w:t>
      </w:r>
      <w:r w:rsidRPr="004C5A96">
        <w:rPr>
          <w:rFonts w:hint="eastAsia"/>
          <w:sz w:val="24"/>
        </w:rPr>
        <w:t>生态环境局、</w:t>
      </w:r>
      <w:r w:rsidR="006E3F3E">
        <w:rPr>
          <w:rFonts w:hint="eastAsia"/>
          <w:sz w:val="24"/>
        </w:rPr>
        <w:t>重庆市</w:t>
      </w:r>
      <w:r w:rsidR="00814DCA">
        <w:rPr>
          <w:rFonts w:hint="eastAsia"/>
          <w:sz w:val="24"/>
        </w:rPr>
        <w:t>生态</w:t>
      </w:r>
      <w:r w:rsidR="006E3F3E">
        <w:rPr>
          <w:rFonts w:hint="eastAsia"/>
          <w:sz w:val="24"/>
        </w:rPr>
        <w:t>环境工程评估中心</w:t>
      </w:r>
      <w:r w:rsidRPr="004C5A96">
        <w:rPr>
          <w:color w:val="000000"/>
          <w:sz w:val="24"/>
        </w:rPr>
        <w:t>等单位的大力支持和帮助，在此表示感谢</w:t>
      </w:r>
      <w:r w:rsidRPr="004C5A96">
        <w:rPr>
          <w:rFonts w:hint="eastAsia"/>
          <w:color w:val="000000"/>
          <w:sz w:val="24"/>
        </w:rPr>
        <w:t>！</w:t>
      </w:r>
    </w:p>
    <w:p w14:paraId="79442F10" w14:textId="77777777" w:rsidR="006E3F3E" w:rsidRDefault="006E3F3E">
      <w:pPr>
        <w:widowControl/>
        <w:jc w:val="left"/>
        <w:rPr>
          <w:color w:val="000000"/>
          <w:sz w:val="24"/>
        </w:rPr>
      </w:pPr>
      <w:r>
        <w:rPr>
          <w:color w:val="000000"/>
          <w:sz w:val="24"/>
        </w:rPr>
        <w:br w:type="page"/>
      </w:r>
    </w:p>
    <w:p w14:paraId="20C8BA4A" w14:textId="77777777" w:rsidR="006E3F3E" w:rsidRPr="006E3F3E" w:rsidRDefault="006E3F3E" w:rsidP="006E3F3E">
      <w:pPr>
        <w:pStyle w:val="TOC1"/>
        <w:rPr>
          <w:color w:val="000000"/>
        </w:rPr>
      </w:pPr>
      <w:r w:rsidRPr="006E3F3E">
        <w:rPr>
          <w:color w:val="000000"/>
        </w:rPr>
        <w:t>目</w:t>
      </w:r>
      <w:r w:rsidRPr="006E3F3E">
        <w:rPr>
          <w:color w:val="000000"/>
        </w:rPr>
        <w:t xml:space="preserve"> </w:t>
      </w:r>
      <w:r w:rsidRPr="006E3F3E">
        <w:rPr>
          <w:rFonts w:hint="eastAsia"/>
          <w:color w:val="000000"/>
        </w:rPr>
        <w:t xml:space="preserve"> </w:t>
      </w:r>
      <w:r w:rsidRPr="006E3F3E">
        <w:rPr>
          <w:color w:val="000000"/>
        </w:rPr>
        <w:t>录</w:t>
      </w:r>
    </w:p>
    <w:p w14:paraId="05F2F78A" w14:textId="77777777" w:rsidR="006E3F3E" w:rsidRPr="00EB54CA" w:rsidRDefault="006E3F3E" w:rsidP="006E3F3E">
      <w:pPr>
        <w:rPr>
          <w:rFonts w:ascii="宋体" w:hAnsi="宋体" w:hint="eastAsia"/>
          <w:color w:val="000000"/>
          <w:sz w:val="24"/>
          <w:highlight w:val="yellow"/>
        </w:rPr>
      </w:pPr>
    </w:p>
    <w:p w14:paraId="549C42D1" w14:textId="7FC70433" w:rsidR="003044C7" w:rsidRPr="003044C7" w:rsidRDefault="006E3F3E" w:rsidP="003044C7">
      <w:pPr>
        <w:pStyle w:val="TOC1"/>
        <w:spacing w:line="360" w:lineRule="auto"/>
        <w:rPr>
          <w:rFonts w:ascii="宋体" w:hAnsi="宋体" w:cstheme="minorBidi" w:hint="eastAsia"/>
          <w:b w:val="0"/>
          <w:bCs w:val="0"/>
          <w:caps w:val="0"/>
          <w:sz w:val="24"/>
          <w:szCs w:val="24"/>
          <w14:ligatures w14:val="standardContextual"/>
        </w:rPr>
      </w:pPr>
      <w:r w:rsidRPr="003044C7">
        <w:rPr>
          <w:rFonts w:ascii="宋体" w:hAnsi="宋体"/>
          <w:color w:val="000000"/>
          <w:sz w:val="24"/>
          <w:szCs w:val="24"/>
          <w:highlight w:val="yellow"/>
        </w:rPr>
        <w:fldChar w:fldCharType="begin"/>
      </w:r>
      <w:r w:rsidRPr="003044C7">
        <w:rPr>
          <w:rFonts w:ascii="宋体" w:hAnsi="宋体"/>
          <w:color w:val="000000"/>
          <w:sz w:val="24"/>
          <w:szCs w:val="24"/>
          <w:highlight w:val="yellow"/>
        </w:rPr>
        <w:instrText xml:space="preserve"> TOC \o "1-2" \h \z \u </w:instrText>
      </w:r>
      <w:r w:rsidRPr="003044C7">
        <w:rPr>
          <w:rFonts w:ascii="宋体" w:hAnsi="宋体"/>
          <w:color w:val="000000"/>
          <w:sz w:val="24"/>
          <w:szCs w:val="24"/>
          <w:highlight w:val="yellow"/>
        </w:rPr>
        <w:fldChar w:fldCharType="separate"/>
      </w:r>
      <w:hyperlink w:anchor="_Toc173137432" w:history="1">
        <w:r w:rsidR="003044C7" w:rsidRPr="003044C7">
          <w:rPr>
            <w:rStyle w:val="a7"/>
            <w:rFonts w:ascii="宋体" w:hAnsi="宋体" w:hint="eastAsia"/>
            <w:sz w:val="24"/>
            <w:szCs w:val="24"/>
          </w:rPr>
          <w:t>1 总 则</w:t>
        </w:r>
        <w:r w:rsidR="003044C7" w:rsidRPr="003044C7">
          <w:rPr>
            <w:rFonts w:ascii="宋体" w:hAnsi="宋体" w:hint="eastAsia"/>
            <w:webHidden/>
            <w:sz w:val="24"/>
            <w:szCs w:val="24"/>
          </w:rPr>
          <w:tab/>
        </w:r>
        <w:r w:rsidR="003044C7" w:rsidRPr="003044C7">
          <w:rPr>
            <w:rFonts w:ascii="宋体" w:hAnsi="宋体" w:hint="eastAsia"/>
            <w:webHidden/>
            <w:sz w:val="24"/>
            <w:szCs w:val="24"/>
          </w:rPr>
          <w:fldChar w:fldCharType="begin"/>
        </w:r>
        <w:r w:rsidR="003044C7" w:rsidRPr="003044C7">
          <w:rPr>
            <w:rFonts w:ascii="宋体" w:hAnsi="宋体" w:hint="eastAsia"/>
            <w:webHidden/>
            <w:sz w:val="24"/>
            <w:szCs w:val="24"/>
          </w:rPr>
          <w:instrText xml:space="preserve"> </w:instrText>
        </w:r>
        <w:r w:rsidR="003044C7" w:rsidRPr="003044C7">
          <w:rPr>
            <w:rFonts w:ascii="宋体" w:hAnsi="宋体"/>
            <w:webHidden/>
            <w:sz w:val="24"/>
            <w:szCs w:val="24"/>
          </w:rPr>
          <w:instrText>PAGEREF _Toc173137432 \h</w:instrText>
        </w:r>
        <w:r w:rsidR="003044C7" w:rsidRPr="003044C7">
          <w:rPr>
            <w:rFonts w:ascii="宋体" w:hAnsi="宋体" w:hint="eastAsia"/>
            <w:webHidden/>
            <w:sz w:val="24"/>
            <w:szCs w:val="24"/>
          </w:rPr>
          <w:instrText xml:space="preserve"> </w:instrText>
        </w:r>
        <w:r w:rsidR="003044C7" w:rsidRPr="003044C7">
          <w:rPr>
            <w:rFonts w:ascii="宋体" w:hAnsi="宋体" w:hint="eastAsia"/>
            <w:webHidden/>
            <w:sz w:val="24"/>
            <w:szCs w:val="24"/>
          </w:rPr>
        </w:r>
        <w:r w:rsidR="003044C7" w:rsidRPr="003044C7">
          <w:rPr>
            <w:rFonts w:ascii="宋体" w:hAnsi="宋体" w:hint="eastAsia"/>
            <w:webHidden/>
            <w:sz w:val="24"/>
            <w:szCs w:val="24"/>
          </w:rPr>
          <w:fldChar w:fldCharType="separate"/>
        </w:r>
        <w:r w:rsidR="003044C7" w:rsidRPr="003044C7">
          <w:rPr>
            <w:rFonts w:ascii="宋体" w:hAnsi="宋体"/>
            <w:webHidden/>
            <w:sz w:val="24"/>
            <w:szCs w:val="24"/>
          </w:rPr>
          <w:t>1</w:t>
        </w:r>
        <w:r w:rsidR="003044C7" w:rsidRPr="003044C7">
          <w:rPr>
            <w:rFonts w:ascii="宋体" w:hAnsi="宋体" w:hint="eastAsia"/>
            <w:webHidden/>
            <w:sz w:val="24"/>
            <w:szCs w:val="24"/>
          </w:rPr>
          <w:fldChar w:fldCharType="end"/>
        </w:r>
      </w:hyperlink>
    </w:p>
    <w:p w14:paraId="09BC24B8" w14:textId="06390D7B" w:rsidR="003044C7" w:rsidRPr="003044C7" w:rsidRDefault="00000000" w:rsidP="003044C7">
      <w:pPr>
        <w:pStyle w:val="TOC2"/>
        <w:rPr>
          <w:rFonts w:cstheme="minorBidi" w:hint="eastAsia"/>
          <w14:ligatures w14:val="standardContextual"/>
        </w:rPr>
      </w:pPr>
      <w:hyperlink w:anchor="_Toc173137433" w:history="1">
        <w:r w:rsidR="003044C7" w:rsidRPr="003044C7">
          <w:rPr>
            <w:rStyle w:val="a7"/>
            <w:rFonts w:hint="eastAsia"/>
          </w:rPr>
          <w:t>1.1 任务由来</w:t>
        </w:r>
        <w:r w:rsidR="003044C7" w:rsidRPr="003044C7">
          <w:rPr>
            <w:rFonts w:hint="eastAsia"/>
            <w:webHidden/>
          </w:rPr>
          <w:tab/>
        </w:r>
        <w:r w:rsidR="003044C7" w:rsidRPr="003044C7">
          <w:rPr>
            <w:rFonts w:hint="eastAsia"/>
            <w:webHidden/>
          </w:rPr>
          <w:fldChar w:fldCharType="begin"/>
        </w:r>
        <w:r w:rsidR="003044C7" w:rsidRPr="003044C7">
          <w:rPr>
            <w:rFonts w:hint="eastAsia"/>
            <w:webHidden/>
          </w:rPr>
          <w:instrText xml:space="preserve"> </w:instrText>
        </w:r>
        <w:r w:rsidR="003044C7" w:rsidRPr="003044C7">
          <w:rPr>
            <w:webHidden/>
          </w:rPr>
          <w:instrText>PAGEREF _Toc173137433 \h</w:instrText>
        </w:r>
        <w:r w:rsidR="003044C7" w:rsidRPr="003044C7">
          <w:rPr>
            <w:rFonts w:hint="eastAsia"/>
            <w:webHidden/>
          </w:rPr>
          <w:instrText xml:space="preserve"> </w:instrText>
        </w:r>
        <w:r w:rsidR="003044C7" w:rsidRPr="003044C7">
          <w:rPr>
            <w:rFonts w:hint="eastAsia"/>
            <w:webHidden/>
          </w:rPr>
        </w:r>
        <w:r w:rsidR="003044C7" w:rsidRPr="003044C7">
          <w:rPr>
            <w:rFonts w:hint="eastAsia"/>
            <w:webHidden/>
          </w:rPr>
          <w:fldChar w:fldCharType="separate"/>
        </w:r>
        <w:r w:rsidR="003044C7" w:rsidRPr="003044C7">
          <w:rPr>
            <w:rFonts w:hint="eastAsia"/>
            <w:webHidden/>
          </w:rPr>
          <w:t>1</w:t>
        </w:r>
        <w:r w:rsidR="003044C7" w:rsidRPr="003044C7">
          <w:rPr>
            <w:rFonts w:hint="eastAsia"/>
            <w:webHidden/>
          </w:rPr>
          <w:fldChar w:fldCharType="end"/>
        </w:r>
      </w:hyperlink>
    </w:p>
    <w:p w14:paraId="11D963B0" w14:textId="1603034B" w:rsidR="003044C7" w:rsidRPr="003044C7" w:rsidRDefault="00000000" w:rsidP="003044C7">
      <w:pPr>
        <w:pStyle w:val="TOC2"/>
        <w:rPr>
          <w:rFonts w:cstheme="minorBidi" w:hint="eastAsia"/>
          <w14:ligatures w14:val="standardContextual"/>
        </w:rPr>
      </w:pPr>
      <w:hyperlink w:anchor="_Toc173137434" w:history="1">
        <w:r w:rsidR="003044C7" w:rsidRPr="003044C7">
          <w:rPr>
            <w:rStyle w:val="a7"/>
            <w:rFonts w:hint="eastAsia"/>
          </w:rPr>
          <w:t>1.2 评价目的与原则</w:t>
        </w:r>
        <w:r w:rsidR="003044C7" w:rsidRPr="003044C7">
          <w:rPr>
            <w:rFonts w:hint="eastAsia"/>
            <w:webHidden/>
          </w:rPr>
          <w:tab/>
        </w:r>
        <w:r w:rsidR="003044C7" w:rsidRPr="003044C7">
          <w:rPr>
            <w:rFonts w:hint="eastAsia"/>
            <w:webHidden/>
          </w:rPr>
          <w:fldChar w:fldCharType="begin"/>
        </w:r>
        <w:r w:rsidR="003044C7" w:rsidRPr="003044C7">
          <w:rPr>
            <w:rFonts w:hint="eastAsia"/>
            <w:webHidden/>
          </w:rPr>
          <w:instrText xml:space="preserve"> </w:instrText>
        </w:r>
        <w:r w:rsidR="003044C7" w:rsidRPr="003044C7">
          <w:rPr>
            <w:webHidden/>
          </w:rPr>
          <w:instrText>PAGEREF _Toc173137434 \h</w:instrText>
        </w:r>
        <w:r w:rsidR="003044C7" w:rsidRPr="003044C7">
          <w:rPr>
            <w:rFonts w:hint="eastAsia"/>
            <w:webHidden/>
          </w:rPr>
          <w:instrText xml:space="preserve"> </w:instrText>
        </w:r>
        <w:r w:rsidR="003044C7" w:rsidRPr="003044C7">
          <w:rPr>
            <w:rFonts w:hint="eastAsia"/>
            <w:webHidden/>
          </w:rPr>
        </w:r>
        <w:r w:rsidR="003044C7" w:rsidRPr="003044C7">
          <w:rPr>
            <w:rFonts w:hint="eastAsia"/>
            <w:webHidden/>
          </w:rPr>
          <w:fldChar w:fldCharType="separate"/>
        </w:r>
        <w:r w:rsidR="003044C7" w:rsidRPr="003044C7">
          <w:rPr>
            <w:rFonts w:hint="eastAsia"/>
            <w:webHidden/>
          </w:rPr>
          <w:t>1</w:t>
        </w:r>
        <w:r w:rsidR="003044C7" w:rsidRPr="003044C7">
          <w:rPr>
            <w:rFonts w:hint="eastAsia"/>
            <w:webHidden/>
          </w:rPr>
          <w:fldChar w:fldCharType="end"/>
        </w:r>
      </w:hyperlink>
    </w:p>
    <w:p w14:paraId="5BD21D4B" w14:textId="5099E42C" w:rsidR="003044C7" w:rsidRPr="003044C7" w:rsidRDefault="00000000" w:rsidP="003044C7">
      <w:pPr>
        <w:pStyle w:val="TOC2"/>
        <w:rPr>
          <w:rFonts w:cstheme="minorBidi" w:hint="eastAsia"/>
          <w14:ligatures w14:val="standardContextual"/>
        </w:rPr>
      </w:pPr>
      <w:hyperlink w:anchor="_Toc173137435" w:history="1">
        <w:r w:rsidR="003044C7" w:rsidRPr="003044C7">
          <w:rPr>
            <w:rStyle w:val="a7"/>
            <w:rFonts w:hint="eastAsia"/>
          </w:rPr>
          <w:t>1.3 编制依据</w:t>
        </w:r>
        <w:r w:rsidR="003044C7" w:rsidRPr="003044C7">
          <w:rPr>
            <w:rFonts w:hint="eastAsia"/>
            <w:webHidden/>
          </w:rPr>
          <w:tab/>
        </w:r>
        <w:r w:rsidR="003044C7" w:rsidRPr="003044C7">
          <w:rPr>
            <w:rFonts w:hint="eastAsia"/>
            <w:webHidden/>
          </w:rPr>
          <w:fldChar w:fldCharType="begin"/>
        </w:r>
        <w:r w:rsidR="003044C7" w:rsidRPr="003044C7">
          <w:rPr>
            <w:rFonts w:hint="eastAsia"/>
            <w:webHidden/>
          </w:rPr>
          <w:instrText xml:space="preserve"> </w:instrText>
        </w:r>
        <w:r w:rsidR="003044C7" w:rsidRPr="003044C7">
          <w:rPr>
            <w:webHidden/>
          </w:rPr>
          <w:instrText>PAGEREF _Toc173137435 \h</w:instrText>
        </w:r>
        <w:r w:rsidR="003044C7" w:rsidRPr="003044C7">
          <w:rPr>
            <w:rFonts w:hint="eastAsia"/>
            <w:webHidden/>
          </w:rPr>
          <w:instrText xml:space="preserve"> </w:instrText>
        </w:r>
        <w:r w:rsidR="003044C7" w:rsidRPr="003044C7">
          <w:rPr>
            <w:rFonts w:hint="eastAsia"/>
            <w:webHidden/>
          </w:rPr>
        </w:r>
        <w:r w:rsidR="003044C7" w:rsidRPr="003044C7">
          <w:rPr>
            <w:rFonts w:hint="eastAsia"/>
            <w:webHidden/>
          </w:rPr>
          <w:fldChar w:fldCharType="separate"/>
        </w:r>
        <w:r w:rsidR="003044C7" w:rsidRPr="003044C7">
          <w:rPr>
            <w:rFonts w:hint="eastAsia"/>
            <w:webHidden/>
          </w:rPr>
          <w:t>2</w:t>
        </w:r>
        <w:r w:rsidR="003044C7" w:rsidRPr="003044C7">
          <w:rPr>
            <w:rFonts w:hint="eastAsia"/>
            <w:webHidden/>
          </w:rPr>
          <w:fldChar w:fldCharType="end"/>
        </w:r>
      </w:hyperlink>
    </w:p>
    <w:p w14:paraId="26BAB597" w14:textId="4EFF4BBC" w:rsidR="003044C7" w:rsidRPr="003044C7" w:rsidRDefault="00000000" w:rsidP="003044C7">
      <w:pPr>
        <w:pStyle w:val="TOC2"/>
        <w:rPr>
          <w:rFonts w:cstheme="minorBidi" w:hint="eastAsia"/>
          <w14:ligatures w14:val="standardContextual"/>
        </w:rPr>
      </w:pPr>
      <w:hyperlink w:anchor="_Toc173137436" w:history="1">
        <w:r w:rsidR="003044C7" w:rsidRPr="003044C7">
          <w:rPr>
            <w:rStyle w:val="a7"/>
            <w:rFonts w:hint="eastAsia"/>
          </w:rPr>
          <w:t>1.4评价范围和评价时段</w:t>
        </w:r>
        <w:r w:rsidR="003044C7" w:rsidRPr="003044C7">
          <w:rPr>
            <w:rFonts w:hint="eastAsia"/>
            <w:webHidden/>
          </w:rPr>
          <w:tab/>
        </w:r>
        <w:r w:rsidR="003044C7" w:rsidRPr="003044C7">
          <w:rPr>
            <w:rFonts w:hint="eastAsia"/>
            <w:webHidden/>
          </w:rPr>
          <w:fldChar w:fldCharType="begin"/>
        </w:r>
        <w:r w:rsidR="003044C7" w:rsidRPr="003044C7">
          <w:rPr>
            <w:rFonts w:hint="eastAsia"/>
            <w:webHidden/>
          </w:rPr>
          <w:instrText xml:space="preserve"> </w:instrText>
        </w:r>
        <w:r w:rsidR="003044C7" w:rsidRPr="003044C7">
          <w:rPr>
            <w:webHidden/>
          </w:rPr>
          <w:instrText>PAGEREF _Toc173137436 \h</w:instrText>
        </w:r>
        <w:r w:rsidR="003044C7" w:rsidRPr="003044C7">
          <w:rPr>
            <w:rFonts w:hint="eastAsia"/>
            <w:webHidden/>
          </w:rPr>
          <w:instrText xml:space="preserve"> </w:instrText>
        </w:r>
        <w:r w:rsidR="003044C7" w:rsidRPr="003044C7">
          <w:rPr>
            <w:rFonts w:hint="eastAsia"/>
            <w:webHidden/>
          </w:rPr>
        </w:r>
        <w:r w:rsidR="003044C7" w:rsidRPr="003044C7">
          <w:rPr>
            <w:rFonts w:hint="eastAsia"/>
            <w:webHidden/>
          </w:rPr>
          <w:fldChar w:fldCharType="separate"/>
        </w:r>
        <w:r w:rsidR="003044C7" w:rsidRPr="003044C7">
          <w:rPr>
            <w:rFonts w:hint="eastAsia"/>
            <w:webHidden/>
          </w:rPr>
          <w:t>9</w:t>
        </w:r>
        <w:r w:rsidR="003044C7" w:rsidRPr="003044C7">
          <w:rPr>
            <w:rFonts w:hint="eastAsia"/>
            <w:webHidden/>
          </w:rPr>
          <w:fldChar w:fldCharType="end"/>
        </w:r>
      </w:hyperlink>
    </w:p>
    <w:p w14:paraId="63D5388C" w14:textId="27598141" w:rsidR="003044C7" w:rsidRPr="003044C7" w:rsidRDefault="00000000" w:rsidP="003044C7">
      <w:pPr>
        <w:pStyle w:val="TOC2"/>
        <w:rPr>
          <w:rFonts w:cstheme="minorBidi" w:hint="eastAsia"/>
          <w14:ligatures w14:val="standardContextual"/>
        </w:rPr>
      </w:pPr>
      <w:hyperlink w:anchor="_Toc173137437" w:history="1">
        <w:r w:rsidR="003044C7" w:rsidRPr="003044C7">
          <w:rPr>
            <w:rStyle w:val="a7"/>
            <w:rFonts w:hint="eastAsia"/>
          </w:rPr>
          <w:t>1.5 评价思路与评价方法</w:t>
        </w:r>
        <w:r w:rsidR="003044C7" w:rsidRPr="003044C7">
          <w:rPr>
            <w:rFonts w:hint="eastAsia"/>
            <w:webHidden/>
          </w:rPr>
          <w:tab/>
        </w:r>
        <w:r w:rsidR="003044C7" w:rsidRPr="003044C7">
          <w:rPr>
            <w:rFonts w:hint="eastAsia"/>
            <w:webHidden/>
          </w:rPr>
          <w:fldChar w:fldCharType="begin"/>
        </w:r>
        <w:r w:rsidR="003044C7" w:rsidRPr="003044C7">
          <w:rPr>
            <w:rFonts w:hint="eastAsia"/>
            <w:webHidden/>
          </w:rPr>
          <w:instrText xml:space="preserve"> </w:instrText>
        </w:r>
        <w:r w:rsidR="003044C7" w:rsidRPr="003044C7">
          <w:rPr>
            <w:webHidden/>
          </w:rPr>
          <w:instrText>PAGEREF _Toc173137437 \h</w:instrText>
        </w:r>
        <w:r w:rsidR="003044C7" w:rsidRPr="003044C7">
          <w:rPr>
            <w:rFonts w:hint="eastAsia"/>
            <w:webHidden/>
          </w:rPr>
          <w:instrText xml:space="preserve"> </w:instrText>
        </w:r>
        <w:r w:rsidR="003044C7" w:rsidRPr="003044C7">
          <w:rPr>
            <w:rFonts w:hint="eastAsia"/>
            <w:webHidden/>
          </w:rPr>
        </w:r>
        <w:r w:rsidR="003044C7" w:rsidRPr="003044C7">
          <w:rPr>
            <w:rFonts w:hint="eastAsia"/>
            <w:webHidden/>
          </w:rPr>
          <w:fldChar w:fldCharType="separate"/>
        </w:r>
        <w:r w:rsidR="003044C7" w:rsidRPr="003044C7">
          <w:rPr>
            <w:rFonts w:hint="eastAsia"/>
            <w:webHidden/>
          </w:rPr>
          <w:t>9</w:t>
        </w:r>
        <w:r w:rsidR="003044C7" w:rsidRPr="003044C7">
          <w:rPr>
            <w:rFonts w:hint="eastAsia"/>
            <w:webHidden/>
          </w:rPr>
          <w:fldChar w:fldCharType="end"/>
        </w:r>
      </w:hyperlink>
    </w:p>
    <w:p w14:paraId="05E732C5" w14:textId="61991B59" w:rsidR="003044C7" w:rsidRPr="003044C7" w:rsidRDefault="00000000" w:rsidP="003044C7">
      <w:pPr>
        <w:pStyle w:val="TOC2"/>
        <w:rPr>
          <w:rFonts w:cstheme="minorBidi" w:hint="eastAsia"/>
          <w14:ligatures w14:val="standardContextual"/>
        </w:rPr>
      </w:pPr>
      <w:hyperlink w:anchor="_Toc173137438" w:history="1">
        <w:r w:rsidR="003044C7" w:rsidRPr="003044C7">
          <w:rPr>
            <w:rStyle w:val="a7"/>
            <w:rFonts w:hint="eastAsia"/>
          </w:rPr>
          <w:t>1.6 规划调整区域环境功能区划与评价标准</w:t>
        </w:r>
        <w:r w:rsidR="003044C7" w:rsidRPr="003044C7">
          <w:rPr>
            <w:rFonts w:hint="eastAsia"/>
            <w:webHidden/>
          </w:rPr>
          <w:tab/>
        </w:r>
        <w:r w:rsidR="003044C7" w:rsidRPr="003044C7">
          <w:rPr>
            <w:rFonts w:hint="eastAsia"/>
            <w:webHidden/>
          </w:rPr>
          <w:fldChar w:fldCharType="begin"/>
        </w:r>
        <w:r w:rsidR="003044C7" w:rsidRPr="003044C7">
          <w:rPr>
            <w:rFonts w:hint="eastAsia"/>
            <w:webHidden/>
          </w:rPr>
          <w:instrText xml:space="preserve"> </w:instrText>
        </w:r>
        <w:r w:rsidR="003044C7" w:rsidRPr="003044C7">
          <w:rPr>
            <w:webHidden/>
          </w:rPr>
          <w:instrText>PAGEREF _Toc173137438 \h</w:instrText>
        </w:r>
        <w:r w:rsidR="003044C7" w:rsidRPr="003044C7">
          <w:rPr>
            <w:rFonts w:hint="eastAsia"/>
            <w:webHidden/>
          </w:rPr>
          <w:instrText xml:space="preserve"> </w:instrText>
        </w:r>
        <w:r w:rsidR="003044C7" w:rsidRPr="003044C7">
          <w:rPr>
            <w:rFonts w:hint="eastAsia"/>
            <w:webHidden/>
          </w:rPr>
        </w:r>
        <w:r w:rsidR="003044C7" w:rsidRPr="003044C7">
          <w:rPr>
            <w:rFonts w:hint="eastAsia"/>
            <w:webHidden/>
          </w:rPr>
          <w:fldChar w:fldCharType="separate"/>
        </w:r>
        <w:r w:rsidR="003044C7" w:rsidRPr="003044C7">
          <w:rPr>
            <w:rFonts w:hint="eastAsia"/>
            <w:webHidden/>
          </w:rPr>
          <w:t>10</w:t>
        </w:r>
        <w:r w:rsidR="003044C7" w:rsidRPr="003044C7">
          <w:rPr>
            <w:rFonts w:hint="eastAsia"/>
            <w:webHidden/>
          </w:rPr>
          <w:fldChar w:fldCharType="end"/>
        </w:r>
      </w:hyperlink>
    </w:p>
    <w:p w14:paraId="1193763A" w14:textId="00DB7EB8" w:rsidR="003044C7" w:rsidRPr="003044C7" w:rsidRDefault="00000000" w:rsidP="003044C7">
      <w:pPr>
        <w:pStyle w:val="TOC2"/>
        <w:rPr>
          <w:rFonts w:cstheme="minorBidi" w:hint="eastAsia"/>
          <w14:ligatures w14:val="standardContextual"/>
        </w:rPr>
      </w:pPr>
      <w:hyperlink w:anchor="_Toc173137439" w:history="1">
        <w:r w:rsidR="003044C7" w:rsidRPr="003044C7">
          <w:rPr>
            <w:rStyle w:val="a7"/>
            <w:rFonts w:hint="eastAsia"/>
          </w:rPr>
          <w:t>1.7环境敏感区和环境保护目标</w:t>
        </w:r>
        <w:r w:rsidR="003044C7" w:rsidRPr="003044C7">
          <w:rPr>
            <w:rFonts w:hint="eastAsia"/>
            <w:webHidden/>
          </w:rPr>
          <w:tab/>
        </w:r>
        <w:r w:rsidR="003044C7" w:rsidRPr="003044C7">
          <w:rPr>
            <w:rFonts w:hint="eastAsia"/>
            <w:webHidden/>
          </w:rPr>
          <w:fldChar w:fldCharType="begin"/>
        </w:r>
        <w:r w:rsidR="003044C7" w:rsidRPr="003044C7">
          <w:rPr>
            <w:rFonts w:hint="eastAsia"/>
            <w:webHidden/>
          </w:rPr>
          <w:instrText xml:space="preserve"> </w:instrText>
        </w:r>
        <w:r w:rsidR="003044C7" w:rsidRPr="003044C7">
          <w:rPr>
            <w:webHidden/>
          </w:rPr>
          <w:instrText>PAGEREF _Toc173137439 \h</w:instrText>
        </w:r>
        <w:r w:rsidR="003044C7" w:rsidRPr="003044C7">
          <w:rPr>
            <w:rFonts w:hint="eastAsia"/>
            <w:webHidden/>
          </w:rPr>
          <w:instrText xml:space="preserve"> </w:instrText>
        </w:r>
        <w:r w:rsidR="003044C7" w:rsidRPr="003044C7">
          <w:rPr>
            <w:rFonts w:hint="eastAsia"/>
            <w:webHidden/>
          </w:rPr>
        </w:r>
        <w:r w:rsidR="003044C7" w:rsidRPr="003044C7">
          <w:rPr>
            <w:rFonts w:hint="eastAsia"/>
            <w:webHidden/>
          </w:rPr>
          <w:fldChar w:fldCharType="separate"/>
        </w:r>
        <w:r w:rsidR="003044C7" w:rsidRPr="003044C7">
          <w:rPr>
            <w:rFonts w:hint="eastAsia"/>
            <w:webHidden/>
          </w:rPr>
          <w:t>13</w:t>
        </w:r>
        <w:r w:rsidR="003044C7" w:rsidRPr="003044C7">
          <w:rPr>
            <w:rFonts w:hint="eastAsia"/>
            <w:webHidden/>
          </w:rPr>
          <w:fldChar w:fldCharType="end"/>
        </w:r>
      </w:hyperlink>
    </w:p>
    <w:p w14:paraId="612B4D8F" w14:textId="75E41A89" w:rsidR="003044C7" w:rsidRPr="003044C7" w:rsidRDefault="00000000" w:rsidP="003044C7">
      <w:pPr>
        <w:pStyle w:val="TOC2"/>
        <w:rPr>
          <w:rFonts w:cstheme="minorBidi" w:hint="eastAsia"/>
          <w14:ligatures w14:val="standardContextual"/>
        </w:rPr>
      </w:pPr>
      <w:hyperlink w:anchor="_Toc173137440" w:history="1">
        <w:r w:rsidR="003044C7" w:rsidRPr="003044C7">
          <w:rPr>
            <w:rStyle w:val="a7"/>
            <w:rFonts w:hint="eastAsia"/>
          </w:rPr>
          <w:t>1.8 评价工作程序</w:t>
        </w:r>
        <w:r w:rsidR="003044C7" w:rsidRPr="003044C7">
          <w:rPr>
            <w:rFonts w:hint="eastAsia"/>
            <w:webHidden/>
          </w:rPr>
          <w:tab/>
        </w:r>
        <w:r w:rsidR="003044C7" w:rsidRPr="003044C7">
          <w:rPr>
            <w:rFonts w:hint="eastAsia"/>
            <w:webHidden/>
          </w:rPr>
          <w:fldChar w:fldCharType="begin"/>
        </w:r>
        <w:r w:rsidR="003044C7" w:rsidRPr="003044C7">
          <w:rPr>
            <w:rFonts w:hint="eastAsia"/>
            <w:webHidden/>
          </w:rPr>
          <w:instrText xml:space="preserve"> </w:instrText>
        </w:r>
        <w:r w:rsidR="003044C7" w:rsidRPr="003044C7">
          <w:rPr>
            <w:webHidden/>
          </w:rPr>
          <w:instrText>PAGEREF _Toc173137440 \h</w:instrText>
        </w:r>
        <w:r w:rsidR="003044C7" w:rsidRPr="003044C7">
          <w:rPr>
            <w:rFonts w:hint="eastAsia"/>
            <w:webHidden/>
          </w:rPr>
          <w:instrText xml:space="preserve"> </w:instrText>
        </w:r>
        <w:r w:rsidR="003044C7" w:rsidRPr="003044C7">
          <w:rPr>
            <w:rFonts w:hint="eastAsia"/>
            <w:webHidden/>
          </w:rPr>
        </w:r>
        <w:r w:rsidR="003044C7" w:rsidRPr="003044C7">
          <w:rPr>
            <w:rFonts w:hint="eastAsia"/>
            <w:webHidden/>
          </w:rPr>
          <w:fldChar w:fldCharType="separate"/>
        </w:r>
        <w:r w:rsidR="003044C7" w:rsidRPr="003044C7">
          <w:rPr>
            <w:rFonts w:hint="eastAsia"/>
            <w:webHidden/>
          </w:rPr>
          <w:t>13</w:t>
        </w:r>
        <w:r w:rsidR="003044C7" w:rsidRPr="003044C7">
          <w:rPr>
            <w:rFonts w:hint="eastAsia"/>
            <w:webHidden/>
          </w:rPr>
          <w:fldChar w:fldCharType="end"/>
        </w:r>
      </w:hyperlink>
    </w:p>
    <w:p w14:paraId="554B5385" w14:textId="3A2038C9" w:rsidR="003044C7" w:rsidRPr="003044C7" w:rsidRDefault="00000000" w:rsidP="003044C7">
      <w:pPr>
        <w:pStyle w:val="TOC1"/>
        <w:spacing w:line="360" w:lineRule="auto"/>
        <w:rPr>
          <w:rFonts w:ascii="宋体" w:hAnsi="宋体" w:cstheme="minorBidi" w:hint="eastAsia"/>
          <w:b w:val="0"/>
          <w:bCs w:val="0"/>
          <w:caps w:val="0"/>
          <w:sz w:val="24"/>
          <w:szCs w:val="24"/>
          <w14:ligatures w14:val="standardContextual"/>
        </w:rPr>
      </w:pPr>
      <w:hyperlink w:anchor="_Toc173137441" w:history="1">
        <w:r w:rsidR="003044C7" w:rsidRPr="003044C7">
          <w:rPr>
            <w:rStyle w:val="a7"/>
            <w:rFonts w:ascii="宋体" w:hAnsi="宋体" w:hint="eastAsia"/>
            <w:sz w:val="24"/>
            <w:szCs w:val="24"/>
          </w:rPr>
          <w:t>2 规划分析</w:t>
        </w:r>
        <w:r w:rsidR="003044C7" w:rsidRPr="003044C7">
          <w:rPr>
            <w:rFonts w:ascii="宋体" w:hAnsi="宋体" w:hint="eastAsia"/>
            <w:webHidden/>
            <w:sz w:val="24"/>
            <w:szCs w:val="24"/>
          </w:rPr>
          <w:tab/>
        </w:r>
        <w:r w:rsidR="003044C7" w:rsidRPr="003044C7">
          <w:rPr>
            <w:rFonts w:ascii="宋体" w:hAnsi="宋体" w:hint="eastAsia"/>
            <w:webHidden/>
            <w:sz w:val="24"/>
            <w:szCs w:val="24"/>
          </w:rPr>
          <w:fldChar w:fldCharType="begin"/>
        </w:r>
        <w:r w:rsidR="003044C7" w:rsidRPr="003044C7">
          <w:rPr>
            <w:rFonts w:ascii="宋体" w:hAnsi="宋体" w:hint="eastAsia"/>
            <w:webHidden/>
            <w:sz w:val="24"/>
            <w:szCs w:val="24"/>
          </w:rPr>
          <w:instrText xml:space="preserve"> </w:instrText>
        </w:r>
        <w:r w:rsidR="003044C7" w:rsidRPr="003044C7">
          <w:rPr>
            <w:rFonts w:ascii="宋体" w:hAnsi="宋体"/>
            <w:webHidden/>
            <w:sz w:val="24"/>
            <w:szCs w:val="24"/>
          </w:rPr>
          <w:instrText>PAGEREF _Toc173137441 \h</w:instrText>
        </w:r>
        <w:r w:rsidR="003044C7" w:rsidRPr="003044C7">
          <w:rPr>
            <w:rFonts w:ascii="宋体" w:hAnsi="宋体" w:hint="eastAsia"/>
            <w:webHidden/>
            <w:sz w:val="24"/>
            <w:szCs w:val="24"/>
          </w:rPr>
          <w:instrText xml:space="preserve"> </w:instrText>
        </w:r>
        <w:r w:rsidR="003044C7" w:rsidRPr="003044C7">
          <w:rPr>
            <w:rFonts w:ascii="宋体" w:hAnsi="宋体" w:hint="eastAsia"/>
            <w:webHidden/>
            <w:sz w:val="24"/>
            <w:szCs w:val="24"/>
          </w:rPr>
        </w:r>
        <w:r w:rsidR="003044C7" w:rsidRPr="003044C7">
          <w:rPr>
            <w:rFonts w:ascii="宋体" w:hAnsi="宋体" w:hint="eastAsia"/>
            <w:webHidden/>
            <w:sz w:val="24"/>
            <w:szCs w:val="24"/>
          </w:rPr>
          <w:fldChar w:fldCharType="separate"/>
        </w:r>
        <w:r w:rsidR="003044C7" w:rsidRPr="003044C7">
          <w:rPr>
            <w:rFonts w:ascii="宋体" w:hAnsi="宋体"/>
            <w:webHidden/>
            <w:sz w:val="24"/>
            <w:szCs w:val="24"/>
          </w:rPr>
          <w:t>15</w:t>
        </w:r>
        <w:r w:rsidR="003044C7" w:rsidRPr="003044C7">
          <w:rPr>
            <w:rFonts w:ascii="宋体" w:hAnsi="宋体" w:hint="eastAsia"/>
            <w:webHidden/>
            <w:sz w:val="24"/>
            <w:szCs w:val="24"/>
          </w:rPr>
          <w:fldChar w:fldCharType="end"/>
        </w:r>
      </w:hyperlink>
    </w:p>
    <w:p w14:paraId="45CFF6B9" w14:textId="33A885F2" w:rsidR="003044C7" w:rsidRPr="003044C7" w:rsidRDefault="00000000" w:rsidP="003044C7">
      <w:pPr>
        <w:pStyle w:val="TOC2"/>
        <w:rPr>
          <w:rFonts w:cstheme="minorBidi" w:hint="eastAsia"/>
          <w14:ligatures w14:val="standardContextual"/>
        </w:rPr>
      </w:pPr>
      <w:hyperlink w:anchor="_Toc173137442" w:history="1">
        <w:r w:rsidR="003044C7" w:rsidRPr="003044C7">
          <w:rPr>
            <w:rStyle w:val="a7"/>
            <w:rFonts w:hint="eastAsia"/>
          </w:rPr>
          <w:t>2.1《重庆市綦江区矿产资源总体规划（2021—2025年）》概述</w:t>
        </w:r>
        <w:r w:rsidR="003044C7" w:rsidRPr="003044C7">
          <w:rPr>
            <w:rFonts w:hint="eastAsia"/>
            <w:webHidden/>
          </w:rPr>
          <w:tab/>
        </w:r>
        <w:r w:rsidR="003044C7" w:rsidRPr="003044C7">
          <w:rPr>
            <w:rFonts w:hint="eastAsia"/>
            <w:webHidden/>
          </w:rPr>
          <w:fldChar w:fldCharType="begin"/>
        </w:r>
        <w:r w:rsidR="003044C7" w:rsidRPr="003044C7">
          <w:rPr>
            <w:rFonts w:hint="eastAsia"/>
            <w:webHidden/>
          </w:rPr>
          <w:instrText xml:space="preserve"> </w:instrText>
        </w:r>
        <w:r w:rsidR="003044C7" w:rsidRPr="003044C7">
          <w:rPr>
            <w:webHidden/>
          </w:rPr>
          <w:instrText>PAGEREF _Toc173137442 \h</w:instrText>
        </w:r>
        <w:r w:rsidR="003044C7" w:rsidRPr="003044C7">
          <w:rPr>
            <w:rFonts w:hint="eastAsia"/>
            <w:webHidden/>
          </w:rPr>
          <w:instrText xml:space="preserve"> </w:instrText>
        </w:r>
        <w:r w:rsidR="003044C7" w:rsidRPr="003044C7">
          <w:rPr>
            <w:rFonts w:hint="eastAsia"/>
            <w:webHidden/>
          </w:rPr>
        </w:r>
        <w:r w:rsidR="003044C7" w:rsidRPr="003044C7">
          <w:rPr>
            <w:rFonts w:hint="eastAsia"/>
            <w:webHidden/>
          </w:rPr>
          <w:fldChar w:fldCharType="separate"/>
        </w:r>
        <w:r w:rsidR="003044C7" w:rsidRPr="003044C7">
          <w:rPr>
            <w:rFonts w:hint="eastAsia"/>
            <w:webHidden/>
          </w:rPr>
          <w:t>15</w:t>
        </w:r>
        <w:r w:rsidR="003044C7" w:rsidRPr="003044C7">
          <w:rPr>
            <w:rFonts w:hint="eastAsia"/>
            <w:webHidden/>
          </w:rPr>
          <w:fldChar w:fldCharType="end"/>
        </w:r>
      </w:hyperlink>
    </w:p>
    <w:p w14:paraId="5638F624" w14:textId="0BFF4256" w:rsidR="003044C7" w:rsidRPr="003044C7" w:rsidRDefault="00000000" w:rsidP="003044C7">
      <w:pPr>
        <w:pStyle w:val="TOC2"/>
        <w:rPr>
          <w:rFonts w:cstheme="minorBidi" w:hint="eastAsia"/>
          <w14:ligatures w14:val="standardContextual"/>
        </w:rPr>
      </w:pPr>
      <w:hyperlink w:anchor="_Toc173137443" w:history="1">
        <w:r w:rsidR="003044C7" w:rsidRPr="003044C7">
          <w:rPr>
            <w:rStyle w:val="a7"/>
            <w:rFonts w:hint="eastAsia"/>
          </w:rPr>
          <w:t>2.2《重庆市綦江区矿产资源总体规划（2021-2025年）调整论证方案》概述</w:t>
        </w:r>
        <w:r w:rsidR="003044C7" w:rsidRPr="003044C7">
          <w:rPr>
            <w:rFonts w:hint="eastAsia"/>
            <w:webHidden/>
          </w:rPr>
          <w:tab/>
        </w:r>
        <w:r w:rsidR="003044C7" w:rsidRPr="003044C7">
          <w:rPr>
            <w:rFonts w:hint="eastAsia"/>
            <w:webHidden/>
          </w:rPr>
          <w:fldChar w:fldCharType="begin"/>
        </w:r>
        <w:r w:rsidR="003044C7" w:rsidRPr="003044C7">
          <w:rPr>
            <w:rFonts w:hint="eastAsia"/>
            <w:webHidden/>
          </w:rPr>
          <w:instrText xml:space="preserve"> </w:instrText>
        </w:r>
        <w:r w:rsidR="003044C7" w:rsidRPr="003044C7">
          <w:rPr>
            <w:webHidden/>
          </w:rPr>
          <w:instrText>PAGEREF _Toc173137443 \h</w:instrText>
        </w:r>
        <w:r w:rsidR="003044C7" w:rsidRPr="003044C7">
          <w:rPr>
            <w:rFonts w:hint="eastAsia"/>
            <w:webHidden/>
          </w:rPr>
          <w:instrText xml:space="preserve"> </w:instrText>
        </w:r>
        <w:r w:rsidR="003044C7" w:rsidRPr="003044C7">
          <w:rPr>
            <w:rFonts w:hint="eastAsia"/>
            <w:webHidden/>
          </w:rPr>
        </w:r>
        <w:r w:rsidR="003044C7" w:rsidRPr="003044C7">
          <w:rPr>
            <w:rFonts w:hint="eastAsia"/>
            <w:webHidden/>
          </w:rPr>
          <w:fldChar w:fldCharType="separate"/>
        </w:r>
        <w:r w:rsidR="003044C7" w:rsidRPr="003044C7">
          <w:rPr>
            <w:rFonts w:hint="eastAsia"/>
            <w:webHidden/>
          </w:rPr>
          <w:t>20</w:t>
        </w:r>
        <w:r w:rsidR="003044C7" w:rsidRPr="003044C7">
          <w:rPr>
            <w:rFonts w:hint="eastAsia"/>
            <w:webHidden/>
          </w:rPr>
          <w:fldChar w:fldCharType="end"/>
        </w:r>
      </w:hyperlink>
    </w:p>
    <w:p w14:paraId="6247A23C" w14:textId="2D876269" w:rsidR="003044C7" w:rsidRPr="003044C7" w:rsidRDefault="00000000" w:rsidP="003044C7">
      <w:pPr>
        <w:pStyle w:val="TOC2"/>
        <w:rPr>
          <w:rFonts w:cstheme="minorBidi" w:hint="eastAsia"/>
          <w14:ligatures w14:val="standardContextual"/>
        </w:rPr>
      </w:pPr>
      <w:hyperlink w:anchor="_Toc173137444" w:history="1">
        <w:r w:rsidR="003044C7" w:rsidRPr="003044C7">
          <w:rPr>
            <w:rStyle w:val="a7"/>
            <w:rFonts w:hint="eastAsia"/>
          </w:rPr>
          <w:t>2.3规划协调性分析</w:t>
        </w:r>
        <w:r w:rsidR="003044C7" w:rsidRPr="003044C7">
          <w:rPr>
            <w:rFonts w:hint="eastAsia"/>
            <w:webHidden/>
          </w:rPr>
          <w:tab/>
        </w:r>
        <w:r w:rsidR="003044C7" w:rsidRPr="003044C7">
          <w:rPr>
            <w:rFonts w:hint="eastAsia"/>
            <w:webHidden/>
          </w:rPr>
          <w:fldChar w:fldCharType="begin"/>
        </w:r>
        <w:r w:rsidR="003044C7" w:rsidRPr="003044C7">
          <w:rPr>
            <w:rFonts w:hint="eastAsia"/>
            <w:webHidden/>
          </w:rPr>
          <w:instrText xml:space="preserve"> </w:instrText>
        </w:r>
        <w:r w:rsidR="003044C7" w:rsidRPr="003044C7">
          <w:rPr>
            <w:webHidden/>
          </w:rPr>
          <w:instrText>PAGEREF _Toc173137444 \h</w:instrText>
        </w:r>
        <w:r w:rsidR="003044C7" w:rsidRPr="003044C7">
          <w:rPr>
            <w:rFonts w:hint="eastAsia"/>
            <w:webHidden/>
          </w:rPr>
          <w:instrText xml:space="preserve"> </w:instrText>
        </w:r>
        <w:r w:rsidR="003044C7" w:rsidRPr="003044C7">
          <w:rPr>
            <w:rFonts w:hint="eastAsia"/>
            <w:webHidden/>
          </w:rPr>
        </w:r>
        <w:r w:rsidR="003044C7" w:rsidRPr="003044C7">
          <w:rPr>
            <w:rFonts w:hint="eastAsia"/>
            <w:webHidden/>
          </w:rPr>
          <w:fldChar w:fldCharType="separate"/>
        </w:r>
        <w:r w:rsidR="003044C7" w:rsidRPr="003044C7">
          <w:rPr>
            <w:rFonts w:hint="eastAsia"/>
            <w:webHidden/>
          </w:rPr>
          <w:t>32</w:t>
        </w:r>
        <w:r w:rsidR="003044C7" w:rsidRPr="003044C7">
          <w:rPr>
            <w:rFonts w:hint="eastAsia"/>
            <w:webHidden/>
          </w:rPr>
          <w:fldChar w:fldCharType="end"/>
        </w:r>
      </w:hyperlink>
    </w:p>
    <w:p w14:paraId="612E55E7" w14:textId="7BD4C400" w:rsidR="003044C7" w:rsidRPr="003044C7" w:rsidRDefault="00000000" w:rsidP="003044C7">
      <w:pPr>
        <w:pStyle w:val="TOC1"/>
        <w:spacing w:line="360" w:lineRule="auto"/>
        <w:rPr>
          <w:rFonts w:ascii="宋体" w:hAnsi="宋体" w:cstheme="minorBidi" w:hint="eastAsia"/>
          <w:b w:val="0"/>
          <w:bCs w:val="0"/>
          <w:caps w:val="0"/>
          <w:sz w:val="24"/>
          <w:szCs w:val="24"/>
          <w14:ligatures w14:val="standardContextual"/>
        </w:rPr>
      </w:pPr>
      <w:hyperlink w:anchor="_Toc173137450" w:history="1">
        <w:r w:rsidR="003044C7" w:rsidRPr="003044C7">
          <w:rPr>
            <w:rStyle w:val="a7"/>
            <w:rFonts w:ascii="宋体" w:hAnsi="宋体" w:hint="eastAsia"/>
            <w:sz w:val="24"/>
            <w:szCs w:val="24"/>
          </w:rPr>
          <w:t>3 规划区域环境概况</w:t>
        </w:r>
        <w:r w:rsidR="003044C7" w:rsidRPr="003044C7">
          <w:rPr>
            <w:rFonts w:ascii="宋体" w:hAnsi="宋体" w:hint="eastAsia"/>
            <w:webHidden/>
            <w:sz w:val="24"/>
            <w:szCs w:val="24"/>
          </w:rPr>
          <w:tab/>
        </w:r>
        <w:r w:rsidR="003044C7" w:rsidRPr="003044C7">
          <w:rPr>
            <w:rFonts w:ascii="宋体" w:hAnsi="宋体" w:hint="eastAsia"/>
            <w:webHidden/>
            <w:sz w:val="24"/>
            <w:szCs w:val="24"/>
          </w:rPr>
          <w:fldChar w:fldCharType="begin"/>
        </w:r>
        <w:r w:rsidR="003044C7" w:rsidRPr="003044C7">
          <w:rPr>
            <w:rFonts w:ascii="宋体" w:hAnsi="宋体" w:hint="eastAsia"/>
            <w:webHidden/>
            <w:sz w:val="24"/>
            <w:szCs w:val="24"/>
          </w:rPr>
          <w:instrText xml:space="preserve"> </w:instrText>
        </w:r>
        <w:r w:rsidR="003044C7" w:rsidRPr="003044C7">
          <w:rPr>
            <w:rFonts w:ascii="宋体" w:hAnsi="宋体"/>
            <w:webHidden/>
            <w:sz w:val="24"/>
            <w:szCs w:val="24"/>
          </w:rPr>
          <w:instrText>PAGEREF _Toc173137450 \h</w:instrText>
        </w:r>
        <w:r w:rsidR="003044C7" w:rsidRPr="003044C7">
          <w:rPr>
            <w:rFonts w:ascii="宋体" w:hAnsi="宋体" w:hint="eastAsia"/>
            <w:webHidden/>
            <w:sz w:val="24"/>
            <w:szCs w:val="24"/>
          </w:rPr>
          <w:instrText xml:space="preserve"> </w:instrText>
        </w:r>
        <w:r w:rsidR="003044C7" w:rsidRPr="003044C7">
          <w:rPr>
            <w:rFonts w:ascii="宋体" w:hAnsi="宋体" w:hint="eastAsia"/>
            <w:webHidden/>
            <w:sz w:val="24"/>
            <w:szCs w:val="24"/>
          </w:rPr>
        </w:r>
        <w:r w:rsidR="003044C7" w:rsidRPr="003044C7">
          <w:rPr>
            <w:rFonts w:ascii="宋体" w:hAnsi="宋体" w:hint="eastAsia"/>
            <w:webHidden/>
            <w:sz w:val="24"/>
            <w:szCs w:val="24"/>
          </w:rPr>
          <w:fldChar w:fldCharType="separate"/>
        </w:r>
        <w:r w:rsidR="003044C7" w:rsidRPr="003044C7">
          <w:rPr>
            <w:rFonts w:ascii="宋体" w:hAnsi="宋体"/>
            <w:webHidden/>
            <w:sz w:val="24"/>
            <w:szCs w:val="24"/>
          </w:rPr>
          <w:t>66</w:t>
        </w:r>
        <w:r w:rsidR="003044C7" w:rsidRPr="003044C7">
          <w:rPr>
            <w:rFonts w:ascii="宋体" w:hAnsi="宋体" w:hint="eastAsia"/>
            <w:webHidden/>
            <w:sz w:val="24"/>
            <w:szCs w:val="24"/>
          </w:rPr>
          <w:fldChar w:fldCharType="end"/>
        </w:r>
      </w:hyperlink>
    </w:p>
    <w:p w14:paraId="49A25B01" w14:textId="5BF9D6E2" w:rsidR="003044C7" w:rsidRPr="003044C7" w:rsidRDefault="00000000" w:rsidP="003044C7">
      <w:pPr>
        <w:pStyle w:val="TOC2"/>
        <w:rPr>
          <w:rFonts w:cstheme="minorBidi" w:hint="eastAsia"/>
          <w14:ligatures w14:val="standardContextual"/>
        </w:rPr>
      </w:pPr>
      <w:hyperlink w:anchor="_Toc173137451" w:history="1">
        <w:r w:rsidR="003044C7" w:rsidRPr="003044C7">
          <w:rPr>
            <w:rStyle w:val="a7"/>
            <w:rFonts w:hint="eastAsia"/>
          </w:rPr>
          <w:t>3.1资源利用和生态环境现状调查与评价</w:t>
        </w:r>
        <w:r w:rsidR="003044C7" w:rsidRPr="003044C7">
          <w:rPr>
            <w:rFonts w:hint="eastAsia"/>
            <w:webHidden/>
          </w:rPr>
          <w:tab/>
        </w:r>
        <w:r w:rsidR="003044C7" w:rsidRPr="003044C7">
          <w:rPr>
            <w:rFonts w:hint="eastAsia"/>
            <w:webHidden/>
          </w:rPr>
          <w:fldChar w:fldCharType="begin"/>
        </w:r>
        <w:r w:rsidR="003044C7" w:rsidRPr="003044C7">
          <w:rPr>
            <w:rFonts w:hint="eastAsia"/>
            <w:webHidden/>
          </w:rPr>
          <w:instrText xml:space="preserve"> </w:instrText>
        </w:r>
        <w:r w:rsidR="003044C7" w:rsidRPr="003044C7">
          <w:rPr>
            <w:webHidden/>
          </w:rPr>
          <w:instrText>PAGEREF _Toc173137451 \h</w:instrText>
        </w:r>
        <w:r w:rsidR="003044C7" w:rsidRPr="003044C7">
          <w:rPr>
            <w:rFonts w:hint="eastAsia"/>
            <w:webHidden/>
          </w:rPr>
          <w:instrText xml:space="preserve"> </w:instrText>
        </w:r>
        <w:r w:rsidR="003044C7" w:rsidRPr="003044C7">
          <w:rPr>
            <w:rFonts w:hint="eastAsia"/>
            <w:webHidden/>
          </w:rPr>
        </w:r>
        <w:r w:rsidR="003044C7" w:rsidRPr="003044C7">
          <w:rPr>
            <w:rFonts w:hint="eastAsia"/>
            <w:webHidden/>
          </w:rPr>
          <w:fldChar w:fldCharType="separate"/>
        </w:r>
        <w:r w:rsidR="003044C7" w:rsidRPr="003044C7">
          <w:rPr>
            <w:rFonts w:hint="eastAsia"/>
            <w:webHidden/>
          </w:rPr>
          <w:t>66</w:t>
        </w:r>
        <w:r w:rsidR="003044C7" w:rsidRPr="003044C7">
          <w:rPr>
            <w:rFonts w:hint="eastAsia"/>
            <w:webHidden/>
          </w:rPr>
          <w:fldChar w:fldCharType="end"/>
        </w:r>
      </w:hyperlink>
    </w:p>
    <w:p w14:paraId="56E083FD" w14:textId="3468ED1C" w:rsidR="003044C7" w:rsidRPr="003044C7" w:rsidRDefault="00000000" w:rsidP="003044C7">
      <w:pPr>
        <w:pStyle w:val="TOC2"/>
        <w:rPr>
          <w:rFonts w:cstheme="minorBidi" w:hint="eastAsia"/>
          <w14:ligatures w14:val="standardContextual"/>
        </w:rPr>
      </w:pPr>
      <w:hyperlink w:anchor="_Toc173137463" w:history="1">
        <w:r w:rsidR="003044C7" w:rsidRPr="003044C7">
          <w:rPr>
            <w:rStyle w:val="a7"/>
            <w:rFonts w:hint="eastAsia"/>
          </w:rPr>
          <w:t>3.2 《</w:t>
        </w:r>
        <w:r w:rsidR="003044C7" w:rsidRPr="003044C7">
          <w:rPr>
            <w:rStyle w:val="a7"/>
            <w:rFonts w:hint="eastAsia"/>
            <w:kern w:val="0"/>
          </w:rPr>
          <w:t>规划</w:t>
        </w:r>
        <w:r w:rsidR="003044C7" w:rsidRPr="003044C7">
          <w:rPr>
            <w:rStyle w:val="a7"/>
            <w:rFonts w:hint="eastAsia"/>
          </w:rPr>
          <w:t>》</w:t>
        </w:r>
        <w:r w:rsidR="003044C7" w:rsidRPr="003044C7">
          <w:rPr>
            <w:rStyle w:val="a7"/>
            <w:rFonts w:hint="eastAsia"/>
            <w:kern w:val="0"/>
          </w:rPr>
          <w:t>实施情况回顾</w:t>
        </w:r>
        <w:r w:rsidR="003044C7" w:rsidRPr="003044C7">
          <w:rPr>
            <w:rFonts w:hint="eastAsia"/>
            <w:webHidden/>
          </w:rPr>
          <w:tab/>
        </w:r>
        <w:r w:rsidR="003044C7" w:rsidRPr="003044C7">
          <w:rPr>
            <w:rFonts w:hint="eastAsia"/>
            <w:webHidden/>
          </w:rPr>
          <w:fldChar w:fldCharType="begin"/>
        </w:r>
        <w:r w:rsidR="003044C7" w:rsidRPr="003044C7">
          <w:rPr>
            <w:rFonts w:hint="eastAsia"/>
            <w:webHidden/>
          </w:rPr>
          <w:instrText xml:space="preserve"> </w:instrText>
        </w:r>
        <w:r w:rsidR="003044C7" w:rsidRPr="003044C7">
          <w:rPr>
            <w:webHidden/>
          </w:rPr>
          <w:instrText>PAGEREF _Toc173137463 \h</w:instrText>
        </w:r>
        <w:r w:rsidR="003044C7" w:rsidRPr="003044C7">
          <w:rPr>
            <w:rFonts w:hint="eastAsia"/>
            <w:webHidden/>
          </w:rPr>
          <w:instrText xml:space="preserve"> </w:instrText>
        </w:r>
        <w:r w:rsidR="003044C7" w:rsidRPr="003044C7">
          <w:rPr>
            <w:rFonts w:hint="eastAsia"/>
            <w:webHidden/>
          </w:rPr>
        </w:r>
        <w:r w:rsidR="003044C7" w:rsidRPr="003044C7">
          <w:rPr>
            <w:rFonts w:hint="eastAsia"/>
            <w:webHidden/>
          </w:rPr>
          <w:fldChar w:fldCharType="separate"/>
        </w:r>
        <w:r w:rsidR="003044C7" w:rsidRPr="003044C7">
          <w:rPr>
            <w:rFonts w:hint="eastAsia"/>
            <w:webHidden/>
          </w:rPr>
          <w:t>85</w:t>
        </w:r>
        <w:r w:rsidR="003044C7" w:rsidRPr="003044C7">
          <w:rPr>
            <w:rFonts w:hint="eastAsia"/>
            <w:webHidden/>
          </w:rPr>
          <w:fldChar w:fldCharType="end"/>
        </w:r>
      </w:hyperlink>
    </w:p>
    <w:p w14:paraId="3105605B" w14:textId="707DA5B6" w:rsidR="003044C7" w:rsidRPr="003044C7" w:rsidRDefault="00000000" w:rsidP="003044C7">
      <w:pPr>
        <w:pStyle w:val="TOC2"/>
        <w:rPr>
          <w:rFonts w:cstheme="minorBidi" w:hint="eastAsia"/>
          <w14:ligatures w14:val="standardContextual"/>
        </w:rPr>
      </w:pPr>
      <w:hyperlink w:anchor="_Toc173137468" w:history="1">
        <w:r w:rsidR="003044C7" w:rsidRPr="003044C7">
          <w:rPr>
            <w:rStyle w:val="a7"/>
            <w:rFonts w:hint="eastAsia"/>
          </w:rPr>
          <w:t>3.3制约因素分析</w:t>
        </w:r>
        <w:r w:rsidR="003044C7" w:rsidRPr="003044C7">
          <w:rPr>
            <w:rFonts w:hint="eastAsia"/>
            <w:webHidden/>
          </w:rPr>
          <w:tab/>
        </w:r>
        <w:r w:rsidR="003044C7" w:rsidRPr="003044C7">
          <w:rPr>
            <w:rFonts w:hint="eastAsia"/>
            <w:webHidden/>
          </w:rPr>
          <w:fldChar w:fldCharType="begin"/>
        </w:r>
        <w:r w:rsidR="003044C7" w:rsidRPr="003044C7">
          <w:rPr>
            <w:rFonts w:hint="eastAsia"/>
            <w:webHidden/>
          </w:rPr>
          <w:instrText xml:space="preserve"> </w:instrText>
        </w:r>
        <w:r w:rsidR="003044C7" w:rsidRPr="003044C7">
          <w:rPr>
            <w:webHidden/>
          </w:rPr>
          <w:instrText>PAGEREF _Toc173137468 \h</w:instrText>
        </w:r>
        <w:r w:rsidR="003044C7" w:rsidRPr="003044C7">
          <w:rPr>
            <w:rFonts w:hint="eastAsia"/>
            <w:webHidden/>
          </w:rPr>
          <w:instrText xml:space="preserve"> </w:instrText>
        </w:r>
        <w:r w:rsidR="003044C7" w:rsidRPr="003044C7">
          <w:rPr>
            <w:rFonts w:hint="eastAsia"/>
            <w:webHidden/>
          </w:rPr>
        </w:r>
        <w:r w:rsidR="003044C7" w:rsidRPr="003044C7">
          <w:rPr>
            <w:rFonts w:hint="eastAsia"/>
            <w:webHidden/>
          </w:rPr>
          <w:fldChar w:fldCharType="separate"/>
        </w:r>
        <w:r w:rsidR="003044C7" w:rsidRPr="003044C7">
          <w:rPr>
            <w:rFonts w:hint="eastAsia"/>
            <w:webHidden/>
          </w:rPr>
          <w:t>105</w:t>
        </w:r>
        <w:r w:rsidR="003044C7" w:rsidRPr="003044C7">
          <w:rPr>
            <w:rFonts w:hint="eastAsia"/>
            <w:webHidden/>
          </w:rPr>
          <w:fldChar w:fldCharType="end"/>
        </w:r>
      </w:hyperlink>
    </w:p>
    <w:p w14:paraId="364E4C0A" w14:textId="49CC47BE" w:rsidR="003044C7" w:rsidRPr="003044C7" w:rsidRDefault="00000000" w:rsidP="003044C7">
      <w:pPr>
        <w:pStyle w:val="TOC1"/>
        <w:spacing w:line="360" w:lineRule="auto"/>
        <w:rPr>
          <w:rFonts w:ascii="宋体" w:hAnsi="宋体" w:cstheme="minorBidi" w:hint="eastAsia"/>
          <w:b w:val="0"/>
          <w:bCs w:val="0"/>
          <w:caps w:val="0"/>
          <w:sz w:val="24"/>
          <w:szCs w:val="24"/>
          <w14:ligatures w14:val="standardContextual"/>
        </w:rPr>
      </w:pPr>
      <w:hyperlink w:anchor="_Toc173137469" w:history="1">
        <w:r w:rsidR="003044C7" w:rsidRPr="003044C7">
          <w:rPr>
            <w:rStyle w:val="a7"/>
            <w:rFonts w:ascii="宋体" w:hAnsi="宋体" w:hint="eastAsia"/>
            <w:sz w:val="24"/>
            <w:szCs w:val="24"/>
          </w:rPr>
          <w:t>4  环境影响识别与评价指标体系</w:t>
        </w:r>
        <w:r w:rsidR="003044C7" w:rsidRPr="003044C7">
          <w:rPr>
            <w:rFonts w:ascii="宋体" w:hAnsi="宋体" w:hint="eastAsia"/>
            <w:webHidden/>
            <w:sz w:val="24"/>
            <w:szCs w:val="24"/>
          </w:rPr>
          <w:tab/>
        </w:r>
        <w:r w:rsidR="003044C7" w:rsidRPr="003044C7">
          <w:rPr>
            <w:rFonts w:ascii="宋体" w:hAnsi="宋体" w:hint="eastAsia"/>
            <w:webHidden/>
            <w:sz w:val="24"/>
            <w:szCs w:val="24"/>
          </w:rPr>
          <w:fldChar w:fldCharType="begin"/>
        </w:r>
        <w:r w:rsidR="003044C7" w:rsidRPr="003044C7">
          <w:rPr>
            <w:rFonts w:ascii="宋体" w:hAnsi="宋体" w:hint="eastAsia"/>
            <w:webHidden/>
            <w:sz w:val="24"/>
            <w:szCs w:val="24"/>
          </w:rPr>
          <w:instrText xml:space="preserve"> </w:instrText>
        </w:r>
        <w:r w:rsidR="003044C7" w:rsidRPr="003044C7">
          <w:rPr>
            <w:rFonts w:ascii="宋体" w:hAnsi="宋体"/>
            <w:webHidden/>
            <w:sz w:val="24"/>
            <w:szCs w:val="24"/>
          </w:rPr>
          <w:instrText>PAGEREF _Toc173137469 \h</w:instrText>
        </w:r>
        <w:r w:rsidR="003044C7" w:rsidRPr="003044C7">
          <w:rPr>
            <w:rFonts w:ascii="宋体" w:hAnsi="宋体" w:hint="eastAsia"/>
            <w:webHidden/>
            <w:sz w:val="24"/>
            <w:szCs w:val="24"/>
          </w:rPr>
          <w:instrText xml:space="preserve"> </w:instrText>
        </w:r>
        <w:r w:rsidR="003044C7" w:rsidRPr="003044C7">
          <w:rPr>
            <w:rFonts w:ascii="宋体" w:hAnsi="宋体" w:hint="eastAsia"/>
            <w:webHidden/>
            <w:sz w:val="24"/>
            <w:szCs w:val="24"/>
          </w:rPr>
        </w:r>
        <w:r w:rsidR="003044C7" w:rsidRPr="003044C7">
          <w:rPr>
            <w:rFonts w:ascii="宋体" w:hAnsi="宋体" w:hint="eastAsia"/>
            <w:webHidden/>
            <w:sz w:val="24"/>
            <w:szCs w:val="24"/>
          </w:rPr>
          <w:fldChar w:fldCharType="separate"/>
        </w:r>
        <w:r w:rsidR="003044C7" w:rsidRPr="003044C7">
          <w:rPr>
            <w:rFonts w:ascii="宋体" w:hAnsi="宋体"/>
            <w:webHidden/>
            <w:sz w:val="24"/>
            <w:szCs w:val="24"/>
          </w:rPr>
          <w:t>107</w:t>
        </w:r>
        <w:r w:rsidR="003044C7" w:rsidRPr="003044C7">
          <w:rPr>
            <w:rFonts w:ascii="宋体" w:hAnsi="宋体" w:hint="eastAsia"/>
            <w:webHidden/>
            <w:sz w:val="24"/>
            <w:szCs w:val="24"/>
          </w:rPr>
          <w:fldChar w:fldCharType="end"/>
        </w:r>
      </w:hyperlink>
    </w:p>
    <w:p w14:paraId="74C7F252" w14:textId="0C25216D" w:rsidR="003044C7" w:rsidRPr="003044C7" w:rsidRDefault="00000000" w:rsidP="003044C7">
      <w:pPr>
        <w:pStyle w:val="TOC2"/>
        <w:rPr>
          <w:rFonts w:cstheme="minorBidi" w:hint="eastAsia"/>
          <w14:ligatures w14:val="standardContextual"/>
        </w:rPr>
      </w:pPr>
      <w:hyperlink w:anchor="_Toc173137470" w:history="1">
        <w:r w:rsidR="003044C7" w:rsidRPr="003044C7">
          <w:rPr>
            <w:rStyle w:val="a7"/>
            <w:rFonts w:hint="eastAsia"/>
          </w:rPr>
          <w:t>4.1规划活动的环境影响特征分析</w:t>
        </w:r>
        <w:r w:rsidR="003044C7" w:rsidRPr="003044C7">
          <w:rPr>
            <w:rFonts w:hint="eastAsia"/>
            <w:webHidden/>
          </w:rPr>
          <w:tab/>
        </w:r>
        <w:r w:rsidR="003044C7" w:rsidRPr="003044C7">
          <w:rPr>
            <w:rFonts w:hint="eastAsia"/>
            <w:webHidden/>
          </w:rPr>
          <w:fldChar w:fldCharType="begin"/>
        </w:r>
        <w:r w:rsidR="003044C7" w:rsidRPr="003044C7">
          <w:rPr>
            <w:rFonts w:hint="eastAsia"/>
            <w:webHidden/>
          </w:rPr>
          <w:instrText xml:space="preserve"> </w:instrText>
        </w:r>
        <w:r w:rsidR="003044C7" w:rsidRPr="003044C7">
          <w:rPr>
            <w:webHidden/>
          </w:rPr>
          <w:instrText>PAGEREF _Toc173137470 \h</w:instrText>
        </w:r>
        <w:r w:rsidR="003044C7" w:rsidRPr="003044C7">
          <w:rPr>
            <w:rFonts w:hint="eastAsia"/>
            <w:webHidden/>
          </w:rPr>
          <w:instrText xml:space="preserve"> </w:instrText>
        </w:r>
        <w:r w:rsidR="003044C7" w:rsidRPr="003044C7">
          <w:rPr>
            <w:rFonts w:hint="eastAsia"/>
            <w:webHidden/>
          </w:rPr>
        </w:r>
        <w:r w:rsidR="003044C7" w:rsidRPr="003044C7">
          <w:rPr>
            <w:rFonts w:hint="eastAsia"/>
            <w:webHidden/>
          </w:rPr>
          <w:fldChar w:fldCharType="separate"/>
        </w:r>
        <w:r w:rsidR="003044C7" w:rsidRPr="003044C7">
          <w:rPr>
            <w:rFonts w:hint="eastAsia"/>
            <w:webHidden/>
          </w:rPr>
          <w:t>107</w:t>
        </w:r>
        <w:r w:rsidR="003044C7" w:rsidRPr="003044C7">
          <w:rPr>
            <w:rFonts w:hint="eastAsia"/>
            <w:webHidden/>
          </w:rPr>
          <w:fldChar w:fldCharType="end"/>
        </w:r>
      </w:hyperlink>
    </w:p>
    <w:p w14:paraId="35A83A10" w14:textId="59F0E0E8" w:rsidR="003044C7" w:rsidRPr="003044C7" w:rsidRDefault="00000000" w:rsidP="003044C7">
      <w:pPr>
        <w:pStyle w:val="TOC2"/>
        <w:rPr>
          <w:rFonts w:cstheme="minorBidi" w:hint="eastAsia"/>
          <w14:ligatures w14:val="standardContextual"/>
        </w:rPr>
      </w:pPr>
      <w:hyperlink w:anchor="_Toc173137471" w:history="1">
        <w:r w:rsidR="003044C7" w:rsidRPr="003044C7">
          <w:rPr>
            <w:rStyle w:val="a7"/>
            <w:rFonts w:hint="eastAsia"/>
          </w:rPr>
          <w:t>4.2环境影响识别</w:t>
        </w:r>
        <w:r w:rsidR="003044C7" w:rsidRPr="003044C7">
          <w:rPr>
            <w:rFonts w:hint="eastAsia"/>
            <w:webHidden/>
          </w:rPr>
          <w:tab/>
        </w:r>
        <w:r w:rsidR="003044C7" w:rsidRPr="003044C7">
          <w:rPr>
            <w:rFonts w:hint="eastAsia"/>
            <w:webHidden/>
          </w:rPr>
          <w:fldChar w:fldCharType="begin"/>
        </w:r>
        <w:r w:rsidR="003044C7" w:rsidRPr="003044C7">
          <w:rPr>
            <w:rFonts w:hint="eastAsia"/>
            <w:webHidden/>
          </w:rPr>
          <w:instrText xml:space="preserve"> </w:instrText>
        </w:r>
        <w:r w:rsidR="003044C7" w:rsidRPr="003044C7">
          <w:rPr>
            <w:webHidden/>
          </w:rPr>
          <w:instrText>PAGEREF _Toc173137471 \h</w:instrText>
        </w:r>
        <w:r w:rsidR="003044C7" w:rsidRPr="003044C7">
          <w:rPr>
            <w:rFonts w:hint="eastAsia"/>
            <w:webHidden/>
          </w:rPr>
          <w:instrText xml:space="preserve"> </w:instrText>
        </w:r>
        <w:r w:rsidR="003044C7" w:rsidRPr="003044C7">
          <w:rPr>
            <w:rFonts w:hint="eastAsia"/>
            <w:webHidden/>
          </w:rPr>
        </w:r>
        <w:r w:rsidR="003044C7" w:rsidRPr="003044C7">
          <w:rPr>
            <w:rFonts w:hint="eastAsia"/>
            <w:webHidden/>
          </w:rPr>
          <w:fldChar w:fldCharType="separate"/>
        </w:r>
        <w:r w:rsidR="003044C7" w:rsidRPr="003044C7">
          <w:rPr>
            <w:rFonts w:hint="eastAsia"/>
            <w:webHidden/>
          </w:rPr>
          <w:t>109</w:t>
        </w:r>
        <w:r w:rsidR="003044C7" w:rsidRPr="003044C7">
          <w:rPr>
            <w:rFonts w:hint="eastAsia"/>
            <w:webHidden/>
          </w:rPr>
          <w:fldChar w:fldCharType="end"/>
        </w:r>
      </w:hyperlink>
    </w:p>
    <w:p w14:paraId="11C83E79" w14:textId="31FCB9B7" w:rsidR="003044C7" w:rsidRPr="003044C7" w:rsidRDefault="00000000" w:rsidP="003044C7">
      <w:pPr>
        <w:pStyle w:val="TOC2"/>
        <w:rPr>
          <w:rFonts w:cstheme="minorBidi" w:hint="eastAsia"/>
          <w14:ligatures w14:val="standardContextual"/>
        </w:rPr>
      </w:pPr>
      <w:hyperlink w:anchor="_Toc173137472" w:history="1">
        <w:r w:rsidR="003044C7" w:rsidRPr="003044C7">
          <w:rPr>
            <w:rStyle w:val="a7"/>
            <w:rFonts w:hint="eastAsia"/>
          </w:rPr>
          <w:t>4.3环境影响评价指标体系</w:t>
        </w:r>
        <w:r w:rsidR="003044C7" w:rsidRPr="003044C7">
          <w:rPr>
            <w:rFonts w:hint="eastAsia"/>
            <w:webHidden/>
          </w:rPr>
          <w:tab/>
        </w:r>
        <w:r w:rsidR="003044C7" w:rsidRPr="003044C7">
          <w:rPr>
            <w:rFonts w:hint="eastAsia"/>
            <w:webHidden/>
          </w:rPr>
          <w:fldChar w:fldCharType="begin"/>
        </w:r>
        <w:r w:rsidR="003044C7" w:rsidRPr="003044C7">
          <w:rPr>
            <w:rFonts w:hint="eastAsia"/>
            <w:webHidden/>
          </w:rPr>
          <w:instrText xml:space="preserve"> </w:instrText>
        </w:r>
        <w:r w:rsidR="003044C7" w:rsidRPr="003044C7">
          <w:rPr>
            <w:webHidden/>
          </w:rPr>
          <w:instrText>PAGEREF _Toc173137472 \h</w:instrText>
        </w:r>
        <w:r w:rsidR="003044C7" w:rsidRPr="003044C7">
          <w:rPr>
            <w:rFonts w:hint="eastAsia"/>
            <w:webHidden/>
          </w:rPr>
          <w:instrText xml:space="preserve"> </w:instrText>
        </w:r>
        <w:r w:rsidR="003044C7" w:rsidRPr="003044C7">
          <w:rPr>
            <w:rFonts w:hint="eastAsia"/>
            <w:webHidden/>
          </w:rPr>
        </w:r>
        <w:r w:rsidR="003044C7" w:rsidRPr="003044C7">
          <w:rPr>
            <w:rFonts w:hint="eastAsia"/>
            <w:webHidden/>
          </w:rPr>
          <w:fldChar w:fldCharType="separate"/>
        </w:r>
        <w:r w:rsidR="003044C7" w:rsidRPr="003044C7">
          <w:rPr>
            <w:rFonts w:hint="eastAsia"/>
            <w:webHidden/>
          </w:rPr>
          <w:t>109</w:t>
        </w:r>
        <w:r w:rsidR="003044C7" w:rsidRPr="003044C7">
          <w:rPr>
            <w:rFonts w:hint="eastAsia"/>
            <w:webHidden/>
          </w:rPr>
          <w:fldChar w:fldCharType="end"/>
        </w:r>
      </w:hyperlink>
    </w:p>
    <w:p w14:paraId="4A116672" w14:textId="2A5F9EB3" w:rsidR="003044C7" w:rsidRPr="003044C7" w:rsidRDefault="00000000" w:rsidP="003044C7">
      <w:pPr>
        <w:pStyle w:val="TOC1"/>
        <w:spacing w:line="360" w:lineRule="auto"/>
        <w:rPr>
          <w:rFonts w:ascii="宋体" w:hAnsi="宋体" w:cstheme="minorBidi" w:hint="eastAsia"/>
          <w:b w:val="0"/>
          <w:bCs w:val="0"/>
          <w:caps w:val="0"/>
          <w:sz w:val="24"/>
          <w:szCs w:val="24"/>
          <w14:ligatures w14:val="standardContextual"/>
        </w:rPr>
      </w:pPr>
      <w:hyperlink w:anchor="_Toc173137473" w:history="1">
        <w:r w:rsidR="003044C7" w:rsidRPr="003044C7">
          <w:rPr>
            <w:rStyle w:val="a7"/>
            <w:rFonts w:ascii="宋体" w:hAnsi="宋体" w:hint="eastAsia"/>
            <w:sz w:val="24"/>
            <w:szCs w:val="24"/>
          </w:rPr>
          <w:t>5  环境影响预测与评价</w:t>
        </w:r>
        <w:r w:rsidR="003044C7" w:rsidRPr="003044C7">
          <w:rPr>
            <w:rFonts w:ascii="宋体" w:hAnsi="宋体" w:hint="eastAsia"/>
            <w:webHidden/>
            <w:sz w:val="24"/>
            <w:szCs w:val="24"/>
          </w:rPr>
          <w:tab/>
        </w:r>
        <w:r w:rsidR="003044C7" w:rsidRPr="003044C7">
          <w:rPr>
            <w:rFonts w:ascii="宋体" w:hAnsi="宋体" w:hint="eastAsia"/>
            <w:webHidden/>
            <w:sz w:val="24"/>
            <w:szCs w:val="24"/>
          </w:rPr>
          <w:fldChar w:fldCharType="begin"/>
        </w:r>
        <w:r w:rsidR="003044C7" w:rsidRPr="003044C7">
          <w:rPr>
            <w:rFonts w:ascii="宋体" w:hAnsi="宋体" w:hint="eastAsia"/>
            <w:webHidden/>
            <w:sz w:val="24"/>
            <w:szCs w:val="24"/>
          </w:rPr>
          <w:instrText xml:space="preserve"> </w:instrText>
        </w:r>
        <w:r w:rsidR="003044C7" w:rsidRPr="003044C7">
          <w:rPr>
            <w:rFonts w:ascii="宋体" w:hAnsi="宋体"/>
            <w:webHidden/>
            <w:sz w:val="24"/>
            <w:szCs w:val="24"/>
          </w:rPr>
          <w:instrText>PAGEREF _Toc173137473 \h</w:instrText>
        </w:r>
        <w:r w:rsidR="003044C7" w:rsidRPr="003044C7">
          <w:rPr>
            <w:rFonts w:ascii="宋体" w:hAnsi="宋体" w:hint="eastAsia"/>
            <w:webHidden/>
            <w:sz w:val="24"/>
            <w:szCs w:val="24"/>
          </w:rPr>
          <w:instrText xml:space="preserve"> </w:instrText>
        </w:r>
        <w:r w:rsidR="003044C7" w:rsidRPr="003044C7">
          <w:rPr>
            <w:rFonts w:ascii="宋体" w:hAnsi="宋体" w:hint="eastAsia"/>
            <w:webHidden/>
            <w:sz w:val="24"/>
            <w:szCs w:val="24"/>
          </w:rPr>
        </w:r>
        <w:r w:rsidR="003044C7" w:rsidRPr="003044C7">
          <w:rPr>
            <w:rFonts w:ascii="宋体" w:hAnsi="宋体" w:hint="eastAsia"/>
            <w:webHidden/>
            <w:sz w:val="24"/>
            <w:szCs w:val="24"/>
          </w:rPr>
          <w:fldChar w:fldCharType="separate"/>
        </w:r>
        <w:r w:rsidR="003044C7" w:rsidRPr="003044C7">
          <w:rPr>
            <w:rFonts w:ascii="宋体" w:hAnsi="宋体"/>
            <w:webHidden/>
            <w:sz w:val="24"/>
            <w:szCs w:val="24"/>
          </w:rPr>
          <w:t>113</w:t>
        </w:r>
        <w:r w:rsidR="003044C7" w:rsidRPr="003044C7">
          <w:rPr>
            <w:rFonts w:ascii="宋体" w:hAnsi="宋体" w:hint="eastAsia"/>
            <w:webHidden/>
            <w:sz w:val="24"/>
            <w:szCs w:val="24"/>
          </w:rPr>
          <w:fldChar w:fldCharType="end"/>
        </w:r>
      </w:hyperlink>
    </w:p>
    <w:p w14:paraId="18940FFD" w14:textId="722F0463" w:rsidR="003044C7" w:rsidRPr="003044C7" w:rsidRDefault="00000000" w:rsidP="003044C7">
      <w:pPr>
        <w:pStyle w:val="TOC2"/>
        <w:rPr>
          <w:rFonts w:cstheme="minorBidi" w:hint="eastAsia"/>
          <w14:ligatures w14:val="standardContextual"/>
        </w:rPr>
      </w:pPr>
      <w:hyperlink w:anchor="_Toc173137474" w:history="1">
        <w:r w:rsidR="003044C7" w:rsidRPr="003044C7">
          <w:rPr>
            <w:rStyle w:val="a7"/>
            <w:rFonts w:hint="eastAsia"/>
          </w:rPr>
          <w:t>5.1资源与环境承载力评估</w:t>
        </w:r>
        <w:r w:rsidR="003044C7" w:rsidRPr="003044C7">
          <w:rPr>
            <w:rFonts w:hint="eastAsia"/>
            <w:webHidden/>
          </w:rPr>
          <w:tab/>
        </w:r>
        <w:r w:rsidR="003044C7" w:rsidRPr="003044C7">
          <w:rPr>
            <w:rFonts w:hint="eastAsia"/>
            <w:webHidden/>
          </w:rPr>
          <w:fldChar w:fldCharType="begin"/>
        </w:r>
        <w:r w:rsidR="003044C7" w:rsidRPr="003044C7">
          <w:rPr>
            <w:rFonts w:hint="eastAsia"/>
            <w:webHidden/>
          </w:rPr>
          <w:instrText xml:space="preserve"> </w:instrText>
        </w:r>
        <w:r w:rsidR="003044C7" w:rsidRPr="003044C7">
          <w:rPr>
            <w:webHidden/>
          </w:rPr>
          <w:instrText>PAGEREF _Toc173137474 \h</w:instrText>
        </w:r>
        <w:r w:rsidR="003044C7" w:rsidRPr="003044C7">
          <w:rPr>
            <w:rFonts w:hint="eastAsia"/>
            <w:webHidden/>
          </w:rPr>
          <w:instrText xml:space="preserve"> </w:instrText>
        </w:r>
        <w:r w:rsidR="003044C7" w:rsidRPr="003044C7">
          <w:rPr>
            <w:rFonts w:hint="eastAsia"/>
            <w:webHidden/>
          </w:rPr>
        </w:r>
        <w:r w:rsidR="003044C7" w:rsidRPr="003044C7">
          <w:rPr>
            <w:rFonts w:hint="eastAsia"/>
            <w:webHidden/>
          </w:rPr>
          <w:fldChar w:fldCharType="separate"/>
        </w:r>
        <w:r w:rsidR="003044C7" w:rsidRPr="003044C7">
          <w:rPr>
            <w:rFonts w:hint="eastAsia"/>
            <w:webHidden/>
          </w:rPr>
          <w:t>113</w:t>
        </w:r>
        <w:r w:rsidR="003044C7" w:rsidRPr="003044C7">
          <w:rPr>
            <w:rFonts w:hint="eastAsia"/>
            <w:webHidden/>
          </w:rPr>
          <w:fldChar w:fldCharType="end"/>
        </w:r>
      </w:hyperlink>
    </w:p>
    <w:p w14:paraId="033617F5" w14:textId="0D2B806C" w:rsidR="003044C7" w:rsidRPr="003044C7" w:rsidRDefault="00000000" w:rsidP="003044C7">
      <w:pPr>
        <w:pStyle w:val="TOC2"/>
        <w:rPr>
          <w:rFonts w:cstheme="minorBidi" w:hint="eastAsia"/>
          <w14:ligatures w14:val="standardContextual"/>
        </w:rPr>
      </w:pPr>
      <w:hyperlink w:anchor="_Toc173137475" w:history="1">
        <w:r w:rsidR="003044C7" w:rsidRPr="003044C7">
          <w:rPr>
            <w:rStyle w:val="a7"/>
            <w:rFonts w:hint="eastAsia"/>
          </w:rPr>
          <w:t>5.2生态环境影响评价</w:t>
        </w:r>
        <w:r w:rsidR="003044C7" w:rsidRPr="003044C7">
          <w:rPr>
            <w:rFonts w:hint="eastAsia"/>
            <w:webHidden/>
          </w:rPr>
          <w:tab/>
        </w:r>
        <w:r w:rsidR="003044C7" w:rsidRPr="003044C7">
          <w:rPr>
            <w:rFonts w:hint="eastAsia"/>
            <w:webHidden/>
          </w:rPr>
          <w:fldChar w:fldCharType="begin"/>
        </w:r>
        <w:r w:rsidR="003044C7" w:rsidRPr="003044C7">
          <w:rPr>
            <w:rFonts w:hint="eastAsia"/>
            <w:webHidden/>
          </w:rPr>
          <w:instrText xml:space="preserve"> </w:instrText>
        </w:r>
        <w:r w:rsidR="003044C7" w:rsidRPr="003044C7">
          <w:rPr>
            <w:webHidden/>
          </w:rPr>
          <w:instrText>PAGEREF _Toc173137475 \h</w:instrText>
        </w:r>
        <w:r w:rsidR="003044C7" w:rsidRPr="003044C7">
          <w:rPr>
            <w:rFonts w:hint="eastAsia"/>
            <w:webHidden/>
          </w:rPr>
          <w:instrText xml:space="preserve"> </w:instrText>
        </w:r>
        <w:r w:rsidR="003044C7" w:rsidRPr="003044C7">
          <w:rPr>
            <w:rFonts w:hint="eastAsia"/>
            <w:webHidden/>
          </w:rPr>
        </w:r>
        <w:r w:rsidR="003044C7" w:rsidRPr="003044C7">
          <w:rPr>
            <w:rFonts w:hint="eastAsia"/>
            <w:webHidden/>
          </w:rPr>
          <w:fldChar w:fldCharType="separate"/>
        </w:r>
        <w:r w:rsidR="003044C7" w:rsidRPr="003044C7">
          <w:rPr>
            <w:rFonts w:hint="eastAsia"/>
            <w:webHidden/>
          </w:rPr>
          <w:t>116</w:t>
        </w:r>
        <w:r w:rsidR="003044C7" w:rsidRPr="003044C7">
          <w:rPr>
            <w:rFonts w:hint="eastAsia"/>
            <w:webHidden/>
          </w:rPr>
          <w:fldChar w:fldCharType="end"/>
        </w:r>
      </w:hyperlink>
    </w:p>
    <w:p w14:paraId="4D41CA93" w14:textId="2AF04FC9" w:rsidR="003044C7" w:rsidRPr="003044C7" w:rsidRDefault="00000000" w:rsidP="003044C7">
      <w:pPr>
        <w:pStyle w:val="TOC2"/>
        <w:rPr>
          <w:rFonts w:cstheme="minorBidi" w:hint="eastAsia"/>
          <w14:ligatures w14:val="standardContextual"/>
        </w:rPr>
      </w:pPr>
      <w:hyperlink w:anchor="_Toc173137476" w:history="1">
        <w:r w:rsidR="003044C7" w:rsidRPr="003044C7">
          <w:rPr>
            <w:rStyle w:val="a7"/>
            <w:rFonts w:hint="eastAsia"/>
          </w:rPr>
          <w:t>5.3其他环境要素环境影响分析、预测与评价</w:t>
        </w:r>
        <w:r w:rsidR="003044C7" w:rsidRPr="003044C7">
          <w:rPr>
            <w:rFonts w:hint="eastAsia"/>
            <w:webHidden/>
          </w:rPr>
          <w:tab/>
        </w:r>
        <w:r w:rsidR="003044C7" w:rsidRPr="003044C7">
          <w:rPr>
            <w:rFonts w:hint="eastAsia"/>
            <w:webHidden/>
          </w:rPr>
          <w:fldChar w:fldCharType="begin"/>
        </w:r>
        <w:r w:rsidR="003044C7" w:rsidRPr="003044C7">
          <w:rPr>
            <w:rFonts w:hint="eastAsia"/>
            <w:webHidden/>
          </w:rPr>
          <w:instrText xml:space="preserve"> </w:instrText>
        </w:r>
        <w:r w:rsidR="003044C7" w:rsidRPr="003044C7">
          <w:rPr>
            <w:webHidden/>
          </w:rPr>
          <w:instrText>PAGEREF _Toc173137476 \h</w:instrText>
        </w:r>
        <w:r w:rsidR="003044C7" w:rsidRPr="003044C7">
          <w:rPr>
            <w:rFonts w:hint="eastAsia"/>
            <w:webHidden/>
          </w:rPr>
          <w:instrText xml:space="preserve"> </w:instrText>
        </w:r>
        <w:r w:rsidR="003044C7" w:rsidRPr="003044C7">
          <w:rPr>
            <w:rFonts w:hint="eastAsia"/>
            <w:webHidden/>
          </w:rPr>
        </w:r>
        <w:r w:rsidR="003044C7" w:rsidRPr="003044C7">
          <w:rPr>
            <w:rFonts w:hint="eastAsia"/>
            <w:webHidden/>
          </w:rPr>
          <w:fldChar w:fldCharType="separate"/>
        </w:r>
        <w:r w:rsidR="003044C7" w:rsidRPr="003044C7">
          <w:rPr>
            <w:rFonts w:hint="eastAsia"/>
            <w:webHidden/>
          </w:rPr>
          <w:t>122</w:t>
        </w:r>
        <w:r w:rsidR="003044C7" w:rsidRPr="003044C7">
          <w:rPr>
            <w:rFonts w:hint="eastAsia"/>
            <w:webHidden/>
          </w:rPr>
          <w:fldChar w:fldCharType="end"/>
        </w:r>
      </w:hyperlink>
    </w:p>
    <w:p w14:paraId="70054890" w14:textId="02CDE78D" w:rsidR="003044C7" w:rsidRPr="003044C7" w:rsidRDefault="00000000" w:rsidP="003044C7">
      <w:pPr>
        <w:pStyle w:val="TOC1"/>
        <w:spacing w:line="360" w:lineRule="auto"/>
        <w:rPr>
          <w:rFonts w:ascii="宋体" w:hAnsi="宋体" w:cstheme="minorBidi" w:hint="eastAsia"/>
          <w:b w:val="0"/>
          <w:bCs w:val="0"/>
          <w:caps w:val="0"/>
          <w:sz w:val="24"/>
          <w:szCs w:val="24"/>
          <w14:ligatures w14:val="standardContextual"/>
        </w:rPr>
      </w:pPr>
      <w:hyperlink w:anchor="_Toc173137477" w:history="1">
        <w:r w:rsidR="003044C7" w:rsidRPr="003044C7">
          <w:rPr>
            <w:rStyle w:val="a7"/>
            <w:rFonts w:ascii="宋体" w:hAnsi="宋体" w:hint="eastAsia"/>
            <w:sz w:val="24"/>
            <w:szCs w:val="24"/>
          </w:rPr>
          <w:t>6规划方案综合论证和优化调整建议</w:t>
        </w:r>
        <w:r w:rsidR="003044C7" w:rsidRPr="003044C7">
          <w:rPr>
            <w:rFonts w:ascii="宋体" w:hAnsi="宋体" w:hint="eastAsia"/>
            <w:webHidden/>
            <w:sz w:val="24"/>
            <w:szCs w:val="24"/>
          </w:rPr>
          <w:tab/>
        </w:r>
        <w:r w:rsidR="003044C7" w:rsidRPr="003044C7">
          <w:rPr>
            <w:rFonts w:ascii="宋体" w:hAnsi="宋体" w:hint="eastAsia"/>
            <w:webHidden/>
            <w:sz w:val="24"/>
            <w:szCs w:val="24"/>
          </w:rPr>
          <w:fldChar w:fldCharType="begin"/>
        </w:r>
        <w:r w:rsidR="003044C7" w:rsidRPr="003044C7">
          <w:rPr>
            <w:rFonts w:ascii="宋体" w:hAnsi="宋体" w:hint="eastAsia"/>
            <w:webHidden/>
            <w:sz w:val="24"/>
            <w:szCs w:val="24"/>
          </w:rPr>
          <w:instrText xml:space="preserve"> </w:instrText>
        </w:r>
        <w:r w:rsidR="003044C7" w:rsidRPr="003044C7">
          <w:rPr>
            <w:rFonts w:ascii="宋体" w:hAnsi="宋体"/>
            <w:webHidden/>
            <w:sz w:val="24"/>
            <w:szCs w:val="24"/>
          </w:rPr>
          <w:instrText>PAGEREF _Toc173137477 \h</w:instrText>
        </w:r>
        <w:r w:rsidR="003044C7" w:rsidRPr="003044C7">
          <w:rPr>
            <w:rFonts w:ascii="宋体" w:hAnsi="宋体" w:hint="eastAsia"/>
            <w:webHidden/>
            <w:sz w:val="24"/>
            <w:szCs w:val="24"/>
          </w:rPr>
          <w:instrText xml:space="preserve"> </w:instrText>
        </w:r>
        <w:r w:rsidR="003044C7" w:rsidRPr="003044C7">
          <w:rPr>
            <w:rFonts w:ascii="宋体" w:hAnsi="宋体" w:hint="eastAsia"/>
            <w:webHidden/>
            <w:sz w:val="24"/>
            <w:szCs w:val="24"/>
          </w:rPr>
        </w:r>
        <w:r w:rsidR="003044C7" w:rsidRPr="003044C7">
          <w:rPr>
            <w:rFonts w:ascii="宋体" w:hAnsi="宋体" w:hint="eastAsia"/>
            <w:webHidden/>
            <w:sz w:val="24"/>
            <w:szCs w:val="24"/>
          </w:rPr>
          <w:fldChar w:fldCharType="separate"/>
        </w:r>
        <w:r w:rsidR="003044C7" w:rsidRPr="003044C7">
          <w:rPr>
            <w:rFonts w:ascii="宋体" w:hAnsi="宋体"/>
            <w:webHidden/>
            <w:sz w:val="24"/>
            <w:szCs w:val="24"/>
          </w:rPr>
          <w:t>128</w:t>
        </w:r>
        <w:r w:rsidR="003044C7" w:rsidRPr="003044C7">
          <w:rPr>
            <w:rFonts w:ascii="宋体" w:hAnsi="宋体" w:hint="eastAsia"/>
            <w:webHidden/>
            <w:sz w:val="24"/>
            <w:szCs w:val="24"/>
          </w:rPr>
          <w:fldChar w:fldCharType="end"/>
        </w:r>
      </w:hyperlink>
    </w:p>
    <w:p w14:paraId="15BDA105" w14:textId="54E84C22" w:rsidR="003044C7" w:rsidRPr="003044C7" w:rsidRDefault="00000000" w:rsidP="003044C7">
      <w:pPr>
        <w:pStyle w:val="TOC2"/>
        <w:rPr>
          <w:rFonts w:cstheme="minorBidi" w:hint="eastAsia"/>
          <w14:ligatures w14:val="standardContextual"/>
        </w:rPr>
      </w:pPr>
      <w:hyperlink w:anchor="_Toc173137478" w:history="1">
        <w:r w:rsidR="003044C7" w:rsidRPr="003044C7">
          <w:rPr>
            <w:rStyle w:val="a7"/>
            <w:rFonts w:hint="eastAsia"/>
          </w:rPr>
          <w:t>6.1规划方案综合论证</w:t>
        </w:r>
        <w:r w:rsidR="003044C7" w:rsidRPr="003044C7">
          <w:rPr>
            <w:rFonts w:hint="eastAsia"/>
            <w:webHidden/>
          </w:rPr>
          <w:tab/>
        </w:r>
        <w:r w:rsidR="003044C7" w:rsidRPr="003044C7">
          <w:rPr>
            <w:rFonts w:hint="eastAsia"/>
            <w:webHidden/>
          </w:rPr>
          <w:fldChar w:fldCharType="begin"/>
        </w:r>
        <w:r w:rsidR="003044C7" w:rsidRPr="003044C7">
          <w:rPr>
            <w:rFonts w:hint="eastAsia"/>
            <w:webHidden/>
          </w:rPr>
          <w:instrText xml:space="preserve"> </w:instrText>
        </w:r>
        <w:r w:rsidR="003044C7" w:rsidRPr="003044C7">
          <w:rPr>
            <w:webHidden/>
          </w:rPr>
          <w:instrText>PAGEREF _Toc173137478 \h</w:instrText>
        </w:r>
        <w:r w:rsidR="003044C7" w:rsidRPr="003044C7">
          <w:rPr>
            <w:rFonts w:hint="eastAsia"/>
            <w:webHidden/>
          </w:rPr>
          <w:instrText xml:space="preserve"> </w:instrText>
        </w:r>
        <w:r w:rsidR="003044C7" w:rsidRPr="003044C7">
          <w:rPr>
            <w:rFonts w:hint="eastAsia"/>
            <w:webHidden/>
          </w:rPr>
        </w:r>
        <w:r w:rsidR="003044C7" w:rsidRPr="003044C7">
          <w:rPr>
            <w:rFonts w:hint="eastAsia"/>
            <w:webHidden/>
          </w:rPr>
          <w:fldChar w:fldCharType="separate"/>
        </w:r>
        <w:r w:rsidR="003044C7" w:rsidRPr="003044C7">
          <w:rPr>
            <w:rFonts w:hint="eastAsia"/>
            <w:webHidden/>
          </w:rPr>
          <w:t>128</w:t>
        </w:r>
        <w:r w:rsidR="003044C7" w:rsidRPr="003044C7">
          <w:rPr>
            <w:rFonts w:hint="eastAsia"/>
            <w:webHidden/>
          </w:rPr>
          <w:fldChar w:fldCharType="end"/>
        </w:r>
      </w:hyperlink>
    </w:p>
    <w:p w14:paraId="26D6F517" w14:textId="1124B921" w:rsidR="003044C7" w:rsidRPr="003044C7" w:rsidRDefault="00000000" w:rsidP="003044C7">
      <w:pPr>
        <w:pStyle w:val="TOC2"/>
        <w:rPr>
          <w:rFonts w:cstheme="minorBidi" w:hint="eastAsia"/>
          <w14:ligatures w14:val="standardContextual"/>
        </w:rPr>
      </w:pPr>
      <w:hyperlink w:anchor="_Toc173137479" w:history="1">
        <w:r w:rsidR="003044C7" w:rsidRPr="003044C7">
          <w:rPr>
            <w:rStyle w:val="a7"/>
            <w:rFonts w:hint="eastAsia"/>
          </w:rPr>
          <w:t>6.2规划方案的优化调整建议</w:t>
        </w:r>
        <w:r w:rsidR="003044C7" w:rsidRPr="003044C7">
          <w:rPr>
            <w:rFonts w:hint="eastAsia"/>
            <w:webHidden/>
          </w:rPr>
          <w:tab/>
        </w:r>
        <w:r w:rsidR="003044C7" w:rsidRPr="003044C7">
          <w:rPr>
            <w:rFonts w:hint="eastAsia"/>
            <w:webHidden/>
          </w:rPr>
          <w:fldChar w:fldCharType="begin"/>
        </w:r>
        <w:r w:rsidR="003044C7" w:rsidRPr="003044C7">
          <w:rPr>
            <w:rFonts w:hint="eastAsia"/>
            <w:webHidden/>
          </w:rPr>
          <w:instrText xml:space="preserve"> </w:instrText>
        </w:r>
        <w:r w:rsidR="003044C7" w:rsidRPr="003044C7">
          <w:rPr>
            <w:webHidden/>
          </w:rPr>
          <w:instrText>PAGEREF _Toc173137479 \h</w:instrText>
        </w:r>
        <w:r w:rsidR="003044C7" w:rsidRPr="003044C7">
          <w:rPr>
            <w:rFonts w:hint="eastAsia"/>
            <w:webHidden/>
          </w:rPr>
          <w:instrText xml:space="preserve"> </w:instrText>
        </w:r>
        <w:r w:rsidR="003044C7" w:rsidRPr="003044C7">
          <w:rPr>
            <w:rFonts w:hint="eastAsia"/>
            <w:webHidden/>
          </w:rPr>
        </w:r>
        <w:r w:rsidR="003044C7" w:rsidRPr="003044C7">
          <w:rPr>
            <w:rFonts w:hint="eastAsia"/>
            <w:webHidden/>
          </w:rPr>
          <w:fldChar w:fldCharType="separate"/>
        </w:r>
        <w:r w:rsidR="003044C7" w:rsidRPr="003044C7">
          <w:rPr>
            <w:rFonts w:hint="eastAsia"/>
            <w:webHidden/>
          </w:rPr>
          <w:t>133</w:t>
        </w:r>
        <w:r w:rsidR="003044C7" w:rsidRPr="003044C7">
          <w:rPr>
            <w:rFonts w:hint="eastAsia"/>
            <w:webHidden/>
          </w:rPr>
          <w:fldChar w:fldCharType="end"/>
        </w:r>
      </w:hyperlink>
    </w:p>
    <w:p w14:paraId="1F8536A5" w14:textId="1314CA10" w:rsidR="003044C7" w:rsidRPr="003044C7" w:rsidRDefault="00000000" w:rsidP="003044C7">
      <w:pPr>
        <w:pStyle w:val="TOC1"/>
        <w:spacing w:line="360" w:lineRule="auto"/>
        <w:rPr>
          <w:rFonts w:ascii="宋体" w:hAnsi="宋体" w:cstheme="minorBidi" w:hint="eastAsia"/>
          <w:b w:val="0"/>
          <w:bCs w:val="0"/>
          <w:caps w:val="0"/>
          <w:sz w:val="24"/>
          <w:szCs w:val="24"/>
          <w14:ligatures w14:val="standardContextual"/>
        </w:rPr>
      </w:pPr>
      <w:hyperlink w:anchor="_Toc173137480" w:history="1">
        <w:r w:rsidR="003044C7" w:rsidRPr="003044C7">
          <w:rPr>
            <w:rStyle w:val="a7"/>
            <w:rFonts w:ascii="宋体" w:hAnsi="宋体" w:hint="eastAsia"/>
            <w:sz w:val="24"/>
            <w:szCs w:val="24"/>
          </w:rPr>
          <w:t>7  环境影响减缓对策与措施</w:t>
        </w:r>
        <w:r w:rsidR="003044C7" w:rsidRPr="003044C7">
          <w:rPr>
            <w:rFonts w:ascii="宋体" w:hAnsi="宋体" w:hint="eastAsia"/>
            <w:webHidden/>
            <w:sz w:val="24"/>
            <w:szCs w:val="24"/>
          </w:rPr>
          <w:tab/>
        </w:r>
        <w:r w:rsidR="003044C7" w:rsidRPr="003044C7">
          <w:rPr>
            <w:rFonts w:ascii="宋体" w:hAnsi="宋体" w:hint="eastAsia"/>
            <w:webHidden/>
            <w:sz w:val="24"/>
            <w:szCs w:val="24"/>
          </w:rPr>
          <w:fldChar w:fldCharType="begin"/>
        </w:r>
        <w:r w:rsidR="003044C7" w:rsidRPr="003044C7">
          <w:rPr>
            <w:rFonts w:ascii="宋体" w:hAnsi="宋体" w:hint="eastAsia"/>
            <w:webHidden/>
            <w:sz w:val="24"/>
            <w:szCs w:val="24"/>
          </w:rPr>
          <w:instrText xml:space="preserve"> </w:instrText>
        </w:r>
        <w:r w:rsidR="003044C7" w:rsidRPr="003044C7">
          <w:rPr>
            <w:rFonts w:ascii="宋体" w:hAnsi="宋体"/>
            <w:webHidden/>
            <w:sz w:val="24"/>
            <w:szCs w:val="24"/>
          </w:rPr>
          <w:instrText>PAGEREF _Toc173137480 \h</w:instrText>
        </w:r>
        <w:r w:rsidR="003044C7" w:rsidRPr="003044C7">
          <w:rPr>
            <w:rFonts w:ascii="宋体" w:hAnsi="宋体" w:hint="eastAsia"/>
            <w:webHidden/>
            <w:sz w:val="24"/>
            <w:szCs w:val="24"/>
          </w:rPr>
          <w:instrText xml:space="preserve"> </w:instrText>
        </w:r>
        <w:r w:rsidR="003044C7" w:rsidRPr="003044C7">
          <w:rPr>
            <w:rFonts w:ascii="宋体" w:hAnsi="宋体" w:hint="eastAsia"/>
            <w:webHidden/>
            <w:sz w:val="24"/>
            <w:szCs w:val="24"/>
          </w:rPr>
        </w:r>
        <w:r w:rsidR="003044C7" w:rsidRPr="003044C7">
          <w:rPr>
            <w:rFonts w:ascii="宋体" w:hAnsi="宋体" w:hint="eastAsia"/>
            <w:webHidden/>
            <w:sz w:val="24"/>
            <w:szCs w:val="24"/>
          </w:rPr>
          <w:fldChar w:fldCharType="separate"/>
        </w:r>
        <w:r w:rsidR="003044C7" w:rsidRPr="003044C7">
          <w:rPr>
            <w:rFonts w:ascii="宋体" w:hAnsi="宋体"/>
            <w:webHidden/>
            <w:sz w:val="24"/>
            <w:szCs w:val="24"/>
          </w:rPr>
          <w:t>135</w:t>
        </w:r>
        <w:r w:rsidR="003044C7" w:rsidRPr="003044C7">
          <w:rPr>
            <w:rFonts w:ascii="宋体" w:hAnsi="宋体" w:hint="eastAsia"/>
            <w:webHidden/>
            <w:sz w:val="24"/>
            <w:szCs w:val="24"/>
          </w:rPr>
          <w:fldChar w:fldCharType="end"/>
        </w:r>
      </w:hyperlink>
    </w:p>
    <w:p w14:paraId="548E0FC3" w14:textId="432A24AF" w:rsidR="003044C7" w:rsidRPr="003044C7" w:rsidRDefault="00000000" w:rsidP="003044C7">
      <w:pPr>
        <w:pStyle w:val="TOC2"/>
        <w:rPr>
          <w:rFonts w:cstheme="minorBidi" w:hint="eastAsia"/>
          <w14:ligatures w14:val="standardContextual"/>
        </w:rPr>
      </w:pPr>
      <w:hyperlink w:anchor="_Toc173137481" w:history="1">
        <w:r w:rsidR="003044C7" w:rsidRPr="003044C7">
          <w:rPr>
            <w:rStyle w:val="a7"/>
            <w:rFonts w:hint="eastAsia"/>
          </w:rPr>
          <w:t>7.1规划环境影响减缓对策和措施</w:t>
        </w:r>
        <w:r w:rsidR="003044C7" w:rsidRPr="003044C7">
          <w:rPr>
            <w:rFonts w:hint="eastAsia"/>
            <w:webHidden/>
          </w:rPr>
          <w:tab/>
        </w:r>
        <w:r w:rsidR="003044C7" w:rsidRPr="003044C7">
          <w:rPr>
            <w:rFonts w:hint="eastAsia"/>
            <w:webHidden/>
          </w:rPr>
          <w:fldChar w:fldCharType="begin"/>
        </w:r>
        <w:r w:rsidR="003044C7" w:rsidRPr="003044C7">
          <w:rPr>
            <w:rFonts w:hint="eastAsia"/>
            <w:webHidden/>
          </w:rPr>
          <w:instrText xml:space="preserve"> </w:instrText>
        </w:r>
        <w:r w:rsidR="003044C7" w:rsidRPr="003044C7">
          <w:rPr>
            <w:webHidden/>
          </w:rPr>
          <w:instrText>PAGEREF _Toc173137481 \h</w:instrText>
        </w:r>
        <w:r w:rsidR="003044C7" w:rsidRPr="003044C7">
          <w:rPr>
            <w:rFonts w:hint="eastAsia"/>
            <w:webHidden/>
          </w:rPr>
          <w:instrText xml:space="preserve"> </w:instrText>
        </w:r>
        <w:r w:rsidR="003044C7" w:rsidRPr="003044C7">
          <w:rPr>
            <w:rFonts w:hint="eastAsia"/>
            <w:webHidden/>
          </w:rPr>
        </w:r>
        <w:r w:rsidR="003044C7" w:rsidRPr="003044C7">
          <w:rPr>
            <w:rFonts w:hint="eastAsia"/>
            <w:webHidden/>
          </w:rPr>
          <w:fldChar w:fldCharType="separate"/>
        </w:r>
        <w:r w:rsidR="003044C7" w:rsidRPr="003044C7">
          <w:rPr>
            <w:rFonts w:hint="eastAsia"/>
            <w:webHidden/>
          </w:rPr>
          <w:t>135</w:t>
        </w:r>
        <w:r w:rsidR="003044C7" w:rsidRPr="003044C7">
          <w:rPr>
            <w:rFonts w:hint="eastAsia"/>
            <w:webHidden/>
          </w:rPr>
          <w:fldChar w:fldCharType="end"/>
        </w:r>
      </w:hyperlink>
    </w:p>
    <w:p w14:paraId="68FF920A" w14:textId="3850A790" w:rsidR="003044C7" w:rsidRPr="003044C7" w:rsidRDefault="00000000" w:rsidP="003044C7">
      <w:pPr>
        <w:pStyle w:val="TOC2"/>
        <w:rPr>
          <w:rFonts w:cstheme="minorBidi" w:hint="eastAsia"/>
          <w14:ligatures w14:val="standardContextual"/>
        </w:rPr>
      </w:pPr>
      <w:hyperlink w:anchor="_Toc173137482" w:history="1">
        <w:r w:rsidR="003044C7" w:rsidRPr="003044C7">
          <w:rPr>
            <w:rStyle w:val="a7"/>
            <w:rFonts w:hint="eastAsia"/>
          </w:rPr>
          <w:t>7.2 规划所包含建设项目环评要求</w:t>
        </w:r>
        <w:r w:rsidR="003044C7" w:rsidRPr="003044C7">
          <w:rPr>
            <w:rFonts w:hint="eastAsia"/>
            <w:webHidden/>
          </w:rPr>
          <w:tab/>
        </w:r>
        <w:r w:rsidR="003044C7" w:rsidRPr="003044C7">
          <w:rPr>
            <w:rFonts w:hint="eastAsia"/>
            <w:webHidden/>
          </w:rPr>
          <w:fldChar w:fldCharType="begin"/>
        </w:r>
        <w:r w:rsidR="003044C7" w:rsidRPr="003044C7">
          <w:rPr>
            <w:rFonts w:hint="eastAsia"/>
            <w:webHidden/>
          </w:rPr>
          <w:instrText xml:space="preserve"> </w:instrText>
        </w:r>
        <w:r w:rsidR="003044C7" w:rsidRPr="003044C7">
          <w:rPr>
            <w:webHidden/>
          </w:rPr>
          <w:instrText>PAGEREF _Toc173137482 \h</w:instrText>
        </w:r>
        <w:r w:rsidR="003044C7" w:rsidRPr="003044C7">
          <w:rPr>
            <w:rFonts w:hint="eastAsia"/>
            <w:webHidden/>
          </w:rPr>
          <w:instrText xml:space="preserve"> </w:instrText>
        </w:r>
        <w:r w:rsidR="003044C7" w:rsidRPr="003044C7">
          <w:rPr>
            <w:rFonts w:hint="eastAsia"/>
            <w:webHidden/>
          </w:rPr>
        </w:r>
        <w:r w:rsidR="003044C7" w:rsidRPr="003044C7">
          <w:rPr>
            <w:rFonts w:hint="eastAsia"/>
            <w:webHidden/>
          </w:rPr>
          <w:fldChar w:fldCharType="separate"/>
        </w:r>
        <w:r w:rsidR="003044C7" w:rsidRPr="003044C7">
          <w:rPr>
            <w:rFonts w:hint="eastAsia"/>
            <w:webHidden/>
          </w:rPr>
          <w:t>144</w:t>
        </w:r>
        <w:r w:rsidR="003044C7" w:rsidRPr="003044C7">
          <w:rPr>
            <w:rFonts w:hint="eastAsia"/>
            <w:webHidden/>
          </w:rPr>
          <w:fldChar w:fldCharType="end"/>
        </w:r>
      </w:hyperlink>
    </w:p>
    <w:p w14:paraId="2F92808C" w14:textId="4CCF74AB" w:rsidR="003044C7" w:rsidRPr="003044C7" w:rsidRDefault="00000000" w:rsidP="003044C7">
      <w:pPr>
        <w:pStyle w:val="TOC1"/>
        <w:spacing w:line="360" w:lineRule="auto"/>
        <w:rPr>
          <w:rFonts w:ascii="宋体" w:hAnsi="宋体" w:cstheme="minorBidi" w:hint="eastAsia"/>
          <w:b w:val="0"/>
          <w:bCs w:val="0"/>
          <w:caps w:val="0"/>
          <w:sz w:val="24"/>
          <w:szCs w:val="24"/>
          <w14:ligatures w14:val="standardContextual"/>
        </w:rPr>
      </w:pPr>
      <w:hyperlink w:anchor="_Toc173137483" w:history="1">
        <w:r w:rsidR="003044C7" w:rsidRPr="003044C7">
          <w:rPr>
            <w:rStyle w:val="a7"/>
            <w:rFonts w:ascii="宋体" w:hAnsi="宋体" w:hint="eastAsia"/>
            <w:sz w:val="24"/>
            <w:szCs w:val="24"/>
          </w:rPr>
          <w:t>8公众参与意见处理</w:t>
        </w:r>
        <w:r w:rsidR="003044C7" w:rsidRPr="003044C7">
          <w:rPr>
            <w:rFonts w:ascii="宋体" w:hAnsi="宋体" w:hint="eastAsia"/>
            <w:webHidden/>
            <w:sz w:val="24"/>
            <w:szCs w:val="24"/>
          </w:rPr>
          <w:tab/>
        </w:r>
        <w:r w:rsidR="003044C7" w:rsidRPr="003044C7">
          <w:rPr>
            <w:rFonts w:ascii="宋体" w:hAnsi="宋体" w:hint="eastAsia"/>
            <w:webHidden/>
            <w:sz w:val="24"/>
            <w:szCs w:val="24"/>
          </w:rPr>
          <w:fldChar w:fldCharType="begin"/>
        </w:r>
        <w:r w:rsidR="003044C7" w:rsidRPr="003044C7">
          <w:rPr>
            <w:rFonts w:ascii="宋体" w:hAnsi="宋体" w:hint="eastAsia"/>
            <w:webHidden/>
            <w:sz w:val="24"/>
            <w:szCs w:val="24"/>
          </w:rPr>
          <w:instrText xml:space="preserve"> </w:instrText>
        </w:r>
        <w:r w:rsidR="003044C7" w:rsidRPr="003044C7">
          <w:rPr>
            <w:rFonts w:ascii="宋体" w:hAnsi="宋体"/>
            <w:webHidden/>
            <w:sz w:val="24"/>
            <w:szCs w:val="24"/>
          </w:rPr>
          <w:instrText>PAGEREF _Toc173137483 \h</w:instrText>
        </w:r>
        <w:r w:rsidR="003044C7" w:rsidRPr="003044C7">
          <w:rPr>
            <w:rFonts w:ascii="宋体" w:hAnsi="宋体" w:hint="eastAsia"/>
            <w:webHidden/>
            <w:sz w:val="24"/>
            <w:szCs w:val="24"/>
          </w:rPr>
          <w:instrText xml:space="preserve"> </w:instrText>
        </w:r>
        <w:r w:rsidR="003044C7" w:rsidRPr="003044C7">
          <w:rPr>
            <w:rFonts w:ascii="宋体" w:hAnsi="宋体" w:hint="eastAsia"/>
            <w:webHidden/>
            <w:sz w:val="24"/>
            <w:szCs w:val="24"/>
          </w:rPr>
        </w:r>
        <w:r w:rsidR="003044C7" w:rsidRPr="003044C7">
          <w:rPr>
            <w:rFonts w:ascii="宋体" w:hAnsi="宋体" w:hint="eastAsia"/>
            <w:webHidden/>
            <w:sz w:val="24"/>
            <w:szCs w:val="24"/>
          </w:rPr>
          <w:fldChar w:fldCharType="separate"/>
        </w:r>
        <w:r w:rsidR="003044C7" w:rsidRPr="003044C7">
          <w:rPr>
            <w:rFonts w:ascii="宋体" w:hAnsi="宋体"/>
            <w:webHidden/>
            <w:sz w:val="24"/>
            <w:szCs w:val="24"/>
          </w:rPr>
          <w:t>147</w:t>
        </w:r>
        <w:r w:rsidR="003044C7" w:rsidRPr="003044C7">
          <w:rPr>
            <w:rFonts w:ascii="宋体" w:hAnsi="宋体" w:hint="eastAsia"/>
            <w:webHidden/>
            <w:sz w:val="24"/>
            <w:szCs w:val="24"/>
          </w:rPr>
          <w:fldChar w:fldCharType="end"/>
        </w:r>
      </w:hyperlink>
    </w:p>
    <w:p w14:paraId="225A3874" w14:textId="2D6205EC" w:rsidR="003044C7" w:rsidRPr="003044C7" w:rsidRDefault="00000000" w:rsidP="003044C7">
      <w:pPr>
        <w:pStyle w:val="TOC2"/>
        <w:rPr>
          <w:rFonts w:cstheme="minorBidi" w:hint="eastAsia"/>
          <w14:ligatures w14:val="standardContextual"/>
        </w:rPr>
      </w:pPr>
      <w:hyperlink w:anchor="_Toc173137484" w:history="1">
        <w:r w:rsidR="003044C7" w:rsidRPr="003044C7">
          <w:rPr>
            <w:rStyle w:val="a7"/>
            <w:rFonts w:hint="eastAsia"/>
          </w:rPr>
          <w:t>8.1 目的和意义</w:t>
        </w:r>
        <w:r w:rsidR="003044C7" w:rsidRPr="003044C7">
          <w:rPr>
            <w:rFonts w:hint="eastAsia"/>
            <w:webHidden/>
          </w:rPr>
          <w:tab/>
        </w:r>
        <w:r w:rsidR="003044C7" w:rsidRPr="003044C7">
          <w:rPr>
            <w:rFonts w:hint="eastAsia"/>
            <w:webHidden/>
          </w:rPr>
          <w:fldChar w:fldCharType="begin"/>
        </w:r>
        <w:r w:rsidR="003044C7" w:rsidRPr="003044C7">
          <w:rPr>
            <w:rFonts w:hint="eastAsia"/>
            <w:webHidden/>
          </w:rPr>
          <w:instrText xml:space="preserve"> </w:instrText>
        </w:r>
        <w:r w:rsidR="003044C7" w:rsidRPr="003044C7">
          <w:rPr>
            <w:webHidden/>
          </w:rPr>
          <w:instrText>PAGEREF _Toc173137484 \h</w:instrText>
        </w:r>
        <w:r w:rsidR="003044C7" w:rsidRPr="003044C7">
          <w:rPr>
            <w:rFonts w:hint="eastAsia"/>
            <w:webHidden/>
          </w:rPr>
          <w:instrText xml:space="preserve"> </w:instrText>
        </w:r>
        <w:r w:rsidR="003044C7" w:rsidRPr="003044C7">
          <w:rPr>
            <w:rFonts w:hint="eastAsia"/>
            <w:webHidden/>
          </w:rPr>
        </w:r>
        <w:r w:rsidR="003044C7" w:rsidRPr="003044C7">
          <w:rPr>
            <w:rFonts w:hint="eastAsia"/>
            <w:webHidden/>
          </w:rPr>
          <w:fldChar w:fldCharType="separate"/>
        </w:r>
        <w:r w:rsidR="003044C7" w:rsidRPr="003044C7">
          <w:rPr>
            <w:rFonts w:hint="eastAsia"/>
            <w:webHidden/>
          </w:rPr>
          <w:t>147</w:t>
        </w:r>
        <w:r w:rsidR="003044C7" w:rsidRPr="003044C7">
          <w:rPr>
            <w:rFonts w:hint="eastAsia"/>
            <w:webHidden/>
          </w:rPr>
          <w:fldChar w:fldCharType="end"/>
        </w:r>
      </w:hyperlink>
    </w:p>
    <w:p w14:paraId="7A347974" w14:textId="045A4AB2" w:rsidR="003044C7" w:rsidRPr="003044C7" w:rsidRDefault="00000000" w:rsidP="003044C7">
      <w:pPr>
        <w:pStyle w:val="TOC2"/>
        <w:rPr>
          <w:rFonts w:cstheme="minorBidi" w:hint="eastAsia"/>
          <w14:ligatures w14:val="standardContextual"/>
        </w:rPr>
      </w:pPr>
      <w:hyperlink w:anchor="_Toc173137485" w:history="1">
        <w:r w:rsidR="003044C7" w:rsidRPr="003044C7">
          <w:rPr>
            <w:rStyle w:val="a7"/>
            <w:rFonts w:hint="eastAsia"/>
          </w:rPr>
          <w:t>8.2公众参与方式和内容</w:t>
        </w:r>
        <w:r w:rsidR="003044C7" w:rsidRPr="003044C7">
          <w:rPr>
            <w:rFonts w:hint="eastAsia"/>
            <w:webHidden/>
          </w:rPr>
          <w:tab/>
        </w:r>
        <w:r w:rsidR="003044C7" w:rsidRPr="003044C7">
          <w:rPr>
            <w:rFonts w:hint="eastAsia"/>
            <w:webHidden/>
          </w:rPr>
          <w:fldChar w:fldCharType="begin"/>
        </w:r>
        <w:r w:rsidR="003044C7" w:rsidRPr="003044C7">
          <w:rPr>
            <w:rFonts w:hint="eastAsia"/>
            <w:webHidden/>
          </w:rPr>
          <w:instrText xml:space="preserve"> </w:instrText>
        </w:r>
        <w:r w:rsidR="003044C7" w:rsidRPr="003044C7">
          <w:rPr>
            <w:webHidden/>
          </w:rPr>
          <w:instrText>PAGEREF _Toc173137485 \h</w:instrText>
        </w:r>
        <w:r w:rsidR="003044C7" w:rsidRPr="003044C7">
          <w:rPr>
            <w:rFonts w:hint="eastAsia"/>
            <w:webHidden/>
          </w:rPr>
          <w:instrText xml:space="preserve"> </w:instrText>
        </w:r>
        <w:r w:rsidR="003044C7" w:rsidRPr="003044C7">
          <w:rPr>
            <w:rFonts w:hint="eastAsia"/>
            <w:webHidden/>
          </w:rPr>
        </w:r>
        <w:r w:rsidR="003044C7" w:rsidRPr="003044C7">
          <w:rPr>
            <w:rFonts w:hint="eastAsia"/>
            <w:webHidden/>
          </w:rPr>
          <w:fldChar w:fldCharType="separate"/>
        </w:r>
        <w:r w:rsidR="003044C7" w:rsidRPr="003044C7">
          <w:rPr>
            <w:rFonts w:hint="eastAsia"/>
            <w:webHidden/>
          </w:rPr>
          <w:t>147</w:t>
        </w:r>
        <w:r w:rsidR="003044C7" w:rsidRPr="003044C7">
          <w:rPr>
            <w:rFonts w:hint="eastAsia"/>
            <w:webHidden/>
          </w:rPr>
          <w:fldChar w:fldCharType="end"/>
        </w:r>
      </w:hyperlink>
    </w:p>
    <w:p w14:paraId="4A2443A3" w14:textId="30DFEB1E" w:rsidR="003044C7" w:rsidRPr="003044C7" w:rsidRDefault="00000000" w:rsidP="003044C7">
      <w:pPr>
        <w:pStyle w:val="TOC1"/>
        <w:spacing w:line="360" w:lineRule="auto"/>
        <w:rPr>
          <w:rFonts w:ascii="宋体" w:hAnsi="宋体" w:cstheme="minorBidi" w:hint="eastAsia"/>
          <w:b w:val="0"/>
          <w:bCs w:val="0"/>
          <w:caps w:val="0"/>
          <w:sz w:val="24"/>
          <w:szCs w:val="24"/>
          <w14:ligatures w14:val="standardContextual"/>
        </w:rPr>
      </w:pPr>
      <w:hyperlink w:anchor="_Toc173137486" w:history="1">
        <w:r w:rsidR="003044C7" w:rsidRPr="003044C7">
          <w:rPr>
            <w:rStyle w:val="a7"/>
            <w:rFonts w:ascii="宋体" w:hAnsi="宋体" w:hint="eastAsia"/>
            <w:sz w:val="24"/>
            <w:szCs w:val="24"/>
          </w:rPr>
          <w:t>9 评价结论</w:t>
        </w:r>
        <w:r w:rsidR="003044C7" w:rsidRPr="003044C7">
          <w:rPr>
            <w:rFonts w:ascii="宋体" w:hAnsi="宋体" w:hint="eastAsia"/>
            <w:webHidden/>
            <w:sz w:val="24"/>
            <w:szCs w:val="24"/>
          </w:rPr>
          <w:tab/>
        </w:r>
        <w:r w:rsidR="003044C7" w:rsidRPr="003044C7">
          <w:rPr>
            <w:rFonts w:ascii="宋体" w:hAnsi="宋体" w:hint="eastAsia"/>
            <w:webHidden/>
            <w:sz w:val="24"/>
            <w:szCs w:val="24"/>
          </w:rPr>
          <w:fldChar w:fldCharType="begin"/>
        </w:r>
        <w:r w:rsidR="003044C7" w:rsidRPr="003044C7">
          <w:rPr>
            <w:rFonts w:ascii="宋体" w:hAnsi="宋体" w:hint="eastAsia"/>
            <w:webHidden/>
            <w:sz w:val="24"/>
            <w:szCs w:val="24"/>
          </w:rPr>
          <w:instrText xml:space="preserve"> </w:instrText>
        </w:r>
        <w:r w:rsidR="003044C7" w:rsidRPr="003044C7">
          <w:rPr>
            <w:rFonts w:ascii="宋体" w:hAnsi="宋体"/>
            <w:webHidden/>
            <w:sz w:val="24"/>
            <w:szCs w:val="24"/>
          </w:rPr>
          <w:instrText>PAGEREF _Toc173137486 \h</w:instrText>
        </w:r>
        <w:r w:rsidR="003044C7" w:rsidRPr="003044C7">
          <w:rPr>
            <w:rFonts w:ascii="宋体" w:hAnsi="宋体" w:hint="eastAsia"/>
            <w:webHidden/>
            <w:sz w:val="24"/>
            <w:szCs w:val="24"/>
          </w:rPr>
          <w:instrText xml:space="preserve"> </w:instrText>
        </w:r>
        <w:r w:rsidR="003044C7" w:rsidRPr="003044C7">
          <w:rPr>
            <w:rFonts w:ascii="宋体" w:hAnsi="宋体" w:hint="eastAsia"/>
            <w:webHidden/>
            <w:sz w:val="24"/>
            <w:szCs w:val="24"/>
          </w:rPr>
        </w:r>
        <w:r w:rsidR="003044C7" w:rsidRPr="003044C7">
          <w:rPr>
            <w:rFonts w:ascii="宋体" w:hAnsi="宋体" w:hint="eastAsia"/>
            <w:webHidden/>
            <w:sz w:val="24"/>
            <w:szCs w:val="24"/>
          </w:rPr>
          <w:fldChar w:fldCharType="separate"/>
        </w:r>
        <w:r w:rsidR="003044C7" w:rsidRPr="003044C7">
          <w:rPr>
            <w:rFonts w:ascii="宋体" w:hAnsi="宋体"/>
            <w:webHidden/>
            <w:sz w:val="24"/>
            <w:szCs w:val="24"/>
          </w:rPr>
          <w:t>150</w:t>
        </w:r>
        <w:r w:rsidR="003044C7" w:rsidRPr="003044C7">
          <w:rPr>
            <w:rFonts w:ascii="宋体" w:hAnsi="宋体" w:hint="eastAsia"/>
            <w:webHidden/>
            <w:sz w:val="24"/>
            <w:szCs w:val="24"/>
          </w:rPr>
          <w:fldChar w:fldCharType="end"/>
        </w:r>
      </w:hyperlink>
    </w:p>
    <w:p w14:paraId="6C439EA7" w14:textId="4A891823" w:rsidR="003044C7" w:rsidRPr="003044C7" w:rsidRDefault="00000000" w:rsidP="003044C7">
      <w:pPr>
        <w:pStyle w:val="TOC2"/>
        <w:rPr>
          <w:rFonts w:cstheme="minorBidi" w:hint="eastAsia"/>
          <w14:ligatures w14:val="standardContextual"/>
        </w:rPr>
      </w:pPr>
      <w:hyperlink w:anchor="_Toc173137487" w:history="1">
        <w:r w:rsidR="003044C7" w:rsidRPr="003044C7">
          <w:rPr>
            <w:rStyle w:val="a7"/>
            <w:rFonts w:hint="eastAsia"/>
          </w:rPr>
          <w:t>9.1 规划概述</w:t>
        </w:r>
        <w:r w:rsidR="003044C7" w:rsidRPr="003044C7">
          <w:rPr>
            <w:rFonts w:hint="eastAsia"/>
            <w:webHidden/>
          </w:rPr>
          <w:tab/>
        </w:r>
        <w:r w:rsidR="003044C7" w:rsidRPr="003044C7">
          <w:rPr>
            <w:rFonts w:hint="eastAsia"/>
            <w:webHidden/>
          </w:rPr>
          <w:fldChar w:fldCharType="begin"/>
        </w:r>
        <w:r w:rsidR="003044C7" w:rsidRPr="003044C7">
          <w:rPr>
            <w:rFonts w:hint="eastAsia"/>
            <w:webHidden/>
          </w:rPr>
          <w:instrText xml:space="preserve"> </w:instrText>
        </w:r>
        <w:r w:rsidR="003044C7" w:rsidRPr="003044C7">
          <w:rPr>
            <w:webHidden/>
          </w:rPr>
          <w:instrText>PAGEREF _Toc173137487 \h</w:instrText>
        </w:r>
        <w:r w:rsidR="003044C7" w:rsidRPr="003044C7">
          <w:rPr>
            <w:rFonts w:hint="eastAsia"/>
            <w:webHidden/>
          </w:rPr>
          <w:instrText xml:space="preserve"> </w:instrText>
        </w:r>
        <w:r w:rsidR="003044C7" w:rsidRPr="003044C7">
          <w:rPr>
            <w:rFonts w:hint="eastAsia"/>
            <w:webHidden/>
          </w:rPr>
        </w:r>
        <w:r w:rsidR="003044C7" w:rsidRPr="003044C7">
          <w:rPr>
            <w:rFonts w:hint="eastAsia"/>
            <w:webHidden/>
          </w:rPr>
          <w:fldChar w:fldCharType="separate"/>
        </w:r>
        <w:r w:rsidR="003044C7" w:rsidRPr="003044C7">
          <w:rPr>
            <w:rFonts w:hint="eastAsia"/>
            <w:webHidden/>
          </w:rPr>
          <w:t>150</w:t>
        </w:r>
        <w:r w:rsidR="003044C7" w:rsidRPr="003044C7">
          <w:rPr>
            <w:rFonts w:hint="eastAsia"/>
            <w:webHidden/>
          </w:rPr>
          <w:fldChar w:fldCharType="end"/>
        </w:r>
      </w:hyperlink>
    </w:p>
    <w:p w14:paraId="792A4FB8" w14:textId="4C864FB3" w:rsidR="003044C7" w:rsidRPr="003044C7" w:rsidRDefault="00000000" w:rsidP="003044C7">
      <w:pPr>
        <w:pStyle w:val="TOC2"/>
        <w:rPr>
          <w:rFonts w:cstheme="minorBidi" w:hint="eastAsia"/>
          <w14:ligatures w14:val="standardContextual"/>
        </w:rPr>
      </w:pPr>
      <w:hyperlink w:anchor="_Toc173137488" w:history="1">
        <w:r w:rsidR="003044C7" w:rsidRPr="003044C7">
          <w:rPr>
            <w:rStyle w:val="a7"/>
            <w:rFonts w:hint="eastAsia"/>
          </w:rPr>
          <w:t>9.2 环境现状调查与评价</w:t>
        </w:r>
        <w:r w:rsidR="003044C7" w:rsidRPr="003044C7">
          <w:rPr>
            <w:rFonts w:hint="eastAsia"/>
            <w:webHidden/>
          </w:rPr>
          <w:tab/>
        </w:r>
        <w:r w:rsidR="003044C7" w:rsidRPr="003044C7">
          <w:rPr>
            <w:rFonts w:hint="eastAsia"/>
            <w:webHidden/>
          </w:rPr>
          <w:fldChar w:fldCharType="begin"/>
        </w:r>
        <w:r w:rsidR="003044C7" w:rsidRPr="003044C7">
          <w:rPr>
            <w:rFonts w:hint="eastAsia"/>
            <w:webHidden/>
          </w:rPr>
          <w:instrText xml:space="preserve"> </w:instrText>
        </w:r>
        <w:r w:rsidR="003044C7" w:rsidRPr="003044C7">
          <w:rPr>
            <w:webHidden/>
          </w:rPr>
          <w:instrText>PAGEREF _Toc173137488 \h</w:instrText>
        </w:r>
        <w:r w:rsidR="003044C7" w:rsidRPr="003044C7">
          <w:rPr>
            <w:rFonts w:hint="eastAsia"/>
            <w:webHidden/>
          </w:rPr>
          <w:instrText xml:space="preserve"> </w:instrText>
        </w:r>
        <w:r w:rsidR="003044C7" w:rsidRPr="003044C7">
          <w:rPr>
            <w:rFonts w:hint="eastAsia"/>
            <w:webHidden/>
          </w:rPr>
        </w:r>
        <w:r w:rsidR="003044C7" w:rsidRPr="003044C7">
          <w:rPr>
            <w:rFonts w:hint="eastAsia"/>
            <w:webHidden/>
          </w:rPr>
          <w:fldChar w:fldCharType="separate"/>
        </w:r>
        <w:r w:rsidR="003044C7" w:rsidRPr="003044C7">
          <w:rPr>
            <w:rFonts w:hint="eastAsia"/>
            <w:webHidden/>
          </w:rPr>
          <w:t>150</w:t>
        </w:r>
        <w:r w:rsidR="003044C7" w:rsidRPr="003044C7">
          <w:rPr>
            <w:rFonts w:hint="eastAsia"/>
            <w:webHidden/>
          </w:rPr>
          <w:fldChar w:fldCharType="end"/>
        </w:r>
      </w:hyperlink>
    </w:p>
    <w:p w14:paraId="67414B24" w14:textId="0C0BB5C9" w:rsidR="003044C7" w:rsidRPr="003044C7" w:rsidRDefault="00000000" w:rsidP="003044C7">
      <w:pPr>
        <w:pStyle w:val="TOC2"/>
        <w:rPr>
          <w:rFonts w:cstheme="minorBidi" w:hint="eastAsia"/>
          <w14:ligatures w14:val="standardContextual"/>
        </w:rPr>
      </w:pPr>
      <w:hyperlink w:anchor="_Toc173137489" w:history="1">
        <w:r w:rsidR="003044C7" w:rsidRPr="003044C7">
          <w:rPr>
            <w:rStyle w:val="a7"/>
            <w:rFonts w:hint="eastAsia"/>
          </w:rPr>
          <w:t>9.3 环境影响预测与评价</w:t>
        </w:r>
        <w:r w:rsidR="003044C7" w:rsidRPr="003044C7">
          <w:rPr>
            <w:rFonts w:hint="eastAsia"/>
            <w:webHidden/>
          </w:rPr>
          <w:tab/>
        </w:r>
        <w:r w:rsidR="003044C7" w:rsidRPr="003044C7">
          <w:rPr>
            <w:rFonts w:hint="eastAsia"/>
            <w:webHidden/>
          </w:rPr>
          <w:fldChar w:fldCharType="begin"/>
        </w:r>
        <w:r w:rsidR="003044C7" w:rsidRPr="003044C7">
          <w:rPr>
            <w:rFonts w:hint="eastAsia"/>
            <w:webHidden/>
          </w:rPr>
          <w:instrText xml:space="preserve"> </w:instrText>
        </w:r>
        <w:r w:rsidR="003044C7" w:rsidRPr="003044C7">
          <w:rPr>
            <w:webHidden/>
          </w:rPr>
          <w:instrText>PAGEREF _Toc173137489 \h</w:instrText>
        </w:r>
        <w:r w:rsidR="003044C7" w:rsidRPr="003044C7">
          <w:rPr>
            <w:rFonts w:hint="eastAsia"/>
            <w:webHidden/>
          </w:rPr>
          <w:instrText xml:space="preserve"> </w:instrText>
        </w:r>
        <w:r w:rsidR="003044C7" w:rsidRPr="003044C7">
          <w:rPr>
            <w:rFonts w:hint="eastAsia"/>
            <w:webHidden/>
          </w:rPr>
        </w:r>
        <w:r w:rsidR="003044C7" w:rsidRPr="003044C7">
          <w:rPr>
            <w:rFonts w:hint="eastAsia"/>
            <w:webHidden/>
          </w:rPr>
          <w:fldChar w:fldCharType="separate"/>
        </w:r>
        <w:r w:rsidR="003044C7" w:rsidRPr="003044C7">
          <w:rPr>
            <w:rFonts w:hint="eastAsia"/>
            <w:webHidden/>
          </w:rPr>
          <w:t>151</w:t>
        </w:r>
        <w:r w:rsidR="003044C7" w:rsidRPr="003044C7">
          <w:rPr>
            <w:rFonts w:hint="eastAsia"/>
            <w:webHidden/>
          </w:rPr>
          <w:fldChar w:fldCharType="end"/>
        </w:r>
      </w:hyperlink>
    </w:p>
    <w:p w14:paraId="4EEC8350" w14:textId="44486585" w:rsidR="003044C7" w:rsidRPr="003044C7" w:rsidRDefault="00000000" w:rsidP="003044C7">
      <w:pPr>
        <w:pStyle w:val="TOC2"/>
        <w:rPr>
          <w:rFonts w:cstheme="minorBidi" w:hint="eastAsia"/>
          <w14:ligatures w14:val="standardContextual"/>
        </w:rPr>
      </w:pPr>
      <w:hyperlink w:anchor="_Toc173137490" w:history="1">
        <w:r w:rsidR="003044C7" w:rsidRPr="003044C7">
          <w:rPr>
            <w:rStyle w:val="a7"/>
            <w:rFonts w:hint="eastAsia"/>
          </w:rPr>
          <w:t>9.4 规划方案综合论证结论</w:t>
        </w:r>
        <w:r w:rsidR="003044C7" w:rsidRPr="003044C7">
          <w:rPr>
            <w:rFonts w:hint="eastAsia"/>
            <w:webHidden/>
          </w:rPr>
          <w:tab/>
        </w:r>
        <w:r w:rsidR="003044C7" w:rsidRPr="003044C7">
          <w:rPr>
            <w:rFonts w:hint="eastAsia"/>
            <w:webHidden/>
          </w:rPr>
          <w:fldChar w:fldCharType="begin"/>
        </w:r>
        <w:r w:rsidR="003044C7" w:rsidRPr="003044C7">
          <w:rPr>
            <w:rFonts w:hint="eastAsia"/>
            <w:webHidden/>
          </w:rPr>
          <w:instrText xml:space="preserve"> </w:instrText>
        </w:r>
        <w:r w:rsidR="003044C7" w:rsidRPr="003044C7">
          <w:rPr>
            <w:webHidden/>
          </w:rPr>
          <w:instrText>PAGEREF _Toc173137490 \h</w:instrText>
        </w:r>
        <w:r w:rsidR="003044C7" w:rsidRPr="003044C7">
          <w:rPr>
            <w:rFonts w:hint="eastAsia"/>
            <w:webHidden/>
          </w:rPr>
          <w:instrText xml:space="preserve"> </w:instrText>
        </w:r>
        <w:r w:rsidR="003044C7" w:rsidRPr="003044C7">
          <w:rPr>
            <w:rFonts w:hint="eastAsia"/>
            <w:webHidden/>
          </w:rPr>
        </w:r>
        <w:r w:rsidR="003044C7" w:rsidRPr="003044C7">
          <w:rPr>
            <w:rFonts w:hint="eastAsia"/>
            <w:webHidden/>
          </w:rPr>
          <w:fldChar w:fldCharType="separate"/>
        </w:r>
        <w:r w:rsidR="003044C7" w:rsidRPr="003044C7">
          <w:rPr>
            <w:rFonts w:hint="eastAsia"/>
            <w:webHidden/>
          </w:rPr>
          <w:t>153</w:t>
        </w:r>
        <w:r w:rsidR="003044C7" w:rsidRPr="003044C7">
          <w:rPr>
            <w:rFonts w:hint="eastAsia"/>
            <w:webHidden/>
          </w:rPr>
          <w:fldChar w:fldCharType="end"/>
        </w:r>
      </w:hyperlink>
    </w:p>
    <w:p w14:paraId="627668BB" w14:textId="2D65EAD7" w:rsidR="003044C7" w:rsidRPr="003044C7" w:rsidRDefault="00000000" w:rsidP="003044C7">
      <w:pPr>
        <w:pStyle w:val="TOC2"/>
        <w:rPr>
          <w:rFonts w:cstheme="minorBidi" w:hint="eastAsia"/>
          <w14:ligatures w14:val="standardContextual"/>
        </w:rPr>
      </w:pPr>
      <w:hyperlink w:anchor="_Toc173137491" w:history="1">
        <w:r w:rsidR="003044C7" w:rsidRPr="003044C7">
          <w:rPr>
            <w:rStyle w:val="a7"/>
            <w:rFonts w:hint="eastAsia"/>
          </w:rPr>
          <w:t>9.5 环境影响减缓对策和措施</w:t>
        </w:r>
        <w:r w:rsidR="003044C7" w:rsidRPr="003044C7">
          <w:rPr>
            <w:rFonts w:hint="eastAsia"/>
            <w:webHidden/>
          </w:rPr>
          <w:tab/>
        </w:r>
        <w:r w:rsidR="003044C7" w:rsidRPr="003044C7">
          <w:rPr>
            <w:rFonts w:hint="eastAsia"/>
            <w:webHidden/>
          </w:rPr>
          <w:fldChar w:fldCharType="begin"/>
        </w:r>
        <w:r w:rsidR="003044C7" w:rsidRPr="003044C7">
          <w:rPr>
            <w:rFonts w:hint="eastAsia"/>
            <w:webHidden/>
          </w:rPr>
          <w:instrText xml:space="preserve"> </w:instrText>
        </w:r>
        <w:r w:rsidR="003044C7" w:rsidRPr="003044C7">
          <w:rPr>
            <w:webHidden/>
          </w:rPr>
          <w:instrText>PAGEREF _Toc173137491 \h</w:instrText>
        </w:r>
        <w:r w:rsidR="003044C7" w:rsidRPr="003044C7">
          <w:rPr>
            <w:rFonts w:hint="eastAsia"/>
            <w:webHidden/>
          </w:rPr>
          <w:instrText xml:space="preserve"> </w:instrText>
        </w:r>
        <w:r w:rsidR="003044C7" w:rsidRPr="003044C7">
          <w:rPr>
            <w:rFonts w:hint="eastAsia"/>
            <w:webHidden/>
          </w:rPr>
        </w:r>
        <w:r w:rsidR="003044C7" w:rsidRPr="003044C7">
          <w:rPr>
            <w:rFonts w:hint="eastAsia"/>
            <w:webHidden/>
          </w:rPr>
          <w:fldChar w:fldCharType="separate"/>
        </w:r>
        <w:r w:rsidR="003044C7" w:rsidRPr="003044C7">
          <w:rPr>
            <w:rFonts w:hint="eastAsia"/>
            <w:webHidden/>
          </w:rPr>
          <w:t>153</w:t>
        </w:r>
        <w:r w:rsidR="003044C7" w:rsidRPr="003044C7">
          <w:rPr>
            <w:rFonts w:hint="eastAsia"/>
            <w:webHidden/>
          </w:rPr>
          <w:fldChar w:fldCharType="end"/>
        </w:r>
      </w:hyperlink>
    </w:p>
    <w:p w14:paraId="739CB183" w14:textId="257C16A4" w:rsidR="003044C7" w:rsidRPr="003044C7" w:rsidRDefault="00000000" w:rsidP="003044C7">
      <w:pPr>
        <w:pStyle w:val="TOC2"/>
        <w:rPr>
          <w:rFonts w:cstheme="minorBidi" w:hint="eastAsia"/>
          <w14:ligatures w14:val="standardContextual"/>
        </w:rPr>
      </w:pPr>
      <w:hyperlink w:anchor="_Toc173137492" w:history="1">
        <w:r w:rsidR="003044C7" w:rsidRPr="003044C7">
          <w:rPr>
            <w:rStyle w:val="a7"/>
            <w:rFonts w:hint="eastAsia"/>
          </w:rPr>
          <w:t>9.6规划包含的具体建设项目环境影响评价的重点内容和简化建议</w:t>
        </w:r>
        <w:r w:rsidR="003044C7" w:rsidRPr="003044C7">
          <w:rPr>
            <w:rFonts w:hint="eastAsia"/>
            <w:webHidden/>
          </w:rPr>
          <w:tab/>
        </w:r>
        <w:r w:rsidR="003044C7" w:rsidRPr="003044C7">
          <w:rPr>
            <w:rFonts w:hint="eastAsia"/>
            <w:webHidden/>
          </w:rPr>
          <w:fldChar w:fldCharType="begin"/>
        </w:r>
        <w:r w:rsidR="003044C7" w:rsidRPr="003044C7">
          <w:rPr>
            <w:rFonts w:hint="eastAsia"/>
            <w:webHidden/>
          </w:rPr>
          <w:instrText xml:space="preserve"> </w:instrText>
        </w:r>
        <w:r w:rsidR="003044C7" w:rsidRPr="003044C7">
          <w:rPr>
            <w:webHidden/>
          </w:rPr>
          <w:instrText>PAGEREF _Toc173137492 \h</w:instrText>
        </w:r>
        <w:r w:rsidR="003044C7" w:rsidRPr="003044C7">
          <w:rPr>
            <w:rFonts w:hint="eastAsia"/>
            <w:webHidden/>
          </w:rPr>
          <w:instrText xml:space="preserve"> </w:instrText>
        </w:r>
        <w:r w:rsidR="003044C7" w:rsidRPr="003044C7">
          <w:rPr>
            <w:rFonts w:hint="eastAsia"/>
            <w:webHidden/>
          </w:rPr>
        </w:r>
        <w:r w:rsidR="003044C7" w:rsidRPr="003044C7">
          <w:rPr>
            <w:rFonts w:hint="eastAsia"/>
            <w:webHidden/>
          </w:rPr>
          <w:fldChar w:fldCharType="separate"/>
        </w:r>
        <w:r w:rsidR="003044C7" w:rsidRPr="003044C7">
          <w:rPr>
            <w:rFonts w:hint="eastAsia"/>
            <w:webHidden/>
          </w:rPr>
          <w:t>156</w:t>
        </w:r>
        <w:r w:rsidR="003044C7" w:rsidRPr="003044C7">
          <w:rPr>
            <w:rFonts w:hint="eastAsia"/>
            <w:webHidden/>
          </w:rPr>
          <w:fldChar w:fldCharType="end"/>
        </w:r>
      </w:hyperlink>
    </w:p>
    <w:p w14:paraId="5D52D7CA" w14:textId="31C467A7" w:rsidR="003044C7" w:rsidRPr="003044C7" w:rsidRDefault="00000000" w:rsidP="003044C7">
      <w:pPr>
        <w:pStyle w:val="TOC2"/>
        <w:rPr>
          <w:rFonts w:cstheme="minorBidi" w:hint="eastAsia"/>
          <w14:ligatures w14:val="standardContextual"/>
        </w:rPr>
      </w:pPr>
      <w:hyperlink w:anchor="_Toc173137493" w:history="1">
        <w:r w:rsidR="003044C7" w:rsidRPr="003044C7">
          <w:rPr>
            <w:rStyle w:val="a7"/>
            <w:rFonts w:hint="eastAsia"/>
          </w:rPr>
          <w:t>9.7公众参与</w:t>
        </w:r>
        <w:r w:rsidR="003044C7" w:rsidRPr="003044C7">
          <w:rPr>
            <w:rFonts w:hint="eastAsia"/>
            <w:webHidden/>
          </w:rPr>
          <w:tab/>
        </w:r>
        <w:r w:rsidR="003044C7" w:rsidRPr="003044C7">
          <w:rPr>
            <w:rFonts w:hint="eastAsia"/>
            <w:webHidden/>
          </w:rPr>
          <w:fldChar w:fldCharType="begin"/>
        </w:r>
        <w:r w:rsidR="003044C7" w:rsidRPr="003044C7">
          <w:rPr>
            <w:rFonts w:hint="eastAsia"/>
            <w:webHidden/>
          </w:rPr>
          <w:instrText xml:space="preserve"> </w:instrText>
        </w:r>
        <w:r w:rsidR="003044C7" w:rsidRPr="003044C7">
          <w:rPr>
            <w:webHidden/>
          </w:rPr>
          <w:instrText>PAGEREF _Toc173137493 \h</w:instrText>
        </w:r>
        <w:r w:rsidR="003044C7" w:rsidRPr="003044C7">
          <w:rPr>
            <w:rFonts w:hint="eastAsia"/>
            <w:webHidden/>
          </w:rPr>
          <w:instrText xml:space="preserve"> </w:instrText>
        </w:r>
        <w:r w:rsidR="003044C7" w:rsidRPr="003044C7">
          <w:rPr>
            <w:rFonts w:hint="eastAsia"/>
            <w:webHidden/>
          </w:rPr>
        </w:r>
        <w:r w:rsidR="003044C7" w:rsidRPr="003044C7">
          <w:rPr>
            <w:rFonts w:hint="eastAsia"/>
            <w:webHidden/>
          </w:rPr>
          <w:fldChar w:fldCharType="separate"/>
        </w:r>
        <w:r w:rsidR="003044C7" w:rsidRPr="003044C7">
          <w:rPr>
            <w:rFonts w:hint="eastAsia"/>
            <w:webHidden/>
          </w:rPr>
          <w:t>156</w:t>
        </w:r>
        <w:r w:rsidR="003044C7" w:rsidRPr="003044C7">
          <w:rPr>
            <w:rFonts w:hint="eastAsia"/>
            <w:webHidden/>
          </w:rPr>
          <w:fldChar w:fldCharType="end"/>
        </w:r>
      </w:hyperlink>
    </w:p>
    <w:p w14:paraId="4E2D3B1F" w14:textId="3A32D4AF" w:rsidR="003044C7" w:rsidRPr="003044C7" w:rsidRDefault="00000000" w:rsidP="003044C7">
      <w:pPr>
        <w:pStyle w:val="TOC2"/>
        <w:rPr>
          <w:rFonts w:cstheme="minorBidi" w:hint="eastAsia"/>
          <w14:ligatures w14:val="standardContextual"/>
        </w:rPr>
      </w:pPr>
      <w:hyperlink w:anchor="_Toc173137494" w:history="1">
        <w:r w:rsidR="003044C7" w:rsidRPr="003044C7">
          <w:rPr>
            <w:rStyle w:val="a7"/>
            <w:rFonts w:hint="eastAsia"/>
          </w:rPr>
          <w:t>9.8 综合评价结论</w:t>
        </w:r>
        <w:r w:rsidR="003044C7" w:rsidRPr="003044C7">
          <w:rPr>
            <w:rFonts w:hint="eastAsia"/>
            <w:webHidden/>
          </w:rPr>
          <w:tab/>
        </w:r>
        <w:r w:rsidR="003044C7" w:rsidRPr="003044C7">
          <w:rPr>
            <w:rFonts w:hint="eastAsia"/>
            <w:webHidden/>
          </w:rPr>
          <w:fldChar w:fldCharType="begin"/>
        </w:r>
        <w:r w:rsidR="003044C7" w:rsidRPr="003044C7">
          <w:rPr>
            <w:rFonts w:hint="eastAsia"/>
            <w:webHidden/>
          </w:rPr>
          <w:instrText xml:space="preserve"> </w:instrText>
        </w:r>
        <w:r w:rsidR="003044C7" w:rsidRPr="003044C7">
          <w:rPr>
            <w:webHidden/>
          </w:rPr>
          <w:instrText>PAGEREF _Toc173137494 \h</w:instrText>
        </w:r>
        <w:r w:rsidR="003044C7" w:rsidRPr="003044C7">
          <w:rPr>
            <w:rFonts w:hint="eastAsia"/>
            <w:webHidden/>
          </w:rPr>
          <w:instrText xml:space="preserve"> </w:instrText>
        </w:r>
        <w:r w:rsidR="003044C7" w:rsidRPr="003044C7">
          <w:rPr>
            <w:rFonts w:hint="eastAsia"/>
            <w:webHidden/>
          </w:rPr>
        </w:r>
        <w:r w:rsidR="003044C7" w:rsidRPr="003044C7">
          <w:rPr>
            <w:rFonts w:hint="eastAsia"/>
            <w:webHidden/>
          </w:rPr>
          <w:fldChar w:fldCharType="separate"/>
        </w:r>
        <w:r w:rsidR="003044C7" w:rsidRPr="003044C7">
          <w:rPr>
            <w:rFonts w:hint="eastAsia"/>
            <w:webHidden/>
          </w:rPr>
          <w:t>156</w:t>
        </w:r>
        <w:r w:rsidR="003044C7" w:rsidRPr="003044C7">
          <w:rPr>
            <w:rFonts w:hint="eastAsia"/>
            <w:webHidden/>
          </w:rPr>
          <w:fldChar w:fldCharType="end"/>
        </w:r>
      </w:hyperlink>
    </w:p>
    <w:p w14:paraId="1FA14132" w14:textId="3841ECD4" w:rsidR="006E3F3E" w:rsidRPr="00D84ABD" w:rsidRDefault="006E3F3E" w:rsidP="003044C7">
      <w:pPr>
        <w:spacing w:line="360" w:lineRule="auto"/>
        <w:rPr>
          <w:rFonts w:ascii="宋体" w:hAnsi="宋体" w:hint="eastAsia"/>
          <w:b/>
          <w:bCs/>
          <w:sz w:val="24"/>
        </w:rPr>
      </w:pPr>
      <w:r w:rsidRPr="003044C7">
        <w:rPr>
          <w:rFonts w:ascii="宋体" w:hAnsi="宋体"/>
          <w:b/>
          <w:color w:val="000000"/>
          <w:sz w:val="24"/>
          <w:highlight w:val="yellow"/>
        </w:rPr>
        <w:fldChar w:fldCharType="end"/>
      </w:r>
      <w:r w:rsidRPr="00E2136C">
        <w:rPr>
          <w:rFonts w:ascii="宋体" w:hAnsi="宋体"/>
          <w:b/>
          <w:color w:val="000000"/>
          <w:sz w:val="24"/>
          <w:highlight w:val="yellow"/>
        </w:rPr>
        <w:br w:type="page"/>
      </w:r>
      <w:r w:rsidRPr="00D84ABD">
        <w:rPr>
          <w:rFonts w:ascii="宋体" w:hAnsi="宋体"/>
          <w:b/>
          <w:bCs/>
          <w:sz w:val="24"/>
        </w:rPr>
        <w:t>附图和附件</w:t>
      </w:r>
    </w:p>
    <w:p w14:paraId="52D2F5D1" w14:textId="63AAF5CD" w:rsidR="006E3F3E" w:rsidRPr="00162833" w:rsidRDefault="001E57FA" w:rsidP="006E3F3E">
      <w:pPr>
        <w:spacing w:line="360" w:lineRule="auto"/>
        <w:rPr>
          <w:rFonts w:ascii="宋体" w:hAnsi="宋体" w:hint="eastAsia"/>
          <w:color w:val="000000" w:themeColor="text1"/>
          <w:sz w:val="24"/>
        </w:rPr>
      </w:pPr>
      <w:r w:rsidRPr="00162833">
        <w:rPr>
          <w:rFonts w:ascii="宋体" w:hAnsi="宋体" w:hint="eastAsia"/>
          <w:color w:val="000000" w:themeColor="text1"/>
          <w:sz w:val="24"/>
        </w:rPr>
        <w:t>附件1 重庆市矿产资源总体规划（2021-2025年）环评审查意见</w:t>
      </w:r>
    </w:p>
    <w:p w14:paraId="022D3F0D" w14:textId="41F15DDE" w:rsidR="006E3F3E" w:rsidRPr="00162833" w:rsidRDefault="006E3F3E" w:rsidP="006E3F3E">
      <w:pPr>
        <w:spacing w:line="360" w:lineRule="auto"/>
        <w:rPr>
          <w:rFonts w:ascii="宋体" w:hAnsi="宋体" w:hint="eastAsia"/>
          <w:color w:val="000000" w:themeColor="text1"/>
          <w:sz w:val="24"/>
        </w:rPr>
      </w:pPr>
      <w:r w:rsidRPr="00162833">
        <w:rPr>
          <w:rFonts w:ascii="宋体" w:hAnsi="宋体" w:hint="eastAsia"/>
          <w:color w:val="000000" w:themeColor="text1"/>
          <w:sz w:val="24"/>
        </w:rPr>
        <w:t xml:space="preserve">附件2 </w:t>
      </w:r>
      <w:r w:rsidR="001E57FA" w:rsidRPr="00162833">
        <w:rPr>
          <w:rFonts w:ascii="宋体" w:hAnsi="宋体" w:hint="eastAsia"/>
          <w:color w:val="000000" w:themeColor="text1"/>
          <w:sz w:val="24"/>
        </w:rPr>
        <w:t>重庆市建筑石料用灰岩资源开发布局方案环境影响报告书审查意见</w:t>
      </w:r>
    </w:p>
    <w:p w14:paraId="1CD88D52" w14:textId="6409A0B6" w:rsidR="006E3F3E" w:rsidRPr="00162833" w:rsidRDefault="00201533" w:rsidP="006E3F3E">
      <w:pPr>
        <w:spacing w:line="360" w:lineRule="auto"/>
        <w:rPr>
          <w:rFonts w:ascii="宋体" w:hAnsi="宋体" w:hint="eastAsia"/>
          <w:color w:val="000000" w:themeColor="text1"/>
          <w:sz w:val="24"/>
        </w:rPr>
      </w:pPr>
      <w:r w:rsidRPr="00162833">
        <w:rPr>
          <w:rFonts w:ascii="宋体" w:hAnsi="宋体" w:hint="eastAsia"/>
          <w:color w:val="000000" w:themeColor="text1"/>
          <w:sz w:val="24"/>
        </w:rPr>
        <w:t>附件3 重庆市</w:t>
      </w:r>
      <w:r w:rsidR="00577544">
        <w:rPr>
          <w:rFonts w:ascii="宋体" w:hAnsi="宋体" w:hint="eastAsia"/>
          <w:color w:val="000000" w:themeColor="text1"/>
          <w:sz w:val="24"/>
        </w:rPr>
        <w:t>綦江区</w:t>
      </w:r>
      <w:r w:rsidRPr="00162833">
        <w:rPr>
          <w:rFonts w:ascii="宋体" w:hAnsi="宋体" w:hint="eastAsia"/>
          <w:color w:val="000000" w:themeColor="text1"/>
          <w:sz w:val="24"/>
        </w:rPr>
        <w:t>矿产资源总体规划（2021-2025年）环评审查意见</w:t>
      </w:r>
    </w:p>
    <w:p w14:paraId="71CF6976" w14:textId="68D4E486" w:rsidR="00CC1E92" w:rsidRPr="00162833" w:rsidRDefault="00CC1E92" w:rsidP="006E3F3E">
      <w:pPr>
        <w:spacing w:line="360" w:lineRule="auto"/>
        <w:rPr>
          <w:rFonts w:ascii="宋体" w:hAnsi="宋体" w:hint="eastAsia"/>
          <w:sz w:val="24"/>
        </w:rPr>
      </w:pPr>
      <w:r w:rsidRPr="00162833">
        <w:rPr>
          <w:rFonts w:ascii="宋体" w:hAnsi="宋体"/>
          <w:sz w:val="24"/>
        </w:rPr>
        <w:t>附图</w:t>
      </w:r>
      <w:r w:rsidR="002274AD">
        <w:rPr>
          <w:rFonts w:ascii="宋体" w:hAnsi="宋体" w:hint="eastAsia"/>
          <w:sz w:val="24"/>
        </w:rPr>
        <w:t>1</w:t>
      </w:r>
      <w:r w:rsidRPr="00162833">
        <w:rPr>
          <w:rFonts w:ascii="宋体" w:hAnsi="宋体"/>
          <w:sz w:val="24"/>
        </w:rPr>
        <w:t xml:space="preserve"> </w:t>
      </w:r>
      <w:r w:rsidR="002274AD" w:rsidRPr="002274AD">
        <w:rPr>
          <w:rFonts w:ascii="宋体" w:hAnsi="宋体" w:hint="eastAsia"/>
          <w:color w:val="000000" w:themeColor="text1"/>
          <w:sz w:val="24"/>
        </w:rPr>
        <w:t>綦江区环境空气功能区划示意图</w:t>
      </w:r>
    </w:p>
    <w:p w14:paraId="57623EB7" w14:textId="4B3810CA" w:rsidR="00CC1E92" w:rsidRPr="00162833" w:rsidRDefault="00CC1E92" w:rsidP="006E3F3E">
      <w:pPr>
        <w:spacing w:line="360" w:lineRule="auto"/>
        <w:rPr>
          <w:rFonts w:ascii="宋体" w:hAnsi="宋体" w:hint="eastAsia"/>
          <w:sz w:val="24"/>
        </w:rPr>
      </w:pPr>
      <w:r w:rsidRPr="00162833">
        <w:rPr>
          <w:rFonts w:ascii="宋体" w:hAnsi="宋体"/>
          <w:sz w:val="24"/>
        </w:rPr>
        <w:t>附图</w:t>
      </w:r>
      <w:r w:rsidR="002274AD">
        <w:rPr>
          <w:rFonts w:ascii="宋体" w:hAnsi="宋体" w:hint="eastAsia"/>
          <w:sz w:val="24"/>
        </w:rPr>
        <w:t>2</w:t>
      </w:r>
      <w:r w:rsidRPr="00162833">
        <w:rPr>
          <w:rFonts w:ascii="宋体" w:hAnsi="宋体"/>
          <w:sz w:val="24"/>
        </w:rPr>
        <w:t xml:space="preserve"> </w:t>
      </w:r>
      <w:r w:rsidR="002274AD" w:rsidRPr="002274AD">
        <w:rPr>
          <w:rFonts w:ascii="宋体" w:hAnsi="宋体" w:hint="eastAsia"/>
          <w:color w:val="000000" w:themeColor="text1"/>
          <w:sz w:val="24"/>
        </w:rPr>
        <w:t>地表水环境功能区划示意图</w:t>
      </w:r>
    </w:p>
    <w:p w14:paraId="5A4C08D9" w14:textId="7A4159BC" w:rsidR="00CC1E92" w:rsidRPr="00162833" w:rsidRDefault="00CC1E92" w:rsidP="006E3F3E">
      <w:pPr>
        <w:spacing w:line="360" w:lineRule="auto"/>
        <w:rPr>
          <w:rFonts w:ascii="宋体" w:hAnsi="宋体" w:hint="eastAsia"/>
          <w:sz w:val="24"/>
        </w:rPr>
      </w:pPr>
      <w:r w:rsidRPr="00162833">
        <w:rPr>
          <w:rFonts w:ascii="宋体" w:hAnsi="宋体"/>
          <w:sz w:val="24"/>
        </w:rPr>
        <w:t>附图</w:t>
      </w:r>
      <w:r w:rsidR="002274AD">
        <w:rPr>
          <w:rFonts w:ascii="宋体" w:hAnsi="宋体" w:hint="eastAsia"/>
          <w:sz w:val="24"/>
        </w:rPr>
        <w:t>3</w:t>
      </w:r>
      <w:r w:rsidRPr="00162833">
        <w:rPr>
          <w:rFonts w:ascii="宋体" w:hAnsi="宋体"/>
          <w:sz w:val="24"/>
        </w:rPr>
        <w:t xml:space="preserve"> </w:t>
      </w:r>
      <w:r w:rsidR="00A9008D">
        <w:rPr>
          <w:rFonts w:ascii="宋体" w:hAnsi="宋体" w:hint="eastAsia"/>
          <w:sz w:val="24"/>
        </w:rPr>
        <w:t>本次规划调整区块与</w:t>
      </w:r>
      <w:r w:rsidR="00A9008D" w:rsidRPr="002274AD">
        <w:rPr>
          <w:rFonts w:ascii="宋体" w:hAnsi="宋体" w:hint="eastAsia"/>
          <w:sz w:val="24"/>
        </w:rPr>
        <w:t>生态保护红线关系图</w:t>
      </w:r>
    </w:p>
    <w:p w14:paraId="71D2C929" w14:textId="4C4FF441" w:rsidR="00CC1E92" w:rsidRPr="003044C7" w:rsidRDefault="00CC1E92" w:rsidP="006E3F3E">
      <w:pPr>
        <w:spacing w:line="360" w:lineRule="auto"/>
        <w:rPr>
          <w:rFonts w:ascii="宋体" w:hAnsi="宋体" w:hint="eastAsia"/>
          <w:color w:val="000000" w:themeColor="text1"/>
          <w:sz w:val="24"/>
        </w:rPr>
      </w:pPr>
      <w:r w:rsidRPr="003044C7">
        <w:rPr>
          <w:rFonts w:ascii="宋体" w:hAnsi="宋体"/>
          <w:color w:val="000000" w:themeColor="text1"/>
          <w:sz w:val="24"/>
        </w:rPr>
        <w:t>附图</w:t>
      </w:r>
      <w:r w:rsidR="002274AD" w:rsidRPr="003044C7">
        <w:rPr>
          <w:rFonts w:ascii="宋体" w:hAnsi="宋体" w:hint="eastAsia"/>
          <w:color w:val="000000" w:themeColor="text1"/>
          <w:sz w:val="24"/>
        </w:rPr>
        <w:t>4</w:t>
      </w:r>
      <w:r w:rsidRPr="003044C7">
        <w:rPr>
          <w:rFonts w:ascii="宋体" w:hAnsi="宋体"/>
          <w:color w:val="000000" w:themeColor="text1"/>
          <w:sz w:val="24"/>
        </w:rPr>
        <w:t xml:space="preserve"> </w:t>
      </w:r>
      <w:r w:rsidR="00A9008D" w:rsidRPr="003044C7">
        <w:rPr>
          <w:rFonts w:ascii="宋体" w:hAnsi="宋体" w:hint="eastAsia"/>
          <w:color w:val="000000" w:themeColor="text1"/>
          <w:sz w:val="24"/>
        </w:rPr>
        <w:t>本次规划调整区块与</w:t>
      </w:r>
      <w:r w:rsidR="002274AD" w:rsidRPr="003044C7">
        <w:rPr>
          <w:rFonts w:ascii="宋体" w:hAnsi="宋体" w:hint="eastAsia"/>
          <w:color w:val="000000" w:themeColor="text1"/>
          <w:sz w:val="24"/>
        </w:rPr>
        <w:t>重要环境敏感区关系图</w:t>
      </w:r>
      <w:r w:rsidRPr="003044C7">
        <w:rPr>
          <w:rFonts w:ascii="宋体" w:hAnsi="宋体"/>
          <w:color w:val="000000" w:themeColor="text1"/>
          <w:sz w:val="24"/>
        </w:rPr>
        <w:t xml:space="preserve"> </w:t>
      </w:r>
    </w:p>
    <w:p w14:paraId="13CBECFD" w14:textId="6B467ED0" w:rsidR="002274AD" w:rsidRPr="003044C7" w:rsidRDefault="002274AD" w:rsidP="002274AD">
      <w:pPr>
        <w:spacing w:line="360" w:lineRule="auto"/>
        <w:rPr>
          <w:rFonts w:ascii="宋体" w:hAnsi="宋体" w:hint="eastAsia"/>
          <w:color w:val="000000" w:themeColor="text1"/>
          <w:sz w:val="24"/>
        </w:rPr>
      </w:pPr>
      <w:r w:rsidRPr="003044C7">
        <w:rPr>
          <w:rFonts w:ascii="宋体" w:hAnsi="宋体" w:hint="eastAsia"/>
          <w:color w:val="000000" w:themeColor="text1"/>
          <w:sz w:val="24"/>
        </w:rPr>
        <w:t>附图</w:t>
      </w:r>
      <w:r w:rsidR="00A9008D" w:rsidRPr="003044C7">
        <w:rPr>
          <w:rFonts w:ascii="宋体" w:hAnsi="宋体" w:hint="eastAsia"/>
          <w:color w:val="000000" w:themeColor="text1"/>
          <w:sz w:val="24"/>
        </w:rPr>
        <w:t>5 本次规划调整区块与綦江区环境管控单元关系图</w:t>
      </w:r>
    </w:p>
    <w:p w14:paraId="2C7858E3" w14:textId="0A7BEA80" w:rsidR="002274AD" w:rsidRPr="003044C7" w:rsidRDefault="002274AD" w:rsidP="002274AD">
      <w:pPr>
        <w:spacing w:line="360" w:lineRule="auto"/>
        <w:rPr>
          <w:rFonts w:ascii="宋体" w:hAnsi="宋体" w:hint="eastAsia"/>
          <w:color w:val="000000" w:themeColor="text1"/>
          <w:sz w:val="24"/>
        </w:rPr>
      </w:pPr>
      <w:r w:rsidRPr="003044C7">
        <w:rPr>
          <w:rFonts w:ascii="宋体" w:hAnsi="宋体" w:hint="eastAsia"/>
          <w:color w:val="000000" w:themeColor="text1"/>
          <w:sz w:val="24"/>
        </w:rPr>
        <w:t>附图6</w:t>
      </w:r>
      <w:r w:rsidR="00A9008D" w:rsidRPr="003044C7">
        <w:rPr>
          <w:rFonts w:ascii="宋体" w:hAnsi="宋体" w:hint="eastAsia"/>
          <w:color w:val="000000" w:themeColor="text1"/>
          <w:sz w:val="24"/>
        </w:rPr>
        <w:t>本次规划调整区块与綦江区</w:t>
      </w:r>
      <w:r w:rsidRPr="003044C7">
        <w:rPr>
          <w:rFonts w:ascii="宋体" w:hAnsi="宋体" w:hint="eastAsia"/>
          <w:color w:val="000000" w:themeColor="text1"/>
          <w:sz w:val="24"/>
        </w:rPr>
        <w:t>地质灾害分布及易发程度分区</w:t>
      </w:r>
      <w:r w:rsidR="00A9008D" w:rsidRPr="003044C7">
        <w:rPr>
          <w:rFonts w:ascii="宋体" w:hAnsi="宋体" w:hint="eastAsia"/>
          <w:color w:val="000000" w:themeColor="text1"/>
          <w:sz w:val="24"/>
        </w:rPr>
        <w:t>关系</w:t>
      </w:r>
      <w:r w:rsidRPr="003044C7">
        <w:rPr>
          <w:rFonts w:ascii="宋体" w:hAnsi="宋体" w:hint="eastAsia"/>
          <w:color w:val="000000" w:themeColor="text1"/>
          <w:sz w:val="24"/>
        </w:rPr>
        <w:t>图</w:t>
      </w:r>
    </w:p>
    <w:p w14:paraId="1FF6D170" w14:textId="0BF19168" w:rsidR="002274AD" w:rsidRPr="003044C7" w:rsidRDefault="002274AD" w:rsidP="002274AD">
      <w:pPr>
        <w:spacing w:line="360" w:lineRule="auto"/>
        <w:rPr>
          <w:rFonts w:ascii="宋体" w:hAnsi="宋体" w:hint="eastAsia"/>
          <w:color w:val="000000" w:themeColor="text1"/>
          <w:sz w:val="24"/>
        </w:rPr>
      </w:pPr>
      <w:r w:rsidRPr="003044C7">
        <w:rPr>
          <w:rFonts w:ascii="宋体" w:hAnsi="宋体" w:hint="eastAsia"/>
          <w:color w:val="000000" w:themeColor="text1"/>
          <w:sz w:val="24"/>
        </w:rPr>
        <w:t>附图7</w:t>
      </w:r>
      <w:r w:rsidR="00A9008D" w:rsidRPr="003044C7">
        <w:rPr>
          <w:rFonts w:ascii="宋体" w:hAnsi="宋体" w:hint="eastAsia"/>
          <w:color w:val="000000" w:themeColor="text1"/>
          <w:sz w:val="24"/>
        </w:rPr>
        <w:t>本次规划调整区块与</w:t>
      </w:r>
      <w:r w:rsidRPr="003044C7">
        <w:rPr>
          <w:rFonts w:ascii="宋体" w:hAnsi="宋体" w:hint="eastAsia"/>
          <w:color w:val="000000" w:themeColor="text1"/>
          <w:sz w:val="24"/>
        </w:rPr>
        <w:t>綦江区域水文地质</w:t>
      </w:r>
      <w:r w:rsidR="00A9008D" w:rsidRPr="003044C7">
        <w:rPr>
          <w:rFonts w:ascii="宋体" w:hAnsi="宋体" w:hint="eastAsia"/>
          <w:color w:val="000000" w:themeColor="text1"/>
          <w:sz w:val="24"/>
        </w:rPr>
        <w:t>关系</w:t>
      </w:r>
      <w:r w:rsidRPr="003044C7">
        <w:rPr>
          <w:rFonts w:ascii="宋体" w:hAnsi="宋体" w:hint="eastAsia"/>
          <w:color w:val="000000" w:themeColor="text1"/>
          <w:sz w:val="24"/>
        </w:rPr>
        <w:t>图</w:t>
      </w:r>
    </w:p>
    <w:p w14:paraId="5ACD686A" w14:textId="33E2F21E" w:rsidR="002274AD" w:rsidRPr="003044C7" w:rsidRDefault="002274AD" w:rsidP="002274AD">
      <w:pPr>
        <w:spacing w:line="360" w:lineRule="auto"/>
        <w:rPr>
          <w:rFonts w:ascii="宋体" w:hAnsi="宋体" w:hint="eastAsia"/>
          <w:color w:val="000000" w:themeColor="text1"/>
          <w:sz w:val="24"/>
        </w:rPr>
      </w:pPr>
      <w:r w:rsidRPr="003044C7">
        <w:rPr>
          <w:rFonts w:ascii="宋体" w:hAnsi="宋体" w:hint="eastAsia"/>
          <w:color w:val="000000" w:themeColor="text1"/>
          <w:sz w:val="24"/>
        </w:rPr>
        <w:t>附图8</w:t>
      </w:r>
      <w:r w:rsidR="00A9008D" w:rsidRPr="003044C7">
        <w:rPr>
          <w:rFonts w:ascii="宋体" w:hAnsi="宋体" w:hint="eastAsia"/>
          <w:color w:val="000000" w:themeColor="text1"/>
          <w:sz w:val="24"/>
        </w:rPr>
        <w:t>本次规划调整区块与</w:t>
      </w:r>
      <w:r w:rsidRPr="003044C7">
        <w:rPr>
          <w:rFonts w:ascii="宋体" w:hAnsi="宋体" w:hint="eastAsia"/>
          <w:color w:val="000000" w:themeColor="text1"/>
          <w:sz w:val="24"/>
        </w:rPr>
        <w:t>綦江区文物保护单位分布</w:t>
      </w:r>
      <w:r w:rsidR="00A9008D" w:rsidRPr="003044C7">
        <w:rPr>
          <w:rFonts w:ascii="宋体" w:hAnsi="宋体" w:hint="eastAsia"/>
          <w:color w:val="000000" w:themeColor="text1"/>
          <w:sz w:val="24"/>
        </w:rPr>
        <w:t>关系</w:t>
      </w:r>
      <w:r w:rsidRPr="003044C7">
        <w:rPr>
          <w:rFonts w:ascii="宋体" w:hAnsi="宋体" w:hint="eastAsia"/>
          <w:color w:val="000000" w:themeColor="text1"/>
          <w:sz w:val="24"/>
        </w:rPr>
        <w:t>图</w:t>
      </w:r>
    </w:p>
    <w:p w14:paraId="7F5DABE9" w14:textId="48F6FD82" w:rsidR="00452E85" w:rsidRPr="00452E85" w:rsidRDefault="002274AD" w:rsidP="002274AD">
      <w:pPr>
        <w:spacing w:line="360" w:lineRule="auto"/>
        <w:rPr>
          <w:rFonts w:ascii="宋体" w:hAnsi="宋体" w:hint="eastAsia"/>
          <w:color w:val="FF0000"/>
          <w:sz w:val="24"/>
        </w:rPr>
      </w:pPr>
      <w:r w:rsidRPr="003044C7">
        <w:rPr>
          <w:rFonts w:ascii="宋体" w:hAnsi="宋体" w:hint="eastAsia"/>
          <w:color w:val="000000" w:themeColor="text1"/>
          <w:sz w:val="24"/>
        </w:rPr>
        <w:t>附图9</w:t>
      </w:r>
      <w:r w:rsidR="00452E85" w:rsidRPr="003044C7">
        <w:rPr>
          <w:rFonts w:ascii="宋体" w:hAnsi="宋体" w:hint="eastAsia"/>
          <w:color w:val="000000" w:themeColor="text1"/>
          <w:sz w:val="24"/>
        </w:rPr>
        <w:t xml:space="preserve"> 本次规划调整区块与綦江区土地利用关系图</w:t>
      </w:r>
    </w:p>
    <w:p w14:paraId="152B833A" w14:textId="4A16B15F" w:rsidR="002274AD" w:rsidRPr="002274AD" w:rsidRDefault="00452E85" w:rsidP="002274AD">
      <w:pPr>
        <w:spacing w:line="360" w:lineRule="auto"/>
        <w:rPr>
          <w:rFonts w:ascii="宋体" w:hAnsi="宋体" w:hint="eastAsia"/>
          <w:sz w:val="24"/>
        </w:rPr>
      </w:pPr>
      <w:r>
        <w:rPr>
          <w:rFonts w:ascii="宋体" w:hAnsi="宋体" w:hint="eastAsia"/>
          <w:sz w:val="24"/>
        </w:rPr>
        <w:t xml:space="preserve">附图10 </w:t>
      </w:r>
      <w:r w:rsidR="00A9008D">
        <w:rPr>
          <w:rFonts w:ascii="宋体" w:hAnsi="宋体" w:hint="eastAsia"/>
          <w:sz w:val="24"/>
        </w:rPr>
        <w:t>本次规划调整区块与</w:t>
      </w:r>
      <w:r w:rsidR="002274AD" w:rsidRPr="002274AD">
        <w:rPr>
          <w:rFonts w:ascii="宋体" w:hAnsi="宋体" w:hint="eastAsia"/>
          <w:sz w:val="24"/>
        </w:rPr>
        <w:t>綦江区旅游资源分布</w:t>
      </w:r>
      <w:r w:rsidR="00A9008D" w:rsidRPr="002274AD">
        <w:rPr>
          <w:rFonts w:ascii="宋体" w:hAnsi="宋体" w:hint="eastAsia"/>
          <w:color w:val="000000" w:themeColor="text1"/>
          <w:sz w:val="24"/>
        </w:rPr>
        <w:t>关系</w:t>
      </w:r>
      <w:r w:rsidR="002274AD" w:rsidRPr="002274AD">
        <w:rPr>
          <w:rFonts w:ascii="宋体" w:hAnsi="宋体" w:hint="eastAsia"/>
          <w:sz w:val="24"/>
        </w:rPr>
        <w:t>图</w:t>
      </w:r>
    </w:p>
    <w:p w14:paraId="1AFBF765" w14:textId="4C4B7416" w:rsidR="002274AD" w:rsidRPr="002274AD" w:rsidRDefault="002274AD" w:rsidP="002274AD">
      <w:pPr>
        <w:spacing w:line="360" w:lineRule="auto"/>
        <w:rPr>
          <w:rFonts w:ascii="宋体" w:hAnsi="宋体" w:hint="eastAsia"/>
          <w:sz w:val="24"/>
        </w:rPr>
      </w:pPr>
      <w:r w:rsidRPr="002274AD">
        <w:rPr>
          <w:rFonts w:ascii="宋体" w:hAnsi="宋体" w:hint="eastAsia"/>
          <w:sz w:val="24"/>
        </w:rPr>
        <w:t>附图1</w:t>
      </w:r>
      <w:r w:rsidR="00452E85">
        <w:rPr>
          <w:rFonts w:ascii="宋体" w:hAnsi="宋体" w:hint="eastAsia"/>
          <w:sz w:val="24"/>
        </w:rPr>
        <w:t>1</w:t>
      </w:r>
      <w:r w:rsidR="00A9008D">
        <w:rPr>
          <w:rFonts w:ascii="宋体" w:hAnsi="宋体" w:hint="eastAsia"/>
          <w:sz w:val="24"/>
        </w:rPr>
        <w:t xml:space="preserve"> </w:t>
      </w:r>
      <w:r w:rsidRPr="002274AD">
        <w:rPr>
          <w:rFonts w:ascii="宋体" w:hAnsi="宋体" w:hint="eastAsia"/>
          <w:sz w:val="24"/>
        </w:rPr>
        <w:t>环境质量现状监测布点图</w:t>
      </w:r>
    </w:p>
    <w:p w14:paraId="3B56EBCE" w14:textId="3D04F834" w:rsidR="002274AD" w:rsidRPr="002274AD" w:rsidRDefault="002274AD" w:rsidP="002274AD">
      <w:pPr>
        <w:spacing w:line="360" w:lineRule="auto"/>
        <w:rPr>
          <w:rFonts w:ascii="宋体" w:hAnsi="宋体" w:hint="eastAsia"/>
          <w:sz w:val="24"/>
        </w:rPr>
      </w:pPr>
      <w:r w:rsidRPr="002274AD">
        <w:rPr>
          <w:rFonts w:ascii="宋体" w:hAnsi="宋体" w:hint="eastAsia"/>
          <w:sz w:val="24"/>
        </w:rPr>
        <w:t>附图1</w:t>
      </w:r>
      <w:r w:rsidR="00452E85">
        <w:rPr>
          <w:rFonts w:ascii="宋体" w:hAnsi="宋体" w:hint="eastAsia"/>
          <w:sz w:val="24"/>
        </w:rPr>
        <w:t>2</w:t>
      </w:r>
      <w:r w:rsidR="00A9008D">
        <w:rPr>
          <w:rFonts w:ascii="宋体" w:hAnsi="宋体" w:hint="eastAsia"/>
          <w:sz w:val="24"/>
        </w:rPr>
        <w:t>本次规划调整区块与</w:t>
      </w:r>
      <w:r w:rsidRPr="002274AD">
        <w:rPr>
          <w:rFonts w:ascii="宋体" w:hAnsi="宋体" w:hint="eastAsia"/>
          <w:sz w:val="24"/>
        </w:rPr>
        <w:t>綦江区现状一般生态空间分布</w:t>
      </w:r>
      <w:r w:rsidR="00A9008D" w:rsidRPr="002274AD">
        <w:rPr>
          <w:rFonts w:ascii="宋体" w:hAnsi="宋体" w:hint="eastAsia"/>
          <w:color w:val="000000" w:themeColor="text1"/>
          <w:sz w:val="24"/>
        </w:rPr>
        <w:t>关系</w:t>
      </w:r>
      <w:r w:rsidRPr="002274AD">
        <w:rPr>
          <w:rFonts w:ascii="宋体" w:hAnsi="宋体" w:hint="eastAsia"/>
          <w:sz w:val="24"/>
        </w:rPr>
        <w:t>图</w:t>
      </w:r>
    </w:p>
    <w:p w14:paraId="3C836B31" w14:textId="74E96E1C" w:rsidR="00A9008D" w:rsidRDefault="002274AD" w:rsidP="002274AD">
      <w:pPr>
        <w:spacing w:line="360" w:lineRule="auto"/>
        <w:rPr>
          <w:rFonts w:ascii="宋体" w:hAnsi="宋体" w:hint="eastAsia"/>
          <w:sz w:val="24"/>
        </w:rPr>
      </w:pPr>
      <w:r w:rsidRPr="002274AD">
        <w:rPr>
          <w:rFonts w:ascii="宋体" w:hAnsi="宋体" w:hint="eastAsia"/>
          <w:sz w:val="24"/>
        </w:rPr>
        <w:t>附图13</w:t>
      </w:r>
      <w:r w:rsidR="00A9008D">
        <w:rPr>
          <w:rFonts w:ascii="宋体" w:hAnsi="宋体" w:hint="eastAsia"/>
          <w:sz w:val="24"/>
        </w:rPr>
        <w:t>本次规划调整区块与</w:t>
      </w:r>
      <w:r w:rsidRPr="002274AD">
        <w:rPr>
          <w:rFonts w:ascii="宋体" w:hAnsi="宋体" w:hint="eastAsia"/>
          <w:sz w:val="24"/>
        </w:rPr>
        <w:t>綦江区集中式饮用水水源地保护区</w:t>
      </w:r>
      <w:r w:rsidR="00A9008D">
        <w:rPr>
          <w:rFonts w:ascii="宋体" w:hAnsi="宋体" w:hint="eastAsia"/>
          <w:sz w:val="24"/>
        </w:rPr>
        <w:t>关系</w:t>
      </w:r>
      <w:r w:rsidR="00A9008D" w:rsidRPr="002274AD">
        <w:rPr>
          <w:rFonts w:ascii="宋体" w:hAnsi="宋体" w:hint="eastAsia"/>
          <w:sz w:val="24"/>
        </w:rPr>
        <w:t>图</w:t>
      </w:r>
    </w:p>
    <w:p w14:paraId="120AA226" w14:textId="3B9F3DA4" w:rsidR="00A9008D" w:rsidRDefault="002274AD" w:rsidP="002274AD">
      <w:pPr>
        <w:spacing w:line="360" w:lineRule="auto"/>
        <w:rPr>
          <w:rFonts w:ascii="宋体" w:hAnsi="宋体" w:hint="eastAsia"/>
          <w:sz w:val="24"/>
        </w:rPr>
      </w:pPr>
      <w:r w:rsidRPr="002274AD">
        <w:rPr>
          <w:rFonts w:ascii="宋体" w:hAnsi="宋体" w:hint="eastAsia"/>
          <w:sz w:val="24"/>
        </w:rPr>
        <w:t>附图14</w:t>
      </w:r>
      <w:r w:rsidR="00A9008D">
        <w:rPr>
          <w:rFonts w:ascii="宋体" w:hAnsi="宋体" w:hint="eastAsia"/>
          <w:sz w:val="24"/>
        </w:rPr>
        <w:t>本次规划调整区块与</w:t>
      </w:r>
      <w:r w:rsidR="00A9008D" w:rsidRPr="002274AD">
        <w:rPr>
          <w:rFonts w:ascii="宋体" w:hAnsi="宋体" w:hint="eastAsia"/>
          <w:sz w:val="24"/>
        </w:rPr>
        <w:t>綦江区</w:t>
      </w:r>
      <w:r w:rsidRPr="002274AD">
        <w:rPr>
          <w:rFonts w:ascii="宋体" w:hAnsi="宋体" w:hint="eastAsia"/>
          <w:sz w:val="24"/>
        </w:rPr>
        <w:t>土壤侵蚀现状图</w:t>
      </w:r>
      <w:r w:rsidR="00A9008D">
        <w:rPr>
          <w:rFonts w:ascii="宋体" w:hAnsi="宋体" w:hint="eastAsia"/>
          <w:sz w:val="24"/>
        </w:rPr>
        <w:t>关系</w:t>
      </w:r>
      <w:r w:rsidR="00A9008D" w:rsidRPr="002274AD">
        <w:rPr>
          <w:rFonts w:ascii="宋体" w:hAnsi="宋体" w:hint="eastAsia"/>
          <w:sz w:val="24"/>
        </w:rPr>
        <w:t>图</w:t>
      </w:r>
    </w:p>
    <w:p w14:paraId="1C387B75" w14:textId="50A01145" w:rsidR="002274AD" w:rsidRPr="002274AD" w:rsidRDefault="00A9008D" w:rsidP="002274AD">
      <w:pPr>
        <w:spacing w:line="360" w:lineRule="auto"/>
        <w:rPr>
          <w:rFonts w:ascii="宋体" w:hAnsi="宋体" w:hint="eastAsia"/>
          <w:sz w:val="24"/>
        </w:rPr>
      </w:pPr>
      <w:r w:rsidRPr="002274AD">
        <w:rPr>
          <w:rFonts w:ascii="宋体" w:hAnsi="宋体" w:hint="eastAsia"/>
          <w:sz w:val="24"/>
        </w:rPr>
        <w:t>附图1</w:t>
      </w:r>
      <w:r>
        <w:rPr>
          <w:rFonts w:ascii="宋体" w:hAnsi="宋体" w:hint="eastAsia"/>
          <w:sz w:val="24"/>
        </w:rPr>
        <w:t>5本次规划调整区块与</w:t>
      </w:r>
      <w:r w:rsidRPr="002274AD">
        <w:rPr>
          <w:rFonts w:ascii="宋体" w:hAnsi="宋体" w:hint="eastAsia"/>
          <w:sz w:val="24"/>
        </w:rPr>
        <w:t>綦江区水土流失重点预防区和重点治理区分布</w:t>
      </w:r>
      <w:r>
        <w:rPr>
          <w:rFonts w:ascii="宋体" w:hAnsi="宋体" w:hint="eastAsia"/>
          <w:sz w:val="24"/>
        </w:rPr>
        <w:t>关系</w:t>
      </w:r>
      <w:r w:rsidRPr="002274AD">
        <w:rPr>
          <w:rFonts w:ascii="宋体" w:hAnsi="宋体" w:hint="eastAsia"/>
          <w:sz w:val="24"/>
        </w:rPr>
        <w:t>图</w:t>
      </w:r>
    </w:p>
    <w:p w14:paraId="61C12A8E" w14:textId="75F3CD6B" w:rsidR="002274AD" w:rsidRPr="002274AD" w:rsidRDefault="002274AD" w:rsidP="002274AD">
      <w:pPr>
        <w:spacing w:line="360" w:lineRule="auto"/>
        <w:rPr>
          <w:rFonts w:ascii="宋体" w:hAnsi="宋体" w:hint="eastAsia"/>
          <w:sz w:val="24"/>
        </w:rPr>
      </w:pPr>
      <w:r w:rsidRPr="002274AD">
        <w:rPr>
          <w:rFonts w:ascii="宋体" w:hAnsi="宋体" w:hint="eastAsia"/>
          <w:sz w:val="24"/>
        </w:rPr>
        <w:t>附图16</w:t>
      </w:r>
      <w:r w:rsidR="00A9008D">
        <w:rPr>
          <w:rFonts w:ascii="宋体" w:hAnsi="宋体" w:hint="eastAsia"/>
          <w:sz w:val="24"/>
        </w:rPr>
        <w:t>本次规划调整区块与</w:t>
      </w:r>
      <w:r w:rsidRPr="002274AD">
        <w:rPr>
          <w:rFonts w:ascii="宋体" w:hAnsi="宋体" w:hint="eastAsia"/>
          <w:sz w:val="24"/>
        </w:rPr>
        <w:t>綦江区交通位置关系图</w:t>
      </w:r>
    </w:p>
    <w:p w14:paraId="1B19E302" w14:textId="69987AA5" w:rsidR="00A9008D" w:rsidRPr="00A9008D" w:rsidRDefault="00A9008D" w:rsidP="00A9008D">
      <w:pPr>
        <w:spacing w:line="360" w:lineRule="auto"/>
        <w:rPr>
          <w:rFonts w:ascii="宋体" w:hAnsi="宋体" w:hint="eastAsia"/>
          <w:sz w:val="24"/>
        </w:rPr>
      </w:pPr>
      <w:r w:rsidRPr="00A9008D">
        <w:rPr>
          <w:rFonts w:ascii="宋体" w:hAnsi="宋体" w:hint="eastAsia"/>
          <w:sz w:val="24"/>
        </w:rPr>
        <w:t>附图</w:t>
      </w:r>
      <w:r>
        <w:rPr>
          <w:rFonts w:ascii="宋体" w:hAnsi="宋体" w:hint="eastAsia"/>
          <w:sz w:val="24"/>
        </w:rPr>
        <w:t>17本次规划调整区块与</w:t>
      </w:r>
      <w:r w:rsidRPr="00A9008D">
        <w:rPr>
          <w:rFonts w:ascii="宋体" w:hAnsi="宋体" w:hint="eastAsia"/>
          <w:sz w:val="24"/>
        </w:rPr>
        <w:t>綦江区十四五高(快)速路交通规划位置关系图</w:t>
      </w:r>
    </w:p>
    <w:p w14:paraId="4A8A8511" w14:textId="384EB692" w:rsidR="002274AD" w:rsidRPr="002274AD" w:rsidRDefault="00A9008D" w:rsidP="00A9008D">
      <w:pPr>
        <w:spacing w:line="360" w:lineRule="auto"/>
        <w:rPr>
          <w:rFonts w:ascii="宋体" w:hAnsi="宋体" w:hint="eastAsia"/>
          <w:sz w:val="24"/>
        </w:rPr>
      </w:pPr>
      <w:r w:rsidRPr="00A9008D">
        <w:rPr>
          <w:rFonts w:ascii="宋体" w:hAnsi="宋体" w:hint="eastAsia"/>
          <w:sz w:val="24"/>
        </w:rPr>
        <w:t>附图</w:t>
      </w:r>
      <w:r>
        <w:rPr>
          <w:rFonts w:ascii="宋体" w:hAnsi="宋体" w:hint="eastAsia"/>
          <w:sz w:val="24"/>
        </w:rPr>
        <w:t>18本次规划调整区块与</w:t>
      </w:r>
      <w:r w:rsidRPr="00A9008D">
        <w:rPr>
          <w:rFonts w:ascii="宋体" w:hAnsi="宋体" w:hint="eastAsia"/>
          <w:sz w:val="24"/>
        </w:rPr>
        <w:t>綦江区十四五铁路规划位置关系图</w:t>
      </w:r>
    </w:p>
    <w:p w14:paraId="73AE4147" w14:textId="56C9C725" w:rsidR="00447CB0" w:rsidRDefault="00A9008D" w:rsidP="002274AD">
      <w:pPr>
        <w:spacing w:line="360" w:lineRule="auto"/>
        <w:rPr>
          <w:rFonts w:ascii="宋体" w:hAnsi="宋体" w:hint="eastAsia"/>
          <w:sz w:val="24"/>
        </w:rPr>
      </w:pPr>
      <w:r w:rsidRPr="002274AD">
        <w:rPr>
          <w:rFonts w:ascii="宋体" w:hAnsi="宋体" w:hint="eastAsia"/>
          <w:sz w:val="24"/>
        </w:rPr>
        <w:t>附图</w:t>
      </w:r>
      <w:r w:rsidR="00447CB0">
        <w:rPr>
          <w:rFonts w:ascii="宋体" w:hAnsi="宋体" w:hint="eastAsia"/>
          <w:sz w:val="24"/>
        </w:rPr>
        <w:t>19</w:t>
      </w:r>
      <w:r>
        <w:rPr>
          <w:rFonts w:ascii="宋体" w:hAnsi="宋体" w:hint="eastAsia"/>
          <w:sz w:val="24"/>
        </w:rPr>
        <w:t xml:space="preserve"> </w:t>
      </w:r>
      <w:r w:rsidR="00447CB0">
        <w:rPr>
          <w:rFonts w:ascii="宋体" w:hAnsi="宋体" w:hint="eastAsia"/>
          <w:sz w:val="24"/>
        </w:rPr>
        <w:t>本次规划调整区块与</w:t>
      </w:r>
      <w:r w:rsidR="00447CB0" w:rsidRPr="00A9008D">
        <w:rPr>
          <w:rFonts w:ascii="宋体" w:hAnsi="宋体" w:hint="eastAsia"/>
          <w:sz w:val="24"/>
        </w:rPr>
        <w:t>綦江区</w:t>
      </w:r>
      <w:r w:rsidR="00447CB0">
        <w:rPr>
          <w:rFonts w:ascii="宋体" w:hAnsi="宋体" w:hint="eastAsia"/>
          <w:sz w:val="24"/>
        </w:rPr>
        <w:t>国家级公益林关系图</w:t>
      </w:r>
    </w:p>
    <w:p w14:paraId="21EBA161" w14:textId="6780A0E3" w:rsidR="00A9008D" w:rsidRPr="00A9008D" w:rsidRDefault="00447CB0" w:rsidP="002274AD">
      <w:pPr>
        <w:spacing w:line="360" w:lineRule="auto"/>
        <w:rPr>
          <w:rFonts w:ascii="宋体" w:hAnsi="宋体" w:hint="eastAsia"/>
          <w:sz w:val="24"/>
        </w:rPr>
      </w:pPr>
      <w:r w:rsidRPr="002274AD">
        <w:rPr>
          <w:rFonts w:ascii="宋体" w:hAnsi="宋体" w:hint="eastAsia"/>
          <w:sz w:val="24"/>
        </w:rPr>
        <w:t>附图</w:t>
      </w:r>
      <w:r>
        <w:rPr>
          <w:rFonts w:ascii="宋体" w:hAnsi="宋体" w:hint="eastAsia"/>
          <w:sz w:val="24"/>
        </w:rPr>
        <w:t>20</w:t>
      </w:r>
      <w:r w:rsidR="00A9008D">
        <w:rPr>
          <w:rFonts w:ascii="宋体" w:hAnsi="宋体" w:hint="eastAsia"/>
          <w:sz w:val="24"/>
        </w:rPr>
        <w:t>本次规划调整区块与</w:t>
      </w:r>
      <w:r w:rsidR="00A9008D" w:rsidRPr="00A9008D">
        <w:rPr>
          <w:rFonts w:ascii="宋体" w:hAnsi="宋体" w:hint="eastAsia"/>
          <w:sz w:val="24"/>
        </w:rPr>
        <w:t>綦江区</w:t>
      </w:r>
      <w:r w:rsidR="00A9008D">
        <w:rPr>
          <w:rFonts w:ascii="宋体" w:hAnsi="宋体" w:hint="eastAsia"/>
          <w:sz w:val="24"/>
        </w:rPr>
        <w:t>永久基本农田关系图</w:t>
      </w:r>
    </w:p>
    <w:p w14:paraId="782D87DE" w14:textId="5E490A82" w:rsidR="00447CB0" w:rsidRDefault="00447CB0" w:rsidP="00452E85">
      <w:pPr>
        <w:spacing w:line="360" w:lineRule="auto"/>
        <w:rPr>
          <w:rFonts w:ascii="宋体" w:hAnsi="宋体" w:hint="eastAsia"/>
          <w:sz w:val="24"/>
        </w:rPr>
      </w:pPr>
      <w:r w:rsidRPr="002274AD">
        <w:rPr>
          <w:rFonts w:ascii="宋体" w:hAnsi="宋体" w:hint="eastAsia"/>
          <w:sz w:val="24"/>
        </w:rPr>
        <w:t>附图</w:t>
      </w:r>
      <w:r>
        <w:rPr>
          <w:rFonts w:ascii="宋体" w:hAnsi="宋体" w:hint="eastAsia"/>
          <w:sz w:val="24"/>
        </w:rPr>
        <w:t>21</w:t>
      </w:r>
      <w:r w:rsidRPr="002274AD">
        <w:rPr>
          <w:rFonts w:ascii="宋体" w:hAnsi="宋体" w:hint="eastAsia"/>
          <w:sz w:val="24"/>
        </w:rPr>
        <w:t xml:space="preserve"> </w:t>
      </w:r>
      <w:r>
        <w:rPr>
          <w:rFonts w:ascii="宋体" w:hAnsi="宋体" w:hint="eastAsia"/>
          <w:sz w:val="24"/>
        </w:rPr>
        <w:t>本次规划调整区块与</w:t>
      </w:r>
      <w:r w:rsidRPr="00A9008D">
        <w:rPr>
          <w:rFonts w:ascii="宋体" w:hAnsi="宋体" w:hint="eastAsia"/>
          <w:sz w:val="24"/>
        </w:rPr>
        <w:t>綦江区</w:t>
      </w:r>
      <w:r>
        <w:rPr>
          <w:rFonts w:ascii="宋体" w:hAnsi="宋体" w:hint="eastAsia"/>
          <w:sz w:val="24"/>
        </w:rPr>
        <w:t>城镇开发边界关系图</w:t>
      </w:r>
    </w:p>
    <w:p w14:paraId="2AEF422B" w14:textId="188287A5" w:rsidR="00452E85" w:rsidRDefault="002274AD" w:rsidP="00452E85">
      <w:pPr>
        <w:spacing w:line="360" w:lineRule="auto"/>
        <w:rPr>
          <w:rFonts w:ascii="宋体" w:hAnsi="宋体" w:hint="eastAsia"/>
          <w:sz w:val="24"/>
        </w:rPr>
      </w:pPr>
      <w:r w:rsidRPr="002274AD">
        <w:rPr>
          <w:rFonts w:ascii="宋体" w:hAnsi="宋体" w:hint="eastAsia"/>
          <w:sz w:val="24"/>
        </w:rPr>
        <w:t>附图2</w:t>
      </w:r>
      <w:r w:rsidR="004A16BB">
        <w:rPr>
          <w:rFonts w:ascii="宋体" w:hAnsi="宋体" w:hint="eastAsia"/>
          <w:sz w:val="24"/>
        </w:rPr>
        <w:t>2</w:t>
      </w:r>
      <w:r w:rsidR="00A9008D">
        <w:rPr>
          <w:rFonts w:ascii="宋体" w:hAnsi="宋体" w:hint="eastAsia"/>
          <w:sz w:val="24"/>
        </w:rPr>
        <w:t xml:space="preserve"> </w:t>
      </w:r>
      <w:r w:rsidR="00452E85">
        <w:rPr>
          <w:rFonts w:ascii="宋体" w:hAnsi="宋体" w:hint="eastAsia"/>
          <w:sz w:val="24"/>
        </w:rPr>
        <w:t>调整后的</w:t>
      </w:r>
      <w:r w:rsidR="00E7059E">
        <w:rPr>
          <w:rFonts w:ascii="宋体" w:hAnsi="宋体" w:hint="eastAsia"/>
          <w:sz w:val="24"/>
        </w:rPr>
        <w:t>56</w:t>
      </w:r>
      <w:r w:rsidR="00452E85">
        <w:rPr>
          <w:rFonts w:ascii="宋体" w:hAnsi="宋体" w:hint="eastAsia"/>
          <w:sz w:val="24"/>
        </w:rPr>
        <w:t>个</w:t>
      </w:r>
      <w:r w:rsidR="00452E85">
        <w:rPr>
          <w:rFonts w:ascii="宋体" w:hAnsi="宋体"/>
          <w:sz w:val="24"/>
        </w:rPr>
        <w:t>规划开采区块与</w:t>
      </w:r>
      <w:r w:rsidR="004B5E64">
        <w:rPr>
          <w:rFonts w:ascii="宋体" w:hAnsi="宋体" w:hint="eastAsia"/>
          <w:sz w:val="24"/>
        </w:rPr>
        <w:t>綦江区</w:t>
      </w:r>
      <w:r w:rsidR="00452E85">
        <w:rPr>
          <w:rFonts w:ascii="宋体" w:hAnsi="宋体"/>
          <w:sz w:val="24"/>
        </w:rPr>
        <w:t>生态保护红线的关系图</w:t>
      </w:r>
    </w:p>
    <w:p w14:paraId="37CA3BF2" w14:textId="3A7BC091" w:rsidR="00452E85" w:rsidRDefault="00452E85" w:rsidP="00452E85">
      <w:pPr>
        <w:spacing w:line="360" w:lineRule="auto"/>
        <w:rPr>
          <w:rFonts w:ascii="宋体" w:hAnsi="宋体" w:hint="eastAsia"/>
          <w:sz w:val="24"/>
        </w:rPr>
      </w:pPr>
      <w:r>
        <w:rPr>
          <w:rFonts w:ascii="宋体" w:hAnsi="宋体"/>
          <w:sz w:val="24"/>
        </w:rPr>
        <w:t>附图</w:t>
      </w:r>
      <w:r>
        <w:rPr>
          <w:rFonts w:ascii="宋体" w:hAnsi="宋体" w:hint="eastAsia"/>
          <w:sz w:val="24"/>
        </w:rPr>
        <w:t>2</w:t>
      </w:r>
      <w:r w:rsidR="004A16BB">
        <w:rPr>
          <w:rFonts w:ascii="宋体" w:hAnsi="宋体" w:hint="eastAsia"/>
          <w:sz w:val="24"/>
        </w:rPr>
        <w:t>3</w:t>
      </w:r>
      <w:r>
        <w:rPr>
          <w:rFonts w:ascii="宋体" w:hAnsi="宋体"/>
          <w:sz w:val="24"/>
        </w:rPr>
        <w:t xml:space="preserve"> </w:t>
      </w:r>
      <w:r>
        <w:rPr>
          <w:rFonts w:ascii="宋体" w:hAnsi="宋体" w:hint="eastAsia"/>
          <w:sz w:val="24"/>
        </w:rPr>
        <w:t>调整后的</w:t>
      </w:r>
      <w:r w:rsidR="00E7059E">
        <w:rPr>
          <w:rFonts w:ascii="宋体" w:hAnsi="宋体" w:hint="eastAsia"/>
          <w:sz w:val="24"/>
        </w:rPr>
        <w:t>56</w:t>
      </w:r>
      <w:r>
        <w:rPr>
          <w:rFonts w:ascii="宋体" w:hAnsi="宋体" w:hint="eastAsia"/>
          <w:sz w:val="24"/>
        </w:rPr>
        <w:t>个</w:t>
      </w:r>
      <w:r>
        <w:rPr>
          <w:rFonts w:ascii="宋体" w:hAnsi="宋体"/>
          <w:sz w:val="24"/>
        </w:rPr>
        <w:t>规划开采区块与</w:t>
      </w:r>
      <w:r w:rsidR="004B5E64">
        <w:rPr>
          <w:rFonts w:ascii="宋体" w:hAnsi="宋体" w:hint="eastAsia"/>
          <w:sz w:val="24"/>
        </w:rPr>
        <w:t>綦江区</w:t>
      </w:r>
      <w:r>
        <w:rPr>
          <w:rFonts w:ascii="宋体" w:hAnsi="宋体"/>
          <w:sz w:val="24"/>
        </w:rPr>
        <w:t>永久基本农田的关系图</w:t>
      </w:r>
    </w:p>
    <w:p w14:paraId="646A81F6" w14:textId="406AFAD2" w:rsidR="00452E85" w:rsidRDefault="00452E85" w:rsidP="00452E85">
      <w:pPr>
        <w:spacing w:line="360" w:lineRule="auto"/>
        <w:rPr>
          <w:rFonts w:ascii="宋体" w:hAnsi="宋体" w:hint="eastAsia"/>
          <w:sz w:val="24"/>
        </w:rPr>
      </w:pPr>
      <w:r>
        <w:rPr>
          <w:rFonts w:ascii="宋体" w:hAnsi="宋体" w:hint="eastAsia"/>
          <w:sz w:val="24"/>
        </w:rPr>
        <w:t>附图2</w:t>
      </w:r>
      <w:r w:rsidR="004A16BB">
        <w:rPr>
          <w:rFonts w:ascii="宋体" w:hAnsi="宋体" w:hint="eastAsia"/>
          <w:sz w:val="24"/>
        </w:rPr>
        <w:t>4</w:t>
      </w:r>
      <w:r>
        <w:rPr>
          <w:rFonts w:ascii="宋体" w:hAnsi="宋体"/>
          <w:sz w:val="24"/>
        </w:rPr>
        <w:t xml:space="preserve"> </w:t>
      </w:r>
      <w:r>
        <w:rPr>
          <w:rFonts w:ascii="宋体" w:hAnsi="宋体" w:hint="eastAsia"/>
          <w:sz w:val="24"/>
        </w:rPr>
        <w:t>调整后的</w:t>
      </w:r>
      <w:r w:rsidR="00E7059E">
        <w:rPr>
          <w:rFonts w:ascii="宋体" w:hAnsi="宋体" w:hint="eastAsia"/>
          <w:sz w:val="24"/>
        </w:rPr>
        <w:t>56</w:t>
      </w:r>
      <w:r>
        <w:rPr>
          <w:rFonts w:ascii="宋体" w:hAnsi="宋体" w:hint="eastAsia"/>
          <w:sz w:val="24"/>
        </w:rPr>
        <w:t>个</w:t>
      </w:r>
      <w:r>
        <w:rPr>
          <w:rFonts w:ascii="宋体" w:hAnsi="宋体"/>
          <w:sz w:val="24"/>
        </w:rPr>
        <w:t>规划开采区块与城镇开发边界的关系图</w:t>
      </w:r>
    </w:p>
    <w:p w14:paraId="671F0F4F" w14:textId="77777777" w:rsidR="00C905D4" w:rsidRDefault="00452E85" w:rsidP="00452E85">
      <w:pPr>
        <w:spacing w:line="360" w:lineRule="auto"/>
        <w:rPr>
          <w:rFonts w:ascii="宋体" w:hAnsi="宋体" w:hint="eastAsia"/>
          <w:sz w:val="24"/>
        </w:rPr>
      </w:pPr>
      <w:r>
        <w:rPr>
          <w:rFonts w:ascii="宋体" w:hAnsi="宋体"/>
          <w:sz w:val="24"/>
        </w:rPr>
        <w:t>附图</w:t>
      </w:r>
      <w:r>
        <w:rPr>
          <w:rFonts w:ascii="宋体" w:hAnsi="宋体" w:hint="eastAsia"/>
          <w:sz w:val="24"/>
        </w:rPr>
        <w:t>2</w:t>
      </w:r>
      <w:r w:rsidR="004A16BB">
        <w:rPr>
          <w:rFonts w:ascii="宋体" w:hAnsi="宋体" w:hint="eastAsia"/>
          <w:sz w:val="24"/>
        </w:rPr>
        <w:t>5</w:t>
      </w:r>
      <w:r>
        <w:rPr>
          <w:rFonts w:ascii="宋体" w:hAnsi="宋体"/>
          <w:sz w:val="24"/>
        </w:rPr>
        <w:t xml:space="preserve"> 矿产资源开发利用规划优化调整建议图</w:t>
      </w:r>
    </w:p>
    <w:p w14:paraId="58CB360D" w14:textId="7179C247" w:rsidR="00162833" w:rsidRPr="00162833" w:rsidRDefault="00CC1E92" w:rsidP="00452E85">
      <w:pPr>
        <w:spacing w:line="360" w:lineRule="auto"/>
        <w:rPr>
          <w:rFonts w:ascii="宋体" w:hAnsi="宋体" w:hint="eastAsia"/>
          <w:sz w:val="24"/>
        </w:rPr>
      </w:pPr>
      <w:r w:rsidRPr="00162833">
        <w:rPr>
          <w:rFonts w:ascii="宋体" w:hAnsi="宋体"/>
          <w:sz w:val="24"/>
        </w:rPr>
        <w:t xml:space="preserve"> </w:t>
      </w:r>
    </w:p>
    <w:p w14:paraId="7BF9DE4B" w14:textId="77777777" w:rsidR="006E3F3E" w:rsidRPr="00D72A22" w:rsidRDefault="006E3F3E" w:rsidP="006E3F3E">
      <w:pPr>
        <w:spacing w:line="360" w:lineRule="auto"/>
        <w:rPr>
          <w:rFonts w:ascii="宋体" w:hAnsi="宋体" w:hint="eastAsia"/>
          <w:color w:val="FF0000"/>
          <w:sz w:val="24"/>
        </w:rPr>
        <w:sectPr w:rsidR="006E3F3E" w:rsidRPr="00D72A22" w:rsidSect="00B04F31">
          <w:pgSz w:w="11906" w:h="16838" w:code="9"/>
          <w:pgMar w:top="1701" w:right="1588" w:bottom="1588" w:left="1588" w:header="1304" w:footer="1247" w:gutter="0"/>
          <w:pgNumType w:fmt="upperRoman" w:start="1"/>
          <w:cols w:space="425"/>
          <w:docGrid w:type="lines" w:linePitch="312"/>
        </w:sectPr>
      </w:pPr>
    </w:p>
    <w:p w14:paraId="3BD1E745" w14:textId="77777777" w:rsidR="006E3F3E" w:rsidRPr="006E3F3E" w:rsidRDefault="006E3F3E" w:rsidP="006E3F3E">
      <w:pPr>
        <w:sectPr w:rsidR="006E3F3E" w:rsidRPr="006E3F3E" w:rsidSect="00B04F31">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1"/>
          <w:cols w:space="425"/>
          <w:docGrid w:type="lines" w:linePitch="312"/>
        </w:sectPr>
      </w:pPr>
    </w:p>
    <w:p w14:paraId="7EA21E00" w14:textId="77777777" w:rsidR="006E3F3E" w:rsidRPr="006A2945" w:rsidRDefault="006E3F3E" w:rsidP="006E3F3E">
      <w:pPr>
        <w:pStyle w:val="12"/>
        <w:jc w:val="center"/>
        <w:rPr>
          <w:rFonts w:hint="eastAsia"/>
          <w:sz w:val="30"/>
          <w:szCs w:val="30"/>
        </w:rPr>
      </w:pPr>
      <w:bookmarkStart w:id="2" w:name="_Toc173137432"/>
      <w:r w:rsidRPr="006A2945">
        <w:rPr>
          <w:rFonts w:hint="eastAsia"/>
          <w:sz w:val="30"/>
          <w:szCs w:val="30"/>
        </w:rPr>
        <w:t>1 总 则</w:t>
      </w:r>
      <w:bookmarkEnd w:id="2"/>
    </w:p>
    <w:p w14:paraId="2C65E155" w14:textId="77777777" w:rsidR="006E3F3E" w:rsidRPr="00BE12F9" w:rsidRDefault="006E3F3E" w:rsidP="00BE12F9">
      <w:pPr>
        <w:pStyle w:val="21"/>
        <w:adjustRightInd w:val="0"/>
        <w:snapToGrid w:val="0"/>
        <w:spacing w:line="360" w:lineRule="auto"/>
        <w:rPr>
          <w:rStyle w:val="30"/>
          <w:rFonts w:hint="eastAsia"/>
          <w:b/>
          <w:bCs w:val="0"/>
          <w:sz w:val="24"/>
          <w:szCs w:val="24"/>
        </w:rPr>
      </w:pPr>
      <w:bookmarkStart w:id="3" w:name="_Toc173137433"/>
      <w:r w:rsidRPr="00BE12F9">
        <w:rPr>
          <w:rStyle w:val="30"/>
          <w:rFonts w:hint="eastAsia"/>
          <w:b/>
          <w:bCs w:val="0"/>
          <w:sz w:val="24"/>
          <w:szCs w:val="24"/>
        </w:rPr>
        <w:t>1.1 任务由来</w:t>
      </w:r>
      <w:bookmarkEnd w:id="3"/>
    </w:p>
    <w:p w14:paraId="0A6C3465" w14:textId="4CDF2A5B" w:rsidR="00814DCA" w:rsidRPr="00BE12F9" w:rsidRDefault="00814DCA" w:rsidP="00BE12F9">
      <w:pPr>
        <w:adjustRightInd w:val="0"/>
        <w:snapToGrid w:val="0"/>
        <w:spacing w:line="360" w:lineRule="auto"/>
        <w:ind w:firstLineChars="200" w:firstLine="480"/>
        <w:jc w:val="left"/>
        <w:rPr>
          <w:rFonts w:ascii="宋体" w:hAnsi="宋体" w:hint="eastAsia"/>
          <w:sz w:val="24"/>
        </w:rPr>
      </w:pPr>
      <w:r w:rsidRPr="00BE12F9">
        <w:rPr>
          <w:rFonts w:ascii="宋体" w:hAnsi="宋体" w:hint="eastAsia"/>
          <w:sz w:val="24"/>
        </w:rPr>
        <w:t>随着綦江区经济社会发展需要，对矿产资源种类、数量和质量的要求有所提高，特别是招商引资的个别意向项目对矿产资源成份、含量等指标有更高的要求，以及个别大中型交通、水利等重点建设项目需要设置定向采矿权以保障所需矿产资源。不同项目的落地实施对矿产资源的需求具有很大的不确定性，而这些不确定性因素在《重庆市綦江区矿产资源总体规划(2021—2025)》编制时不可能面面俱到纳入其中，从而导致部分项目选址可能会超出《</w:t>
      </w:r>
      <w:r w:rsidR="0020319D">
        <w:rPr>
          <w:rFonts w:ascii="宋体" w:hAnsi="宋体" w:hint="eastAsia"/>
          <w:sz w:val="24"/>
        </w:rPr>
        <w:t>规划</w:t>
      </w:r>
      <w:r w:rsidRPr="00BE12F9">
        <w:rPr>
          <w:rFonts w:ascii="宋体" w:hAnsi="宋体" w:hint="eastAsia"/>
          <w:sz w:val="24"/>
        </w:rPr>
        <w:t>》范围，即不符合《</w:t>
      </w:r>
      <w:r w:rsidR="0020319D">
        <w:rPr>
          <w:rFonts w:ascii="宋体" w:hAnsi="宋体" w:hint="eastAsia"/>
          <w:sz w:val="24"/>
        </w:rPr>
        <w:t>规划</w:t>
      </w:r>
      <w:r w:rsidRPr="00BE12F9">
        <w:rPr>
          <w:rFonts w:ascii="宋体" w:hAnsi="宋体" w:hint="eastAsia"/>
          <w:sz w:val="24"/>
        </w:rPr>
        <w:t>》，无法申报矿业权出让项目计划和获得市局批复，难以落地。因此，为切实解决前述问题，需对《</w:t>
      </w:r>
      <w:r w:rsidR="0020319D">
        <w:rPr>
          <w:rFonts w:ascii="宋体" w:hAnsi="宋体" w:hint="eastAsia"/>
          <w:sz w:val="24"/>
        </w:rPr>
        <w:t>规划</w:t>
      </w:r>
      <w:r w:rsidRPr="00BE12F9">
        <w:rPr>
          <w:rFonts w:ascii="宋体" w:hAnsi="宋体" w:hint="eastAsia"/>
          <w:sz w:val="24"/>
        </w:rPr>
        <w:t>》进行调整。</w:t>
      </w:r>
    </w:p>
    <w:p w14:paraId="4D6A688C" w14:textId="77777777" w:rsidR="006E3F3E" w:rsidRPr="00BE12F9" w:rsidRDefault="006E3F3E" w:rsidP="00BE12F9">
      <w:pPr>
        <w:pStyle w:val="21"/>
        <w:adjustRightInd w:val="0"/>
        <w:snapToGrid w:val="0"/>
        <w:spacing w:line="360" w:lineRule="auto"/>
        <w:rPr>
          <w:rStyle w:val="30"/>
          <w:rFonts w:hint="eastAsia"/>
          <w:b/>
          <w:bCs w:val="0"/>
          <w:sz w:val="24"/>
          <w:szCs w:val="24"/>
        </w:rPr>
      </w:pPr>
      <w:bookmarkStart w:id="4" w:name="_Toc173137434"/>
      <w:r w:rsidRPr="00BE12F9">
        <w:rPr>
          <w:rStyle w:val="30"/>
          <w:rFonts w:hint="eastAsia"/>
          <w:b/>
          <w:bCs w:val="0"/>
          <w:sz w:val="24"/>
          <w:szCs w:val="24"/>
        </w:rPr>
        <w:t>1.2 评价目的与原则</w:t>
      </w:r>
      <w:bookmarkEnd w:id="4"/>
    </w:p>
    <w:p w14:paraId="0639AB03" w14:textId="6D54D0C2" w:rsidR="006E3F3E" w:rsidRPr="00BE12F9" w:rsidRDefault="006E3F3E" w:rsidP="00BE12F9">
      <w:pPr>
        <w:adjustRightInd w:val="0"/>
        <w:snapToGrid w:val="0"/>
        <w:spacing w:line="360" w:lineRule="auto"/>
        <w:ind w:firstLineChars="200" w:firstLine="480"/>
        <w:rPr>
          <w:rFonts w:ascii="宋体" w:hAnsi="宋体" w:hint="eastAsia"/>
          <w:sz w:val="24"/>
        </w:rPr>
      </w:pPr>
      <w:r w:rsidRPr="00BE12F9">
        <w:rPr>
          <w:rFonts w:ascii="宋体" w:hAnsi="宋体" w:hint="eastAsia"/>
          <w:sz w:val="24"/>
        </w:rPr>
        <w:t>通过评价，提供本次</w:t>
      </w:r>
      <w:r w:rsidR="009F4899" w:rsidRPr="00BE12F9">
        <w:rPr>
          <w:rFonts w:ascii="宋体" w:hAnsi="宋体" w:hint="eastAsia"/>
          <w:sz w:val="24"/>
        </w:rPr>
        <w:t>规划调整</w:t>
      </w:r>
      <w:r w:rsidR="006752C2" w:rsidRPr="00BE12F9">
        <w:rPr>
          <w:rFonts w:ascii="宋体" w:hAnsi="宋体" w:hint="eastAsia"/>
          <w:sz w:val="24"/>
        </w:rPr>
        <w:t>内容</w:t>
      </w:r>
      <w:r w:rsidRPr="00BE12F9">
        <w:rPr>
          <w:rFonts w:ascii="宋体" w:hAnsi="宋体" w:hint="eastAsia"/>
          <w:sz w:val="24"/>
        </w:rPr>
        <w:t>中决策所需的资源与环境信息，识别制约规划实施的主要资源和环境要素，确定环境目标，构建评价指标体系；分析、预测、评价规划实施可能对区域生态系统产生的整体影响、对环境产生的长远影响，论证规划</w:t>
      </w:r>
      <w:r w:rsidR="00C905D4">
        <w:rPr>
          <w:rFonts w:ascii="宋体" w:hAnsi="宋体" w:hint="eastAsia"/>
          <w:sz w:val="24"/>
        </w:rPr>
        <w:t>调整</w:t>
      </w:r>
      <w:r w:rsidRPr="00BE12F9">
        <w:rPr>
          <w:rFonts w:ascii="宋体" w:hAnsi="宋体" w:hint="eastAsia"/>
          <w:sz w:val="24"/>
        </w:rPr>
        <w:t>后的环境合理性以及实施后环境目标和指标的可达性，形成规划</w:t>
      </w:r>
      <w:r w:rsidR="00C905D4">
        <w:rPr>
          <w:rFonts w:ascii="宋体" w:hAnsi="宋体" w:hint="eastAsia"/>
          <w:sz w:val="24"/>
        </w:rPr>
        <w:t>调整</w:t>
      </w:r>
      <w:r w:rsidRPr="00BE12F9">
        <w:rPr>
          <w:rFonts w:ascii="宋体" w:hAnsi="宋体" w:hint="eastAsia"/>
          <w:sz w:val="24"/>
        </w:rPr>
        <w:t>的优化调整建议，分析</w:t>
      </w:r>
      <w:r w:rsidR="009F4899" w:rsidRPr="00BE12F9">
        <w:rPr>
          <w:rFonts w:ascii="宋体" w:hAnsi="宋体" w:hint="eastAsia"/>
          <w:sz w:val="24"/>
        </w:rPr>
        <w:t>规划调整</w:t>
      </w:r>
      <w:r w:rsidRPr="00BE12F9">
        <w:rPr>
          <w:rFonts w:ascii="宋体" w:hAnsi="宋体" w:hint="eastAsia"/>
          <w:sz w:val="24"/>
        </w:rPr>
        <w:t>后与“三线一单”的符合性，提出环境保护对策、措施和跟踪评价方案，协调规划实施的经济效益、社会效益与环境效益之间以及当前利益与长远利益之间的关系，为规划和环境管理提供决策依据。</w:t>
      </w:r>
    </w:p>
    <w:p w14:paraId="6D6257FF" w14:textId="77777777" w:rsidR="006E3F3E" w:rsidRPr="00BE12F9" w:rsidRDefault="006E3F3E" w:rsidP="00BE12F9">
      <w:pPr>
        <w:adjustRightInd w:val="0"/>
        <w:snapToGrid w:val="0"/>
        <w:spacing w:line="360" w:lineRule="auto"/>
        <w:ind w:firstLineChars="200" w:firstLine="482"/>
        <w:rPr>
          <w:rFonts w:ascii="宋体" w:hAnsi="宋体" w:hint="eastAsia"/>
          <w:b/>
          <w:sz w:val="24"/>
        </w:rPr>
      </w:pPr>
      <w:r w:rsidRPr="00BE12F9">
        <w:rPr>
          <w:rFonts w:ascii="宋体" w:hAnsi="宋体" w:hint="eastAsia"/>
          <w:b/>
          <w:sz w:val="24"/>
        </w:rPr>
        <w:t>1.2.1 评价目的</w:t>
      </w:r>
    </w:p>
    <w:p w14:paraId="70D6BD88" w14:textId="77777777" w:rsidR="006E3F3E" w:rsidRPr="00BE12F9" w:rsidRDefault="006E3F3E" w:rsidP="00BE12F9">
      <w:pPr>
        <w:adjustRightInd w:val="0"/>
        <w:snapToGrid w:val="0"/>
        <w:spacing w:line="360" w:lineRule="auto"/>
        <w:ind w:firstLineChars="200" w:firstLine="480"/>
        <w:rPr>
          <w:rFonts w:ascii="宋体" w:hAnsi="宋体" w:hint="eastAsia"/>
          <w:sz w:val="24"/>
        </w:rPr>
      </w:pPr>
      <w:r w:rsidRPr="00BE12F9">
        <w:rPr>
          <w:rFonts w:ascii="宋体" w:hAnsi="宋体" w:hint="eastAsia"/>
          <w:sz w:val="24"/>
        </w:rPr>
        <w:t>本次评价目的在于：</w:t>
      </w:r>
    </w:p>
    <w:p w14:paraId="7931F9D2" w14:textId="5CEA7176" w:rsidR="006E3F3E" w:rsidRPr="00BE12F9" w:rsidRDefault="006E3F3E" w:rsidP="00BE12F9">
      <w:pPr>
        <w:adjustRightInd w:val="0"/>
        <w:snapToGrid w:val="0"/>
        <w:spacing w:line="360" w:lineRule="auto"/>
        <w:ind w:firstLineChars="200" w:firstLine="480"/>
        <w:rPr>
          <w:rFonts w:ascii="宋体" w:hAnsi="宋体" w:hint="eastAsia"/>
          <w:sz w:val="24"/>
        </w:rPr>
      </w:pPr>
      <w:r w:rsidRPr="00BE12F9">
        <w:rPr>
          <w:rFonts w:ascii="宋体" w:hAnsi="宋体" w:hint="eastAsia"/>
          <w:sz w:val="24"/>
        </w:rPr>
        <w:t>（1）实施可持续发展战略，在</w:t>
      </w:r>
      <w:r w:rsidR="009F4899" w:rsidRPr="00BE12F9">
        <w:rPr>
          <w:rFonts w:ascii="宋体" w:hAnsi="宋体" w:hint="eastAsia"/>
          <w:sz w:val="24"/>
        </w:rPr>
        <w:t>规划调整</w:t>
      </w:r>
      <w:r w:rsidRPr="00BE12F9">
        <w:rPr>
          <w:rFonts w:ascii="宋体" w:hAnsi="宋体" w:hint="eastAsia"/>
          <w:sz w:val="24"/>
        </w:rPr>
        <w:t>决策过程中，充分考虑所拟议的</w:t>
      </w:r>
      <w:r w:rsidR="009F4899" w:rsidRPr="00BE12F9">
        <w:rPr>
          <w:rFonts w:ascii="宋体" w:hAnsi="宋体" w:hint="eastAsia"/>
          <w:sz w:val="24"/>
        </w:rPr>
        <w:t>规划调整</w:t>
      </w:r>
      <w:r w:rsidR="006752C2" w:rsidRPr="00BE12F9">
        <w:rPr>
          <w:rFonts w:ascii="宋体" w:hAnsi="宋体" w:hint="eastAsia"/>
          <w:sz w:val="24"/>
        </w:rPr>
        <w:t>内容</w:t>
      </w:r>
      <w:r w:rsidRPr="00BE12F9">
        <w:rPr>
          <w:rFonts w:ascii="宋体" w:hAnsi="宋体" w:hint="eastAsia"/>
          <w:sz w:val="24"/>
        </w:rPr>
        <w:t>可能涉及的环境问题，协调经济增长、社会进步与环境保护的关系。</w:t>
      </w:r>
    </w:p>
    <w:p w14:paraId="0D49F164" w14:textId="5AB79B55" w:rsidR="006E3F3E" w:rsidRPr="00BE12F9" w:rsidRDefault="006E3F3E" w:rsidP="00BE12F9">
      <w:pPr>
        <w:adjustRightInd w:val="0"/>
        <w:snapToGrid w:val="0"/>
        <w:spacing w:line="360" w:lineRule="auto"/>
        <w:ind w:firstLineChars="200" w:firstLine="480"/>
        <w:rPr>
          <w:rFonts w:ascii="宋体" w:hAnsi="宋体" w:hint="eastAsia"/>
          <w:sz w:val="24"/>
        </w:rPr>
      </w:pPr>
      <w:r w:rsidRPr="00BE12F9">
        <w:rPr>
          <w:rFonts w:ascii="宋体" w:hAnsi="宋体" w:hint="eastAsia"/>
          <w:sz w:val="24"/>
        </w:rPr>
        <w:t>（2）识别和评价本次</w:t>
      </w:r>
      <w:r w:rsidR="009F4899" w:rsidRPr="00BE12F9">
        <w:rPr>
          <w:rFonts w:ascii="宋体" w:hAnsi="宋体" w:hint="eastAsia"/>
          <w:sz w:val="24"/>
        </w:rPr>
        <w:t>规划调整</w:t>
      </w:r>
      <w:r w:rsidR="006752C2" w:rsidRPr="00BE12F9">
        <w:rPr>
          <w:rFonts w:ascii="宋体" w:hAnsi="宋体" w:hint="eastAsia"/>
          <w:sz w:val="24"/>
        </w:rPr>
        <w:t>内容</w:t>
      </w:r>
      <w:r w:rsidRPr="00BE12F9">
        <w:rPr>
          <w:rFonts w:ascii="宋体" w:hAnsi="宋体" w:hint="eastAsia"/>
          <w:sz w:val="24"/>
        </w:rPr>
        <w:t>与相关上位、同位规划的协调性，预测和评价规划实施后可能造成的环境影响，并根据评价结果提出预防、减缓措施及建议，提出跟踪监测及评价要求。</w:t>
      </w:r>
    </w:p>
    <w:p w14:paraId="68BE45CB" w14:textId="2D9D0684" w:rsidR="006E3F3E" w:rsidRPr="00BE12F9" w:rsidRDefault="006E3F3E" w:rsidP="00BE12F9">
      <w:pPr>
        <w:adjustRightInd w:val="0"/>
        <w:snapToGrid w:val="0"/>
        <w:spacing w:line="360" w:lineRule="auto"/>
        <w:ind w:firstLineChars="200" w:firstLine="480"/>
        <w:rPr>
          <w:rFonts w:ascii="宋体" w:hAnsi="宋体" w:hint="eastAsia"/>
          <w:sz w:val="24"/>
        </w:rPr>
      </w:pPr>
      <w:r w:rsidRPr="00BE12F9">
        <w:rPr>
          <w:rFonts w:ascii="宋体" w:hAnsi="宋体" w:hint="eastAsia"/>
          <w:sz w:val="24"/>
        </w:rPr>
        <w:t>（3）为</w:t>
      </w:r>
      <w:r w:rsidR="009F4899" w:rsidRPr="00BE12F9">
        <w:rPr>
          <w:rFonts w:ascii="宋体" w:hAnsi="宋体" w:hint="eastAsia"/>
          <w:sz w:val="24"/>
        </w:rPr>
        <w:t>规划调整</w:t>
      </w:r>
      <w:r w:rsidR="006752C2" w:rsidRPr="00BE12F9">
        <w:rPr>
          <w:rFonts w:ascii="宋体" w:hAnsi="宋体" w:hint="eastAsia"/>
          <w:sz w:val="24"/>
        </w:rPr>
        <w:t>内容中</w:t>
      </w:r>
      <w:r w:rsidRPr="00BE12F9">
        <w:rPr>
          <w:rFonts w:ascii="宋体" w:hAnsi="宋体" w:hint="eastAsia"/>
          <w:sz w:val="24"/>
        </w:rPr>
        <w:t>的建设项目环境评价提供经验和借鉴。</w:t>
      </w:r>
    </w:p>
    <w:p w14:paraId="66886CFD" w14:textId="6603970C" w:rsidR="006E3F3E" w:rsidRPr="00BE12F9" w:rsidRDefault="006E3F3E" w:rsidP="00BE12F9">
      <w:pPr>
        <w:adjustRightInd w:val="0"/>
        <w:snapToGrid w:val="0"/>
        <w:spacing w:line="360" w:lineRule="auto"/>
        <w:ind w:firstLineChars="200" w:firstLine="480"/>
        <w:rPr>
          <w:rFonts w:ascii="宋体" w:hAnsi="宋体" w:hint="eastAsia"/>
          <w:sz w:val="24"/>
        </w:rPr>
      </w:pPr>
      <w:r w:rsidRPr="00BE12F9">
        <w:rPr>
          <w:rFonts w:ascii="宋体" w:hAnsi="宋体" w:hint="eastAsia"/>
          <w:sz w:val="24"/>
        </w:rPr>
        <w:t>（4）根据资源禀赋、环境容量以及国家产业发展规划和产业政策，论证</w:t>
      </w:r>
      <w:r w:rsidR="005E7AC7" w:rsidRPr="00BE12F9">
        <w:rPr>
          <w:rFonts w:ascii="宋体" w:hAnsi="宋体" w:hint="eastAsia"/>
          <w:sz w:val="24"/>
        </w:rPr>
        <w:t>本次规划拟调整项目</w:t>
      </w:r>
      <w:r w:rsidR="00E50CA9" w:rsidRPr="00BE12F9">
        <w:rPr>
          <w:rFonts w:ascii="宋体" w:hAnsi="宋体" w:hint="eastAsia"/>
          <w:sz w:val="24"/>
        </w:rPr>
        <w:t>的</w:t>
      </w:r>
      <w:r w:rsidRPr="00BE12F9">
        <w:rPr>
          <w:rFonts w:ascii="宋体" w:hAnsi="宋体" w:hint="eastAsia"/>
          <w:sz w:val="24"/>
        </w:rPr>
        <w:t>环境合理性；以“三线一单”（生态保护红线、环境质量底线、资源利用上线和环境准入清单）为手段，强化空间、准入环境管理。</w:t>
      </w:r>
    </w:p>
    <w:p w14:paraId="1ACA0380" w14:textId="39504CA5" w:rsidR="006E3F3E" w:rsidRPr="00BE12F9" w:rsidRDefault="006E3F3E" w:rsidP="00BE12F9">
      <w:pPr>
        <w:adjustRightInd w:val="0"/>
        <w:snapToGrid w:val="0"/>
        <w:spacing w:line="360" w:lineRule="auto"/>
        <w:ind w:firstLineChars="200" w:firstLine="482"/>
        <w:rPr>
          <w:rFonts w:ascii="宋体" w:hAnsi="宋体" w:hint="eastAsia"/>
          <w:b/>
          <w:sz w:val="24"/>
        </w:rPr>
      </w:pPr>
      <w:r w:rsidRPr="00BE12F9">
        <w:rPr>
          <w:rFonts w:ascii="宋体" w:hAnsi="宋体" w:hint="eastAsia"/>
          <w:b/>
          <w:sz w:val="24"/>
        </w:rPr>
        <w:t>1.</w:t>
      </w:r>
      <w:r w:rsidR="006A2945" w:rsidRPr="00BE12F9">
        <w:rPr>
          <w:rFonts w:ascii="宋体" w:hAnsi="宋体"/>
          <w:b/>
          <w:sz w:val="24"/>
        </w:rPr>
        <w:t>2</w:t>
      </w:r>
      <w:r w:rsidRPr="00BE12F9">
        <w:rPr>
          <w:rFonts w:ascii="宋体" w:hAnsi="宋体" w:hint="eastAsia"/>
          <w:b/>
          <w:sz w:val="24"/>
        </w:rPr>
        <w:t>.2 评价原则</w:t>
      </w:r>
    </w:p>
    <w:p w14:paraId="52F4F3F4" w14:textId="4700117F" w:rsidR="006E3F3E" w:rsidRPr="00BE12F9" w:rsidRDefault="006E3F3E" w:rsidP="00BE12F9">
      <w:pPr>
        <w:adjustRightInd w:val="0"/>
        <w:snapToGrid w:val="0"/>
        <w:spacing w:line="360" w:lineRule="auto"/>
        <w:ind w:firstLineChars="200" w:firstLine="480"/>
        <w:rPr>
          <w:rFonts w:ascii="宋体" w:hAnsi="宋体" w:hint="eastAsia"/>
          <w:sz w:val="24"/>
        </w:rPr>
      </w:pPr>
      <w:r w:rsidRPr="00BE12F9">
        <w:rPr>
          <w:rFonts w:ascii="宋体" w:hAnsi="宋体" w:hint="eastAsia"/>
          <w:sz w:val="24"/>
        </w:rPr>
        <w:t>（1）早期介入、过程互动原则。本次评价在</w:t>
      </w:r>
      <w:r w:rsidR="009F4899" w:rsidRPr="00BE12F9">
        <w:rPr>
          <w:rFonts w:ascii="宋体" w:hAnsi="宋体" w:hint="eastAsia"/>
          <w:sz w:val="24"/>
        </w:rPr>
        <w:t>规划调整</w:t>
      </w:r>
      <w:r w:rsidRPr="00BE12F9">
        <w:rPr>
          <w:rFonts w:ascii="宋体" w:hAnsi="宋体" w:hint="eastAsia"/>
          <w:sz w:val="24"/>
        </w:rPr>
        <w:t>的前期研究和方案编制、论证、审定等关键环节和过程中充分互动，提高</w:t>
      </w:r>
      <w:r w:rsidR="009F4899" w:rsidRPr="00BE12F9">
        <w:rPr>
          <w:rFonts w:ascii="宋体" w:hAnsi="宋体" w:hint="eastAsia"/>
          <w:sz w:val="24"/>
        </w:rPr>
        <w:t>规划调整</w:t>
      </w:r>
      <w:r w:rsidR="006752C2" w:rsidRPr="00BE12F9">
        <w:rPr>
          <w:rFonts w:ascii="宋体" w:hAnsi="宋体" w:hint="eastAsia"/>
          <w:sz w:val="24"/>
        </w:rPr>
        <w:t>内容</w:t>
      </w:r>
      <w:r w:rsidRPr="00BE12F9">
        <w:rPr>
          <w:rFonts w:ascii="宋体" w:hAnsi="宋体" w:hint="eastAsia"/>
          <w:sz w:val="24"/>
        </w:rPr>
        <w:t>的环境合理性。</w:t>
      </w:r>
    </w:p>
    <w:p w14:paraId="1A3FC929" w14:textId="5FD638D3" w:rsidR="006E3F3E" w:rsidRPr="00BE12F9" w:rsidRDefault="006E3F3E" w:rsidP="00BE12F9">
      <w:pPr>
        <w:adjustRightInd w:val="0"/>
        <w:snapToGrid w:val="0"/>
        <w:spacing w:line="360" w:lineRule="auto"/>
        <w:ind w:firstLineChars="200" w:firstLine="480"/>
        <w:rPr>
          <w:rFonts w:ascii="宋体" w:hAnsi="宋体" w:hint="eastAsia"/>
          <w:sz w:val="24"/>
        </w:rPr>
      </w:pPr>
      <w:r w:rsidRPr="00BE12F9">
        <w:rPr>
          <w:rFonts w:ascii="宋体" w:hAnsi="宋体" w:hint="eastAsia"/>
          <w:sz w:val="24"/>
        </w:rPr>
        <w:t>（2）统筹衔接、分类指导原则。本次评价突出了规划的环境影响特点，充分衔接“三线一单”成果，对</w:t>
      </w:r>
      <w:r w:rsidR="009F4899" w:rsidRPr="00BE12F9">
        <w:rPr>
          <w:rFonts w:ascii="宋体" w:hAnsi="宋体" w:hint="eastAsia"/>
          <w:sz w:val="24"/>
        </w:rPr>
        <w:t>规划调整</w:t>
      </w:r>
      <w:r w:rsidR="006752C2" w:rsidRPr="00BE12F9">
        <w:rPr>
          <w:rFonts w:ascii="宋体" w:hAnsi="宋体" w:hint="eastAsia"/>
          <w:sz w:val="24"/>
        </w:rPr>
        <w:t>内容</w:t>
      </w:r>
      <w:r w:rsidR="00E50CA9">
        <w:rPr>
          <w:rFonts w:ascii="宋体" w:hAnsi="宋体" w:hint="eastAsia"/>
          <w:sz w:val="24"/>
        </w:rPr>
        <w:t>中</w:t>
      </w:r>
      <w:r w:rsidRPr="00BE12F9">
        <w:rPr>
          <w:rFonts w:ascii="宋体" w:hAnsi="宋体" w:hint="eastAsia"/>
          <w:sz w:val="24"/>
        </w:rPr>
        <w:t>包含的</w:t>
      </w:r>
      <w:r w:rsidR="00E50CA9">
        <w:rPr>
          <w:rFonts w:ascii="宋体" w:hAnsi="宋体" w:hint="eastAsia"/>
          <w:sz w:val="24"/>
        </w:rPr>
        <w:t>规划区块</w:t>
      </w:r>
      <w:r w:rsidRPr="00BE12F9">
        <w:rPr>
          <w:rFonts w:ascii="宋体" w:hAnsi="宋体" w:hint="eastAsia"/>
          <w:sz w:val="24"/>
        </w:rPr>
        <w:t>布局和生态环境准入提出了管控要求。</w:t>
      </w:r>
    </w:p>
    <w:p w14:paraId="1C14E47E" w14:textId="77777777" w:rsidR="006E3F3E" w:rsidRPr="00BE12F9" w:rsidRDefault="006E3F3E" w:rsidP="00BE12F9">
      <w:pPr>
        <w:adjustRightInd w:val="0"/>
        <w:snapToGrid w:val="0"/>
        <w:spacing w:line="360" w:lineRule="auto"/>
        <w:ind w:firstLineChars="200" w:firstLine="480"/>
        <w:rPr>
          <w:rFonts w:ascii="宋体" w:hAnsi="宋体" w:hint="eastAsia"/>
          <w:sz w:val="24"/>
        </w:rPr>
      </w:pPr>
      <w:r w:rsidRPr="00BE12F9">
        <w:rPr>
          <w:rFonts w:ascii="宋体" w:hAnsi="宋体" w:hint="eastAsia"/>
          <w:sz w:val="24"/>
        </w:rPr>
        <w:t>（3）客观评价、结论科学原则。本次评价依据现有知识水平和技术条件对规划实施可能产生的不良环境影响的范围和程度进行了客观分析，评价方法成熟可靠，数据资料完整可信，结论建议具体明确且有可操作性。</w:t>
      </w:r>
    </w:p>
    <w:p w14:paraId="688E6AE5" w14:textId="77777777" w:rsidR="006E3F3E" w:rsidRPr="00BE12F9" w:rsidRDefault="006E3F3E" w:rsidP="00BE12F9">
      <w:pPr>
        <w:pStyle w:val="21"/>
        <w:adjustRightInd w:val="0"/>
        <w:snapToGrid w:val="0"/>
        <w:spacing w:line="360" w:lineRule="auto"/>
        <w:rPr>
          <w:rStyle w:val="30"/>
          <w:rFonts w:hint="eastAsia"/>
          <w:b/>
          <w:bCs w:val="0"/>
          <w:sz w:val="24"/>
          <w:szCs w:val="24"/>
        </w:rPr>
      </w:pPr>
      <w:bookmarkStart w:id="5" w:name="_Toc173137435"/>
      <w:r w:rsidRPr="00BE12F9">
        <w:rPr>
          <w:rStyle w:val="30"/>
          <w:rFonts w:hint="eastAsia"/>
          <w:b/>
          <w:bCs w:val="0"/>
          <w:sz w:val="24"/>
          <w:szCs w:val="24"/>
        </w:rPr>
        <w:t>1.3 编制依据</w:t>
      </w:r>
      <w:bookmarkEnd w:id="5"/>
    </w:p>
    <w:p w14:paraId="39335AEA" w14:textId="0719A0E1" w:rsidR="00D66434" w:rsidRPr="008E6ED5" w:rsidRDefault="008E6ED5" w:rsidP="001B1602">
      <w:pPr>
        <w:adjustRightInd w:val="0"/>
        <w:snapToGrid w:val="0"/>
        <w:spacing w:line="360" w:lineRule="auto"/>
        <w:ind w:firstLineChars="200" w:firstLine="480"/>
        <w:rPr>
          <w:rFonts w:ascii="宋体" w:hAnsi="宋体" w:hint="eastAsia"/>
          <w:sz w:val="24"/>
        </w:rPr>
      </w:pPr>
      <w:r w:rsidRPr="008E6ED5">
        <w:rPr>
          <w:rFonts w:ascii="宋体" w:hAnsi="宋体" w:hint="eastAsia"/>
          <w:sz w:val="24"/>
        </w:rPr>
        <w:t>略。</w:t>
      </w:r>
    </w:p>
    <w:p w14:paraId="04E4E756" w14:textId="109835A2" w:rsidR="00F3006A" w:rsidRPr="00BE12F9" w:rsidRDefault="00F3006A" w:rsidP="00BE12F9">
      <w:pPr>
        <w:pStyle w:val="22"/>
        <w:spacing w:beforeLines="0" w:before="0" w:afterLines="0" w:after="0" w:line="360" w:lineRule="auto"/>
        <w:rPr>
          <w:rFonts w:ascii="宋体" w:eastAsia="宋体" w:hAnsi="宋体" w:hint="eastAsia"/>
          <w:sz w:val="24"/>
          <w:szCs w:val="24"/>
        </w:rPr>
      </w:pPr>
      <w:bookmarkStart w:id="6" w:name="_Toc23822"/>
      <w:bookmarkStart w:id="7" w:name="_Toc27787"/>
      <w:bookmarkStart w:id="8" w:name="_Toc173137436"/>
      <w:r w:rsidRPr="00BE12F9">
        <w:rPr>
          <w:rFonts w:ascii="宋体" w:eastAsia="宋体" w:hAnsi="宋体"/>
          <w:sz w:val="24"/>
          <w:szCs w:val="24"/>
        </w:rPr>
        <w:t>1.4评价范围和评价时段</w:t>
      </w:r>
      <w:bookmarkEnd w:id="6"/>
      <w:bookmarkEnd w:id="7"/>
      <w:bookmarkEnd w:id="8"/>
    </w:p>
    <w:p w14:paraId="61960AE4" w14:textId="335544EF" w:rsidR="00F3006A" w:rsidRPr="00DA1F91" w:rsidRDefault="008E6ED5" w:rsidP="008E6ED5">
      <w:pPr>
        <w:adjustRightInd w:val="0"/>
        <w:snapToGrid w:val="0"/>
        <w:spacing w:line="360" w:lineRule="auto"/>
        <w:ind w:firstLineChars="200" w:firstLine="480"/>
        <w:rPr>
          <w:rFonts w:ascii="宋体" w:hAnsi="宋体" w:hint="eastAsia"/>
          <w:sz w:val="24"/>
        </w:rPr>
      </w:pPr>
      <w:r w:rsidRPr="008E6ED5">
        <w:rPr>
          <w:rFonts w:ascii="宋体" w:hAnsi="宋体" w:hint="eastAsia"/>
          <w:sz w:val="24"/>
        </w:rPr>
        <w:t>略。</w:t>
      </w:r>
    </w:p>
    <w:p w14:paraId="25B928D7" w14:textId="24D462ED" w:rsidR="006E3F3E" w:rsidRPr="00147E43" w:rsidRDefault="006E3F3E" w:rsidP="00AF203B">
      <w:pPr>
        <w:pStyle w:val="21"/>
        <w:spacing w:line="360" w:lineRule="auto"/>
        <w:rPr>
          <w:rStyle w:val="30"/>
          <w:rFonts w:hint="eastAsia"/>
          <w:b/>
          <w:bCs w:val="0"/>
          <w:sz w:val="24"/>
          <w:szCs w:val="24"/>
        </w:rPr>
      </w:pPr>
      <w:bookmarkStart w:id="9" w:name="_Toc173137437"/>
      <w:r w:rsidRPr="00147E43">
        <w:rPr>
          <w:rStyle w:val="30"/>
          <w:rFonts w:hint="eastAsia"/>
          <w:b/>
          <w:bCs w:val="0"/>
          <w:sz w:val="24"/>
          <w:szCs w:val="24"/>
        </w:rPr>
        <w:t>1.</w:t>
      </w:r>
      <w:r w:rsidR="00DA1F91">
        <w:rPr>
          <w:rStyle w:val="30"/>
          <w:b/>
          <w:bCs w:val="0"/>
          <w:sz w:val="24"/>
          <w:szCs w:val="24"/>
        </w:rPr>
        <w:t>5</w:t>
      </w:r>
      <w:r w:rsidRPr="00147E43">
        <w:rPr>
          <w:rStyle w:val="30"/>
          <w:rFonts w:hint="eastAsia"/>
          <w:b/>
          <w:bCs w:val="0"/>
          <w:sz w:val="24"/>
          <w:szCs w:val="24"/>
        </w:rPr>
        <w:t xml:space="preserve"> 评价思路与评价方法</w:t>
      </w:r>
      <w:bookmarkEnd w:id="9"/>
    </w:p>
    <w:p w14:paraId="7EE43F53" w14:textId="397372BE" w:rsidR="00497627" w:rsidRDefault="00E822F7" w:rsidP="00497627">
      <w:pPr>
        <w:spacing w:line="360" w:lineRule="auto"/>
        <w:ind w:firstLineChars="200" w:firstLine="480"/>
        <w:jc w:val="left"/>
        <w:rPr>
          <w:rFonts w:ascii="宋体" w:hAnsi="宋体" w:hint="eastAsia"/>
          <w:sz w:val="24"/>
        </w:rPr>
      </w:pPr>
      <w:r w:rsidRPr="00A61B59">
        <w:rPr>
          <w:rFonts w:ascii="宋体" w:hAnsi="宋体" w:hint="eastAsia"/>
          <w:color w:val="000000" w:themeColor="text1"/>
          <w:kern w:val="0"/>
          <w:sz w:val="24"/>
        </w:rPr>
        <w:t>《</w:t>
      </w:r>
      <w:r w:rsidR="00094D80" w:rsidRPr="00A61B59">
        <w:rPr>
          <w:rFonts w:ascii="宋体" w:hAnsi="宋体" w:hint="eastAsia"/>
          <w:color w:val="000000" w:themeColor="text1"/>
          <w:kern w:val="0"/>
          <w:sz w:val="24"/>
        </w:rPr>
        <w:t>规划调整</w:t>
      </w:r>
      <w:r w:rsidRPr="00A61B59">
        <w:rPr>
          <w:rFonts w:ascii="宋体" w:hAnsi="宋体" w:hint="eastAsia"/>
          <w:color w:val="000000" w:themeColor="text1"/>
          <w:kern w:val="0"/>
          <w:sz w:val="24"/>
        </w:rPr>
        <w:t>》</w:t>
      </w:r>
      <w:r w:rsidR="00094D80" w:rsidRPr="00A61B59">
        <w:rPr>
          <w:rFonts w:ascii="宋体" w:hAnsi="宋体" w:hint="eastAsia"/>
          <w:color w:val="000000" w:themeColor="text1"/>
          <w:kern w:val="0"/>
          <w:sz w:val="24"/>
        </w:rPr>
        <w:t>对</w:t>
      </w:r>
      <w:r w:rsidR="00094D80" w:rsidRPr="001D1774">
        <w:rPr>
          <w:rFonts w:ascii="宋体" w:hAnsi="宋体" w:hint="eastAsia"/>
          <w:color w:val="000000" w:themeColor="text1"/>
          <w:kern w:val="0"/>
          <w:sz w:val="24"/>
        </w:rPr>
        <w:t>规划区块和部分预期性指标进行调整</w:t>
      </w:r>
      <w:r w:rsidR="00094D80" w:rsidRPr="001D1774">
        <w:rPr>
          <w:rFonts w:ascii="宋体" w:hAnsi="宋体" w:hint="eastAsia"/>
          <w:color w:val="000000" w:themeColor="text1"/>
          <w:sz w:val="24"/>
        </w:rPr>
        <w:t>，</w:t>
      </w:r>
      <w:r w:rsidR="00094D80">
        <w:rPr>
          <w:rFonts w:ascii="宋体" w:hAnsi="宋体" w:hint="eastAsia"/>
          <w:sz w:val="24"/>
        </w:rPr>
        <w:t>未调整部分按原规划进行实施。勘查规划区块：</w:t>
      </w:r>
      <w:r w:rsidR="00110AA2" w:rsidRPr="004A2161">
        <w:rPr>
          <w:rFonts w:ascii="宋体" w:hAnsi="宋体" w:hint="eastAsia"/>
          <w:color w:val="000000" w:themeColor="text1"/>
          <w:kern w:val="0"/>
          <w:sz w:val="24"/>
        </w:rPr>
        <w:t>保留</w:t>
      </w:r>
      <w:r w:rsidR="00110AA2">
        <w:rPr>
          <w:rFonts w:ascii="宋体" w:hAnsi="宋体" w:hint="eastAsia"/>
          <w:color w:val="000000" w:themeColor="text1"/>
          <w:kern w:val="0"/>
          <w:sz w:val="24"/>
        </w:rPr>
        <w:t>17</w:t>
      </w:r>
      <w:r w:rsidR="00110AA2" w:rsidRPr="004A2161">
        <w:rPr>
          <w:rFonts w:ascii="宋体" w:hAnsi="宋体" w:hint="eastAsia"/>
          <w:color w:val="000000" w:themeColor="text1"/>
          <w:kern w:val="0"/>
          <w:sz w:val="24"/>
        </w:rPr>
        <w:t>个</w:t>
      </w:r>
      <w:r w:rsidR="00110AA2">
        <w:rPr>
          <w:rFonts w:ascii="宋体" w:hAnsi="宋体" w:hint="eastAsia"/>
          <w:color w:val="000000" w:themeColor="text1"/>
          <w:kern w:val="0"/>
          <w:sz w:val="24"/>
        </w:rPr>
        <w:t>（</w:t>
      </w:r>
      <w:r w:rsidR="00110AA2">
        <w:rPr>
          <w:rFonts w:ascii="宋体" w:hAnsi="宋体" w:hint="eastAsia"/>
          <w:sz w:val="24"/>
        </w:rPr>
        <w:t>KQ01～KQ14、KQ16～KQ18</w:t>
      </w:r>
      <w:r w:rsidR="00110AA2">
        <w:rPr>
          <w:rFonts w:ascii="宋体" w:hAnsi="宋体" w:hint="eastAsia"/>
          <w:color w:val="000000" w:themeColor="text1"/>
          <w:kern w:val="0"/>
          <w:sz w:val="24"/>
        </w:rPr>
        <w:t>）、</w:t>
      </w:r>
      <w:r w:rsidR="00094D80">
        <w:rPr>
          <w:rFonts w:ascii="宋体" w:hAnsi="宋体" w:hint="eastAsia"/>
          <w:sz w:val="24"/>
        </w:rPr>
        <w:t>调整1个</w:t>
      </w:r>
      <w:r w:rsidR="00A61B59">
        <w:rPr>
          <w:rFonts w:ascii="宋体" w:hAnsi="宋体" w:hint="eastAsia"/>
          <w:sz w:val="24"/>
        </w:rPr>
        <w:t xml:space="preserve">KQ15 </w:t>
      </w:r>
      <w:r w:rsidR="00094D80">
        <w:rPr>
          <w:rFonts w:ascii="宋体" w:hAnsi="宋体" w:hint="eastAsia"/>
          <w:sz w:val="24"/>
        </w:rPr>
        <w:t>(</w:t>
      </w:r>
      <w:r w:rsidR="00E50CA9">
        <w:rPr>
          <w:rFonts w:ascii="宋体" w:hAnsi="宋体" w:hint="eastAsia"/>
          <w:sz w:val="24"/>
        </w:rPr>
        <w:t>对应</w:t>
      </w:r>
      <w:r w:rsidR="00A61B59">
        <w:rPr>
          <w:rFonts w:ascii="宋体" w:hAnsi="宋体" w:hint="eastAsia"/>
          <w:sz w:val="24"/>
        </w:rPr>
        <w:t>开采区块CQ07</w:t>
      </w:r>
      <w:r w:rsidR="00094D80">
        <w:rPr>
          <w:rFonts w:ascii="宋体" w:hAnsi="宋体" w:hint="eastAsia"/>
          <w:sz w:val="24"/>
        </w:rPr>
        <w:t>)</w:t>
      </w:r>
      <w:r w:rsidR="006E129A">
        <w:rPr>
          <w:rFonts w:ascii="宋体" w:hAnsi="宋体" w:hint="eastAsia"/>
          <w:sz w:val="24"/>
        </w:rPr>
        <w:t>和</w:t>
      </w:r>
      <w:r w:rsidR="00094D80">
        <w:rPr>
          <w:rFonts w:ascii="宋体" w:hAnsi="宋体" w:hint="eastAsia"/>
          <w:kern w:val="0"/>
          <w:sz w:val="24"/>
        </w:rPr>
        <w:t>新增</w:t>
      </w:r>
      <w:r w:rsidR="00110AA2">
        <w:rPr>
          <w:rFonts w:ascii="宋体" w:hAnsi="宋体" w:hint="eastAsia"/>
          <w:sz w:val="24"/>
        </w:rPr>
        <w:t>7</w:t>
      </w:r>
      <w:r w:rsidR="00094D80">
        <w:rPr>
          <w:rFonts w:ascii="宋体" w:hAnsi="宋体" w:hint="eastAsia"/>
          <w:sz w:val="24"/>
        </w:rPr>
        <w:t>个勘查规划区块(</w:t>
      </w:r>
      <w:r w:rsidR="00110AA2">
        <w:rPr>
          <w:rFonts w:ascii="宋体" w:hAnsi="宋体" w:hint="eastAsia"/>
          <w:sz w:val="24"/>
        </w:rPr>
        <w:t>其中</w:t>
      </w:r>
      <w:r w:rsidR="00094D80">
        <w:rPr>
          <w:rFonts w:ascii="宋体" w:hAnsi="宋体" w:hint="eastAsia"/>
          <w:sz w:val="24"/>
        </w:rPr>
        <w:t>KQ19～KQ2</w:t>
      </w:r>
      <w:r w:rsidR="00110AA2">
        <w:rPr>
          <w:rFonts w:ascii="宋体" w:hAnsi="宋体" w:hint="eastAsia"/>
          <w:sz w:val="24"/>
        </w:rPr>
        <w:t>4共6个区块</w:t>
      </w:r>
      <w:r w:rsidR="00EB73D5">
        <w:rPr>
          <w:rFonts w:ascii="宋体" w:hAnsi="宋体" w:hint="eastAsia"/>
          <w:color w:val="000000" w:themeColor="text1"/>
          <w:kern w:val="0"/>
          <w:sz w:val="24"/>
        </w:rPr>
        <w:t>全部为</w:t>
      </w:r>
      <w:r w:rsidR="00EB73D5" w:rsidRPr="00EB73D5">
        <w:rPr>
          <w:rFonts w:ascii="宋体" w:hAnsi="宋体"/>
          <w:color w:val="000000" w:themeColor="text1"/>
          <w:kern w:val="0"/>
          <w:sz w:val="24"/>
        </w:rPr>
        <w:t>綦江区空白区新设开采规划区块</w:t>
      </w:r>
      <w:r w:rsidR="00EB73D5">
        <w:rPr>
          <w:rFonts w:ascii="宋体" w:hAnsi="宋体" w:hint="eastAsia"/>
          <w:color w:val="000000" w:themeColor="text1"/>
          <w:kern w:val="0"/>
          <w:sz w:val="24"/>
        </w:rPr>
        <w:t>同范围同矿种设置</w:t>
      </w:r>
      <w:r w:rsidR="00110AA2">
        <w:rPr>
          <w:rFonts w:ascii="宋体" w:hAnsi="宋体" w:hint="eastAsia"/>
          <w:color w:val="000000" w:themeColor="text1"/>
          <w:kern w:val="0"/>
          <w:sz w:val="24"/>
        </w:rPr>
        <w:t>，</w:t>
      </w:r>
      <w:r w:rsidR="00110AA2">
        <w:rPr>
          <w:rFonts w:ascii="宋体" w:hAnsi="宋体" w:hint="eastAsia"/>
          <w:sz w:val="24"/>
        </w:rPr>
        <w:t>KQ25为本次新增</w:t>
      </w:r>
      <w:r w:rsidR="00094D80">
        <w:rPr>
          <w:rFonts w:ascii="宋体" w:hAnsi="宋体" w:hint="eastAsia"/>
          <w:sz w:val="24"/>
        </w:rPr>
        <w:t>)；开采规划区块：</w:t>
      </w:r>
      <w:r w:rsidR="00067E27">
        <w:rPr>
          <w:rFonts w:ascii="宋体" w:hAnsi="宋体" w:hint="eastAsia"/>
          <w:color w:val="000000" w:themeColor="text1"/>
          <w:kern w:val="0"/>
          <w:sz w:val="24"/>
        </w:rPr>
        <w:t>保留53个</w:t>
      </w:r>
      <w:r w:rsidR="00067E27" w:rsidRPr="004A2161">
        <w:rPr>
          <w:rFonts w:ascii="宋体" w:hAnsi="宋体" w:hint="eastAsia"/>
          <w:color w:val="000000" w:themeColor="text1"/>
          <w:kern w:val="0"/>
          <w:sz w:val="24"/>
        </w:rPr>
        <w:t>，调整</w:t>
      </w:r>
      <w:r w:rsidR="00067E27">
        <w:rPr>
          <w:rFonts w:ascii="宋体" w:hAnsi="宋体" w:hint="eastAsia"/>
          <w:color w:val="000000" w:themeColor="text1"/>
          <w:kern w:val="0"/>
          <w:sz w:val="24"/>
        </w:rPr>
        <w:t>1</w:t>
      </w:r>
      <w:r w:rsidR="00067E27" w:rsidRPr="004A2161">
        <w:rPr>
          <w:rFonts w:ascii="宋体" w:hAnsi="宋体" w:hint="eastAsia"/>
          <w:color w:val="000000" w:themeColor="text1"/>
          <w:kern w:val="0"/>
          <w:sz w:val="24"/>
        </w:rPr>
        <w:t>个</w:t>
      </w:r>
      <w:r w:rsidR="00097B87" w:rsidRPr="00EB73D5">
        <w:rPr>
          <w:rFonts w:ascii="宋体" w:hAnsi="宋体" w:hint="eastAsia"/>
          <w:color w:val="000000" w:themeColor="text1"/>
          <w:sz w:val="24"/>
        </w:rPr>
        <w:t>C</w:t>
      </w:r>
      <w:r w:rsidR="00097B87" w:rsidRPr="00EB73D5">
        <w:rPr>
          <w:rFonts w:ascii="宋体" w:hAnsi="宋体"/>
          <w:color w:val="000000" w:themeColor="text1"/>
          <w:sz w:val="24"/>
        </w:rPr>
        <w:t>Q</w:t>
      </w:r>
      <w:r w:rsidR="00097B87" w:rsidRPr="00EB73D5">
        <w:rPr>
          <w:rFonts w:ascii="宋体" w:hAnsi="宋体" w:hint="eastAsia"/>
          <w:color w:val="000000" w:themeColor="text1"/>
          <w:sz w:val="24"/>
        </w:rPr>
        <w:t>07</w:t>
      </w:r>
      <w:r w:rsidR="00097B87">
        <w:rPr>
          <w:rFonts w:ascii="宋体" w:hAnsi="宋体" w:hint="eastAsia"/>
          <w:color w:val="000000" w:themeColor="text1"/>
          <w:kern w:val="0"/>
          <w:sz w:val="24"/>
        </w:rPr>
        <w:t>（</w:t>
      </w:r>
      <w:r w:rsidR="00097B87">
        <w:rPr>
          <w:rFonts w:ascii="宋体" w:hAnsi="宋体" w:hint="eastAsia"/>
          <w:sz w:val="24"/>
        </w:rPr>
        <w:t>对应勘查区块KQ15</w:t>
      </w:r>
      <w:r w:rsidR="00097B87">
        <w:rPr>
          <w:rFonts w:ascii="宋体" w:hAnsi="宋体" w:hint="eastAsia"/>
          <w:color w:val="000000" w:themeColor="text1"/>
          <w:kern w:val="0"/>
          <w:sz w:val="24"/>
        </w:rPr>
        <w:t>）</w:t>
      </w:r>
      <w:r w:rsidR="00067E27">
        <w:rPr>
          <w:rFonts w:ascii="宋体" w:hAnsi="宋体" w:hint="eastAsia"/>
          <w:color w:val="000000" w:themeColor="text1"/>
          <w:kern w:val="0"/>
          <w:sz w:val="24"/>
        </w:rPr>
        <w:t>，</w:t>
      </w:r>
      <w:r w:rsidR="0071412E">
        <w:rPr>
          <w:rFonts w:ascii="宋体" w:hAnsi="宋体" w:hint="eastAsia"/>
          <w:sz w:val="24"/>
        </w:rPr>
        <w:t>新设2个CQ61、CQ62</w:t>
      </w:r>
      <w:r w:rsidR="0071412E" w:rsidRPr="00EB73D5">
        <w:rPr>
          <w:rFonts w:ascii="宋体" w:hAnsi="宋体" w:hint="eastAsia"/>
          <w:color w:val="000000" w:themeColor="text1"/>
          <w:sz w:val="24"/>
        </w:rPr>
        <w:t>（为福林水库设置）</w:t>
      </w:r>
      <w:r w:rsidR="00DA7A68">
        <w:rPr>
          <w:rFonts w:ascii="宋体" w:hAnsi="宋体" w:hint="eastAsia"/>
          <w:color w:val="000000" w:themeColor="text1"/>
          <w:kern w:val="0"/>
          <w:sz w:val="24"/>
        </w:rPr>
        <w:t>，移出6个（CQ17</w:t>
      </w:r>
      <w:r w:rsidR="00DA7A68">
        <w:rPr>
          <w:rFonts w:ascii="宋体" w:hAnsi="宋体" w:hint="eastAsia"/>
          <w:sz w:val="24"/>
        </w:rPr>
        <w:t>～</w:t>
      </w:r>
      <w:r w:rsidR="00DA7A68">
        <w:rPr>
          <w:rFonts w:ascii="宋体" w:hAnsi="宋体" w:hint="eastAsia"/>
          <w:color w:val="000000" w:themeColor="text1"/>
          <w:kern w:val="0"/>
          <w:sz w:val="24"/>
        </w:rPr>
        <w:t>CQ20、CQ51</w:t>
      </w:r>
      <w:r w:rsidR="00DA7A68" w:rsidRPr="0071412E">
        <w:rPr>
          <w:rFonts w:ascii="宋体" w:hAnsi="宋体" w:hint="eastAsia"/>
          <w:color w:val="000000" w:themeColor="text1"/>
          <w:kern w:val="0"/>
          <w:sz w:val="24"/>
        </w:rPr>
        <w:t xml:space="preserve"> </w:t>
      </w:r>
      <w:r w:rsidR="00DA7A68">
        <w:rPr>
          <w:rFonts w:ascii="宋体" w:hAnsi="宋体" w:hint="eastAsia"/>
          <w:color w:val="000000" w:themeColor="text1"/>
          <w:kern w:val="0"/>
          <w:sz w:val="24"/>
        </w:rPr>
        <w:t>、CQ53）</w:t>
      </w:r>
      <w:r w:rsidR="00094D80" w:rsidRPr="00EB73D5">
        <w:rPr>
          <w:rFonts w:ascii="宋体" w:hAnsi="宋体" w:hint="eastAsia"/>
          <w:color w:val="000000" w:themeColor="text1"/>
          <w:sz w:val="24"/>
        </w:rPr>
        <w:t>；</w:t>
      </w:r>
      <w:r w:rsidR="00094D80" w:rsidRPr="001D1774">
        <w:rPr>
          <w:rFonts w:ascii="宋体" w:hAnsi="宋体" w:hint="eastAsia"/>
          <w:color w:val="000000" w:themeColor="text1"/>
          <w:sz w:val="24"/>
        </w:rPr>
        <w:t>并调整了</w:t>
      </w:r>
      <w:r w:rsidR="00EB73D5">
        <w:rPr>
          <w:rFonts w:ascii="宋体" w:hAnsi="宋体" w:hint="eastAsia"/>
          <w:color w:val="000000" w:themeColor="text1"/>
          <w:sz w:val="24"/>
        </w:rPr>
        <w:t>8</w:t>
      </w:r>
      <w:r w:rsidR="00094D80" w:rsidRPr="001D1774">
        <w:rPr>
          <w:rFonts w:ascii="宋体" w:hAnsi="宋体" w:hint="eastAsia"/>
          <w:color w:val="000000" w:themeColor="text1"/>
          <w:sz w:val="24"/>
        </w:rPr>
        <w:t>个预期性指标（如</w:t>
      </w:r>
      <w:r w:rsidR="00EB73D5" w:rsidRPr="00EB73D5">
        <w:rPr>
          <w:rFonts w:ascii="宋体" w:hAnsi="宋体"/>
          <w:color w:val="000000" w:themeColor="text1"/>
          <w:sz w:val="24"/>
        </w:rPr>
        <w:t>砂岩</w:t>
      </w:r>
      <w:r w:rsidR="00094D80" w:rsidRPr="001D1774">
        <w:rPr>
          <w:rFonts w:ascii="宋体" w:hAnsi="宋体" w:hint="eastAsia"/>
          <w:color w:val="000000" w:themeColor="text1"/>
          <w:sz w:val="24"/>
        </w:rPr>
        <w:t>、</w:t>
      </w:r>
      <w:r w:rsidR="00EB73D5">
        <w:rPr>
          <w:rFonts w:ascii="宋体" w:hAnsi="宋体" w:hint="eastAsia"/>
          <w:color w:val="000000" w:themeColor="text1"/>
          <w:sz w:val="24"/>
        </w:rPr>
        <w:t>页岩</w:t>
      </w:r>
      <w:r w:rsidR="00094D80" w:rsidRPr="001D1774">
        <w:rPr>
          <w:rFonts w:ascii="宋体" w:hAnsi="宋体" w:hint="eastAsia"/>
          <w:color w:val="000000" w:themeColor="text1"/>
          <w:sz w:val="24"/>
        </w:rPr>
        <w:t>资源量，</w:t>
      </w:r>
      <w:r w:rsidR="00EB73D5" w:rsidRPr="00EB73D5">
        <w:rPr>
          <w:rFonts w:ascii="宋体" w:hAnsi="宋体"/>
          <w:color w:val="000000" w:themeColor="text1"/>
          <w:sz w:val="24"/>
        </w:rPr>
        <w:t>砂岩</w:t>
      </w:r>
      <w:r w:rsidR="00EB73D5" w:rsidRPr="001D1774">
        <w:rPr>
          <w:rFonts w:ascii="宋体" w:hAnsi="宋体" w:hint="eastAsia"/>
          <w:color w:val="000000" w:themeColor="text1"/>
          <w:sz w:val="24"/>
        </w:rPr>
        <w:t>、</w:t>
      </w:r>
      <w:r w:rsidR="00EB73D5">
        <w:rPr>
          <w:rFonts w:ascii="宋体" w:hAnsi="宋体" w:hint="eastAsia"/>
          <w:color w:val="000000" w:themeColor="text1"/>
          <w:sz w:val="24"/>
        </w:rPr>
        <w:t>页岩</w:t>
      </w:r>
      <w:r w:rsidR="00EB73D5" w:rsidRPr="00EB73D5">
        <w:rPr>
          <w:rFonts w:ascii="宋体" w:hAnsi="宋体"/>
          <w:color w:val="000000" w:themeColor="text1"/>
          <w:sz w:val="24"/>
        </w:rPr>
        <w:t>新发现中大型矿产地</w:t>
      </w:r>
      <w:r w:rsidR="00EB73D5" w:rsidRPr="00EB73D5">
        <w:rPr>
          <w:rFonts w:ascii="宋体" w:hAnsi="宋体" w:hint="eastAsia"/>
          <w:color w:val="000000" w:themeColor="text1"/>
          <w:sz w:val="24"/>
        </w:rPr>
        <w:t>，</w:t>
      </w:r>
      <w:r w:rsidR="00EB73D5" w:rsidRPr="00EB73D5">
        <w:rPr>
          <w:rFonts w:ascii="宋体" w:hAnsi="宋体"/>
          <w:color w:val="000000" w:themeColor="text1"/>
          <w:sz w:val="24"/>
        </w:rPr>
        <w:t>玻璃用砂岩</w:t>
      </w:r>
      <w:r w:rsidR="00EB73D5" w:rsidRPr="00EB73D5">
        <w:rPr>
          <w:rFonts w:ascii="宋体" w:hAnsi="宋体" w:hint="eastAsia"/>
          <w:color w:val="000000" w:themeColor="text1"/>
          <w:sz w:val="24"/>
        </w:rPr>
        <w:t>、</w:t>
      </w:r>
      <w:r w:rsidR="00EB73D5" w:rsidRPr="00EB73D5">
        <w:rPr>
          <w:rFonts w:ascii="宋体" w:hAnsi="宋体"/>
          <w:color w:val="000000" w:themeColor="text1"/>
          <w:sz w:val="24"/>
        </w:rPr>
        <w:t>水泥配料用砂岩</w:t>
      </w:r>
      <w:r w:rsidR="00EB73D5" w:rsidRPr="00EB73D5">
        <w:rPr>
          <w:rFonts w:ascii="宋体" w:hAnsi="宋体" w:hint="eastAsia"/>
          <w:color w:val="000000" w:themeColor="text1"/>
          <w:sz w:val="24"/>
        </w:rPr>
        <w:t>、</w:t>
      </w:r>
      <w:r w:rsidR="00EB73D5" w:rsidRPr="00EB73D5">
        <w:rPr>
          <w:rFonts w:ascii="宋体" w:hAnsi="宋体"/>
          <w:color w:val="000000" w:themeColor="text1"/>
          <w:sz w:val="24"/>
        </w:rPr>
        <w:t>地热</w:t>
      </w:r>
      <w:r w:rsidR="00EB73D5" w:rsidRPr="00EB73D5">
        <w:rPr>
          <w:rFonts w:ascii="宋体" w:hAnsi="宋体" w:hint="eastAsia"/>
          <w:color w:val="000000" w:themeColor="text1"/>
          <w:sz w:val="24"/>
        </w:rPr>
        <w:t>、</w:t>
      </w:r>
      <w:r w:rsidR="00EB73D5" w:rsidRPr="00EB73D5">
        <w:rPr>
          <w:rFonts w:ascii="宋体" w:hAnsi="宋体"/>
          <w:color w:val="000000" w:themeColor="text1"/>
          <w:sz w:val="24"/>
        </w:rPr>
        <w:t>砂岩</w:t>
      </w:r>
      <w:r w:rsidR="00094D80" w:rsidRPr="001D1774">
        <w:rPr>
          <w:rFonts w:ascii="宋体" w:hAnsi="宋体" w:hint="eastAsia"/>
          <w:color w:val="000000" w:themeColor="text1"/>
          <w:sz w:val="24"/>
        </w:rPr>
        <w:t>的年开采总量）</w:t>
      </w:r>
      <w:r w:rsidR="00E103EA" w:rsidRPr="00E103EA">
        <w:rPr>
          <w:rFonts w:ascii="宋体" w:hAnsi="宋体" w:hint="eastAsia"/>
          <w:sz w:val="24"/>
        </w:rPr>
        <w:t>。</w:t>
      </w:r>
      <w:r w:rsidR="00497627">
        <w:rPr>
          <w:rFonts w:ascii="宋体" w:hAnsi="宋体" w:hint="eastAsia"/>
          <w:sz w:val="24"/>
        </w:rPr>
        <w:t>因此，本次评价主要分析规划调整规划区块是否符合最新的产业政策及环保要求，分析规划调整内容实施过程中产生的环境问题和环境影响，评价规划调整项目对规划整体环境影响所造成的变化情况，并在此基础上分析规划调整项目对规划整体环境影响所造成的变化情况，提出环保减缓对策措施。其余本次规划未做调整的相关影响分析结论、管控要求维持原规划环境影响报告书的相应内容，在本次规划调整环评中不再进行复述。</w:t>
      </w:r>
    </w:p>
    <w:p w14:paraId="155E3E9A" w14:textId="77777777" w:rsidR="00497627" w:rsidRDefault="00497627" w:rsidP="00497627">
      <w:pPr>
        <w:spacing w:line="360" w:lineRule="auto"/>
        <w:ind w:firstLineChars="200" w:firstLine="480"/>
        <w:rPr>
          <w:rFonts w:ascii="宋体" w:hAnsi="宋体" w:hint="eastAsia"/>
          <w:sz w:val="24"/>
        </w:rPr>
      </w:pPr>
      <w:r>
        <w:rPr>
          <w:rFonts w:ascii="宋体" w:hAnsi="宋体" w:hint="eastAsia"/>
          <w:sz w:val="24"/>
        </w:rPr>
        <w:t>环境现状调查方面，将重点调查规划调整内容涉及的区域的环境质量和生态环境现状、资源禀赋情况，因此本次评价将重点突出规划调整内容中的项目环境影响的规划符合性、环境影响和环保措施。</w:t>
      </w:r>
    </w:p>
    <w:p w14:paraId="4C4F82AB" w14:textId="553AD5C8" w:rsidR="00497627" w:rsidRDefault="0071412E" w:rsidP="00497627">
      <w:pPr>
        <w:spacing w:line="360" w:lineRule="auto"/>
        <w:ind w:firstLineChars="200" w:firstLine="480"/>
        <w:rPr>
          <w:rFonts w:ascii="宋体" w:hAnsi="宋体" w:hint="eastAsia"/>
          <w:sz w:val="24"/>
        </w:rPr>
      </w:pPr>
      <w:r>
        <w:rPr>
          <w:rFonts w:ascii="宋体" w:hAnsi="宋体" w:hint="eastAsia"/>
          <w:sz w:val="24"/>
        </w:rPr>
        <w:t>本次规划调整后，</w:t>
      </w:r>
      <w:r w:rsidR="009832E0">
        <w:rPr>
          <w:rFonts w:ascii="宋体" w:hAnsi="宋体" w:hint="eastAsia"/>
          <w:sz w:val="24"/>
        </w:rPr>
        <w:t>勘查规划区块个数增加，占地面积增加，开采规划区块个数减小，占地面积减少，</w:t>
      </w:r>
      <w:r w:rsidR="00497627">
        <w:rPr>
          <w:rFonts w:ascii="宋体" w:hAnsi="宋体" w:hint="eastAsia"/>
          <w:sz w:val="24"/>
        </w:rPr>
        <w:t>到2</w:t>
      </w:r>
      <w:r w:rsidR="00497627">
        <w:rPr>
          <w:rFonts w:ascii="宋体" w:hAnsi="宋体"/>
          <w:sz w:val="24"/>
        </w:rPr>
        <w:t>025</w:t>
      </w:r>
      <w:r w:rsidR="00497627">
        <w:rPr>
          <w:rFonts w:ascii="宋体" w:hAnsi="宋体" w:hint="eastAsia"/>
          <w:sz w:val="24"/>
        </w:rPr>
        <w:t>年，綦江区的矿山数量控制在4</w:t>
      </w:r>
      <w:r w:rsidR="00497627">
        <w:rPr>
          <w:rFonts w:ascii="宋体" w:hAnsi="宋体"/>
          <w:sz w:val="24"/>
        </w:rPr>
        <w:t>0</w:t>
      </w:r>
      <w:r w:rsidR="00497627">
        <w:rPr>
          <w:rFonts w:ascii="宋体" w:hAnsi="宋体" w:hint="eastAsia"/>
          <w:sz w:val="24"/>
        </w:rPr>
        <w:t>个以内</w:t>
      </w:r>
      <w:r w:rsidR="009832E0">
        <w:rPr>
          <w:rFonts w:ascii="宋体" w:hAnsi="宋体" w:hint="eastAsia"/>
          <w:sz w:val="24"/>
        </w:rPr>
        <w:t>；同时因</w:t>
      </w:r>
      <w:r w:rsidR="00497627">
        <w:rPr>
          <w:rFonts w:ascii="宋体" w:hAnsi="宋体" w:hint="eastAsia"/>
          <w:sz w:val="24"/>
        </w:rPr>
        <w:t>砂石类矿山</w:t>
      </w:r>
      <w:r w:rsidR="00A61B59">
        <w:rPr>
          <w:rFonts w:ascii="宋体" w:hAnsi="宋体" w:hint="eastAsia"/>
          <w:sz w:val="24"/>
        </w:rPr>
        <w:t>总</w:t>
      </w:r>
      <w:r w:rsidR="00497627">
        <w:rPr>
          <w:rFonts w:ascii="宋体" w:hAnsi="宋体" w:hint="eastAsia"/>
          <w:sz w:val="24"/>
        </w:rPr>
        <w:t>开采量略有下降，</w:t>
      </w:r>
      <w:r w:rsidR="009832E0">
        <w:rPr>
          <w:rFonts w:ascii="宋体" w:hAnsi="宋体" w:hint="eastAsia"/>
          <w:sz w:val="24"/>
        </w:rPr>
        <w:t>所以</w:t>
      </w:r>
      <w:r w:rsidR="00497627">
        <w:rPr>
          <w:rFonts w:ascii="宋体" w:hAnsi="宋体" w:hint="eastAsia"/>
          <w:sz w:val="24"/>
        </w:rPr>
        <w:t>2</w:t>
      </w:r>
      <w:r w:rsidR="00497627">
        <w:rPr>
          <w:rFonts w:ascii="宋体" w:hAnsi="宋体"/>
          <w:sz w:val="24"/>
        </w:rPr>
        <w:t>025</w:t>
      </w:r>
      <w:r w:rsidR="00497627">
        <w:rPr>
          <w:rFonts w:ascii="宋体" w:hAnsi="宋体" w:hint="eastAsia"/>
          <w:sz w:val="24"/>
        </w:rPr>
        <w:t>年预计产生的“三废”总量较《规划环评》中的总量略有降低，因此规划调整前后对环境影响变化甚微。</w:t>
      </w:r>
    </w:p>
    <w:p w14:paraId="5B945FB4" w14:textId="5A4D2B68" w:rsidR="00497627" w:rsidRDefault="00497627" w:rsidP="00497627">
      <w:pPr>
        <w:spacing w:line="360" w:lineRule="auto"/>
        <w:ind w:firstLineChars="200" w:firstLine="480"/>
        <w:rPr>
          <w:rFonts w:ascii="宋体" w:hAnsi="宋体" w:hint="eastAsia"/>
          <w:sz w:val="24"/>
        </w:rPr>
      </w:pPr>
      <w:r>
        <w:rPr>
          <w:rFonts w:ascii="宋体" w:hAnsi="宋体" w:hint="eastAsia"/>
          <w:sz w:val="24"/>
        </w:rPr>
        <w:t>随着“三区三线”的实施，其生态保护红线、永久基本农田、城镇开发边界等</w:t>
      </w:r>
      <w:r w:rsidR="009832E0">
        <w:rPr>
          <w:rFonts w:ascii="宋体" w:hAnsi="宋体" w:hint="eastAsia"/>
          <w:sz w:val="24"/>
        </w:rPr>
        <w:t>较《规划环评》</w:t>
      </w:r>
      <w:r>
        <w:rPr>
          <w:rFonts w:ascii="宋体" w:hAnsi="宋体" w:hint="eastAsia"/>
          <w:sz w:val="24"/>
        </w:rPr>
        <w:t>有调整，本次评价重新叠图分析了</w:t>
      </w:r>
      <w:r>
        <w:rPr>
          <w:rFonts w:ascii="宋体" w:hAnsi="宋体"/>
          <w:sz w:val="24"/>
        </w:rPr>
        <w:t>调整后</w:t>
      </w:r>
      <w:r w:rsidR="009832E0">
        <w:rPr>
          <w:rFonts w:ascii="宋体" w:hAnsi="宋体" w:hint="eastAsia"/>
          <w:sz w:val="24"/>
        </w:rPr>
        <w:t>56</w:t>
      </w:r>
      <w:r>
        <w:rPr>
          <w:rFonts w:ascii="宋体" w:hAnsi="宋体"/>
          <w:sz w:val="24"/>
        </w:rPr>
        <w:t>个开采区块与生态保护红线、永久基本农田、城镇开发边界</w:t>
      </w:r>
      <w:r>
        <w:rPr>
          <w:rFonts w:ascii="宋体" w:hAnsi="宋体" w:hint="eastAsia"/>
          <w:sz w:val="24"/>
        </w:rPr>
        <w:t>的关系</w:t>
      </w:r>
      <w:r>
        <w:rPr>
          <w:rFonts w:ascii="宋体" w:hAnsi="宋体"/>
          <w:sz w:val="24"/>
        </w:rPr>
        <w:t>；</w:t>
      </w:r>
      <w:r>
        <w:rPr>
          <w:rFonts w:ascii="宋体" w:hAnsi="宋体" w:hint="eastAsia"/>
          <w:sz w:val="24"/>
        </w:rPr>
        <w:t>对发生变化的环境因素（环境管控单元</w:t>
      </w:r>
      <w:r w:rsidRPr="005E1287">
        <w:rPr>
          <w:rFonts w:ascii="宋体" w:hAnsi="宋体" w:hint="eastAsia"/>
          <w:color w:val="000000" w:themeColor="text1"/>
          <w:sz w:val="24"/>
        </w:rPr>
        <w:t>、一般生态空间、</w:t>
      </w:r>
      <w:r w:rsidRPr="005E1287">
        <w:rPr>
          <w:rFonts w:ascii="宋体" w:hAnsi="宋体"/>
          <w:color w:val="000000" w:themeColor="text1"/>
          <w:sz w:val="24"/>
        </w:rPr>
        <w:t>公益林</w:t>
      </w:r>
      <w:r w:rsidRPr="005E1287">
        <w:rPr>
          <w:rFonts w:ascii="宋体" w:hAnsi="宋体" w:hint="eastAsia"/>
          <w:color w:val="000000" w:themeColor="text1"/>
          <w:sz w:val="24"/>
        </w:rPr>
        <w:t>等）、</w:t>
      </w:r>
      <w:r w:rsidRPr="005E1287">
        <w:rPr>
          <w:rFonts w:ascii="宋体" w:hAnsi="宋体"/>
          <w:color w:val="000000" w:themeColor="text1"/>
          <w:sz w:val="24"/>
        </w:rPr>
        <w:t>其他未发生变化的</w:t>
      </w:r>
      <w:r w:rsidRPr="005E1287">
        <w:rPr>
          <w:rFonts w:ascii="宋体" w:hAnsi="宋体" w:hint="eastAsia"/>
          <w:color w:val="000000" w:themeColor="text1"/>
          <w:sz w:val="24"/>
        </w:rPr>
        <w:t>环境</w:t>
      </w:r>
      <w:r w:rsidRPr="005E1287">
        <w:rPr>
          <w:rFonts w:ascii="宋体" w:hAnsi="宋体"/>
          <w:color w:val="000000" w:themeColor="text1"/>
          <w:sz w:val="24"/>
        </w:rPr>
        <w:t>因素（</w:t>
      </w:r>
      <w:r w:rsidRPr="005E1287">
        <w:rPr>
          <w:rFonts w:ascii="宋体" w:hAnsi="宋体" w:hint="eastAsia"/>
          <w:color w:val="000000" w:themeColor="text1"/>
          <w:sz w:val="24"/>
        </w:rPr>
        <w:t>重要</w:t>
      </w:r>
      <w:r w:rsidRPr="005E1287">
        <w:rPr>
          <w:rFonts w:ascii="宋体" w:hAnsi="宋体"/>
          <w:color w:val="000000" w:themeColor="text1"/>
          <w:sz w:val="24"/>
        </w:rPr>
        <w:t>敏感区、</w:t>
      </w:r>
      <w:r w:rsidRPr="005E1287">
        <w:rPr>
          <w:rFonts w:ascii="宋体" w:hAnsi="宋体" w:hint="eastAsia"/>
          <w:color w:val="000000" w:themeColor="text1"/>
          <w:sz w:val="24"/>
        </w:rPr>
        <w:t>水土流失预防区</w:t>
      </w:r>
      <w:r w:rsidRPr="005E1287">
        <w:rPr>
          <w:rFonts w:ascii="宋体" w:hAnsi="宋体"/>
          <w:color w:val="000000" w:themeColor="text1"/>
          <w:sz w:val="24"/>
        </w:rPr>
        <w:t>等）只针对本次规划调整中的区块</w:t>
      </w:r>
      <w:r w:rsidRPr="005E1287">
        <w:rPr>
          <w:rFonts w:ascii="宋体" w:hAnsi="宋体" w:hint="eastAsia"/>
          <w:color w:val="000000" w:themeColor="text1"/>
          <w:sz w:val="24"/>
        </w:rPr>
        <w:t>进行了叠图分析</w:t>
      </w:r>
      <w:r w:rsidRPr="005E1287">
        <w:rPr>
          <w:rFonts w:ascii="宋体" w:hAnsi="宋体"/>
          <w:color w:val="000000" w:themeColor="text1"/>
          <w:sz w:val="24"/>
        </w:rPr>
        <w:t>。</w:t>
      </w:r>
    </w:p>
    <w:p w14:paraId="5260BD35" w14:textId="66285A59" w:rsidR="006E3F3E" w:rsidRDefault="00497627" w:rsidP="00497627">
      <w:pPr>
        <w:spacing w:line="360" w:lineRule="auto"/>
        <w:ind w:firstLineChars="200" w:firstLine="480"/>
        <w:rPr>
          <w:rFonts w:ascii="宋体" w:hAnsi="宋体" w:hint="eastAsia"/>
          <w:sz w:val="24"/>
        </w:rPr>
      </w:pPr>
      <w:r>
        <w:rPr>
          <w:rFonts w:ascii="宋体" w:hAnsi="宋体" w:hint="eastAsia"/>
          <w:sz w:val="24"/>
        </w:rPr>
        <w:t>评价重点：</w:t>
      </w:r>
      <w:r>
        <w:rPr>
          <w:rFonts w:ascii="宋体" w:hAnsi="宋体"/>
          <w:sz w:val="24"/>
        </w:rPr>
        <w:t>规划实施情况和环境影响回顾，</w:t>
      </w:r>
      <w:r>
        <w:rPr>
          <w:rFonts w:ascii="宋体" w:hAnsi="宋体" w:hint="eastAsia"/>
          <w:sz w:val="24"/>
        </w:rPr>
        <w:t>规划调整内容分析、规划调整内容涉及区域环境现状调查与评价、规划调整内容新增环境影响预测与评价及环境影响减缓对策和措施。</w:t>
      </w:r>
    </w:p>
    <w:p w14:paraId="26DE3021" w14:textId="77777777" w:rsidR="006E3F3E" w:rsidRPr="00147E43" w:rsidRDefault="006E3F3E" w:rsidP="00AF203B">
      <w:pPr>
        <w:spacing w:line="360" w:lineRule="auto"/>
        <w:ind w:firstLineChars="200" w:firstLine="480"/>
        <w:rPr>
          <w:rFonts w:ascii="宋体" w:hAnsi="宋体" w:hint="eastAsia"/>
          <w:sz w:val="24"/>
        </w:rPr>
      </w:pPr>
      <w:r w:rsidRPr="00147E43">
        <w:rPr>
          <w:rFonts w:ascii="宋体" w:hAnsi="宋体" w:hint="eastAsia"/>
          <w:sz w:val="24"/>
        </w:rPr>
        <w:t>根据规划内容，各章节采用不同的评价方法详见下表。</w:t>
      </w:r>
    </w:p>
    <w:p w14:paraId="7C11169A" w14:textId="77777777" w:rsidR="00497627" w:rsidRPr="00147E43" w:rsidRDefault="00497627" w:rsidP="00497627">
      <w:pPr>
        <w:jc w:val="center"/>
        <w:rPr>
          <w:rFonts w:ascii="宋体" w:hAnsi="宋体" w:hint="eastAsia"/>
          <w:sz w:val="24"/>
        </w:rPr>
      </w:pPr>
      <w:bookmarkStart w:id="10" w:name="_Ref38859495"/>
      <w:r w:rsidRPr="00147E43">
        <w:rPr>
          <w:rFonts w:ascii="宋体" w:hAnsi="宋体" w:hint="eastAsia"/>
          <w:sz w:val="24"/>
        </w:rPr>
        <w:t>表1.</w:t>
      </w:r>
      <w:r>
        <w:rPr>
          <w:rFonts w:ascii="宋体" w:hAnsi="宋体"/>
          <w:sz w:val="24"/>
        </w:rPr>
        <w:t>5</w:t>
      </w:r>
      <w:r w:rsidRPr="00147E43">
        <w:rPr>
          <w:rFonts w:ascii="宋体" w:hAnsi="宋体" w:hint="eastAsia"/>
          <w:sz w:val="24"/>
        </w:rPr>
        <w:t>-1</w:t>
      </w:r>
      <w:r w:rsidRPr="00147E43">
        <w:rPr>
          <w:rFonts w:ascii="宋体" w:hAnsi="宋体"/>
          <w:sz w:val="24"/>
        </w:rPr>
        <w:t xml:space="preserve">  </w:t>
      </w:r>
      <w:r w:rsidRPr="00147E43">
        <w:rPr>
          <w:rFonts w:ascii="宋体" w:hAnsi="宋体" w:hint="eastAsia"/>
          <w:sz w:val="24"/>
        </w:rPr>
        <w:t>本次评价拟采用的评价方法</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58"/>
        <w:gridCol w:w="3587"/>
        <w:gridCol w:w="4809"/>
      </w:tblGrid>
      <w:tr w:rsidR="00497627" w:rsidRPr="006E3F3E" w14:paraId="495F8C48" w14:textId="77777777" w:rsidTr="002273E4">
        <w:trPr>
          <w:trHeight w:val="36"/>
          <w:tblHeader/>
          <w:jc w:val="center"/>
        </w:trPr>
        <w:tc>
          <w:tcPr>
            <w:tcW w:w="363" w:type="pct"/>
            <w:vAlign w:val="center"/>
          </w:tcPr>
          <w:p w14:paraId="369CFB4C" w14:textId="77777777" w:rsidR="00497627" w:rsidRPr="00367020" w:rsidRDefault="00497627" w:rsidP="002273E4">
            <w:pPr>
              <w:jc w:val="center"/>
              <w:rPr>
                <w:rFonts w:ascii="宋体" w:hAnsi="宋体" w:hint="eastAsia"/>
              </w:rPr>
            </w:pPr>
            <w:r w:rsidRPr="00367020">
              <w:rPr>
                <w:rFonts w:ascii="宋体" w:hAnsi="宋体"/>
              </w:rPr>
              <w:t>序号</w:t>
            </w:r>
          </w:p>
        </w:tc>
        <w:tc>
          <w:tcPr>
            <w:tcW w:w="1981" w:type="pct"/>
            <w:vAlign w:val="center"/>
          </w:tcPr>
          <w:p w14:paraId="3F615512" w14:textId="77777777" w:rsidR="00497627" w:rsidRPr="00367020" w:rsidRDefault="00497627" w:rsidP="002273E4">
            <w:pPr>
              <w:jc w:val="center"/>
              <w:rPr>
                <w:rFonts w:ascii="宋体" w:hAnsi="宋体" w:hint="eastAsia"/>
              </w:rPr>
            </w:pPr>
            <w:r w:rsidRPr="00367020">
              <w:rPr>
                <w:rFonts w:ascii="宋体" w:hAnsi="宋体"/>
              </w:rPr>
              <w:t>评价环节</w:t>
            </w:r>
          </w:p>
        </w:tc>
        <w:tc>
          <w:tcPr>
            <w:tcW w:w="2656" w:type="pct"/>
            <w:vAlign w:val="center"/>
          </w:tcPr>
          <w:p w14:paraId="140971CD" w14:textId="77777777" w:rsidR="00497627" w:rsidRPr="00367020" w:rsidRDefault="00497627" w:rsidP="002273E4">
            <w:pPr>
              <w:jc w:val="center"/>
              <w:rPr>
                <w:rFonts w:ascii="宋体" w:hAnsi="宋体" w:hint="eastAsia"/>
              </w:rPr>
            </w:pPr>
            <w:r w:rsidRPr="00367020">
              <w:rPr>
                <w:rFonts w:ascii="宋体" w:hAnsi="宋体"/>
              </w:rPr>
              <w:t>方法名称</w:t>
            </w:r>
          </w:p>
        </w:tc>
      </w:tr>
      <w:tr w:rsidR="00497627" w:rsidRPr="006E3F3E" w14:paraId="7EEBBF27" w14:textId="77777777" w:rsidTr="002273E4">
        <w:trPr>
          <w:jc w:val="center"/>
        </w:trPr>
        <w:tc>
          <w:tcPr>
            <w:tcW w:w="363" w:type="pct"/>
            <w:vAlign w:val="center"/>
          </w:tcPr>
          <w:p w14:paraId="71957295" w14:textId="77777777" w:rsidR="00497627" w:rsidRPr="00367020" w:rsidRDefault="00497627" w:rsidP="002273E4">
            <w:pPr>
              <w:jc w:val="center"/>
              <w:rPr>
                <w:rFonts w:ascii="宋体" w:hAnsi="宋体" w:hint="eastAsia"/>
              </w:rPr>
            </w:pPr>
            <w:r w:rsidRPr="00367020">
              <w:rPr>
                <w:rFonts w:ascii="宋体" w:hAnsi="宋体"/>
              </w:rPr>
              <w:t>1</w:t>
            </w:r>
          </w:p>
        </w:tc>
        <w:tc>
          <w:tcPr>
            <w:tcW w:w="1981" w:type="pct"/>
            <w:vAlign w:val="center"/>
          </w:tcPr>
          <w:p w14:paraId="0D59A276" w14:textId="77777777" w:rsidR="00497627" w:rsidRPr="00367020" w:rsidRDefault="00497627" w:rsidP="002273E4">
            <w:pPr>
              <w:jc w:val="center"/>
              <w:rPr>
                <w:rFonts w:ascii="宋体" w:hAnsi="宋体" w:hint="eastAsia"/>
              </w:rPr>
            </w:pPr>
            <w:r w:rsidRPr="00367020">
              <w:rPr>
                <w:rFonts w:ascii="宋体" w:hAnsi="宋体"/>
              </w:rPr>
              <w:t>规划分析</w:t>
            </w:r>
          </w:p>
        </w:tc>
        <w:tc>
          <w:tcPr>
            <w:tcW w:w="2656" w:type="pct"/>
            <w:vAlign w:val="center"/>
          </w:tcPr>
          <w:p w14:paraId="42BA44BC" w14:textId="77777777" w:rsidR="00497627" w:rsidRPr="00367020" w:rsidRDefault="00497627" w:rsidP="002273E4">
            <w:pPr>
              <w:jc w:val="center"/>
              <w:rPr>
                <w:rFonts w:ascii="宋体" w:hAnsi="宋体" w:hint="eastAsia"/>
              </w:rPr>
            </w:pPr>
            <w:r w:rsidRPr="00367020">
              <w:rPr>
                <w:rFonts w:ascii="宋体" w:hAnsi="宋体"/>
              </w:rPr>
              <w:t>核查法、叠图分析、系统分析</w:t>
            </w:r>
          </w:p>
        </w:tc>
      </w:tr>
      <w:tr w:rsidR="00497627" w:rsidRPr="006E3F3E" w14:paraId="5EEA21E2" w14:textId="77777777" w:rsidTr="002273E4">
        <w:trPr>
          <w:jc w:val="center"/>
        </w:trPr>
        <w:tc>
          <w:tcPr>
            <w:tcW w:w="363" w:type="pct"/>
            <w:vAlign w:val="center"/>
          </w:tcPr>
          <w:p w14:paraId="351139B9" w14:textId="77777777" w:rsidR="00497627" w:rsidRPr="00367020" w:rsidRDefault="00497627" w:rsidP="002273E4">
            <w:pPr>
              <w:jc w:val="center"/>
              <w:rPr>
                <w:rFonts w:ascii="宋体" w:hAnsi="宋体" w:hint="eastAsia"/>
              </w:rPr>
            </w:pPr>
            <w:r w:rsidRPr="00367020">
              <w:rPr>
                <w:rFonts w:ascii="宋体" w:hAnsi="宋体"/>
              </w:rPr>
              <w:t>2</w:t>
            </w:r>
          </w:p>
        </w:tc>
        <w:tc>
          <w:tcPr>
            <w:tcW w:w="1981" w:type="pct"/>
            <w:vAlign w:val="center"/>
          </w:tcPr>
          <w:p w14:paraId="70E0401A" w14:textId="77777777" w:rsidR="00497627" w:rsidRPr="00367020" w:rsidRDefault="00497627" w:rsidP="002273E4">
            <w:pPr>
              <w:jc w:val="center"/>
              <w:rPr>
                <w:rFonts w:ascii="宋体" w:hAnsi="宋体" w:hint="eastAsia"/>
              </w:rPr>
            </w:pPr>
            <w:r w:rsidRPr="00367020">
              <w:rPr>
                <w:rFonts w:ascii="宋体" w:hAnsi="宋体"/>
              </w:rPr>
              <w:t>现状调查与评价</w:t>
            </w:r>
          </w:p>
        </w:tc>
        <w:tc>
          <w:tcPr>
            <w:tcW w:w="2656" w:type="pct"/>
            <w:vAlign w:val="center"/>
          </w:tcPr>
          <w:p w14:paraId="660813BD" w14:textId="77777777" w:rsidR="00497627" w:rsidRPr="00367020" w:rsidRDefault="00497627" w:rsidP="002273E4">
            <w:pPr>
              <w:jc w:val="center"/>
              <w:rPr>
                <w:rFonts w:ascii="宋体" w:hAnsi="宋体" w:hint="eastAsia"/>
              </w:rPr>
            </w:pPr>
            <w:r w:rsidRPr="00367020">
              <w:rPr>
                <w:rFonts w:ascii="宋体" w:hAnsi="宋体"/>
              </w:rPr>
              <w:t>资料收集、指数法、类比法</w:t>
            </w:r>
          </w:p>
        </w:tc>
      </w:tr>
      <w:tr w:rsidR="00497627" w:rsidRPr="006E3F3E" w14:paraId="73E8410B" w14:textId="77777777" w:rsidTr="002273E4">
        <w:trPr>
          <w:jc w:val="center"/>
        </w:trPr>
        <w:tc>
          <w:tcPr>
            <w:tcW w:w="363" w:type="pct"/>
            <w:vAlign w:val="center"/>
          </w:tcPr>
          <w:p w14:paraId="5722CE57" w14:textId="77777777" w:rsidR="00497627" w:rsidRPr="00367020" w:rsidRDefault="00497627" w:rsidP="002273E4">
            <w:pPr>
              <w:jc w:val="center"/>
              <w:rPr>
                <w:rFonts w:ascii="宋体" w:hAnsi="宋体" w:hint="eastAsia"/>
              </w:rPr>
            </w:pPr>
            <w:r w:rsidRPr="00367020">
              <w:rPr>
                <w:rFonts w:ascii="宋体" w:hAnsi="宋体"/>
              </w:rPr>
              <w:t>3</w:t>
            </w:r>
          </w:p>
        </w:tc>
        <w:tc>
          <w:tcPr>
            <w:tcW w:w="1981" w:type="pct"/>
            <w:vAlign w:val="center"/>
          </w:tcPr>
          <w:p w14:paraId="6D52C761" w14:textId="77777777" w:rsidR="00497627" w:rsidRPr="00367020" w:rsidRDefault="00497627" w:rsidP="002273E4">
            <w:pPr>
              <w:jc w:val="center"/>
              <w:rPr>
                <w:rFonts w:ascii="宋体" w:hAnsi="宋体" w:hint="eastAsia"/>
              </w:rPr>
            </w:pPr>
            <w:r w:rsidRPr="00367020">
              <w:rPr>
                <w:rFonts w:ascii="宋体" w:hAnsi="宋体"/>
              </w:rPr>
              <w:t>环境影响识别与评价指标体系构建</w:t>
            </w:r>
          </w:p>
        </w:tc>
        <w:tc>
          <w:tcPr>
            <w:tcW w:w="2656" w:type="pct"/>
            <w:vAlign w:val="center"/>
          </w:tcPr>
          <w:p w14:paraId="1BB7C409" w14:textId="77777777" w:rsidR="00497627" w:rsidRPr="00367020" w:rsidRDefault="00497627" w:rsidP="002273E4">
            <w:pPr>
              <w:jc w:val="center"/>
              <w:rPr>
                <w:rFonts w:ascii="宋体" w:hAnsi="宋体" w:hint="eastAsia"/>
              </w:rPr>
            </w:pPr>
            <w:r w:rsidRPr="00367020">
              <w:rPr>
                <w:rFonts w:ascii="宋体" w:hAnsi="宋体"/>
              </w:rPr>
              <w:t>核查法、矩阵法、类比分析</w:t>
            </w:r>
          </w:p>
        </w:tc>
      </w:tr>
      <w:tr w:rsidR="00497627" w:rsidRPr="006E3F3E" w14:paraId="096E34E4" w14:textId="77777777" w:rsidTr="002273E4">
        <w:trPr>
          <w:jc w:val="center"/>
        </w:trPr>
        <w:tc>
          <w:tcPr>
            <w:tcW w:w="363" w:type="pct"/>
            <w:vAlign w:val="center"/>
          </w:tcPr>
          <w:p w14:paraId="3014308B" w14:textId="77777777" w:rsidR="00497627" w:rsidRPr="00367020" w:rsidRDefault="00497627" w:rsidP="002273E4">
            <w:pPr>
              <w:jc w:val="center"/>
              <w:rPr>
                <w:rFonts w:ascii="宋体" w:hAnsi="宋体" w:hint="eastAsia"/>
              </w:rPr>
            </w:pPr>
            <w:r w:rsidRPr="00367020">
              <w:rPr>
                <w:rFonts w:ascii="宋体" w:hAnsi="宋体" w:hint="eastAsia"/>
              </w:rPr>
              <w:t>4</w:t>
            </w:r>
          </w:p>
        </w:tc>
        <w:tc>
          <w:tcPr>
            <w:tcW w:w="1981" w:type="pct"/>
            <w:vAlign w:val="center"/>
          </w:tcPr>
          <w:p w14:paraId="11970D8E" w14:textId="77777777" w:rsidR="00497627" w:rsidRPr="00367020" w:rsidRDefault="00497627" w:rsidP="002273E4">
            <w:pPr>
              <w:jc w:val="center"/>
              <w:rPr>
                <w:rFonts w:ascii="宋体" w:hAnsi="宋体" w:hint="eastAsia"/>
              </w:rPr>
            </w:pPr>
            <w:r w:rsidRPr="00367020">
              <w:rPr>
                <w:rFonts w:ascii="宋体" w:hAnsi="宋体"/>
              </w:rPr>
              <w:t>环境影响预测与评价</w:t>
            </w:r>
          </w:p>
        </w:tc>
        <w:tc>
          <w:tcPr>
            <w:tcW w:w="2656" w:type="pct"/>
            <w:vAlign w:val="center"/>
          </w:tcPr>
          <w:p w14:paraId="6AEFB7E1" w14:textId="77777777" w:rsidR="00497627" w:rsidRPr="00367020" w:rsidRDefault="00497627" w:rsidP="002273E4">
            <w:pPr>
              <w:jc w:val="center"/>
              <w:rPr>
                <w:rFonts w:ascii="宋体" w:hAnsi="宋体" w:hint="eastAsia"/>
              </w:rPr>
            </w:pPr>
            <w:r w:rsidRPr="00367020">
              <w:rPr>
                <w:rFonts w:ascii="宋体" w:hAnsi="宋体"/>
              </w:rPr>
              <w:t>类比分析、供需平衡法</w:t>
            </w:r>
          </w:p>
        </w:tc>
      </w:tr>
      <w:tr w:rsidR="00497627" w:rsidRPr="006E3F3E" w14:paraId="480D0C40" w14:textId="77777777" w:rsidTr="002273E4">
        <w:trPr>
          <w:jc w:val="center"/>
        </w:trPr>
        <w:tc>
          <w:tcPr>
            <w:tcW w:w="363" w:type="pct"/>
            <w:vAlign w:val="center"/>
          </w:tcPr>
          <w:p w14:paraId="63EFD5EF" w14:textId="77777777" w:rsidR="00497627" w:rsidRPr="00367020" w:rsidRDefault="00497627" w:rsidP="002273E4">
            <w:pPr>
              <w:jc w:val="center"/>
              <w:rPr>
                <w:rFonts w:ascii="宋体" w:hAnsi="宋体" w:hint="eastAsia"/>
              </w:rPr>
            </w:pPr>
            <w:r w:rsidRPr="00367020">
              <w:rPr>
                <w:rFonts w:ascii="宋体" w:hAnsi="宋体"/>
              </w:rPr>
              <w:t>5</w:t>
            </w:r>
          </w:p>
        </w:tc>
        <w:tc>
          <w:tcPr>
            <w:tcW w:w="1981" w:type="pct"/>
            <w:vAlign w:val="center"/>
          </w:tcPr>
          <w:p w14:paraId="02EF1A21" w14:textId="77777777" w:rsidR="00497627" w:rsidRPr="00367020" w:rsidRDefault="00497627" w:rsidP="002273E4">
            <w:pPr>
              <w:jc w:val="center"/>
              <w:rPr>
                <w:rFonts w:ascii="宋体" w:hAnsi="宋体" w:hint="eastAsia"/>
              </w:rPr>
            </w:pPr>
            <w:r w:rsidRPr="00367020">
              <w:rPr>
                <w:rFonts w:ascii="宋体" w:hAnsi="宋体"/>
              </w:rPr>
              <w:t>规划方案综合论证和优化调整建议</w:t>
            </w:r>
          </w:p>
        </w:tc>
        <w:tc>
          <w:tcPr>
            <w:tcW w:w="2656" w:type="pct"/>
            <w:vAlign w:val="center"/>
          </w:tcPr>
          <w:p w14:paraId="29CA1179" w14:textId="77777777" w:rsidR="00497627" w:rsidRPr="00367020" w:rsidRDefault="00497627" w:rsidP="002273E4">
            <w:pPr>
              <w:jc w:val="center"/>
              <w:rPr>
                <w:rFonts w:ascii="宋体" w:hAnsi="宋体" w:hint="eastAsia"/>
              </w:rPr>
            </w:pPr>
            <w:r w:rsidRPr="00367020">
              <w:rPr>
                <w:rFonts w:ascii="宋体" w:hAnsi="宋体"/>
              </w:rPr>
              <w:t>叠图分析、对比评价法</w:t>
            </w:r>
          </w:p>
        </w:tc>
      </w:tr>
      <w:tr w:rsidR="00497627" w:rsidRPr="006E3F3E" w14:paraId="7520580E" w14:textId="77777777" w:rsidTr="002273E4">
        <w:trPr>
          <w:jc w:val="center"/>
        </w:trPr>
        <w:tc>
          <w:tcPr>
            <w:tcW w:w="363" w:type="pct"/>
            <w:vAlign w:val="center"/>
          </w:tcPr>
          <w:p w14:paraId="379BD40F" w14:textId="77777777" w:rsidR="00497627" w:rsidRPr="00367020" w:rsidRDefault="00497627" w:rsidP="002273E4">
            <w:pPr>
              <w:jc w:val="center"/>
              <w:rPr>
                <w:rFonts w:ascii="宋体" w:hAnsi="宋体" w:hint="eastAsia"/>
              </w:rPr>
            </w:pPr>
            <w:r w:rsidRPr="00367020">
              <w:rPr>
                <w:rFonts w:ascii="宋体" w:hAnsi="宋体" w:hint="eastAsia"/>
              </w:rPr>
              <w:t>6</w:t>
            </w:r>
          </w:p>
        </w:tc>
        <w:tc>
          <w:tcPr>
            <w:tcW w:w="1981" w:type="pct"/>
            <w:vAlign w:val="center"/>
          </w:tcPr>
          <w:p w14:paraId="702310FF" w14:textId="77777777" w:rsidR="00497627" w:rsidRPr="00367020" w:rsidRDefault="00497627" w:rsidP="002273E4">
            <w:pPr>
              <w:jc w:val="center"/>
              <w:rPr>
                <w:rFonts w:ascii="宋体" w:hAnsi="宋体" w:hint="eastAsia"/>
              </w:rPr>
            </w:pPr>
            <w:r w:rsidRPr="00367020">
              <w:rPr>
                <w:rFonts w:ascii="宋体" w:hAnsi="宋体"/>
              </w:rPr>
              <w:t>环境影响减缓对策和措施</w:t>
            </w:r>
          </w:p>
        </w:tc>
        <w:tc>
          <w:tcPr>
            <w:tcW w:w="2656" w:type="pct"/>
            <w:vAlign w:val="center"/>
          </w:tcPr>
          <w:p w14:paraId="0C5006C5" w14:textId="77777777" w:rsidR="00497627" w:rsidRPr="00367020" w:rsidRDefault="00497627" w:rsidP="002273E4">
            <w:pPr>
              <w:jc w:val="center"/>
              <w:rPr>
                <w:rFonts w:ascii="宋体" w:hAnsi="宋体" w:hint="eastAsia"/>
              </w:rPr>
            </w:pPr>
            <w:r w:rsidRPr="00367020">
              <w:rPr>
                <w:rFonts w:ascii="宋体" w:hAnsi="宋体"/>
              </w:rPr>
              <w:t>资料收集、叠图分析、对比评价法</w:t>
            </w:r>
          </w:p>
        </w:tc>
      </w:tr>
      <w:tr w:rsidR="00497627" w:rsidRPr="006E3F3E" w14:paraId="67054D87" w14:textId="77777777" w:rsidTr="002273E4">
        <w:trPr>
          <w:jc w:val="center"/>
        </w:trPr>
        <w:tc>
          <w:tcPr>
            <w:tcW w:w="363" w:type="pct"/>
            <w:vAlign w:val="center"/>
          </w:tcPr>
          <w:p w14:paraId="74DEFC88" w14:textId="77777777" w:rsidR="00497627" w:rsidRPr="00367020" w:rsidRDefault="00497627" w:rsidP="002273E4">
            <w:pPr>
              <w:jc w:val="center"/>
              <w:rPr>
                <w:rFonts w:ascii="宋体" w:hAnsi="宋体" w:hint="eastAsia"/>
              </w:rPr>
            </w:pPr>
            <w:r w:rsidRPr="00367020">
              <w:rPr>
                <w:rFonts w:ascii="宋体" w:hAnsi="宋体" w:hint="eastAsia"/>
              </w:rPr>
              <w:t>7</w:t>
            </w:r>
          </w:p>
        </w:tc>
        <w:tc>
          <w:tcPr>
            <w:tcW w:w="1981" w:type="pct"/>
            <w:vAlign w:val="center"/>
          </w:tcPr>
          <w:p w14:paraId="298AD988" w14:textId="77777777" w:rsidR="00497627" w:rsidRPr="00367020" w:rsidRDefault="00497627" w:rsidP="002273E4">
            <w:pPr>
              <w:jc w:val="center"/>
              <w:rPr>
                <w:rFonts w:ascii="宋体" w:hAnsi="宋体" w:hint="eastAsia"/>
              </w:rPr>
            </w:pPr>
            <w:r w:rsidRPr="00367020">
              <w:rPr>
                <w:rFonts w:ascii="宋体" w:hAnsi="宋体"/>
              </w:rPr>
              <w:t>公众参与意见处理</w:t>
            </w:r>
          </w:p>
        </w:tc>
        <w:tc>
          <w:tcPr>
            <w:tcW w:w="2656" w:type="pct"/>
            <w:vAlign w:val="center"/>
          </w:tcPr>
          <w:p w14:paraId="4EC7EE14" w14:textId="77777777" w:rsidR="00497627" w:rsidRPr="00367020" w:rsidRDefault="00497627" w:rsidP="002273E4">
            <w:pPr>
              <w:jc w:val="center"/>
              <w:rPr>
                <w:rFonts w:ascii="宋体" w:hAnsi="宋体" w:hint="eastAsia"/>
              </w:rPr>
            </w:pPr>
            <w:r w:rsidRPr="00367020">
              <w:rPr>
                <w:rFonts w:ascii="宋体" w:hAnsi="宋体"/>
              </w:rPr>
              <w:t>网上公示、座谈交流</w:t>
            </w:r>
          </w:p>
        </w:tc>
      </w:tr>
    </w:tbl>
    <w:p w14:paraId="7D3CCA17" w14:textId="77777777" w:rsidR="00497627" w:rsidRDefault="00497627" w:rsidP="00AF203B">
      <w:pPr>
        <w:jc w:val="center"/>
        <w:rPr>
          <w:rFonts w:ascii="宋体" w:hAnsi="宋体" w:hint="eastAsia"/>
          <w:sz w:val="24"/>
        </w:rPr>
      </w:pPr>
    </w:p>
    <w:p w14:paraId="1AC9FAC9" w14:textId="13E19F56" w:rsidR="006E3F3E" w:rsidRPr="00147E43" w:rsidRDefault="006E3F3E" w:rsidP="001544D2">
      <w:pPr>
        <w:pStyle w:val="21"/>
        <w:spacing w:line="360" w:lineRule="auto"/>
        <w:rPr>
          <w:rStyle w:val="30"/>
          <w:rFonts w:hint="eastAsia"/>
          <w:b/>
          <w:bCs w:val="0"/>
          <w:sz w:val="24"/>
          <w:szCs w:val="24"/>
        </w:rPr>
      </w:pPr>
      <w:bookmarkStart w:id="11" w:name="_Toc173137438"/>
      <w:bookmarkEnd w:id="10"/>
      <w:r w:rsidRPr="00147E43">
        <w:rPr>
          <w:rStyle w:val="30"/>
          <w:rFonts w:hint="eastAsia"/>
          <w:b/>
          <w:bCs w:val="0"/>
          <w:sz w:val="24"/>
          <w:szCs w:val="24"/>
        </w:rPr>
        <w:t>1.</w:t>
      </w:r>
      <w:r w:rsidR="00CD01B5">
        <w:rPr>
          <w:rStyle w:val="30"/>
          <w:b/>
          <w:bCs w:val="0"/>
          <w:sz w:val="24"/>
          <w:szCs w:val="24"/>
        </w:rPr>
        <w:t>6</w:t>
      </w:r>
      <w:r w:rsidRPr="00147E43">
        <w:rPr>
          <w:rStyle w:val="30"/>
          <w:rFonts w:hint="eastAsia"/>
          <w:b/>
          <w:bCs w:val="0"/>
          <w:sz w:val="24"/>
          <w:szCs w:val="24"/>
        </w:rPr>
        <w:t xml:space="preserve"> </w:t>
      </w:r>
      <w:r w:rsidR="009F4899">
        <w:rPr>
          <w:rStyle w:val="30"/>
          <w:rFonts w:hint="eastAsia"/>
          <w:b/>
          <w:bCs w:val="0"/>
          <w:sz w:val="24"/>
          <w:szCs w:val="24"/>
        </w:rPr>
        <w:t>规划调整</w:t>
      </w:r>
      <w:r w:rsidRPr="00147E43">
        <w:rPr>
          <w:rStyle w:val="30"/>
          <w:rFonts w:hint="eastAsia"/>
          <w:b/>
          <w:bCs w:val="0"/>
          <w:sz w:val="24"/>
          <w:szCs w:val="24"/>
        </w:rPr>
        <w:t>区域环境功能区划与评价标准</w:t>
      </w:r>
      <w:bookmarkEnd w:id="11"/>
    </w:p>
    <w:p w14:paraId="618BB6D9" w14:textId="14ADD728" w:rsidR="00E103EA" w:rsidRPr="00E103EA" w:rsidRDefault="00147E43" w:rsidP="00E103EA">
      <w:pPr>
        <w:spacing w:line="360" w:lineRule="auto"/>
        <w:ind w:firstLineChars="200" w:firstLine="482"/>
        <w:rPr>
          <w:rFonts w:ascii="宋体" w:hAnsi="宋体" w:hint="eastAsia"/>
          <w:b/>
          <w:bCs/>
          <w:sz w:val="24"/>
        </w:rPr>
      </w:pPr>
      <w:r w:rsidRPr="00E103EA">
        <w:rPr>
          <w:rFonts w:ascii="宋体" w:hAnsi="宋体"/>
          <w:b/>
          <w:bCs/>
          <w:sz w:val="24"/>
        </w:rPr>
        <w:t>1.</w:t>
      </w:r>
      <w:r w:rsidR="00CD01B5">
        <w:rPr>
          <w:rFonts w:ascii="宋体" w:hAnsi="宋体"/>
          <w:b/>
          <w:bCs/>
          <w:sz w:val="24"/>
        </w:rPr>
        <w:t>6</w:t>
      </w:r>
      <w:r w:rsidRPr="00E103EA">
        <w:rPr>
          <w:rFonts w:ascii="宋体" w:hAnsi="宋体"/>
          <w:b/>
          <w:bCs/>
          <w:sz w:val="24"/>
        </w:rPr>
        <w:t xml:space="preserve">.1环境功能区划 </w:t>
      </w:r>
    </w:p>
    <w:p w14:paraId="525487F7" w14:textId="78E472A6" w:rsidR="00497627" w:rsidRDefault="00497627" w:rsidP="00497627">
      <w:pPr>
        <w:spacing w:line="360" w:lineRule="auto"/>
        <w:ind w:firstLineChars="200" w:firstLine="480"/>
        <w:rPr>
          <w:rFonts w:ascii="宋体" w:hAnsi="宋体" w:hint="eastAsia"/>
          <w:sz w:val="24"/>
        </w:rPr>
      </w:pPr>
      <w:r>
        <w:rPr>
          <w:rFonts w:ascii="宋体" w:hAnsi="宋体" w:hint="eastAsia"/>
          <w:sz w:val="24"/>
        </w:rPr>
        <w:t>（1）</w:t>
      </w:r>
      <w:r w:rsidRPr="00E103EA">
        <w:rPr>
          <w:rFonts w:ascii="宋体" w:hAnsi="宋体"/>
          <w:sz w:val="24"/>
        </w:rPr>
        <w:t xml:space="preserve">环境空气功能区 </w:t>
      </w:r>
    </w:p>
    <w:p w14:paraId="35B910DC" w14:textId="7734FD51" w:rsidR="00497627" w:rsidRDefault="00497627" w:rsidP="00497627">
      <w:pPr>
        <w:spacing w:line="360" w:lineRule="auto"/>
        <w:ind w:firstLineChars="200" w:firstLine="480"/>
        <w:rPr>
          <w:rFonts w:ascii="宋体" w:hAnsi="宋体" w:hint="eastAsia"/>
          <w:sz w:val="24"/>
        </w:rPr>
      </w:pPr>
      <w:r w:rsidRPr="00367020">
        <w:rPr>
          <w:rFonts w:ascii="宋体" w:hAnsi="宋体" w:hint="eastAsia"/>
          <w:sz w:val="24"/>
        </w:rPr>
        <w:t>根据</w:t>
      </w:r>
      <w:r w:rsidRPr="00367020">
        <w:rPr>
          <w:rFonts w:ascii="宋体" w:hAnsi="宋体"/>
          <w:sz w:val="24"/>
        </w:rPr>
        <w:t>《重庆市人民政府关于印发重庆市环境空气质量功能区划分规定的通知》（渝府发[2016]19号）和《綦江区环境空气质量功能区划分规定》（綦江府办发〔2016〕45号），</w:t>
      </w:r>
      <w:r>
        <w:rPr>
          <w:rFonts w:ascii="宋体" w:hAnsi="宋体" w:hint="eastAsia"/>
          <w:sz w:val="24"/>
        </w:rPr>
        <w:t>綦江区境内</w:t>
      </w:r>
      <w:r w:rsidRPr="00367020">
        <w:rPr>
          <w:rFonts w:ascii="宋体" w:hAnsi="宋体"/>
          <w:sz w:val="24"/>
        </w:rPr>
        <w:t>老瀛山市级自然保护区、古剑山市级森林公园、长田市级森林公园、古剑山—清溪河市级风景名胜区、万隆县级自然保护区、长田县级自然保护区为一类</w:t>
      </w:r>
      <w:r>
        <w:rPr>
          <w:rFonts w:ascii="宋体" w:hAnsi="宋体" w:hint="eastAsia"/>
          <w:sz w:val="24"/>
        </w:rPr>
        <w:t>环境功能区</w:t>
      </w:r>
      <w:r w:rsidRPr="00367020">
        <w:rPr>
          <w:rFonts w:ascii="宋体" w:hAnsi="宋体"/>
          <w:sz w:val="24"/>
        </w:rPr>
        <w:t>，一类功能区内的建设用地及其以外所设300米宽的缓冲带，原则上按一类功能区对应的相关标准执行；其他区域为二类。綦江区环境空气功能区划示意图见附图</w:t>
      </w:r>
      <w:r w:rsidR="006E129A">
        <w:rPr>
          <w:rFonts w:ascii="宋体" w:hAnsi="宋体" w:hint="eastAsia"/>
          <w:sz w:val="24"/>
        </w:rPr>
        <w:t>1</w:t>
      </w:r>
      <w:r w:rsidRPr="00E103EA">
        <w:rPr>
          <w:rFonts w:ascii="宋体" w:hAnsi="宋体"/>
          <w:sz w:val="24"/>
        </w:rPr>
        <w:t>。</w:t>
      </w:r>
    </w:p>
    <w:p w14:paraId="609D2F54" w14:textId="030474C8" w:rsidR="00E103EA" w:rsidRDefault="00147E43" w:rsidP="00497627">
      <w:pPr>
        <w:spacing w:line="360" w:lineRule="auto"/>
        <w:ind w:firstLineChars="200" w:firstLine="480"/>
        <w:rPr>
          <w:rFonts w:ascii="宋体" w:hAnsi="宋体" w:hint="eastAsia"/>
          <w:sz w:val="24"/>
        </w:rPr>
      </w:pPr>
      <w:r w:rsidRPr="00E103EA">
        <w:rPr>
          <w:rFonts w:ascii="宋体" w:hAnsi="宋体"/>
          <w:sz w:val="24"/>
        </w:rPr>
        <w:t>（</w:t>
      </w:r>
      <w:r w:rsidR="00497627">
        <w:rPr>
          <w:rFonts w:ascii="宋体" w:hAnsi="宋体" w:hint="eastAsia"/>
          <w:sz w:val="24"/>
        </w:rPr>
        <w:t>2</w:t>
      </w:r>
      <w:r w:rsidRPr="00E103EA">
        <w:rPr>
          <w:rFonts w:ascii="宋体" w:hAnsi="宋体"/>
          <w:sz w:val="24"/>
        </w:rPr>
        <w:t xml:space="preserve">）水环境功能区 </w:t>
      </w:r>
    </w:p>
    <w:p w14:paraId="6823DCEC" w14:textId="36796082" w:rsidR="00E103EA" w:rsidRDefault="00147E43" w:rsidP="00E103EA">
      <w:pPr>
        <w:spacing w:line="360" w:lineRule="auto"/>
        <w:ind w:firstLineChars="200" w:firstLine="480"/>
        <w:rPr>
          <w:rFonts w:ascii="宋体" w:hAnsi="宋体" w:hint="eastAsia"/>
          <w:sz w:val="24"/>
        </w:rPr>
      </w:pPr>
      <w:r w:rsidRPr="00E103EA">
        <w:rPr>
          <w:rFonts w:ascii="宋体" w:hAnsi="宋体"/>
          <w:sz w:val="24"/>
        </w:rPr>
        <w:t>评价区内地表水环境功能区划执行</w:t>
      </w:r>
      <w:r w:rsidR="001C411D" w:rsidRPr="001C411D">
        <w:rPr>
          <w:rFonts w:ascii="宋体" w:hAnsi="宋体"/>
          <w:sz w:val="24"/>
        </w:rPr>
        <w:t>《重庆市人民政府批转重庆市地表水环境功能类别调整方案的通知》（渝府发[2012]4号）和《关于印发綦江县地表水域适用功能类别划分规定的通知》（綦江府发〔2006〕99号）规定</w:t>
      </w:r>
      <w:r w:rsidRPr="00E103EA">
        <w:rPr>
          <w:rFonts w:ascii="宋体" w:hAnsi="宋体"/>
          <w:sz w:val="24"/>
        </w:rPr>
        <w:t>，详见表1.</w:t>
      </w:r>
      <w:r w:rsidR="00CD01B5">
        <w:rPr>
          <w:rFonts w:ascii="宋体" w:hAnsi="宋体"/>
          <w:sz w:val="24"/>
        </w:rPr>
        <w:t>6</w:t>
      </w:r>
      <w:r w:rsidRPr="00E103EA">
        <w:rPr>
          <w:rFonts w:ascii="宋体" w:hAnsi="宋体"/>
          <w:sz w:val="24"/>
        </w:rPr>
        <w:t>-1。</w:t>
      </w:r>
    </w:p>
    <w:p w14:paraId="5196F52A" w14:textId="2866739D" w:rsidR="006E3F3E" w:rsidRPr="00E103EA" w:rsidRDefault="001C411D" w:rsidP="00E103EA">
      <w:pPr>
        <w:spacing w:line="360" w:lineRule="auto"/>
        <w:ind w:firstLineChars="200" w:firstLine="480"/>
        <w:rPr>
          <w:rFonts w:ascii="宋体" w:hAnsi="宋体" w:hint="eastAsia"/>
          <w:sz w:val="24"/>
        </w:rPr>
      </w:pPr>
      <w:r>
        <w:rPr>
          <w:rFonts w:ascii="宋体" w:hAnsi="宋体" w:hint="eastAsia"/>
          <w:sz w:val="24"/>
        </w:rPr>
        <w:t>綦江区</w:t>
      </w:r>
      <w:r w:rsidR="00147E43" w:rsidRPr="00E103EA">
        <w:rPr>
          <w:rFonts w:ascii="宋体" w:hAnsi="宋体"/>
          <w:sz w:val="24"/>
        </w:rPr>
        <w:t>地表水功能区划及水系图见附图</w:t>
      </w:r>
      <w:r w:rsidR="006E129A">
        <w:rPr>
          <w:rFonts w:ascii="宋体" w:hAnsi="宋体" w:hint="eastAsia"/>
          <w:sz w:val="24"/>
        </w:rPr>
        <w:t>2</w:t>
      </w:r>
      <w:r w:rsidR="00147E43" w:rsidRPr="00E103EA">
        <w:rPr>
          <w:rFonts w:ascii="宋体" w:hAnsi="宋体"/>
          <w:sz w:val="24"/>
        </w:rPr>
        <w:t>。</w:t>
      </w:r>
    </w:p>
    <w:p w14:paraId="4FA1A08A" w14:textId="43762066" w:rsidR="001C411D" w:rsidRPr="000361D9" w:rsidRDefault="001D7F2D" w:rsidP="001C411D">
      <w:pPr>
        <w:pStyle w:val="af1"/>
        <w:ind w:firstLineChars="0" w:firstLine="0"/>
        <w:jc w:val="center"/>
        <w:rPr>
          <w:rFonts w:ascii="宋体" w:eastAsia="宋体" w:hAnsi="宋体" w:hint="eastAsia"/>
          <w:sz w:val="24"/>
        </w:rPr>
      </w:pPr>
      <w:r w:rsidRPr="000361D9">
        <w:rPr>
          <w:rFonts w:ascii="宋体" w:eastAsia="宋体" w:hAnsi="宋体"/>
          <w:sz w:val="24"/>
        </w:rPr>
        <w:t>表1.</w:t>
      </w:r>
      <w:r w:rsidR="00CD01B5">
        <w:rPr>
          <w:rFonts w:ascii="宋体" w:eastAsia="宋体" w:hAnsi="宋体"/>
          <w:sz w:val="24"/>
        </w:rPr>
        <w:t>6</w:t>
      </w:r>
      <w:r w:rsidRPr="000361D9">
        <w:rPr>
          <w:rFonts w:ascii="宋体" w:eastAsia="宋体" w:hAnsi="宋体"/>
          <w:sz w:val="24"/>
        </w:rPr>
        <w:t>-1</w:t>
      </w:r>
      <w:r w:rsidR="00497039" w:rsidRPr="000361D9">
        <w:rPr>
          <w:rFonts w:ascii="宋体" w:eastAsia="宋体" w:hAnsi="宋体"/>
          <w:sz w:val="24"/>
        </w:rPr>
        <w:t xml:space="preserve"> </w:t>
      </w:r>
      <w:r w:rsidRPr="000361D9">
        <w:rPr>
          <w:rFonts w:ascii="宋体" w:eastAsia="宋体" w:hAnsi="宋体"/>
          <w:sz w:val="24"/>
        </w:rPr>
        <w:t xml:space="preserve"> </w:t>
      </w:r>
      <w:r w:rsidR="001C411D" w:rsidRPr="000361D9">
        <w:rPr>
          <w:rFonts w:ascii="宋体" w:eastAsia="宋体" w:hAnsi="宋体"/>
          <w:sz w:val="24"/>
        </w:rPr>
        <w:t>綦江区地表水环境功能区划</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807"/>
        <w:gridCol w:w="1313"/>
        <w:gridCol w:w="992"/>
        <w:gridCol w:w="1133"/>
        <w:gridCol w:w="709"/>
        <w:gridCol w:w="1841"/>
        <w:gridCol w:w="2259"/>
      </w:tblGrid>
      <w:tr w:rsidR="001C411D" w:rsidRPr="001C411D" w14:paraId="19257B91" w14:textId="77777777" w:rsidTr="00CA53B5">
        <w:trPr>
          <w:jc w:val="center"/>
        </w:trPr>
        <w:tc>
          <w:tcPr>
            <w:tcW w:w="807" w:type="dxa"/>
            <w:vMerge w:val="restart"/>
            <w:vAlign w:val="center"/>
          </w:tcPr>
          <w:p w14:paraId="06989F22"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河流名称</w:t>
            </w:r>
          </w:p>
        </w:tc>
        <w:tc>
          <w:tcPr>
            <w:tcW w:w="2305" w:type="dxa"/>
            <w:gridSpan w:val="2"/>
            <w:vAlign w:val="center"/>
          </w:tcPr>
          <w:p w14:paraId="281D9C64" w14:textId="2569966A" w:rsidR="001C411D" w:rsidRPr="001C411D" w:rsidRDefault="001C411D" w:rsidP="001C411D">
            <w:pPr>
              <w:contextualSpacing/>
              <w:jc w:val="center"/>
              <w:rPr>
                <w:rFonts w:ascii="宋体" w:hAnsi="宋体" w:hint="eastAsia"/>
                <w:szCs w:val="21"/>
              </w:rPr>
            </w:pPr>
            <w:r w:rsidRPr="001C411D">
              <w:rPr>
                <w:rFonts w:ascii="宋体" w:hAnsi="宋体"/>
                <w:szCs w:val="21"/>
              </w:rPr>
              <w:t>水域范围</w:t>
            </w:r>
          </w:p>
        </w:tc>
        <w:tc>
          <w:tcPr>
            <w:tcW w:w="1842" w:type="dxa"/>
            <w:gridSpan w:val="2"/>
            <w:vAlign w:val="center"/>
          </w:tcPr>
          <w:p w14:paraId="13057548"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水域适用功能类别</w:t>
            </w:r>
          </w:p>
        </w:tc>
        <w:tc>
          <w:tcPr>
            <w:tcW w:w="1841" w:type="dxa"/>
            <w:vMerge w:val="restart"/>
            <w:vAlign w:val="center"/>
          </w:tcPr>
          <w:p w14:paraId="53711389"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水质控制断面</w:t>
            </w:r>
          </w:p>
        </w:tc>
        <w:tc>
          <w:tcPr>
            <w:tcW w:w="2259" w:type="dxa"/>
            <w:vMerge w:val="restart"/>
            <w:vAlign w:val="center"/>
          </w:tcPr>
          <w:p w14:paraId="34075A71"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流域面积（km</w:t>
            </w:r>
            <w:r w:rsidRPr="001C411D">
              <w:rPr>
                <w:rFonts w:ascii="宋体" w:hAnsi="宋体"/>
                <w:szCs w:val="21"/>
                <w:vertAlign w:val="superscript"/>
              </w:rPr>
              <w:t>2</w:t>
            </w:r>
            <w:r w:rsidRPr="001C411D">
              <w:rPr>
                <w:rFonts w:ascii="宋体" w:hAnsi="宋体"/>
                <w:szCs w:val="21"/>
              </w:rPr>
              <w:t>）</w:t>
            </w:r>
          </w:p>
        </w:tc>
      </w:tr>
      <w:tr w:rsidR="001C411D" w:rsidRPr="001C411D" w14:paraId="0ED58213" w14:textId="77777777" w:rsidTr="00CA53B5">
        <w:trPr>
          <w:jc w:val="center"/>
        </w:trPr>
        <w:tc>
          <w:tcPr>
            <w:tcW w:w="807" w:type="dxa"/>
            <w:vMerge/>
            <w:vAlign w:val="center"/>
          </w:tcPr>
          <w:p w14:paraId="4E022D56" w14:textId="77777777" w:rsidR="001C411D" w:rsidRPr="001C411D" w:rsidRDefault="001C411D" w:rsidP="001C411D">
            <w:pPr>
              <w:contextualSpacing/>
              <w:jc w:val="center"/>
              <w:rPr>
                <w:rFonts w:ascii="宋体" w:hAnsi="宋体" w:hint="eastAsia"/>
                <w:szCs w:val="21"/>
              </w:rPr>
            </w:pPr>
          </w:p>
        </w:tc>
        <w:tc>
          <w:tcPr>
            <w:tcW w:w="1313" w:type="dxa"/>
            <w:vAlign w:val="center"/>
          </w:tcPr>
          <w:p w14:paraId="449216E8"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起始—终止地名</w:t>
            </w:r>
          </w:p>
        </w:tc>
        <w:tc>
          <w:tcPr>
            <w:tcW w:w="992" w:type="dxa"/>
            <w:vAlign w:val="center"/>
          </w:tcPr>
          <w:p w14:paraId="338593E1"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河段长（km）</w:t>
            </w:r>
          </w:p>
        </w:tc>
        <w:tc>
          <w:tcPr>
            <w:tcW w:w="1133" w:type="dxa"/>
            <w:vAlign w:val="center"/>
          </w:tcPr>
          <w:p w14:paraId="2686F129"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适用功能</w:t>
            </w:r>
          </w:p>
        </w:tc>
        <w:tc>
          <w:tcPr>
            <w:tcW w:w="709" w:type="dxa"/>
            <w:vAlign w:val="center"/>
          </w:tcPr>
          <w:p w14:paraId="21DE843E"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适用类别</w:t>
            </w:r>
          </w:p>
        </w:tc>
        <w:tc>
          <w:tcPr>
            <w:tcW w:w="1841" w:type="dxa"/>
            <w:vMerge/>
            <w:vAlign w:val="center"/>
          </w:tcPr>
          <w:p w14:paraId="708409E6" w14:textId="77777777" w:rsidR="001C411D" w:rsidRPr="001C411D" w:rsidRDefault="001C411D" w:rsidP="001C411D">
            <w:pPr>
              <w:contextualSpacing/>
              <w:jc w:val="center"/>
              <w:rPr>
                <w:rFonts w:ascii="宋体" w:hAnsi="宋体" w:hint="eastAsia"/>
                <w:szCs w:val="21"/>
              </w:rPr>
            </w:pPr>
          </w:p>
        </w:tc>
        <w:tc>
          <w:tcPr>
            <w:tcW w:w="2259" w:type="dxa"/>
            <w:vMerge/>
            <w:vAlign w:val="center"/>
          </w:tcPr>
          <w:p w14:paraId="147CB26B" w14:textId="77777777" w:rsidR="001C411D" w:rsidRPr="001C411D" w:rsidRDefault="001C411D" w:rsidP="001C411D">
            <w:pPr>
              <w:contextualSpacing/>
              <w:jc w:val="center"/>
              <w:rPr>
                <w:rFonts w:ascii="宋体" w:hAnsi="宋体" w:hint="eastAsia"/>
                <w:szCs w:val="21"/>
              </w:rPr>
            </w:pPr>
          </w:p>
        </w:tc>
      </w:tr>
      <w:tr w:rsidR="001C411D" w:rsidRPr="001C411D" w14:paraId="459AF3BC" w14:textId="77777777" w:rsidTr="00CA53B5">
        <w:trPr>
          <w:jc w:val="center"/>
        </w:trPr>
        <w:tc>
          <w:tcPr>
            <w:tcW w:w="807" w:type="dxa"/>
            <w:vAlign w:val="center"/>
          </w:tcPr>
          <w:p w14:paraId="2FEBC628"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綦江河</w:t>
            </w:r>
          </w:p>
        </w:tc>
        <w:tc>
          <w:tcPr>
            <w:tcW w:w="1313" w:type="dxa"/>
            <w:vAlign w:val="center"/>
          </w:tcPr>
          <w:p w14:paraId="031DA94D"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綦江河段</w:t>
            </w:r>
          </w:p>
        </w:tc>
        <w:tc>
          <w:tcPr>
            <w:tcW w:w="992" w:type="dxa"/>
            <w:vAlign w:val="center"/>
          </w:tcPr>
          <w:p w14:paraId="23F4AE5D"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104</w:t>
            </w:r>
          </w:p>
        </w:tc>
        <w:tc>
          <w:tcPr>
            <w:tcW w:w="1133" w:type="dxa"/>
            <w:vAlign w:val="center"/>
          </w:tcPr>
          <w:p w14:paraId="7CD1F2E3"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饮用水源</w:t>
            </w:r>
          </w:p>
        </w:tc>
        <w:tc>
          <w:tcPr>
            <w:tcW w:w="709" w:type="dxa"/>
            <w:vAlign w:val="center"/>
          </w:tcPr>
          <w:p w14:paraId="1D5FDBCA"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Ⅲ</w:t>
            </w:r>
          </w:p>
        </w:tc>
        <w:tc>
          <w:tcPr>
            <w:tcW w:w="1841" w:type="dxa"/>
            <w:vAlign w:val="center"/>
          </w:tcPr>
          <w:p w14:paraId="017F8876"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北渡</w:t>
            </w:r>
          </w:p>
        </w:tc>
        <w:tc>
          <w:tcPr>
            <w:tcW w:w="2259" w:type="dxa"/>
            <w:vAlign w:val="center"/>
          </w:tcPr>
          <w:p w14:paraId="14A2D390"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1079（渝黔跨界河流，含江津河段面积）</w:t>
            </w:r>
          </w:p>
        </w:tc>
      </w:tr>
      <w:tr w:rsidR="001C411D" w:rsidRPr="001C411D" w14:paraId="347E6FBE" w14:textId="77777777" w:rsidTr="00CA53B5">
        <w:trPr>
          <w:jc w:val="center"/>
        </w:trPr>
        <w:tc>
          <w:tcPr>
            <w:tcW w:w="807" w:type="dxa"/>
            <w:vAlign w:val="center"/>
          </w:tcPr>
          <w:p w14:paraId="64855005"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藻渡河</w:t>
            </w:r>
          </w:p>
        </w:tc>
        <w:tc>
          <w:tcPr>
            <w:tcW w:w="1313" w:type="dxa"/>
            <w:vAlign w:val="center"/>
          </w:tcPr>
          <w:p w14:paraId="695BB45E"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綦江—长江</w:t>
            </w:r>
          </w:p>
        </w:tc>
        <w:tc>
          <w:tcPr>
            <w:tcW w:w="992" w:type="dxa"/>
            <w:vAlign w:val="center"/>
          </w:tcPr>
          <w:p w14:paraId="7E237135"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綦江河段</w:t>
            </w:r>
          </w:p>
        </w:tc>
        <w:tc>
          <w:tcPr>
            <w:tcW w:w="1133" w:type="dxa"/>
            <w:vAlign w:val="center"/>
          </w:tcPr>
          <w:p w14:paraId="30BAF025"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饮用水源</w:t>
            </w:r>
          </w:p>
        </w:tc>
        <w:tc>
          <w:tcPr>
            <w:tcW w:w="709" w:type="dxa"/>
            <w:vAlign w:val="center"/>
          </w:tcPr>
          <w:p w14:paraId="0E9B98E1"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Ⅲ</w:t>
            </w:r>
          </w:p>
        </w:tc>
        <w:tc>
          <w:tcPr>
            <w:tcW w:w="1841" w:type="dxa"/>
            <w:vAlign w:val="center"/>
          </w:tcPr>
          <w:p w14:paraId="0244B6A0"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藻渡、赶水</w:t>
            </w:r>
          </w:p>
        </w:tc>
        <w:tc>
          <w:tcPr>
            <w:tcW w:w="2259" w:type="dxa"/>
            <w:vAlign w:val="center"/>
          </w:tcPr>
          <w:p w14:paraId="211EC529"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1197（渝黔跨界河段，含万盛南川河段面积）</w:t>
            </w:r>
          </w:p>
        </w:tc>
      </w:tr>
      <w:tr w:rsidR="001C411D" w:rsidRPr="001C411D" w14:paraId="2728D787" w14:textId="77777777" w:rsidTr="00CA53B5">
        <w:trPr>
          <w:jc w:val="center"/>
        </w:trPr>
        <w:tc>
          <w:tcPr>
            <w:tcW w:w="807" w:type="dxa"/>
            <w:vAlign w:val="center"/>
          </w:tcPr>
          <w:p w14:paraId="71919F31"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羊渡河</w:t>
            </w:r>
          </w:p>
        </w:tc>
        <w:tc>
          <w:tcPr>
            <w:tcW w:w="1313" w:type="dxa"/>
            <w:vAlign w:val="center"/>
          </w:tcPr>
          <w:p w14:paraId="7A950C77"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綦江—长江</w:t>
            </w:r>
          </w:p>
        </w:tc>
        <w:tc>
          <w:tcPr>
            <w:tcW w:w="992" w:type="dxa"/>
            <w:vAlign w:val="center"/>
          </w:tcPr>
          <w:p w14:paraId="430C2033"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全河段</w:t>
            </w:r>
          </w:p>
        </w:tc>
        <w:tc>
          <w:tcPr>
            <w:tcW w:w="1133" w:type="dxa"/>
            <w:vAlign w:val="center"/>
          </w:tcPr>
          <w:p w14:paraId="433C1ED1"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饮用水源</w:t>
            </w:r>
          </w:p>
        </w:tc>
        <w:tc>
          <w:tcPr>
            <w:tcW w:w="709" w:type="dxa"/>
            <w:vAlign w:val="center"/>
          </w:tcPr>
          <w:p w14:paraId="74770D0B"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Ⅲ</w:t>
            </w:r>
          </w:p>
        </w:tc>
        <w:tc>
          <w:tcPr>
            <w:tcW w:w="1841" w:type="dxa"/>
            <w:vAlign w:val="center"/>
          </w:tcPr>
          <w:p w14:paraId="163C4606"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石豪、打通、赶水</w:t>
            </w:r>
          </w:p>
        </w:tc>
        <w:tc>
          <w:tcPr>
            <w:tcW w:w="2259" w:type="dxa"/>
            <w:vAlign w:val="center"/>
          </w:tcPr>
          <w:p w14:paraId="215724BB"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236</w:t>
            </w:r>
          </w:p>
        </w:tc>
      </w:tr>
      <w:tr w:rsidR="001C411D" w:rsidRPr="001C411D" w14:paraId="7C1B5AA5" w14:textId="77777777" w:rsidTr="00CA53B5">
        <w:trPr>
          <w:jc w:val="center"/>
        </w:trPr>
        <w:tc>
          <w:tcPr>
            <w:tcW w:w="807" w:type="dxa"/>
            <w:vAlign w:val="center"/>
          </w:tcPr>
          <w:p w14:paraId="64E1155B"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扶欢河</w:t>
            </w:r>
          </w:p>
        </w:tc>
        <w:tc>
          <w:tcPr>
            <w:tcW w:w="1313" w:type="dxa"/>
            <w:vAlign w:val="center"/>
          </w:tcPr>
          <w:p w14:paraId="29FD308E"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綦江、长江</w:t>
            </w:r>
          </w:p>
        </w:tc>
        <w:tc>
          <w:tcPr>
            <w:tcW w:w="992" w:type="dxa"/>
            <w:vAlign w:val="center"/>
          </w:tcPr>
          <w:p w14:paraId="713C9206"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綦江河段</w:t>
            </w:r>
          </w:p>
        </w:tc>
        <w:tc>
          <w:tcPr>
            <w:tcW w:w="1133" w:type="dxa"/>
            <w:vAlign w:val="center"/>
          </w:tcPr>
          <w:p w14:paraId="3BBAD33C"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饮用水源</w:t>
            </w:r>
          </w:p>
        </w:tc>
        <w:tc>
          <w:tcPr>
            <w:tcW w:w="709" w:type="dxa"/>
            <w:vAlign w:val="center"/>
          </w:tcPr>
          <w:p w14:paraId="094683BC"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Ⅲ</w:t>
            </w:r>
          </w:p>
        </w:tc>
        <w:tc>
          <w:tcPr>
            <w:tcW w:w="1841" w:type="dxa"/>
            <w:vAlign w:val="center"/>
          </w:tcPr>
          <w:p w14:paraId="71387C17"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关坝、扶欢</w:t>
            </w:r>
          </w:p>
        </w:tc>
        <w:tc>
          <w:tcPr>
            <w:tcW w:w="2259" w:type="dxa"/>
            <w:vAlign w:val="center"/>
          </w:tcPr>
          <w:p w14:paraId="1EFD726C"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134（渝黔跨界河流）</w:t>
            </w:r>
          </w:p>
        </w:tc>
      </w:tr>
      <w:tr w:rsidR="001C411D" w:rsidRPr="001C411D" w14:paraId="6CB48947" w14:textId="77777777" w:rsidTr="00CA53B5">
        <w:trPr>
          <w:jc w:val="center"/>
        </w:trPr>
        <w:tc>
          <w:tcPr>
            <w:tcW w:w="807" w:type="dxa"/>
            <w:vAlign w:val="center"/>
          </w:tcPr>
          <w:p w14:paraId="40715BBC"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郭扶河</w:t>
            </w:r>
          </w:p>
        </w:tc>
        <w:tc>
          <w:tcPr>
            <w:tcW w:w="1313" w:type="dxa"/>
            <w:vAlign w:val="center"/>
          </w:tcPr>
          <w:p w14:paraId="57D9156F"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綦江—长江</w:t>
            </w:r>
          </w:p>
        </w:tc>
        <w:tc>
          <w:tcPr>
            <w:tcW w:w="992" w:type="dxa"/>
            <w:vAlign w:val="center"/>
          </w:tcPr>
          <w:p w14:paraId="3E1830DF"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全河段</w:t>
            </w:r>
          </w:p>
        </w:tc>
        <w:tc>
          <w:tcPr>
            <w:tcW w:w="1133" w:type="dxa"/>
            <w:vAlign w:val="center"/>
          </w:tcPr>
          <w:p w14:paraId="4117A3EB"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饮用水源</w:t>
            </w:r>
          </w:p>
        </w:tc>
        <w:tc>
          <w:tcPr>
            <w:tcW w:w="709" w:type="dxa"/>
            <w:vAlign w:val="center"/>
          </w:tcPr>
          <w:p w14:paraId="42F83E18"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Ⅲ</w:t>
            </w:r>
          </w:p>
        </w:tc>
        <w:tc>
          <w:tcPr>
            <w:tcW w:w="1841" w:type="dxa"/>
            <w:vAlign w:val="center"/>
          </w:tcPr>
          <w:p w14:paraId="487302BF"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郭扶、篆塘</w:t>
            </w:r>
          </w:p>
        </w:tc>
        <w:tc>
          <w:tcPr>
            <w:tcW w:w="2259" w:type="dxa"/>
            <w:vAlign w:val="center"/>
          </w:tcPr>
          <w:p w14:paraId="7F3D4607"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119</w:t>
            </w:r>
          </w:p>
        </w:tc>
      </w:tr>
      <w:tr w:rsidR="001C411D" w:rsidRPr="001C411D" w14:paraId="5B7FACE9" w14:textId="77777777" w:rsidTr="00CA53B5">
        <w:trPr>
          <w:jc w:val="center"/>
        </w:trPr>
        <w:tc>
          <w:tcPr>
            <w:tcW w:w="807" w:type="dxa"/>
            <w:vAlign w:val="center"/>
          </w:tcPr>
          <w:p w14:paraId="65036A0B"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蒲  河</w:t>
            </w:r>
          </w:p>
        </w:tc>
        <w:tc>
          <w:tcPr>
            <w:tcW w:w="1313" w:type="dxa"/>
            <w:vAlign w:val="center"/>
          </w:tcPr>
          <w:p w14:paraId="4F080E93"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綦江—长江</w:t>
            </w:r>
          </w:p>
        </w:tc>
        <w:tc>
          <w:tcPr>
            <w:tcW w:w="992" w:type="dxa"/>
            <w:vAlign w:val="center"/>
          </w:tcPr>
          <w:p w14:paraId="0323EA6F"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綦江河段</w:t>
            </w:r>
          </w:p>
        </w:tc>
        <w:tc>
          <w:tcPr>
            <w:tcW w:w="1133" w:type="dxa"/>
            <w:vAlign w:val="center"/>
          </w:tcPr>
          <w:p w14:paraId="13E54D50"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渔业用水</w:t>
            </w:r>
          </w:p>
        </w:tc>
        <w:tc>
          <w:tcPr>
            <w:tcW w:w="709" w:type="dxa"/>
            <w:vAlign w:val="center"/>
          </w:tcPr>
          <w:p w14:paraId="5ED3B740"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Ⅲ</w:t>
            </w:r>
          </w:p>
        </w:tc>
        <w:tc>
          <w:tcPr>
            <w:tcW w:w="1841" w:type="dxa"/>
            <w:vAlign w:val="center"/>
          </w:tcPr>
          <w:p w14:paraId="7B2A0423"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石角、三江</w:t>
            </w:r>
          </w:p>
        </w:tc>
        <w:tc>
          <w:tcPr>
            <w:tcW w:w="2259" w:type="dxa"/>
            <w:vAlign w:val="center"/>
          </w:tcPr>
          <w:p w14:paraId="15EDB684"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334</w:t>
            </w:r>
          </w:p>
        </w:tc>
      </w:tr>
      <w:tr w:rsidR="001C411D" w:rsidRPr="001C411D" w14:paraId="0A56760B" w14:textId="77777777" w:rsidTr="00CA53B5">
        <w:trPr>
          <w:jc w:val="center"/>
        </w:trPr>
        <w:tc>
          <w:tcPr>
            <w:tcW w:w="807" w:type="dxa"/>
            <w:vAlign w:val="center"/>
          </w:tcPr>
          <w:p w14:paraId="4C194102"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永城河</w:t>
            </w:r>
          </w:p>
        </w:tc>
        <w:tc>
          <w:tcPr>
            <w:tcW w:w="1313" w:type="dxa"/>
            <w:vAlign w:val="center"/>
          </w:tcPr>
          <w:p w14:paraId="7FDFC5CF"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蒲河—綦江—长江</w:t>
            </w:r>
          </w:p>
        </w:tc>
        <w:tc>
          <w:tcPr>
            <w:tcW w:w="992" w:type="dxa"/>
            <w:vAlign w:val="center"/>
          </w:tcPr>
          <w:p w14:paraId="46B49F78"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全河段</w:t>
            </w:r>
          </w:p>
        </w:tc>
        <w:tc>
          <w:tcPr>
            <w:tcW w:w="1133" w:type="dxa"/>
            <w:vAlign w:val="center"/>
          </w:tcPr>
          <w:p w14:paraId="1A568F72"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饮用水源</w:t>
            </w:r>
          </w:p>
        </w:tc>
        <w:tc>
          <w:tcPr>
            <w:tcW w:w="709" w:type="dxa"/>
            <w:vAlign w:val="center"/>
          </w:tcPr>
          <w:p w14:paraId="05C9BB85"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Ⅲ</w:t>
            </w:r>
          </w:p>
        </w:tc>
        <w:tc>
          <w:tcPr>
            <w:tcW w:w="1841" w:type="dxa"/>
            <w:vAlign w:val="center"/>
          </w:tcPr>
          <w:p w14:paraId="272B8C26"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永城</w:t>
            </w:r>
          </w:p>
        </w:tc>
        <w:tc>
          <w:tcPr>
            <w:tcW w:w="2259" w:type="dxa"/>
            <w:vAlign w:val="center"/>
          </w:tcPr>
          <w:p w14:paraId="4CAC5570"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122</w:t>
            </w:r>
          </w:p>
        </w:tc>
      </w:tr>
      <w:tr w:rsidR="001C411D" w:rsidRPr="001C411D" w14:paraId="5F0AD0B7" w14:textId="77777777" w:rsidTr="00CA53B5">
        <w:trPr>
          <w:jc w:val="center"/>
        </w:trPr>
        <w:tc>
          <w:tcPr>
            <w:tcW w:w="807" w:type="dxa"/>
            <w:vAlign w:val="center"/>
          </w:tcPr>
          <w:p w14:paraId="31FB3AFF"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通惠河</w:t>
            </w:r>
          </w:p>
        </w:tc>
        <w:tc>
          <w:tcPr>
            <w:tcW w:w="1313" w:type="dxa"/>
            <w:vAlign w:val="center"/>
          </w:tcPr>
          <w:p w14:paraId="0E13088E"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綦江—长江</w:t>
            </w:r>
          </w:p>
        </w:tc>
        <w:tc>
          <w:tcPr>
            <w:tcW w:w="992" w:type="dxa"/>
            <w:vAlign w:val="center"/>
          </w:tcPr>
          <w:p w14:paraId="0B3BE0BE"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全河段</w:t>
            </w:r>
          </w:p>
        </w:tc>
        <w:tc>
          <w:tcPr>
            <w:tcW w:w="1133" w:type="dxa"/>
            <w:vAlign w:val="center"/>
          </w:tcPr>
          <w:p w14:paraId="1329927F"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饮用水源</w:t>
            </w:r>
          </w:p>
        </w:tc>
        <w:tc>
          <w:tcPr>
            <w:tcW w:w="709" w:type="dxa"/>
            <w:vAlign w:val="center"/>
          </w:tcPr>
          <w:p w14:paraId="3CE5D1D4"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Ⅲ</w:t>
            </w:r>
          </w:p>
        </w:tc>
        <w:tc>
          <w:tcPr>
            <w:tcW w:w="1841" w:type="dxa"/>
            <w:vAlign w:val="center"/>
          </w:tcPr>
          <w:p w14:paraId="57AF74A0"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三角、石角</w:t>
            </w:r>
          </w:p>
        </w:tc>
        <w:tc>
          <w:tcPr>
            <w:tcW w:w="2259" w:type="dxa"/>
            <w:vAlign w:val="center"/>
          </w:tcPr>
          <w:p w14:paraId="011A0A53"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194</w:t>
            </w:r>
          </w:p>
        </w:tc>
      </w:tr>
      <w:tr w:rsidR="001C411D" w:rsidRPr="001C411D" w14:paraId="23A59864" w14:textId="77777777" w:rsidTr="00CA53B5">
        <w:trPr>
          <w:jc w:val="center"/>
        </w:trPr>
        <w:tc>
          <w:tcPr>
            <w:tcW w:w="807" w:type="dxa"/>
            <w:vAlign w:val="center"/>
          </w:tcPr>
          <w:p w14:paraId="3CF5F006"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清溪河</w:t>
            </w:r>
          </w:p>
        </w:tc>
        <w:tc>
          <w:tcPr>
            <w:tcW w:w="1313" w:type="dxa"/>
            <w:vAlign w:val="center"/>
          </w:tcPr>
          <w:p w14:paraId="4205D891"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綦江—长江</w:t>
            </w:r>
          </w:p>
        </w:tc>
        <w:tc>
          <w:tcPr>
            <w:tcW w:w="992" w:type="dxa"/>
            <w:vAlign w:val="center"/>
          </w:tcPr>
          <w:p w14:paraId="755209F7"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綦江江段</w:t>
            </w:r>
          </w:p>
        </w:tc>
        <w:tc>
          <w:tcPr>
            <w:tcW w:w="1133" w:type="dxa"/>
            <w:vAlign w:val="center"/>
          </w:tcPr>
          <w:p w14:paraId="67553A05"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饮用水源</w:t>
            </w:r>
          </w:p>
        </w:tc>
        <w:tc>
          <w:tcPr>
            <w:tcW w:w="709" w:type="dxa"/>
            <w:vAlign w:val="center"/>
          </w:tcPr>
          <w:p w14:paraId="4B9FC43B"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Ⅲ</w:t>
            </w:r>
          </w:p>
        </w:tc>
        <w:tc>
          <w:tcPr>
            <w:tcW w:w="1841" w:type="dxa"/>
            <w:vAlign w:val="center"/>
          </w:tcPr>
          <w:p w14:paraId="4B37F349"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中峰、永兴</w:t>
            </w:r>
          </w:p>
        </w:tc>
        <w:tc>
          <w:tcPr>
            <w:tcW w:w="2259" w:type="dxa"/>
            <w:vAlign w:val="center"/>
          </w:tcPr>
          <w:p w14:paraId="3C7D07EB" w14:textId="77777777" w:rsidR="001C411D" w:rsidRPr="001C411D" w:rsidRDefault="001C411D" w:rsidP="001C411D">
            <w:pPr>
              <w:contextualSpacing/>
              <w:jc w:val="center"/>
              <w:rPr>
                <w:rFonts w:ascii="宋体" w:hAnsi="宋体" w:hint="eastAsia"/>
                <w:szCs w:val="21"/>
              </w:rPr>
            </w:pPr>
            <w:r w:rsidRPr="001C411D">
              <w:rPr>
                <w:rFonts w:ascii="宋体" w:hAnsi="宋体"/>
                <w:szCs w:val="21"/>
              </w:rPr>
              <w:t>385</w:t>
            </w:r>
          </w:p>
        </w:tc>
      </w:tr>
    </w:tbl>
    <w:p w14:paraId="2872A82F" w14:textId="42C73461" w:rsidR="0099107F" w:rsidRDefault="0099107F" w:rsidP="0099107F">
      <w:pPr>
        <w:spacing w:line="360" w:lineRule="auto"/>
        <w:ind w:firstLineChars="200" w:firstLine="480"/>
        <w:rPr>
          <w:rFonts w:ascii="宋体" w:hAnsi="宋体" w:hint="eastAsia"/>
          <w:sz w:val="24"/>
        </w:rPr>
      </w:pPr>
      <w:r w:rsidRPr="0099107F">
        <w:rPr>
          <w:rFonts w:ascii="宋体" w:hAnsi="宋体"/>
          <w:sz w:val="24"/>
        </w:rPr>
        <w:t>（3）声环境</w:t>
      </w:r>
    </w:p>
    <w:p w14:paraId="13F2ACBE" w14:textId="1B124944" w:rsidR="0099107F" w:rsidRDefault="005E1E6D" w:rsidP="0099107F">
      <w:pPr>
        <w:spacing w:line="360" w:lineRule="auto"/>
        <w:ind w:firstLineChars="200" w:firstLine="480"/>
        <w:rPr>
          <w:rFonts w:ascii="宋体" w:hAnsi="宋体" w:hint="eastAsia"/>
          <w:sz w:val="24"/>
        </w:rPr>
      </w:pPr>
      <w:r>
        <w:rPr>
          <w:rFonts w:ascii="宋体" w:hAnsi="宋体" w:hint="eastAsia"/>
          <w:sz w:val="24"/>
        </w:rPr>
        <w:t>根据《</w:t>
      </w:r>
      <w:r w:rsidR="00E6488C" w:rsidRPr="00E6488C">
        <w:rPr>
          <w:rFonts w:ascii="宋体" w:hAnsi="宋体" w:hint="eastAsia"/>
          <w:sz w:val="24"/>
        </w:rPr>
        <w:t>重庆市綦江区人民政府办公室关于印发重庆市綦江区声</w:t>
      </w:r>
      <w:r w:rsidR="00E6488C">
        <w:rPr>
          <w:rFonts w:ascii="宋体" w:hAnsi="宋体" w:hint="eastAsia"/>
          <w:sz w:val="24"/>
        </w:rPr>
        <w:t>环境</w:t>
      </w:r>
      <w:r w:rsidR="00E6488C" w:rsidRPr="00E6488C">
        <w:rPr>
          <w:rFonts w:ascii="宋体" w:hAnsi="宋体" w:hint="eastAsia"/>
          <w:sz w:val="24"/>
        </w:rPr>
        <w:t>功能区划分调整方案通知</w:t>
      </w:r>
      <w:r>
        <w:rPr>
          <w:rFonts w:ascii="宋体" w:hAnsi="宋体" w:hint="eastAsia"/>
          <w:sz w:val="24"/>
        </w:rPr>
        <w:t>》（</w:t>
      </w:r>
      <w:r w:rsidR="00E6488C" w:rsidRPr="00E6488C">
        <w:rPr>
          <w:rFonts w:ascii="宋体" w:hAnsi="宋体" w:hint="eastAsia"/>
          <w:sz w:val="24"/>
        </w:rPr>
        <w:t>綦江府办发〔2023〕36号</w:t>
      </w:r>
      <w:r>
        <w:rPr>
          <w:rFonts w:ascii="宋体" w:hAnsi="宋体" w:hint="eastAsia"/>
          <w:sz w:val="24"/>
        </w:rPr>
        <w:t>），</w:t>
      </w:r>
      <w:r w:rsidR="00DA1F91" w:rsidRPr="00DA1F91">
        <w:rPr>
          <w:rFonts w:ascii="宋体" w:hAnsi="宋体" w:hint="eastAsia"/>
          <w:sz w:val="24"/>
        </w:rPr>
        <w:t>本次</w:t>
      </w:r>
      <w:r w:rsidR="009F4899">
        <w:rPr>
          <w:rFonts w:ascii="宋体" w:hAnsi="宋体" w:hint="eastAsia"/>
          <w:sz w:val="24"/>
        </w:rPr>
        <w:t>规划调整</w:t>
      </w:r>
      <w:r w:rsidR="00DA1F91" w:rsidRPr="00DA1F91">
        <w:rPr>
          <w:rFonts w:ascii="宋体" w:hAnsi="宋体" w:hint="eastAsia"/>
          <w:sz w:val="24"/>
        </w:rPr>
        <w:t>内容中的</w:t>
      </w:r>
      <w:r w:rsidR="00DA1F91" w:rsidRPr="00DA1F91">
        <w:rPr>
          <w:rFonts w:ascii="宋体" w:hAnsi="宋体"/>
          <w:sz w:val="24"/>
        </w:rPr>
        <w:t>开采规划区块所在区域执行《声环境质量标准》（GB3096-2008）中2类标准。</w:t>
      </w:r>
      <w:r w:rsidR="0099107F" w:rsidRPr="0099107F">
        <w:rPr>
          <w:rFonts w:ascii="宋体" w:hAnsi="宋体"/>
          <w:sz w:val="24"/>
        </w:rPr>
        <w:t xml:space="preserve"> </w:t>
      </w:r>
    </w:p>
    <w:p w14:paraId="3D895802" w14:textId="306ACA80" w:rsidR="0099107F" w:rsidRPr="009504CC" w:rsidRDefault="0099107F" w:rsidP="009504CC">
      <w:pPr>
        <w:spacing w:line="360" w:lineRule="auto"/>
        <w:ind w:firstLineChars="200" w:firstLine="482"/>
        <w:rPr>
          <w:rFonts w:ascii="宋体" w:hAnsi="宋体" w:hint="eastAsia"/>
          <w:b/>
          <w:bCs/>
          <w:sz w:val="24"/>
        </w:rPr>
      </w:pPr>
      <w:r w:rsidRPr="009504CC">
        <w:rPr>
          <w:rFonts w:ascii="宋体" w:hAnsi="宋体"/>
          <w:b/>
          <w:bCs/>
          <w:sz w:val="24"/>
        </w:rPr>
        <w:t>1.</w:t>
      </w:r>
      <w:r w:rsidR="00CD01B5">
        <w:rPr>
          <w:rFonts w:ascii="宋体" w:hAnsi="宋体"/>
          <w:b/>
          <w:bCs/>
          <w:sz w:val="24"/>
        </w:rPr>
        <w:t>6</w:t>
      </w:r>
      <w:r w:rsidRPr="009504CC">
        <w:rPr>
          <w:rFonts w:ascii="宋体" w:hAnsi="宋体"/>
          <w:b/>
          <w:bCs/>
          <w:sz w:val="24"/>
        </w:rPr>
        <w:t xml:space="preserve">.2环境质量标准 </w:t>
      </w:r>
    </w:p>
    <w:p w14:paraId="3ED4AF72" w14:textId="77777777" w:rsidR="0099107F" w:rsidRDefault="0099107F" w:rsidP="0099107F">
      <w:pPr>
        <w:spacing w:line="360" w:lineRule="auto"/>
        <w:ind w:firstLineChars="200" w:firstLine="480"/>
        <w:rPr>
          <w:rFonts w:ascii="宋体" w:hAnsi="宋体" w:hint="eastAsia"/>
          <w:sz w:val="24"/>
        </w:rPr>
      </w:pPr>
      <w:r w:rsidRPr="0099107F">
        <w:rPr>
          <w:rFonts w:ascii="宋体" w:hAnsi="宋体"/>
          <w:sz w:val="24"/>
        </w:rPr>
        <w:t xml:space="preserve">（1）环境空气 </w:t>
      </w:r>
    </w:p>
    <w:p w14:paraId="3F176406" w14:textId="77F117BC" w:rsidR="0099107F" w:rsidRDefault="00224D3D" w:rsidP="0099107F">
      <w:pPr>
        <w:spacing w:line="360" w:lineRule="auto"/>
        <w:ind w:firstLineChars="200" w:firstLine="480"/>
        <w:rPr>
          <w:rFonts w:ascii="宋体" w:hAnsi="宋体" w:hint="eastAsia"/>
          <w:sz w:val="24"/>
        </w:rPr>
      </w:pPr>
      <w:r w:rsidRPr="00224D3D">
        <w:rPr>
          <w:rFonts w:ascii="宋体" w:hAnsi="宋体"/>
          <w:sz w:val="24"/>
        </w:rPr>
        <w:t>根据《重庆市环境空气质量功能区划分规定》（渝府发[2016]19号），各类功能区分别执行相应国家环境空气质量标准和大气污染物排放标准。一类功能区内的建设用地及其以外所设300米宽的缓冲带，原则上按一类功能区对应的标准执行。</w:t>
      </w:r>
      <w:r>
        <w:rPr>
          <w:rFonts w:ascii="宋体" w:hAnsi="宋体" w:hint="eastAsia"/>
          <w:sz w:val="24"/>
        </w:rPr>
        <w:t>本次</w:t>
      </w:r>
      <w:r w:rsidR="009F4899">
        <w:rPr>
          <w:rFonts w:ascii="宋体" w:hAnsi="宋体" w:hint="eastAsia"/>
          <w:sz w:val="24"/>
        </w:rPr>
        <w:t>规划调整</w:t>
      </w:r>
      <w:r>
        <w:rPr>
          <w:rFonts w:ascii="宋体" w:hAnsi="宋体" w:hint="eastAsia"/>
          <w:sz w:val="24"/>
        </w:rPr>
        <w:t>内容中区块所在</w:t>
      </w:r>
      <w:r w:rsidRPr="00224D3D">
        <w:rPr>
          <w:rFonts w:ascii="宋体" w:hAnsi="宋体"/>
          <w:sz w:val="24"/>
        </w:rPr>
        <w:t>区域</w:t>
      </w:r>
      <w:r w:rsidR="00DA7A68">
        <w:rPr>
          <w:rFonts w:ascii="宋体" w:hAnsi="宋体" w:hint="eastAsia"/>
          <w:sz w:val="24"/>
        </w:rPr>
        <w:t>全部为二</w:t>
      </w:r>
      <w:r w:rsidR="00DA7A68" w:rsidRPr="00224D3D">
        <w:rPr>
          <w:rFonts w:ascii="宋体" w:hAnsi="宋体"/>
          <w:sz w:val="24"/>
        </w:rPr>
        <w:t>类功能区</w:t>
      </w:r>
      <w:r w:rsidR="00DA7A68">
        <w:rPr>
          <w:rFonts w:ascii="宋体" w:hAnsi="宋体" w:hint="eastAsia"/>
          <w:sz w:val="24"/>
        </w:rPr>
        <w:t>，</w:t>
      </w:r>
      <w:r w:rsidRPr="00224D3D">
        <w:rPr>
          <w:rFonts w:ascii="宋体" w:hAnsi="宋体"/>
          <w:sz w:val="24"/>
        </w:rPr>
        <w:t>执行《环境空气质量标准》（GB3095-2012）二级标准。</w:t>
      </w:r>
      <w:r w:rsidR="0099107F" w:rsidRPr="0099107F">
        <w:rPr>
          <w:rFonts w:ascii="宋体" w:hAnsi="宋体"/>
          <w:sz w:val="24"/>
        </w:rPr>
        <w:t xml:space="preserve"> </w:t>
      </w:r>
    </w:p>
    <w:p w14:paraId="29EEE90D" w14:textId="77777777" w:rsidR="0099107F" w:rsidRDefault="0099107F" w:rsidP="0099107F">
      <w:pPr>
        <w:spacing w:line="360" w:lineRule="auto"/>
        <w:ind w:firstLineChars="200" w:firstLine="480"/>
        <w:rPr>
          <w:rFonts w:ascii="宋体" w:hAnsi="宋体" w:hint="eastAsia"/>
          <w:sz w:val="24"/>
        </w:rPr>
      </w:pPr>
      <w:r w:rsidRPr="0099107F">
        <w:rPr>
          <w:rFonts w:ascii="宋体" w:hAnsi="宋体"/>
          <w:sz w:val="24"/>
        </w:rPr>
        <w:t xml:space="preserve">（2）地表水环境 </w:t>
      </w:r>
    </w:p>
    <w:p w14:paraId="1FDFDFEA" w14:textId="46606EDE" w:rsidR="006D11E9" w:rsidRDefault="00224D3D" w:rsidP="0099107F">
      <w:pPr>
        <w:spacing w:line="360" w:lineRule="auto"/>
        <w:ind w:firstLineChars="200" w:firstLine="480"/>
        <w:rPr>
          <w:rFonts w:ascii="宋体" w:hAnsi="宋体" w:hint="eastAsia"/>
          <w:sz w:val="24"/>
        </w:rPr>
      </w:pPr>
      <w:r w:rsidRPr="00224D3D">
        <w:rPr>
          <w:rFonts w:ascii="宋体" w:hAnsi="宋体"/>
          <w:sz w:val="24"/>
        </w:rPr>
        <w:t>各功能区地表水环境质量执行《地表水环境质量标准》（GB3838-2002）中相应标准，详见表1.</w:t>
      </w:r>
      <w:r w:rsidR="00CD01B5">
        <w:rPr>
          <w:rFonts w:ascii="宋体" w:hAnsi="宋体"/>
          <w:sz w:val="24"/>
        </w:rPr>
        <w:t>6</w:t>
      </w:r>
      <w:r w:rsidRPr="00224D3D">
        <w:rPr>
          <w:rFonts w:ascii="宋体" w:hAnsi="宋体"/>
          <w:sz w:val="24"/>
        </w:rPr>
        <w:t>-1。</w:t>
      </w:r>
    </w:p>
    <w:p w14:paraId="4995E17F" w14:textId="77777777" w:rsidR="0099107F" w:rsidRDefault="0099107F" w:rsidP="0099107F">
      <w:pPr>
        <w:spacing w:line="360" w:lineRule="auto"/>
        <w:ind w:firstLineChars="200" w:firstLine="480"/>
        <w:rPr>
          <w:rFonts w:ascii="宋体" w:hAnsi="宋体" w:hint="eastAsia"/>
          <w:sz w:val="24"/>
        </w:rPr>
      </w:pPr>
      <w:r w:rsidRPr="0099107F">
        <w:rPr>
          <w:rFonts w:ascii="宋体" w:hAnsi="宋体"/>
          <w:sz w:val="24"/>
        </w:rPr>
        <w:t xml:space="preserve">（3）地下水环境 </w:t>
      </w:r>
    </w:p>
    <w:p w14:paraId="046DAB5B" w14:textId="0704DF9B" w:rsidR="0099107F" w:rsidRDefault="00B65B00" w:rsidP="0099107F">
      <w:pPr>
        <w:spacing w:line="360" w:lineRule="auto"/>
        <w:ind w:firstLineChars="200" w:firstLine="480"/>
        <w:rPr>
          <w:rFonts w:ascii="宋体" w:hAnsi="宋体" w:hint="eastAsia"/>
          <w:sz w:val="24"/>
        </w:rPr>
      </w:pPr>
      <w:r w:rsidRPr="00B65B00">
        <w:rPr>
          <w:rFonts w:ascii="宋体" w:hAnsi="宋体"/>
          <w:sz w:val="24"/>
        </w:rPr>
        <w:t>评价区内地下水环境按《环境影响评价技术导则地下水环境》（HJ610-2016）中地下水环境评价等级的划分原则进行分级评价，地下水环境质量执行《地下水质量标准》（GB/T14848-2017）</w:t>
      </w:r>
      <w:r w:rsidR="002A7761">
        <w:rPr>
          <w:rFonts w:ascii="宋体" w:hAnsi="宋体" w:hint="eastAsia"/>
          <w:sz w:val="24"/>
        </w:rPr>
        <w:t>Ⅲ</w:t>
      </w:r>
      <w:r w:rsidRPr="00B65B00">
        <w:rPr>
          <w:rFonts w:ascii="宋体" w:hAnsi="宋体"/>
          <w:sz w:val="24"/>
        </w:rPr>
        <w:t>类水质标准。</w:t>
      </w:r>
      <w:r w:rsidR="0099107F" w:rsidRPr="0099107F">
        <w:rPr>
          <w:rFonts w:ascii="宋体" w:hAnsi="宋体"/>
          <w:sz w:val="24"/>
        </w:rPr>
        <w:t xml:space="preserve"> </w:t>
      </w:r>
    </w:p>
    <w:p w14:paraId="5FF6BB4A" w14:textId="77777777" w:rsidR="0099107F" w:rsidRDefault="0099107F" w:rsidP="0099107F">
      <w:pPr>
        <w:spacing w:line="360" w:lineRule="auto"/>
        <w:ind w:firstLineChars="200" w:firstLine="480"/>
        <w:rPr>
          <w:rFonts w:ascii="宋体" w:hAnsi="宋体" w:hint="eastAsia"/>
          <w:sz w:val="24"/>
        </w:rPr>
      </w:pPr>
      <w:r w:rsidRPr="0099107F">
        <w:rPr>
          <w:rFonts w:ascii="宋体" w:hAnsi="宋体"/>
          <w:sz w:val="24"/>
        </w:rPr>
        <w:t xml:space="preserve">（4）声环境 </w:t>
      </w:r>
    </w:p>
    <w:p w14:paraId="07D4FBC7" w14:textId="5B5D1737" w:rsidR="0099107F" w:rsidRDefault="002A7761" w:rsidP="0099107F">
      <w:pPr>
        <w:spacing w:line="360" w:lineRule="auto"/>
        <w:ind w:firstLineChars="200" w:firstLine="480"/>
        <w:rPr>
          <w:rFonts w:ascii="宋体" w:hAnsi="宋体" w:hint="eastAsia"/>
          <w:sz w:val="24"/>
        </w:rPr>
      </w:pPr>
      <w:r>
        <w:rPr>
          <w:rFonts w:ascii="宋体" w:hAnsi="宋体" w:hint="eastAsia"/>
          <w:sz w:val="24"/>
        </w:rPr>
        <w:t>本次</w:t>
      </w:r>
      <w:r w:rsidR="009F4899">
        <w:rPr>
          <w:rFonts w:ascii="宋体" w:hAnsi="宋体" w:hint="eastAsia"/>
          <w:sz w:val="24"/>
        </w:rPr>
        <w:t>规划调整</w:t>
      </w:r>
      <w:r>
        <w:rPr>
          <w:rFonts w:ascii="宋体" w:hAnsi="宋体" w:hint="eastAsia"/>
          <w:sz w:val="24"/>
        </w:rPr>
        <w:t>内容中的区块</w:t>
      </w:r>
      <w:r w:rsidR="00B65B00" w:rsidRPr="00B65B00">
        <w:rPr>
          <w:rFonts w:ascii="宋体" w:hAnsi="宋体"/>
          <w:sz w:val="24"/>
        </w:rPr>
        <w:t>所在区域执行《声环境质量标准》（GB3096-2008）中2类标准。</w:t>
      </w:r>
      <w:r w:rsidR="0099107F" w:rsidRPr="0099107F">
        <w:rPr>
          <w:rFonts w:ascii="宋体" w:hAnsi="宋体"/>
          <w:sz w:val="24"/>
        </w:rPr>
        <w:t xml:space="preserve"> </w:t>
      </w:r>
    </w:p>
    <w:p w14:paraId="2A67F590" w14:textId="77777777" w:rsidR="0099107F" w:rsidRDefault="0099107F" w:rsidP="0099107F">
      <w:pPr>
        <w:spacing w:line="360" w:lineRule="auto"/>
        <w:ind w:firstLineChars="200" w:firstLine="480"/>
        <w:rPr>
          <w:rFonts w:ascii="宋体" w:hAnsi="宋体" w:hint="eastAsia"/>
          <w:sz w:val="24"/>
        </w:rPr>
      </w:pPr>
      <w:r w:rsidRPr="0099107F">
        <w:rPr>
          <w:rFonts w:ascii="宋体" w:hAnsi="宋体"/>
          <w:sz w:val="24"/>
        </w:rPr>
        <w:t xml:space="preserve">（5）土壤环境 </w:t>
      </w:r>
    </w:p>
    <w:p w14:paraId="67C54FB8" w14:textId="3B18C9F9" w:rsidR="0099107F" w:rsidRDefault="00B65B00" w:rsidP="0099107F">
      <w:pPr>
        <w:spacing w:line="360" w:lineRule="auto"/>
        <w:ind w:firstLineChars="200" w:firstLine="480"/>
        <w:rPr>
          <w:rFonts w:ascii="宋体" w:hAnsi="宋体" w:hint="eastAsia"/>
          <w:sz w:val="24"/>
        </w:rPr>
      </w:pPr>
      <w:r w:rsidRPr="00B65B00">
        <w:rPr>
          <w:rFonts w:ascii="宋体" w:hAnsi="宋体"/>
          <w:sz w:val="24"/>
        </w:rPr>
        <w:t>评价区内土壤环境根据土壤应用功能执行《土壤环境质量农用地土壤污染风险管控标准（试行）》（GB15618-2018）和《土壤环境质量 建设用地土壤污染风险管控标准（试行）》（GB36600-2018）中相应标准。</w:t>
      </w:r>
      <w:r w:rsidR="0099107F" w:rsidRPr="00B65B00">
        <w:rPr>
          <w:rFonts w:ascii="宋体" w:hAnsi="宋体"/>
          <w:sz w:val="24"/>
        </w:rPr>
        <w:t xml:space="preserve"> </w:t>
      </w:r>
    </w:p>
    <w:p w14:paraId="4669B5D5" w14:textId="55F0ABB9" w:rsidR="0099107F" w:rsidRPr="009504CC" w:rsidRDefault="0099107F" w:rsidP="009504CC">
      <w:pPr>
        <w:spacing w:line="360" w:lineRule="auto"/>
        <w:ind w:firstLineChars="200" w:firstLine="482"/>
        <w:rPr>
          <w:rFonts w:ascii="宋体" w:hAnsi="宋体" w:hint="eastAsia"/>
          <w:b/>
          <w:bCs/>
          <w:sz w:val="24"/>
        </w:rPr>
      </w:pPr>
      <w:r w:rsidRPr="009504CC">
        <w:rPr>
          <w:rFonts w:ascii="宋体" w:hAnsi="宋体"/>
          <w:b/>
          <w:bCs/>
          <w:sz w:val="24"/>
        </w:rPr>
        <w:t>1.</w:t>
      </w:r>
      <w:r w:rsidR="00CD01B5">
        <w:rPr>
          <w:rFonts w:ascii="宋体" w:hAnsi="宋体"/>
          <w:b/>
          <w:bCs/>
          <w:sz w:val="24"/>
        </w:rPr>
        <w:t>6</w:t>
      </w:r>
      <w:r w:rsidRPr="009504CC">
        <w:rPr>
          <w:rFonts w:ascii="宋体" w:hAnsi="宋体"/>
          <w:b/>
          <w:bCs/>
          <w:sz w:val="24"/>
        </w:rPr>
        <w:t xml:space="preserve">.3污染物排放标准 </w:t>
      </w:r>
    </w:p>
    <w:p w14:paraId="7E1FE50C" w14:textId="1775A002" w:rsidR="0099107F" w:rsidRDefault="0099107F" w:rsidP="0099107F">
      <w:pPr>
        <w:spacing w:line="360" w:lineRule="auto"/>
        <w:ind w:firstLineChars="200" w:firstLine="480"/>
        <w:rPr>
          <w:rFonts w:ascii="宋体" w:hAnsi="宋体" w:hint="eastAsia"/>
          <w:sz w:val="24"/>
        </w:rPr>
      </w:pPr>
      <w:r w:rsidRPr="0099107F">
        <w:rPr>
          <w:rFonts w:ascii="宋体" w:hAnsi="宋体"/>
          <w:sz w:val="24"/>
        </w:rPr>
        <w:t xml:space="preserve">按照行业排放标准和综合排放标准不交叉执行的原则，有行业排放标准的执行行业排放标准。 </w:t>
      </w:r>
    </w:p>
    <w:p w14:paraId="4EDE2D77" w14:textId="48889CC5" w:rsidR="008763B5" w:rsidRPr="001B1970" w:rsidRDefault="001B1970" w:rsidP="001B1970">
      <w:pPr>
        <w:spacing w:line="360" w:lineRule="auto"/>
        <w:ind w:firstLineChars="200" w:firstLine="480"/>
        <w:rPr>
          <w:rFonts w:ascii="宋体" w:hAnsi="宋体" w:hint="eastAsia"/>
          <w:sz w:val="24"/>
        </w:rPr>
      </w:pPr>
      <w:r>
        <w:rPr>
          <w:rFonts w:ascii="宋体" w:hAnsi="宋体" w:hint="eastAsia"/>
          <w:sz w:val="24"/>
        </w:rPr>
        <w:t>（1）</w:t>
      </w:r>
      <w:r w:rsidR="0099107F" w:rsidRPr="001B1970">
        <w:rPr>
          <w:rFonts w:ascii="宋体" w:hAnsi="宋体"/>
          <w:sz w:val="24"/>
        </w:rPr>
        <w:t xml:space="preserve">废气 </w:t>
      </w:r>
    </w:p>
    <w:p w14:paraId="222AA97D" w14:textId="170D25F4" w:rsidR="0099107F" w:rsidRPr="008763B5" w:rsidRDefault="00B65B00" w:rsidP="008763B5">
      <w:pPr>
        <w:spacing w:line="360" w:lineRule="auto"/>
        <w:ind w:firstLineChars="200" w:firstLine="480"/>
        <w:rPr>
          <w:rFonts w:ascii="宋体" w:hAnsi="宋体" w:hint="eastAsia"/>
          <w:sz w:val="24"/>
        </w:rPr>
      </w:pPr>
      <w:r w:rsidRPr="00B65B00">
        <w:rPr>
          <w:rFonts w:ascii="宋体" w:hAnsi="宋体" w:hint="eastAsia"/>
          <w:sz w:val="24"/>
        </w:rPr>
        <w:t>水泥配料用页岩、</w:t>
      </w:r>
      <w:r w:rsidRPr="00B65B00">
        <w:rPr>
          <w:rFonts w:ascii="宋体" w:hAnsi="宋体"/>
          <w:sz w:val="24"/>
        </w:rPr>
        <w:t>水泥配料用</w:t>
      </w:r>
      <w:r w:rsidRPr="00B65B00">
        <w:rPr>
          <w:rFonts w:ascii="宋体" w:hAnsi="宋体" w:hint="eastAsia"/>
          <w:sz w:val="24"/>
        </w:rPr>
        <w:t>灰岩大气污染物执行《水泥工业大气污染物排放标准》（DB50656-2016）；</w:t>
      </w:r>
      <w:r w:rsidRPr="00B65B00">
        <w:rPr>
          <w:rFonts w:ascii="宋体" w:hAnsi="宋体"/>
          <w:sz w:val="24"/>
        </w:rPr>
        <w:t>其余大气污染物排放执行《重庆市大气污染物综合排放标准》（DB50/418-2016）；餐饮油烟执行《餐饮业大气污染物排放标准》（GB18483-2018）。</w:t>
      </w:r>
      <w:r w:rsidR="0099107F" w:rsidRPr="008763B5">
        <w:rPr>
          <w:rFonts w:ascii="宋体" w:hAnsi="宋体"/>
          <w:sz w:val="24"/>
        </w:rPr>
        <w:t xml:space="preserve"> </w:t>
      </w:r>
    </w:p>
    <w:p w14:paraId="43ECEC0F" w14:textId="77777777" w:rsidR="0099107F" w:rsidRDefault="0099107F" w:rsidP="0099107F">
      <w:pPr>
        <w:spacing w:line="360" w:lineRule="auto"/>
        <w:ind w:firstLineChars="200" w:firstLine="480"/>
        <w:rPr>
          <w:rFonts w:ascii="宋体" w:hAnsi="宋体" w:hint="eastAsia"/>
          <w:sz w:val="24"/>
        </w:rPr>
      </w:pPr>
      <w:r w:rsidRPr="0099107F">
        <w:rPr>
          <w:rFonts w:ascii="宋体" w:hAnsi="宋体"/>
          <w:sz w:val="24"/>
        </w:rPr>
        <w:t xml:space="preserve">（2）废水 </w:t>
      </w:r>
    </w:p>
    <w:p w14:paraId="68FB48FE" w14:textId="5D93943B" w:rsidR="0099107F" w:rsidRDefault="000361D9" w:rsidP="0099107F">
      <w:pPr>
        <w:spacing w:line="360" w:lineRule="auto"/>
        <w:ind w:firstLineChars="200" w:firstLine="480"/>
        <w:rPr>
          <w:rFonts w:ascii="宋体" w:hAnsi="宋体" w:hint="eastAsia"/>
          <w:sz w:val="24"/>
        </w:rPr>
      </w:pPr>
      <w:r w:rsidRPr="000361D9">
        <w:rPr>
          <w:rFonts w:ascii="宋体" w:hAnsi="宋体" w:hint="eastAsia"/>
          <w:sz w:val="24"/>
        </w:rPr>
        <w:t>本次规划</w:t>
      </w:r>
      <w:r w:rsidR="004E05CE">
        <w:rPr>
          <w:rFonts w:ascii="宋体" w:hAnsi="宋体" w:hint="eastAsia"/>
          <w:sz w:val="24"/>
        </w:rPr>
        <w:t>调整中的</w:t>
      </w:r>
      <w:r w:rsidRPr="000361D9">
        <w:rPr>
          <w:rFonts w:ascii="宋体" w:hAnsi="宋体" w:hint="eastAsia"/>
          <w:sz w:val="24"/>
        </w:rPr>
        <w:t>区块全部为露天开采，其</w:t>
      </w:r>
      <w:r w:rsidR="00B65B00" w:rsidRPr="00B65B00">
        <w:rPr>
          <w:rFonts w:ascii="宋体" w:hAnsi="宋体"/>
          <w:sz w:val="24"/>
        </w:rPr>
        <w:t>矿产资源开采活动产生的</w:t>
      </w:r>
      <w:r>
        <w:rPr>
          <w:rFonts w:ascii="宋体" w:hAnsi="宋体" w:hint="eastAsia"/>
          <w:sz w:val="24"/>
        </w:rPr>
        <w:t>生产性</w:t>
      </w:r>
      <w:r w:rsidR="00B65B00" w:rsidRPr="00B65B00">
        <w:rPr>
          <w:rFonts w:ascii="宋体" w:hAnsi="宋体"/>
          <w:sz w:val="24"/>
        </w:rPr>
        <w:t>废水，收集后用于采区洒水降尘，</w:t>
      </w:r>
      <w:r w:rsidRPr="000361D9">
        <w:rPr>
          <w:rFonts w:ascii="宋体" w:hAnsi="宋体" w:hint="eastAsia"/>
          <w:sz w:val="24"/>
        </w:rPr>
        <w:t>原则上不外排。</w:t>
      </w:r>
      <w:r w:rsidR="00B65B00" w:rsidRPr="00B65B00">
        <w:rPr>
          <w:rFonts w:ascii="宋体" w:hAnsi="宋体"/>
          <w:sz w:val="24"/>
        </w:rPr>
        <w:t>无法回用的执行《污水综合排放标准》（GB8978-1996）一级标准；生活污水可经生化池处理后用作农肥，无法利用的污水需处理达标后方可排放。</w:t>
      </w:r>
      <w:r w:rsidR="0099107F" w:rsidRPr="0099107F">
        <w:rPr>
          <w:rFonts w:ascii="宋体" w:hAnsi="宋体"/>
          <w:sz w:val="24"/>
        </w:rPr>
        <w:t xml:space="preserve"> </w:t>
      </w:r>
    </w:p>
    <w:p w14:paraId="398B1CFC" w14:textId="77777777" w:rsidR="0099107F" w:rsidRDefault="0099107F" w:rsidP="0099107F">
      <w:pPr>
        <w:spacing w:line="360" w:lineRule="auto"/>
        <w:ind w:firstLineChars="200" w:firstLine="480"/>
        <w:rPr>
          <w:rFonts w:ascii="宋体" w:hAnsi="宋体" w:hint="eastAsia"/>
          <w:sz w:val="24"/>
        </w:rPr>
      </w:pPr>
      <w:r w:rsidRPr="0099107F">
        <w:rPr>
          <w:rFonts w:ascii="宋体" w:hAnsi="宋体"/>
          <w:sz w:val="24"/>
        </w:rPr>
        <w:t xml:space="preserve">（3）噪声 </w:t>
      </w:r>
    </w:p>
    <w:p w14:paraId="01BD9EE8" w14:textId="4F317E1D" w:rsidR="0099107F" w:rsidRDefault="0016332D" w:rsidP="0099107F">
      <w:pPr>
        <w:spacing w:line="360" w:lineRule="auto"/>
        <w:ind w:firstLineChars="200" w:firstLine="480"/>
        <w:rPr>
          <w:rFonts w:ascii="宋体" w:hAnsi="宋体" w:hint="eastAsia"/>
          <w:sz w:val="24"/>
        </w:rPr>
      </w:pPr>
      <w:r w:rsidRPr="0016332D">
        <w:rPr>
          <w:rFonts w:ascii="宋体" w:hAnsi="宋体"/>
          <w:sz w:val="24"/>
        </w:rPr>
        <w:t>项目施工期执行《建筑施工场界环境噪声排放标准》（GB12523-2011），即昼间70dB(A)、夜间55dB(A)；运营期厂界噪声执行《工业企业厂界环境噪声排放标准》（GB12348-2008）2类标准。</w:t>
      </w:r>
      <w:r w:rsidR="0099107F" w:rsidRPr="0099107F">
        <w:rPr>
          <w:rFonts w:ascii="宋体" w:hAnsi="宋体"/>
          <w:sz w:val="24"/>
        </w:rPr>
        <w:t xml:space="preserve"> </w:t>
      </w:r>
    </w:p>
    <w:p w14:paraId="44CA0AF4" w14:textId="77777777" w:rsidR="0099107F" w:rsidRDefault="0099107F" w:rsidP="0099107F">
      <w:pPr>
        <w:spacing w:line="360" w:lineRule="auto"/>
        <w:ind w:firstLineChars="200" w:firstLine="480"/>
        <w:rPr>
          <w:rFonts w:ascii="宋体" w:hAnsi="宋体" w:hint="eastAsia"/>
          <w:sz w:val="24"/>
        </w:rPr>
      </w:pPr>
      <w:r w:rsidRPr="0099107F">
        <w:rPr>
          <w:rFonts w:ascii="宋体" w:hAnsi="宋体"/>
          <w:sz w:val="24"/>
        </w:rPr>
        <w:t xml:space="preserve">（4）固体废物 </w:t>
      </w:r>
    </w:p>
    <w:p w14:paraId="7C2338F7" w14:textId="3F1AB226" w:rsidR="0099107F" w:rsidRDefault="0016332D" w:rsidP="0020319D">
      <w:pPr>
        <w:spacing w:line="360" w:lineRule="auto"/>
        <w:ind w:firstLineChars="200" w:firstLine="480"/>
        <w:rPr>
          <w:rFonts w:ascii="宋体" w:hAnsi="宋体" w:hint="eastAsia"/>
          <w:sz w:val="24"/>
        </w:rPr>
      </w:pPr>
      <w:r w:rsidRPr="0016332D">
        <w:rPr>
          <w:rFonts w:ascii="宋体" w:hAnsi="宋体"/>
          <w:sz w:val="24"/>
        </w:rPr>
        <w:t>废石等一般工业固体废物执行《一般工业固体废物贮存和填埋污染控制标准》（GB18599-2020）；废油、含油废物等危险废物执行</w:t>
      </w:r>
      <w:r w:rsidR="0099107F" w:rsidRPr="0099107F">
        <w:rPr>
          <w:rFonts w:ascii="宋体" w:hAnsi="宋体"/>
          <w:sz w:val="24"/>
        </w:rPr>
        <w:t>《危险废物贮存污染控制标准》（GB18597-20</w:t>
      </w:r>
      <w:r w:rsidR="00D057B0">
        <w:rPr>
          <w:rFonts w:ascii="宋体" w:hAnsi="宋体"/>
          <w:sz w:val="24"/>
        </w:rPr>
        <w:t>23</w:t>
      </w:r>
      <w:r w:rsidR="0099107F" w:rsidRPr="0099107F">
        <w:rPr>
          <w:rFonts w:ascii="宋体" w:hAnsi="宋体"/>
          <w:sz w:val="24"/>
        </w:rPr>
        <w:t xml:space="preserve">）。 </w:t>
      </w:r>
    </w:p>
    <w:p w14:paraId="2922EDB1" w14:textId="3C7FC046" w:rsidR="0099107F" w:rsidRPr="009504CC" w:rsidRDefault="0099107F" w:rsidP="009504CC">
      <w:pPr>
        <w:spacing w:line="360" w:lineRule="auto"/>
        <w:ind w:firstLineChars="200" w:firstLine="482"/>
        <w:rPr>
          <w:rFonts w:ascii="宋体" w:hAnsi="宋体" w:hint="eastAsia"/>
          <w:b/>
          <w:bCs/>
          <w:sz w:val="24"/>
        </w:rPr>
      </w:pPr>
      <w:r w:rsidRPr="009504CC">
        <w:rPr>
          <w:rFonts w:ascii="宋体" w:hAnsi="宋体"/>
          <w:b/>
          <w:bCs/>
          <w:sz w:val="24"/>
        </w:rPr>
        <w:t>1.</w:t>
      </w:r>
      <w:r w:rsidR="00CD01B5">
        <w:rPr>
          <w:rFonts w:ascii="宋体" w:hAnsi="宋体"/>
          <w:b/>
          <w:bCs/>
          <w:sz w:val="24"/>
        </w:rPr>
        <w:t>6</w:t>
      </w:r>
      <w:r w:rsidRPr="009504CC">
        <w:rPr>
          <w:rFonts w:ascii="宋体" w:hAnsi="宋体"/>
          <w:b/>
          <w:bCs/>
          <w:sz w:val="24"/>
        </w:rPr>
        <w:t xml:space="preserve">.4绿色矿山建设和清洁生产标准 </w:t>
      </w:r>
    </w:p>
    <w:p w14:paraId="38BA6F1D" w14:textId="77777777" w:rsidR="0099107F" w:rsidRDefault="0099107F" w:rsidP="0099107F">
      <w:pPr>
        <w:spacing w:line="360" w:lineRule="auto"/>
        <w:ind w:firstLineChars="200" w:firstLine="480"/>
        <w:rPr>
          <w:rFonts w:ascii="宋体" w:hAnsi="宋体" w:hint="eastAsia"/>
          <w:sz w:val="24"/>
        </w:rPr>
      </w:pPr>
      <w:r w:rsidRPr="0099107F">
        <w:rPr>
          <w:rFonts w:ascii="宋体" w:hAnsi="宋体"/>
          <w:sz w:val="24"/>
        </w:rPr>
        <w:t xml:space="preserve">（1）绿色矿山建设标准 </w:t>
      </w:r>
    </w:p>
    <w:p w14:paraId="7BD89407" w14:textId="1C1AE8E1" w:rsidR="0099107F" w:rsidRDefault="0016332D" w:rsidP="0099107F">
      <w:pPr>
        <w:spacing w:line="360" w:lineRule="auto"/>
        <w:ind w:firstLineChars="200" w:firstLine="480"/>
        <w:rPr>
          <w:rFonts w:ascii="宋体" w:hAnsi="宋体" w:hint="eastAsia"/>
          <w:sz w:val="24"/>
        </w:rPr>
      </w:pPr>
      <w:r w:rsidRPr="0016332D">
        <w:rPr>
          <w:rFonts w:ascii="宋体" w:hAnsi="宋体"/>
          <w:sz w:val="24"/>
        </w:rPr>
        <w:t>新建、改扩建和生产矿山的绿色矿山建设（不含油气、放射性矿产）执行相应的《砂石行业绿色矿山建设规范》（DZ/T0316-2018）、《非金属矿行业绿色矿山建设规范》（DZ/T0312-2018）、《水泥灰岩绿色矿山建设规范》（DZ/T0318-2018）和《重庆市绿色矿山建设标准（2021年版）的通知》（渝规资〔2021〕745号）。</w:t>
      </w:r>
      <w:r w:rsidR="0099107F" w:rsidRPr="0099107F">
        <w:rPr>
          <w:rFonts w:ascii="宋体" w:hAnsi="宋体"/>
          <w:sz w:val="24"/>
        </w:rPr>
        <w:t xml:space="preserve"> </w:t>
      </w:r>
    </w:p>
    <w:p w14:paraId="1378BFD8" w14:textId="77777777" w:rsidR="0099107F" w:rsidRDefault="0099107F" w:rsidP="0099107F">
      <w:pPr>
        <w:spacing w:line="360" w:lineRule="auto"/>
        <w:ind w:firstLineChars="200" w:firstLine="480"/>
        <w:rPr>
          <w:rFonts w:ascii="宋体" w:hAnsi="宋体" w:hint="eastAsia"/>
          <w:sz w:val="24"/>
        </w:rPr>
      </w:pPr>
      <w:r w:rsidRPr="0099107F">
        <w:rPr>
          <w:rFonts w:ascii="宋体" w:hAnsi="宋体"/>
          <w:sz w:val="24"/>
        </w:rPr>
        <w:t xml:space="preserve">（2）清洁生产标准 </w:t>
      </w:r>
    </w:p>
    <w:p w14:paraId="4F134D86" w14:textId="77777777" w:rsidR="0099107F" w:rsidRDefault="0099107F" w:rsidP="0099107F">
      <w:pPr>
        <w:spacing w:line="360" w:lineRule="auto"/>
        <w:ind w:firstLineChars="200" w:firstLine="480"/>
        <w:rPr>
          <w:rFonts w:ascii="宋体" w:hAnsi="宋体" w:hint="eastAsia"/>
          <w:sz w:val="24"/>
        </w:rPr>
      </w:pPr>
      <w:r w:rsidRPr="0099107F">
        <w:rPr>
          <w:rFonts w:ascii="宋体" w:hAnsi="宋体"/>
          <w:sz w:val="24"/>
        </w:rPr>
        <w:t xml:space="preserve">水泥企业清洁生产执行《水泥行业清洁生产评价指标体系》；其余有行业清洁生产标准或要求的执行相应标准、要求。 </w:t>
      </w:r>
    </w:p>
    <w:p w14:paraId="236E5F5A" w14:textId="77E8E1FF" w:rsidR="0099107F" w:rsidRPr="009504CC" w:rsidRDefault="0099107F" w:rsidP="001544D2">
      <w:pPr>
        <w:pStyle w:val="21"/>
        <w:spacing w:line="360" w:lineRule="auto"/>
        <w:rPr>
          <w:rStyle w:val="30"/>
          <w:rFonts w:hint="eastAsia"/>
          <w:b/>
          <w:bCs w:val="0"/>
          <w:sz w:val="24"/>
          <w:szCs w:val="24"/>
        </w:rPr>
      </w:pPr>
      <w:bookmarkStart w:id="12" w:name="_Toc173137439"/>
      <w:r w:rsidRPr="009504CC">
        <w:rPr>
          <w:rStyle w:val="30"/>
          <w:b/>
          <w:bCs w:val="0"/>
          <w:sz w:val="24"/>
          <w:szCs w:val="24"/>
        </w:rPr>
        <w:t>1.</w:t>
      </w:r>
      <w:r w:rsidR="00CD01B5">
        <w:rPr>
          <w:rStyle w:val="30"/>
          <w:b/>
          <w:bCs w:val="0"/>
          <w:sz w:val="24"/>
          <w:szCs w:val="24"/>
        </w:rPr>
        <w:t>7</w:t>
      </w:r>
      <w:r w:rsidRPr="009504CC">
        <w:rPr>
          <w:rStyle w:val="30"/>
          <w:b/>
          <w:bCs w:val="0"/>
          <w:sz w:val="24"/>
          <w:szCs w:val="24"/>
        </w:rPr>
        <w:t>环境敏感区和环境保护目标</w:t>
      </w:r>
      <w:bookmarkEnd w:id="12"/>
      <w:r w:rsidRPr="009504CC">
        <w:rPr>
          <w:rStyle w:val="30"/>
          <w:b/>
          <w:bCs w:val="0"/>
          <w:sz w:val="24"/>
          <w:szCs w:val="24"/>
        </w:rPr>
        <w:t xml:space="preserve"> </w:t>
      </w:r>
    </w:p>
    <w:p w14:paraId="5E1577CD" w14:textId="34C177E6" w:rsidR="0099107F" w:rsidRPr="0099107F" w:rsidRDefault="0016332D" w:rsidP="0099107F">
      <w:pPr>
        <w:spacing w:line="360" w:lineRule="auto"/>
        <w:ind w:firstLineChars="200" w:firstLine="480"/>
        <w:rPr>
          <w:rFonts w:ascii="宋体" w:hAnsi="宋体" w:hint="eastAsia"/>
          <w:sz w:val="24"/>
        </w:rPr>
      </w:pPr>
      <w:r>
        <w:rPr>
          <w:rFonts w:ascii="宋体" w:hAnsi="宋体" w:hint="eastAsia"/>
          <w:sz w:val="24"/>
        </w:rPr>
        <w:t>綦江区</w:t>
      </w:r>
      <w:r w:rsidR="00547CA1">
        <w:rPr>
          <w:rFonts w:ascii="宋体" w:hAnsi="宋体" w:hint="eastAsia"/>
          <w:sz w:val="24"/>
        </w:rPr>
        <w:t>境内的</w:t>
      </w:r>
      <w:r w:rsidR="0099107F" w:rsidRPr="0099107F">
        <w:rPr>
          <w:rFonts w:ascii="宋体" w:hAnsi="宋体"/>
          <w:sz w:val="24"/>
        </w:rPr>
        <w:t>环境敏感区和环境保护目标主要是生态保护红线、一般生态空间、二级国家级公益林、集中式饮用水水源保护区、永久基本农田等，根据叠图分析，</w:t>
      </w:r>
      <w:r w:rsidR="000361D9">
        <w:rPr>
          <w:rFonts w:ascii="宋体" w:hAnsi="宋体" w:hint="eastAsia"/>
          <w:sz w:val="24"/>
        </w:rPr>
        <w:t>本次</w:t>
      </w:r>
      <w:r w:rsidR="009F4899">
        <w:rPr>
          <w:rFonts w:ascii="宋体" w:hAnsi="宋体" w:hint="eastAsia"/>
          <w:sz w:val="24"/>
        </w:rPr>
        <w:t>规划调整</w:t>
      </w:r>
      <w:r w:rsidR="000361D9">
        <w:rPr>
          <w:rFonts w:ascii="宋体" w:hAnsi="宋体" w:hint="eastAsia"/>
          <w:sz w:val="24"/>
        </w:rPr>
        <w:t>内容与</w:t>
      </w:r>
      <w:r w:rsidR="0099107F" w:rsidRPr="0099107F">
        <w:rPr>
          <w:rFonts w:ascii="宋体" w:hAnsi="宋体"/>
          <w:sz w:val="24"/>
        </w:rPr>
        <w:t>环境敏感区和环境保护目标</w:t>
      </w:r>
      <w:r w:rsidR="00C851C4">
        <w:rPr>
          <w:rFonts w:ascii="宋体" w:hAnsi="宋体" w:hint="eastAsia"/>
          <w:sz w:val="24"/>
        </w:rPr>
        <w:t>重叠关系</w:t>
      </w:r>
      <w:r w:rsidR="0099107F" w:rsidRPr="0099107F">
        <w:rPr>
          <w:rFonts w:ascii="宋体" w:hAnsi="宋体"/>
          <w:sz w:val="24"/>
        </w:rPr>
        <w:t>详见表1.</w:t>
      </w:r>
      <w:r w:rsidR="00CD01B5">
        <w:rPr>
          <w:rFonts w:ascii="宋体" w:hAnsi="宋体"/>
          <w:sz w:val="24"/>
        </w:rPr>
        <w:t>7</w:t>
      </w:r>
      <w:r w:rsidR="0099107F" w:rsidRPr="0099107F">
        <w:rPr>
          <w:rFonts w:ascii="宋体" w:hAnsi="宋体"/>
          <w:sz w:val="24"/>
        </w:rPr>
        <w:t>-1。</w:t>
      </w:r>
    </w:p>
    <w:p w14:paraId="47E62954" w14:textId="2BF661F6" w:rsidR="004A0BBB" w:rsidRDefault="004A0BBB" w:rsidP="004A0BBB">
      <w:pPr>
        <w:jc w:val="center"/>
        <w:rPr>
          <w:rFonts w:ascii="宋体" w:hAnsi="宋体" w:hint="eastAsia"/>
          <w:sz w:val="24"/>
        </w:rPr>
      </w:pPr>
      <w:r w:rsidRPr="00FF3F58">
        <w:rPr>
          <w:rFonts w:ascii="宋体" w:hAnsi="宋体"/>
          <w:sz w:val="24"/>
        </w:rPr>
        <w:t>表1.</w:t>
      </w:r>
      <w:r w:rsidR="00CD01B5">
        <w:rPr>
          <w:rFonts w:ascii="宋体" w:hAnsi="宋体"/>
          <w:sz w:val="24"/>
        </w:rPr>
        <w:t>7</w:t>
      </w:r>
      <w:r w:rsidRPr="00FF3F58">
        <w:rPr>
          <w:rFonts w:ascii="宋体" w:hAnsi="宋体"/>
          <w:sz w:val="24"/>
        </w:rPr>
        <w:t xml:space="preserve">-1 </w:t>
      </w:r>
      <w:r>
        <w:rPr>
          <w:rFonts w:ascii="宋体" w:hAnsi="宋体"/>
          <w:sz w:val="24"/>
        </w:rPr>
        <w:t xml:space="preserve"> </w:t>
      </w:r>
      <w:r w:rsidR="000361D9">
        <w:rPr>
          <w:rFonts w:ascii="宋体" w:hAnsi="宋体" w:hint="eastAsia"/>
          <w:sz w:val="24"/>
        </w:rPr>
        <w:t>本次</w:t>
      </w:r>
      <w:r w:rsidR="009F4899">
        <w:rPr>
          <w:rFonts w:ascii="宋体" w:hAnsi="宋体" w:hint="eastAsia"/>
          <w:sz w:val="24"/>
        </w:rPr>
        <w:t>规划调整</w:t>
      </w:r>
      <w:r w:rsidR="000361D9">
        <w:rPr>
          <w:rFonts w:ascii="宋体" w:hAnsi="宋体" w:hint="eastAsia"/>
          <w:sz w:val="24"/>
        </w:rPr>
        <w:t>内容与</w:t>
      </w:r>
      <w:r w:rsidRPr="00FF3F58">
        <w:rPr>
          <w:rFonts w:ascii="宋体" w:hAnsi="宋体"/>
          <w:sz w:val="24"/>
        </w:rPr>
        <w:t>环境敏感区和环境保护目标</w:t>
      </w:r>
      <w:r w:rsidR="00C851C4">
        <w:rPr>
          <w:rFonts w:ascii="宋体" w:hAnsi="宋体" w:hint="eastAsia"/>
          <w:sz w:val="24"/>
        </w:rPr>
        <w:t>重叠关系</w:t>
      </w:r>
    </w:p>
    <w:tbl>
      <w:tblPr>
        <w:tblW w:w="499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348"/>
        <w:gridCol w:w="780"/>
        <w:gridCol w:w="1851"/>
        <w:gridCol w:w="2531"/>
        <w:gridCol w:w="1688"/>
        <w:gridCol w:w="1849"/>
      </w:tblGrid>
      <w:tr w:rsidR="006020CF" w:rsidRPr="006020CF" w14:paraId="447E2C66" w14:textId="77777777" w:rsidTr="005F5417">
        <w:trPr>
          <w:jc w:val="center"/>
        </w:trPr>
        <w:tc>
          <w:tcPr>
            <w:tcW w:w="192" w:type="pct"/>
            <w:vAlign w:val="center"/>
          </w:tcPr>
          <w:p w14:paraId="197EE231" w14:textId="77777777" w:rsidR="006020CF" w:rsidRPr="006020CF" w:rsidRDefault="006020CF" w:rsidP="006020CF">
            <w:pPr>
              <w:jc w:val="center"/>
              <w:rPr>
                <w:rFonts w:ascii="宋体" w:hAnsi="宋体" w:hint="eastAsia"/>
                <w:szCs w:val="21"/>
              </w:rPr>
            </w:pPr>
            <w:r w:rsidRPr="006020CF">
              <w:rPr>
                <w:rFonts w:ascii="宋体" w:hAnsi="宋体"/>
                <w:szCs w:val="21"/>
              </w:rPr>
              <w:t>序号</w:t>
            </w:r>
          </w:p>
        </w:tc>
        <w:tc>
          <w:tcPr>
            <w:tcW w:w="431" w:type="pct"/>
            <w:vAlign w:val="center"/>
          </w:tcPr>
          <w:p w14:paraId="33B82D25" w14:textId="77777777" w:rsidR="006020CF" w:rsidRPr="006020CF" w:rsidRDefault="006020CF" w:rsidP="006020CF">
            <w:pPr>
              <w:jc w:val="center"/>
              <w:rPr>
                <w:rFonts w:ascii="宋体" w:hAnsi="宋体" w:hint="eastAsia"/>
                <w:szCs w:val="21"/>
              </w:rPr>
            </w:pPr>
            <w:r w:rsidRPr="006020CF">
              <w:rPr>
                <w:rFonts w:ascii="宋体" w:hAnsi="宋体"/>
                <w:szCs w:val="21"/>
              </w:rPr>
              <w:t>保护类型</w:t>
            </w:r>
          </w:p>
        </w:tc>
        <w:tc>
          <w:tcPr>
            <w:tcW w:w="1023" w:type="pct"/>
            <w:vAlign w:val="center"/>
          </w:tcPr>
          <w:p w14:paraId="3BA8B8E3" w14:textId="77777777" w:rsidR="006020CF" w:rsidRPr="006020CF" w:rsidRDefault="006020CF" w:rsidP="006020CF">
            <w:pPr>
              <w:jc w:val="center"/>
              <w:rPr>
                <w:rFonts w:ascii="宋体" w:hAnsi="宋体" w:hint="eastAsia"/>
                <w:szCs w:val="21"/>
              </w:rPr>
            </w:pPr>
            <w:r w:rsidRPr="006020CF">
              <w:rPr>
                <w:rFonts w:ascii="宋体" w:hAnsi="宋体"/>
                <w:szCs w:val="21"/>
              </w:rPr>
              <w:t>环境保护目标（敏感区）名称</w:t>
            </w:r>
          </w:p>
        </w:tc>
        <w:tc>
          <w:tcPr>
            <w:tcW w:w="1399" w:type="pct"/>
            <w:vAlign w:val="center"/>
          </w:tcPr>
          <w:p w14:paraId="52C9AB24" w14:textId="77777777" w:rsidR="006020CF" w:rsidRPr="006020CF" w:rsidRDefault="006020CF" w:rsidP="006020CF">
            <w:pPr>
              <w:jc w:val="center"/>
              <w:rPr>
                <w:rFonts w:ascii="宋体" w:hAnsi="宋体" w:hint="eastAsia"/>
                <w:szCs w:val="21"/>
              </w:rPr>
            </w:pPr>
            <w:r w:rsidRPr="006020CF">
              <w:rPr>
                <w:rFonts w:ascii="宋体" w:hAnsi="宋体"/>
                <w:szCs w:val="21"/>
              </w:rPr>
              <w:t>保护要求</w:t>
            </w:r>
          </w:p>
        </w:tc>
        <w:tc>
          <w:tcPr>
            <w:tcW w:w="933" w:type="pct"/>
            <w:vAlign w:val="center"/>
          </w:tcPr>
          <w:p w14:paraId="1DB75348" w14:textId="77777777" w:rsidR="006020CF" w:rsidRPr="006020CF" w:rsidRDefault="006020CF" w:rsidP="006020CF">
            <w:pPr>
              <w:jc w:val="center"/>
              <w:rPr>
                <w:rFonts w:ascii="宋体" w:hAnsi="宋体" w:hint="eastAsia"/>
                <w:szCs w:val="21"/>
              </w:rPr>
            </w:pPr>
            <w:r w:rsidRPr="006020CF">
              <w:rPr>
                <w:rFonts w:ascii="宋体" w:hAnsi="宋体"/>
                <w:szCs w:val="21"/>
              </w:rPr>
              <w:t>环境功能区划要求</w:t>
            </w:r>
          </w:p>
        </w:tc>
        <w:tc>
          <w:tcPr>
            <w:tcW w:w="1022" w:type="pct"/>
            <w:vAlign w:val="center"/>
          </w:tcPr>
          <w:p w14:paraId="096A0CEA" w14:textId="5F98C682" w:rsidR="006020CF" w:rsidRPr="006020CF" w:rsidRDefault="006020CF" w:rsidP="006020CF">
            <w:pPr>
              <w:jc w:val="center"/>
              <w:rPr>
                <w:rFonts w:ascii="宋体" w:hAnsi="宋体" w:hint="eastAsia"/>
                <w:szCs w:val="21"/>
              </w:rPr>
            </w:pPr>
            <w:r w:rsidRPr="006020CF">
              <w:rPr>
                <w:rFonts w:ascii="宋体" w:hAnsi="宋体" w:hint="eastAsia"/>
                <w:szCs w:val="21"/>
              </w:rPr>
              <w:t>与敏感区重叠的</w:t>
            </w:r>
            <w:r w:rsidRPr="006020CF">
              <w:rPr>
                <w:rFonts w:ascii="宋体" w:hAnsi="宋体"/>
                <w:szCs w:val="21"/>
              </w:rPr>
              <w:t>规划区块</w:t>
            </w:r>
            <w:r w:rsidRPr="006020CF">
              <w:rPr>
                <w:rFonts w:ascii="宋体" w:hAnsi="宋体" w:hint="eastAsia"/>
                <w:szCs w:val="21"/>
              </w:rPr>
              <w:t>，重叠占区块比例</w:t>
            </w:r>
          </w:p>
        </w:tc>
      </w:tr>
      <w:tr w:rsidR="005657A5" w:rsidRPr="006020CF" w14:paraId="61FF0390" w14:textId="77777777" w:rsidTr="005F5417">
        <w:trPr>
          <w:trHeight w:val="328"/>
          <w:jc w:val="center"/>
        </w:trPr>
        <w:tc>
          <w:tcPr>
            <w:tcW w:w="192" w:type="pct"/>
            <w:vMerge w:val="restart"/>
            <w:vAlign w:val="center"/>
          </w:tcPr>
          <w:p w14:paraId="377A1228" w14:textId="77777777" w:rsidR="005657A5" w:rsidRPr="006020CF" w:rsidRDefault="005657A5" w:rsidP="006020CF">
            <w:pPr>
              <w:jc w:val="center"/>
              <w:rPr>
                <w:rFonts w:ascii="宋体" w:hAnsi="宋体" w:hint="eastAsia"/>
                <w:szCs w:val="21"/>
              </w:rPr>
            </w:pPr>
            <w:r w:rsidRPr="006020CF">
              <w:rPr>
                <w:rFonts w:ascii="宋体" w:hAnsi="宋体"/>
                <w:szCs w:val="21"/>
              </w:rPr>
              <w:t>1</w:t>
            </w:r>
          </w:p>
        </w:tc>
        <w:tc>
          <w:tcPr>
            <w:tcW w:w="431" w:type="pct"/>
            <w:vMerge w:val="restart"/>
            <w:vAlign w:val="center"/>
          </w:tcPr>
          <w:p w14:paraId="61175ED9" w14:textId="77777777" w:rsidR="005657A5" w:rsidRPr="006020CF" w:rsidRDefault="005657A5" w:rsidP="006020CF">
            <w:pPr>
              <w:jc w:val="center"/>
              <w:rPr>
                <w:rFonts w:ascii="宋体" w:hAnsi="宋体" w:hint="eastAsia"/>
                <w:szCs w:val="21"/>
              </w:rPr>
            </w:pPr>
            <w:r w:rsidRPr="006020CF">
              <w:rPr>
                <w:rFonts w:ascii="宋体" w:hAnsi="宋体"/>
                <w:szCs w:val="21"/>
              </w:rPr>
              <w:t>生态环境</w:t>
            </w:r>
          </w:p>
        </w:tc>
        <w:tc>
          <w:tcPr>
            <w:tcW w:w="1023" w:type="pct"/>
            <w:vAlign w:val="center"/>
          </w:tcPr>
          <w:p w14:paraId="589E8E43" w14:textId="59401C93" w:rsidR="005657A5" w:rsidRPr="006020CF" w:rsidRDefault="005657A5" w:rsidP="006020CF">
            <w:pPr>
              <w:jc w:val="center"/>
              <w:rPr>
                <w:rFonts w:ascii="宋体" w:hAnsi="宋体" w:hint="eastAsia"/>
                <w:szCs w:val="21"/>
              </w:rPr>
            </w:pPr>
            <w:r w:rsidRPr="006020CF">
              <w:rPr>
                <w:rFonts w:ascii="宋体" w:hAnsi="宋体"/>
                <w:szCs w:val="21"/>
              </w:rPr>
              <w:t>綦江区一般生态空间</w:t>
            </w:r>
          </w:p>
        </w:tc>
        <w:tc>
          <w:tcPr>
            <w:tcW w:w="1399" w:type="pct"/>
            <w:vAlign w:val="center"/>
          </w:tcPr>
          <w:p w14:paraId="55C47B9A" w14:textId="66A80864" w:rsidR="005657A5" w:rsidRPr="006020CF" w:rsidRDefault="005657A5" w:rsidP="006020CF">
            <w:pPr>
              <w:jc w:val="center"/>
              <w:rPr>
                <w:rFonts w:ascii="宋体" w:hAnsi="宋体" w:hint="eastAsia"/>
                <w:szCs w:val="21"/>
              </w:rPr>
            </w:pPr>
            <w:r w:rsidRPr="006020CF">
              <w:rPr>
                <w:rFonts w:ascii="宋体" w:hAnsi="宋体"/>
                <w:szCs w:val="21"/>
              </w:rPr>
              <w:t>保证其结构和主要功能不受破坏</w:t>
            </w:r>
          </w:p>
        </w:tc>
        <w:tc>
          <w:tcPr>
            <w:tcW w:w="933" w:type="pct"/>
            <w:vAlign w:val="center"/>
          </w:tcPr>
          <w:p w14:paraId="6DC6A5EC" w14:textId="5DBB9E4D" w:rsidR="005657A5" w:rsidRPr="006020CF" w:rsidRDefault="005657A5" w:rsidP="006020CF">
            <w:pPr>
              <w:jc w:val="center"/>
              <w:rPr>
                <w:rFonts w:ascii="宋体" w:hAnsi="宋体" w:hint="eastAsia"/>
                <w:szCs w:val="21"/>
              </w:rPr>
            </w:pPr>
            <w:r w:rsidRPr="006020CF">
              <w:rPr>
                <w:rFonts w:ascii="宋体" w:hAnsi="宋体"/>
                <w:szCs w:val="21"/>
              </w:rPr>
              <w:t>一般生态空间要求</w:t>
            </w:r>
          </w:p>
        </w:tc>
        <w:tc>
          <w:tcPr>
            <w:tcW w:w="1022" w:type="pct"/>
            <w:vAlign w:val="center"/>
          </w:tcPr>
          <w:p w14:paraId="26D8B0AF" w14:textId="5D87233A" w:rsidR="005657A5" w:rsidRPr="005F5417" w:rsidRDefault="005E6A02" w:rsidP="006020CF">
            <w:pPr>
              <w:jc w:val="center"/>
              <w:rPr>
                <w:rFonts w:ascii="宋体" w:hAnsi="宋体" w:hint="eastAsia"/>
                <w:color w:val="FF0000"/>
                <w:szCs w:val="21"/>
              </w:rPr>
            </w:pPr>
            <w:r>
              <w:rPr>
                <w:rFonts w:ascii="宋体" w:hAnsi="宋体" w:hint="eastAsia"/>
                <w:szCs w:val="21"/>
              </w:rPr>
              <w:t>CQ61</w:t>
            </w:r>
            <w:r w:rsidR="005657A5" w:rsidRPr="00895DB5">
              <w:rPr>
                <w:rFonts w:ascii="宋体" w:hAnsi="宋体" w:hint="eastAsia"/>
                <w:szCs w:val="21"/>
              </w:rPr>
              <w:t>，重叠</w:t>
            </w:r>
            <w:r w:rsidR="00895DB5" w:rsidRPr="00895DB5">
              <w:rPr>
                <w:rFonts w:ascii="宋体" w:hAnsi="宋体" w:hint="eastAsia"/>
                <w:szCs w:val="21"/>
              </w:rPr>
              <w:t>93.72</w:t>
            </w:r>
            <w:r w:rsidR="005657A5" w:rsidRPr="00895DB5">
              <w:rPr>
                <w:rFonts w:ascii="宋体" w:hAnsi="宋体" w:hint="eastAsia"/>
                <w:szCs w:val="21"/>
              </w:rPr>
              <w:t>%</w:t>
            </w:r>
            <w:r w:rsidR="005657A5" w:rsidRPr="00895DB5">
              <w:rPr>
                <w:rFonts w:ascii="宋体" w:hAnsi="宋体"/>
                <w:szCs w:val="21"/>
              </w:rPr>
              <w:t xml:space="preserve"> </w:t>
            </w:r>
          </w:p>
        </w:tc>
      </w:tr>
      <w:tr w:rsidR="006020CF" w:rsidRPr="006020CF" w14:paraId="42AE931A" w14:textId="77777777" w:rsidTr="005F5417">
        <w:trPr>
          <w:jc w:val="center"/>
        </w:trPr>
        <w:tc>
          <w:tcPr>
            <w:tcW w:w="192" w:type="pct"/>
            <w:vMerge/>
            <w:vAlign w:val="center"/>
          </w:tcPr>
          <w:p w14:paraId="4112E6DA" w14:textId="77777777" w:rsidR="006020CF" w:rsidRPr="006020CF" w:rsidRDefault="006020CF" w:rsidP="006020CF">
            <w:pPr>
              <w:jc w:val="center"/>
              <w:rPr>
                <w:rFonts w:ascii="宋体" w:hAnsi="宋体" w:hint="eastAsia"/>
                <w:szCs w:val="21"/>
              </w:rPr>
            </w:pPr>
          </w:p>
        </w:tc>
        <w:tc>
          <w:tcPr>
            <w:tcW w:w="431" w:type="pct"/>
            <w:vMerge/>
            <w:vAlign w:val="center"/>
          </w:tcPr>
          <w:p w14:paraId="0D2F18CF" w14:textId="77777777" w:rsidR="006020CF" w:rsidRPr="006020CF" w:rsidRDefault="006020CF" w:rsidP="006020CF">
            <w:pPr>
              <w:jc w:val="center"/>
              <w:rPr>
                <w:rFonts w:ascii="宋体" w:hAnsi="宋体" w:hint="eastAsia"/>
                <w:szCs w:val="21"/>
              </w:rPr>
            </w:pPr>
          </w:p>
        </w:tc>
        <w:tc>
          <w:tcPr>
            <w:tcW w:w="1023" w:type="pct"/>
            <w:vAlign w:val="center"/>
          </w:tcPr>
          <w:p w14:paraId="62D767FB" w14:textId="79417C83" w:rsidR="006020CF" w:rsidRPr="006020CF" w:rsidRDefault="006020CF" w:rsidP="006020CF">
            <w:pPr>
              <w:jc w:val="center"/>
              <w:rPr>
                <w:rFonts w:ascii="宋体" w:hAnsi="宋体" w:hint="eastAsia"/>
                <w:szCs w:val="21"/>
              </w:rPr>
            </w:pPr>
            <w:r w:rsidRPr="006020CF">
              <w:rPr>
                <w:rFonts w:ascii="宋体" w:hAnsi="宋体"/>
                <w:szCs w:val="21"/>
              </w:rPr>
              <w:t>国家级公益林</w:t>
            </w:r>
          </w:p>
        </w:tc>
        <w:tc>
          <w:tcPr>
            <w:tcW w:w="1399" w:type="pct"/>
            <w:vAlign w:val="center"/>
          </w:tcPr>
          <w:p w14:paraId="7CBCFD85" w14:textId="77777777" w:rsidR="006020CF" w:rsidRPr="006020CF" w:rsidRDefault="006020CF" w:rsidP="006020CF">
            <w:pPr>
              <w:jc w:val="center"/>
              <w:rPr>
                <w:rFonts w:ascii="宋体" w:hAnsi="宋体" w:hint="eastAsia"/>
                <w:szCs w:val="21"/>
              </w:rPr>
            </w:pPr>
            <w:r w:rsidRPr="006020CF">
              <w:rPr>
                <w:rFonts w:ascii="宋体" w:hAnsi="宋体"/>
                <w:szCs w:val="21"/>
              </w:rPr>
              <w:t>不占用、不破坏</w:t>
            </w:r>
          </w:p>
        </w:tc>
        <w:tc>
          <w:tcPr>
            <w:tcW w:w="933" w:type="pct"/>
            <w:vAlign w:val="center"/>
          </w:tcPr>
          <w:p w14:paraId="7956C263" w14:textId="77777777" w:rsidR="006020CF" w:rsidRPr="006020CF" w:rsidRDefault="006020CF" w:rsidP="006020CF">
            <w:pPr>
              <w:jc w:val="center"/>
              <w:rPr>
                <w:rFonts w:ascii="宋体" w:hAnsi="宋体" w:hint="eastAsia"/>
                <w:szCs w:val="21"/>
              </w:rPr>
            </w:pPr>
            <w:r w:rsidRPr="006020CF">
              <w:rPr>
                <w:rFonts w:ascii="宋体" w:hAnsi="宋体"/>
                <w:szCs w:val="21"/>
              </w:rPr>
              <w:t>满足国家级公益林保护要求</w:t>
            </w:r>
          </w:p>
        </w:tc>
        <w:tc>
          <w:tcPr>
            <w:tcW w:w="1022" w:type="pct"/>
            <w:vAlign w:val="center"/>
          </w:tcPr>
          <w:p w14:paraId="03B49B18" w14:textId="245F4356" w:rsidR="006020CF" w:rsidRPr="006020CF" w:rsidRDefault="005F5417" w:rsidP="006020CF">
            <w:pPr>
              <w:jc w:val="center"/>
              <w:rPr>
                <w:rFonts w:ascii="宋体" w:hAnsi="宋体" w:hint="eastAsia"/>
                <w:szCs w:val="21"/>
              </w:rPr>
            </w:pPr>
            <w:r>
              <w:rPr>
                <w:rFonts w:ascii="宋体" w:hAnsi="宋体" w:hint="eastAsia"/>
                <w:szCs w:val="21"/>
              </w:rPr>
              <w:t>CQ61</w:t>
            </w:r>
            <w:r w:rsidR="00E109B1" w:rsidRPr="00E109B1">
              <w:rPr>
                <w:rFonts w:ascii="宋体" w:hAnsi="宋体" w:hint="eastAsia"/>
                <w:szCs w:val="21"/>
              </w:rPr>
              <w:t>，重叠</w:t>
            </w:r>
            <w:r w:rsidR="005F0D4B">
              <w:rPr>
                <w:rFonts w:ascii="宋体" w:hAnsi="宋体" w:hint="eastAsia"/>
                <w:szCs w:val="21"/>
              </w:rPr>
              <w:t>16.27</w:t>
            </w:r>
            <w:r w:rsidR="00E109B1" w:rsidRPr="00E109B1">
              <w:rPr>
                <w:rFonts w:ascii="宋体" w:hAnsi="宋体"/>
                <w:szCs w:val="21"/>
              </w:rPr>
              <w:t>%</w:t>
            </w:r>
          </w:p>
        </w:tc>
      </w:tr>
      <w:tr w:rsidR="006020CF" w:rsidRPr="006020CF" w14:paraId="068C379E" w14:textId="77777777" w:rsidTr="005F5417">
        <w:trPr>
          <w:jc w:val="center"/>
        </w:trPr>
        <w:tc>
          <w:tcPr>
            <w:tcW w:w="192" w:type="pct"/>
            <w:vAlign w:val="center"/>
          </w:tcPr>
          <w:p w14:paraId="2473C715" w14:textId="74B472F0" w:rsidR="006020CF" w:rsidRPr="006020CF" w:rsidRDefault="005657A5" w:rsidP="006020CF">
            <w:pPr>
              <w:jc w:val="center"/>
              <w:rPr>
                <w:rFonts w:ascii="宋体" w:hAnsi="宋体" w:hint="eastAsia"/>
                <w:szCs w:val="21"/>
              </w:rPr>
            </w:pPr>
            <w:r>
              <w:rPr>
                <w:rFonts w:ascii="宋体" w:hAnsi="宋体" w:hint="eastAsia"/>
                <w:szCs w:val="21"/>
              </w:rPr>
              <w:t>2</w:t>
            </w:r>
          </w:p>
        </w:tc>
        <w:tc>
          <w:tcPr>
            <w:tcW w:w="431" w:type="pct"/>
            <w:vAlign w:val="center"/>
          </w:tcPr>
          <w:p w14:paraId="08A94035" w14:textId="77777777" w:rsidR="006020CF" w:rsidRPr="006020CF" w:rsidRDefault="006020CF" w:rsidP="006020CF">
            <w:pPr>
              <w:jc w:val="center"/>
              <w:rPr>
                <w:rFonts w:ascii="宋体" w:hAnsi="宋体" w:hint="eastAsia"/>
                <w:szCs w:val="21"/>
              </w:rPr>
            </w:pPr>
            <w:r w:rsidRPr="006020CF">
              <w:rPr>
                <w:rFonts w:ascii="宋体" w:hAnsi="宋体"/>
                <w:szCs w:val="21"/>
              </w:rPr>
              <w:t>基本农田</w:t>
            </w:r>
          </w:p>
        </w:tc>
        <w:tc>
          <w:tcPr>
            <w:tcW w:w="1023" w:type="pct"/>
            <w:vAlign w:val="center"/>
          </w:tcPr>
          <w:p w14:paraId="6010E0FB" w14:textId="77777777" w:rsidR="006020CF" w:rsidRPr="006020CF" w:rsidRDefault="006020CF" w:rsidP="006020CF">
            <w:pPr>
              <w:jc w:val="center"/>
              <w:rPr>
                <w:rFonts w:ascii="宋体" w:hAnsi="宋体" w:hint="eastAsia"/>
                <w:szCs w:val="21"/>
              </w:rPr>
            </w:pPr>
            <w:r w:rsidRPr="006020CF">
              <w:rPr>
                <w:rFonts w:ascii="宋体" w:hAnsi="宋体"/>
                <w:szCs w:val="21"/>
              </w:rPr>
              <w:t>永久基本农田</w:t>
            </w:r>
          </w:p>
        </w:tc>
        <w:tc>
          <w:tcPr>
            <w:tcW w:w="1399" w:type="pct"/>
            <w:vAlign w:val="center"/>
          </w:tcPr>
          <w:p w14:paraId="0293F213" w14:textId="77777777" w:rsidR="006020CF" w:rsidRPr="006020CF" w:rsidRDefault="006020CF" w:rsidP="006020CF">
            <w:pPr>
              <w:jc w:val="center"/>
              <w:rPr>
                <w:rFonts w:ascii="宋体" w:hAnsi="宋体" w:hint="eastAsia"/>
                <w:szCs w:val="21"/>
              </w:rPr>
            </w:pPr>
            <w:r w:rsidRPr="006020CF">
              <w:rPr>
                <w:rFonts w:ascii="宋体" w:hAnsi="宋体"/>
                <w:szCs w:val="21"/>
              </w:rPr>
              <w:t>非战略性矿产，申请新设矿业权，应避永久基本农田（地热、矿泉水除外）</w:t>
            </w:r>
          </w:p>
        </w:tc>
        <w:tc>
          <w:tcPr>
            <w:tcW w:w="933" w:type="pct"/>
            <w:vAlign w:val="center"/>
          </w:tcPr>
          <w:p w14:paraId="00BA842B" w14:textId="77777777" w:rsidR="006020CF" w:rsidRPr="00E109B1" w:rsidRDefault="006020CF" w:rsidP="006020CF">
            <w:pPr>
              <w:jc w:val="center"/>
              <w:rPr>
                <w:rFonts w:ascii="宋体" w:hAnsi="宋体" w:hint="eastAsia"/>
                <w:szCs w:val="21"/>
              </w:rPr>
            </w:pPr>
            <w:r w:rsidRPr="00E109B1">
              <w:rPr>
                <w:rFonts w:ascii="宋体" w:hAnsi="宋体"/>
                <w:szCs w:val="21"/>
              </w:rPr>
              <w:t>满足基本农田保护要求</w:t>
            </w:r>
          </w:p>
        </w:tc>
        <w:tc>
          <w:tcPr>
            <w:tcW w:w="1022" w:type="pct"/>
            <w:vAlign w:val="center"/>
          </w:tcPr>
          <w:p w14:paraId="4BE9A29D" w14:textId="059FA6CA" w:rsidR="005F0D4B" w:rsidRPr="005E6A02" w:rsidRDefault="005F0D4B" w:rsidP="005F0D4B">
            <w:pPr>
              <w:jc w:val="center"/>
              <w:rPr>
                <w:rFonts w:ascii="宋体" w:hAnsi="宋体" w:hint="eastAsia"/>
                <w:color w:val="000000" w:themeColor="text1"/>
                <w:szCs w:val="21"/>
              </w:rPr>
            </w:pPr>
            <w:r w:rsidRPr="005E6A02">
              <w:rPr>
                <w:rFonts w:ascii="宋体" w:hAnsi="宋体" w:hint="eastAsia"/>
                <w:color w:val="000000" w:themeColor="text1"/>
                <w:szCs w:val="21"/>
              </w:rPr>
              <w:t>KQ</w:t>
            </w:r>
            <w:r>
              <w:rPr>
                <w:rFonts w:ascii="宋体" w:hAnsi="宋体" w:hint="eastAsia"/>
                <w:color w:val="000000" w:themeColor="text1"/>
                <w:szCs w:val="21"/>
              </w:rPr>
              <w:t>19</w:t>
            </w:r>
            <w:r w:rsidRPr="005E6A02">
              <w:rPr>
                <w:rFonts w:ascii="宋体" w:hAnsi="宋体" w:hint="eastAsia"/>
                <w:color w:val="000000" w:themeColor="text1"/>
                <w:szCs w:val="21"/>
              </w:rPr>
              <w:t>，重叠</w:t>
            </w:r>
            <w:r>
              <w:rPr>
                <w:rFonts w:ascii="宋体" w:hAnsi="宋体" w:hint="eastAsia"/>
                <w:color w:val="000000" w:themeColor="text1"/>
                <w:szCs w:val="21"/>
              </w:rPr>
              <w:t>5.92</w:t>
            </w:r>
            <w:r w:rsidRPr="005E6A02">
              <w:rPr>
                <w:rFonts w:ascii="宋体" w:hAnsi="宋体"/>
                <w:color w:val="000000" w:themeColor="text1"/>
                <w:szCs w:val="21"/>
              </w:rPr>
              <w:t>%</w:t>
            </w:r>
          </w:p>
          <w:p w14:paraId="7B4C7C25" w14:textId="641BB350" w:rsidR="006020CF" w:rsidRPr="005E6A02" w:rsidRDefault="005E6A02" w:rsidP="006020CF">
            <w:pPr>
              <w:jc w:val="center"/>
              <w:rPr>
                <w:rFonts w:ascii="宋体" w:hAnsi="宋体" w:hint="eastAsia"/>
                <w:color w:val="000000" w:themeColor="text1"/>
                <w:szCs w:val="21"/>
              </w:rPr>
            </w:pPr>
            <w:r w:rsidRPr="005E6A02">
              <w:rPr>
                <w:rFonts w:ascii="宋体" w:hAnsi="宋体" w:hint="eastAsia"/>
                <w:color w:val="000000" w:themeColor="text1"/>
                <w:szCs w:val="21"/>
              </w:rPr>
              <w:t>KQ20</w:t>
            </w:r>
            <w:r w:rsidR="005E04B6" w:rsidRPr="005E6A02">
              <w:rPr>
                <w:rFonts w:ascii="宋体" w:hAnsi="宋体" w:hint="eastAsia"/>
                <w:color w:val="000000" w:themeColor="text1"/>
                <w:szCs w:val="21"/>
              </w:rPr>
              <w:t>，重叠</w:t>
            </w:r>
            <w:r w:rsidRPr="005E6A02">
              <w:rPr>
                <w:rFonts w:ascii="宋体" w:hAnsi="宋体" w:hint="eastAsia"/>
                <w:color w:val="000000" w:themeColor="text1"/>
                <w:szCs w:val="21"/>
              </w:rPr>
              <w:t>1.02</w:t>
            </w:r>
            <w:r w:rsidR="005E04B6" w:rsidRPr="005E6A02">
              <w:rPr>
                <w:rFonts w:ascii="宋体" w:hAnsi="宋体"/>
                <w:color w:val="000000" w:themeColor="text1"/>
                <w:szCs w:val="21"/>
              </w:rPr>
              <w:t>%</w:t>
            </w:r>
          </w:p>
          <w:p w14:paraId="2864DFC2" w14:textId="7CD493D7" w:rsidR="005E6A02" w:rsidRPr="005E6A02" w:rsidRDefault="005E6A02" w:rsidP="005E6A02">
            <w:pPr>
              <w:jc w:val="center"/>
              <w:rPr>
                <w:rFonts w:ascii="宋体" w:hAnsi="宋体" w:hint="eastAsia"/>
                <w:color w:val="000000" w:themeColor="text1"/>
                <w:szCs w:val="21"/>
              </w:rPr>
            </w:pPr>
            <w:r w:rsidRPr="005E6A02">
              <w:rPr>
                <w:rFonts w:ascii="宋体" w:hAnsi="宋体" w:hint="eastAsia"/>
                <w:color w:val="000000" w:themeColor="text1"/>
                <w:szCs w:val="21"/>
              </w:rPr>
              <w:t>KQ21，重叠2.6</w:t>
            </w:r>
            <w:r w:rsidR="005F0D4B">
              <w:rPr>
                <w:rFonts w:ascii="宋体" w:hAnsi="宋体" w:hint="eastAsia"/>
                <w:color w:val="000000" w:themeColor="text1"/>
                <w:szCs w:val="21"/>
              </w:rPr>
              <w:t>3</w:t>
            </w:r>
            <w:r w:rsidRPr="005E6A02">
              <w:rPr>
                <w:rFonts w:ascii="宋体" w:hAnsi="宋体"/>
                <w:color w:val="000000" w:themeColor="text1"/>
                <w:szCs w:val="21"/>
              </w:rPr>
              <w:t>%</w:t>
            </w:r>
          </w:p>
          <w:p w14:paraId="40E8DDA2" w14:textId="508993ED" w:rsidR="005E6A02" w:rsidRPr="005E6A02" w:rsidRDefault="005E6A02" w:rsidP="005E6A02">
            <w:pPr>
              <w:jc w:val="center"/>
              <w:rPr>
                <w:rFonts w:ascii="宋体" w:hAnsi="宋体" w:hint="eastAsia"/>
                <w:color w:val="000000" w:themeColor="text1"/>
                <w:szCs w:val="21"/>
              </w:rPr>
            </w:pPr>
            <w:r w:rsidRPr="005E6A02">
              <w:rPr>
                <w:rFonts w:ascii="宋体" w:hAnsi="宋体" w:hint="eastAsia"/>
                <w:color w:val="000000" w:themeColor="text1"/>
                <w:szCs w:val="21"/>
              </w:rPr>
              <w:t>KQ22，重叠0.6</w:t>
            </w:r>
            <w:r w:rsidR="005F0D4B">
              <w:rPr>
                <w:rFonts w:ascii="宋体" w:hAnsi="宋体" w:hint="eastAsia"/>
                <w:color w:val="000000" w:themeColor="text1"/>
                <w:szCs w:val="21"/>
              </w:rPr>
              <w:t>0</w:t>
            </w:r>
            <w:r w:rsidRPr="005E6A02">
              <w:rPr>
                <w:rFonts w:ascii="宋体" w:hAnsi="宋体"/>
                <w:color w:val="000000" w:themeColor="text1"/>
                <w:szCs w:val="21"/>
              </w:rPr>
              <w:t>%</w:t>
            </w:r>
          </w:p>
          <w:p w14:paraId="408B669E" w14:textId="0D3B90EA" w:rsidR="005E6A02" w:rsidRPr="005E6A02" w:rsidRDefault="005E6A02" w:rsidP="005E6A02">
            <w:pPr>
              <w:jc w:val="center"/>
              <w:rPr>
                <w:rFonts w:ascii="宋体" w:hAnsi="宋体" w:hint="eastAsia"/>
                <w:color w:val="000000" w:themeColor="text1"/>
                <w:szCs w:val="21"/>
              </w:rPr>
            </w:pPr>
            <w:r w:rsidRPr="005E6A02">
              <w:rPr>
                <w:rFonts w:ascii="宋体" w:hAnsi="宋体" w:hint="eastAsia"/>
                <w:color w:val="000000" w:themeColor="text1"/>
                <w:szCs w:val="21"/>
              </w:rPr>
              <w:t>KQ23，重叠31.</w:t>
            </w:r>
            <w:r w:rsidR="005F0D4B">
              <w:rPr>
                <w:rFonts w:ascii="宋体" w:hAnsi="宋体" w:hint="eastAsia"/>
                <w:color w:val="000000" w:themeColor="text1"/>
                <w:szCs w:val="21"/>
              </w:rPr>
              <w:t>41</w:t>
            </w:r>
            <w:r w:rsidRPr="005E6A02">
              <w:rPr>
                <w:rFonts w:ascii="宋体" w:hAnsi="宋体"/>
                <w:color w:val="000000" w:themeColor="text1"/>
                <w:szCs w:val="21"/>
              </w:rPr>
              <w:t>%</w:t>
            </w:r>
          </w:p>
          <w:p w14:paraId="0B9C4EEB" w14:textId="2A4F7E7A" w:rsidR="005E6A02" w:rsidRPr="005F5417" w:rsidRDefault="005E6A02" w:rsidP="005E6A02">
            <w:pPr>
              <w:jc w:val="center"/>
              <w:rPr>
                <w:rFonts w:ascii="宋体" w:hAnsi="宋体" w:hint="eastAsia"/>
                <w:color w:val="FF0000"/>
                <w:szCs w:val="21"/>
              </w:rPr>
            </w:pPr>
            <w:r w:rsidRPr="005E6A02">
              <w:rPr>
                <w:rFonts w:ascii="宋体" w:hAnsi="宋体" w:hint="eastAsia"/>
                <w:color w:val="000000" w:themeColor="text1"/>
                <w:szCs w:val="21"/>
              </w:rPr>
              <w:t>KQ24，重叠13.</w:t>
            </w:r>
            <w:r w:rsidR="005F0D4B">
              <w:rPr>
                <w:rFonts w:ascii="宋体" w:hAnsi="宋体" w:hint="eastAsia"/>
                <w:color w:val="000000" w:themeColor="text1"/>
                <w:szCs w:val="21"/>
              </w:rPr>
              <w:t>59</w:t>
            </w:r>
            <w:r w:rsidRPr="005E6A02">
              <w:rPr>
                <w:rFonts w:ascii="宋体" w:hAnsi="宋体"/>
                <w:color w:val="000000" w:themeColor="text1"/>
                <w:szCs w:val="21"/>
              </w:rPr>
              <w:t>%</w:t>
            </w:r>
          </w:p>
        </w:tc>
      </w:tr>
    </w:tbl>
    <w:p w14:paraId="47498393" w14:textId="77777777" w:rsidR="0016332D" w:rsidRPr="0016332D" w:rsidRDefault="0016332D" w:rsidP="004A0BBB">
      <w:pPr>
        <w:jc w:val="center"/>
        <w:rPr>
          <w:rFonts w:ascii="宋体" w:hAnsi="宋体" w:hint="eastAsia"/>
          <w:sz w:val="24"/>
        </w:rPr>
      </w:pPr>
    </w:p>
    <w:p w14:paraId="0640DDAE" w14:textId="76ED286D" w:rsidR="006E3F3E" w:rsidRPr="00161CCC" w:rsidRDefault="006E3F3E" w:rsidP="001544D2">
      <w:pPr>
        <w:pStyle w:val="21"/>
        <w:spacing w:line="360" w:lineRule="auto"/>
        <w:rPr>
          <w:rStyle w:val="30"/>
          <w:rFonts w:hint="eastAsia"/>
          <w:b/>
          <w:bCs w:val="0"/>
          <w:sz w:val="24"/>
          <w:szCs w:val="24"/>
        </w:rPr>
      </w:pPr>
      <w:bookmarkStart w:id="13" w:name="_Toc173137440"/>
      <w:r w:rsidRPr="00161CCC">
        <w:rPr>
          <w:rStyle w:val="30"/>
          <w:rFonts w:hint="eastAsia"/>
          <w:b/>
          <w:bCs w:val="0"/>
          <w:sz w:val="24"/>
          <w:szCs w:val="24"/>
        </w:rPr>
        <w:t>1.</w:t>
      </w:r>
      <w:r w:rsidR="00CD01B5">
        <w:rPr>
          <w:rStyle w:val="30"/>
          <w:b/>
          <w:bCs w:val="0"/>
          <w:sz w:val="24"/>
          <w:szCs w:val="24"/>
        </w:rPr>
        <w:t>8</w:t>
      </w:r>
      <w:r w:rsidRPr="00161CCC">
        <w:rPr>
          <w:rStyle w:val="30"/>
          <w:rFonts w:hint="eastAsia"/>
          <w:b/>
          <w:bCs w:val="0"/>
          <w:sz w:val="24"/>
          <w:szCs w:val="24"/>
        </w:rPr>
        <w:t xml:space="preserve"> 评价工作程序</w:t>
      </w:r>
      <w:bookmarkEnd w:id="13"/>
    </w:p>
    <w:p w14:paraId="2EDAEC4A" w14:textId="503596F3" w:rsidR="006E3F3E" w:rsidRPr="008E6ED5" w:rsidRDefault="008E6ED5" w:rsidP="008E6ED5">
      <w:pPr>
        <w:spacing w:line="360" w:lineRule="auto"/>
        <w:ind w:firstLineChars="200" w:firstLine="480"/>
        <w:rPr>
          <w:sz w:val="24"/>
        </w:rPr>
      </w:pPr>
      <w:r>
        <w:rPr>
          <w:rFonts w:hint="eastAsia"/>
          <w:sz w:val="24"/>
        </w:rPr>
        <w:t>略。</w:t>
      </w:r>
    </w:p>
    <w:p w14:paraId="1FA78F0D" w14:textId="77777777" w:rsidR="006E3F3E" w:rsidRPr="006E3F3E" w:rsidRDefault="006E3F3E" w:rsidP="006E3F3E"/>
    <w:p w14:paraId="7A27BA17" w14:textId="77777777" w:rsidR="006E3F3E" w:rsidRPr="006E3F3E" w:rsidRDefault="006E3F3E" w:rsidP="006E3F3E">
      <w:pPr>
        <w:sectPr w:rsidR="006E3F3E" w:rsidRPr="006E3F3E" w:rsidSect="00B04F31">
          <w:type w:val="continuous"/>
          <w:pgSz w:w="11906" w:h="16838"/>
          <w:pgMar w:top="1440" w:right="1418" w:bottom="1440" w:left="1418" w:header="851" w:footer="992" w:gutter="0"/>
          <w:cols w:space="425"/>
          <w:docGrid w:type="lines" w:linePitch="312"/>
        </w:sectPr>
      </w:pPr>
    </w:p>
    <w:p w14:paraId="611AF26C" w14:textId="77777777" w:rsidR="006E3F3E" w:rsidRPr="006A2945" w:rsidRDefault="006E3F3E" w:rsidP="005E04B6">
      <w:pPr>
        <w:pStyle w:val="12"/>
        <w:spacing w:line="360" w:lineRule="auto"/>
        <w:jc w:val="center"/>
        <w:rPr>
          <w:rFonts w:hint="eastAsia"/>
          <w:sz w:val="30"/>
          <w:szCs w:val="30"/>
        </w:rPr>
      </w:pPr>
      <w:bookmarkStart w:id="14" w:name="_Toc173137441"/>
      <w:r w:rsidRPr="006A2945">
        <w:rPr>
          <w:rFonts w:hint="eastAsia"/>
          <w:sz w:val="30"/>
          <w:szCs w:val="30"/>
        </w:rPr>
        <w:t>2 规划分析</w:t>
      </w:r>
      <w:bookmarkEnd w:id="14"/>
    </w:p>
    <w:p w14:paraId="13D51254" w14:textId="1A68EF6B" w:rsidR="00D6628B" w:rsidRPr="00D6628B" w:rsidRDefault="00D6628B" w:rsidP="00090702">
      <w:pPr>
        <w:pStyle w:val="21"/>
        <w:spacing w:line="360" w:lineRule="auto"/>
        <w:rPr>
          <w:rStyle w:val="30"/>
          <w:rFonts w:hint="eastAsia"/>
          <w:b/>
          <w:bCs w:val="0"/>
          <w:sz w:val="24"/>
          <w:szCs w:val="24"/>
        </w:rPr>
      </w:pPr>
      <w:bookmarkStart w:id="15" w:name="_Toc173137442"/>
      <w:r w:rsidRPr="00D6628B">
        <w:rPr>
          <w:rStyle w:val="30"/>
          <w:b/>
          <w:bCs w:val="0"/>
          <w:sz w:val="24"/>
          <w:szCs w:val="24"/>
        </w:rPr>
        <w:t>2.1</w:t>
      </w:r>
      <w:r w:rsidR="004C445B" w:rsidRPr="004C445B">
        <w:t>《重庆市綦江区矿产资源总体规划（2021</w:t>
      </w:r>
      <w:r w:rsidR="005F5417">
        <w:rPr>
          <w:rFonts w:hint="eastAsia"/>
        </w:rPr>
        <w:t>—</w:t>
      </w:r>
      <w:r w:rsidR="004C445B" w:rsidRPr="004C445B">
        <w:t>2025年）》</w:t>
      </w:r>
      <w:r w:rsidRPr="00D6628B">
        <w:rPr>
          <w:rStyle w:val="30"/>
          <w:b/>
          <w:bCs w:val="0"/>
          <w:sz w:val="24"/>
          <w:szCs w:val="24"/>
        </w:rPr>
        <w:t>概述</w:t>
      </w:r>
      <w:bookmarkEnd w:id="15"/>
      <w:r w:rsidRPr="00D6628B">
        <w:rPr>
          <w:rStyle w:val="30"/>
          <w:b/>
          <w:bCs w:val="0"/>
          <w:sz w:val="24"/>
          <w:szCs w:val="24"/>
        </w:rPr>
        <w:t xml:space="preserve"> </w:t>
      </w:r>
    </w:p>
    <w:p w14:paraId="6599EAB2" w14:textId="77777777" w:rsidR="004C445B" w:rsidRPr="004C445B" w:rsidRDefault="004C445B" w:rsidP="004C445B">
      <w:pPr>
        <w:spacing w:line="360" w:lineRule="auto"/>
        <w:ind w:firstLineChars="200" w:firstLine="482"/>
        <w:rPr>
          <w:rFonts w:ascii="宋体" w:hAnsi="宋体" w:hint="eastAsia"/>
          <w:b/>
          <w:bCs/>
          <w:sz w:val="24"/>
        </w:rPr>
      </w:pPr>
      <w:r w:rsidRPr="004C445B">
        <w:rPr>
          <w:rFonts w:ascii="宋体" w:hAnsi="宋体"/>
          <w:b/>
          <w:bCs/>
          <w:sz w:val="24"/>
        </w:rPr>
        <w:t>2.1.1规划背景和定位</w:t>
      </w:r>
    </w:p>
    <w:p w14:paraId="5CCD9B4F" w14:textId="77777777" w:rsidR="004C445B" w:rsidRPr="004C445B" w:rsidRDefault="004C445B" w:rsidP="004C445B">
      <w:pPr>
        <w:pStyle w:val="af1"/>
        <w:spacing w:line="360" w:lineRule="auto"/>
        <w:rPr>
          <w:rFonts w:ascii="宋体" w:eastAsia="宋体" w:hAnsi="宋体" w:hint="eastAsia"/>
          <w:sz w:val="24"/>
        </w:rPr>
      </w:pPr>
      <w:r w:rsidRPr="004C445B">
        <w:rPr>
          <w:rFonts w:ascii="宋体" w:eastAsia="宋体" w:hAnsi="宋体"/>
          <w:sz w:val="24"/>
        </w:rPr>
        <w:t>綦江区矿产资源种类比较丰富，截至2020年底，全区</w:t>
      </w:r>
      <w:r w:rsidRPr="004C445B">
        <w:rPr>
          <w:rFonts w:ascii="宋体" w:eastAsia="宋体" w:hAnsi="宋体" w:hint="eastAsia"/>
          <w:sz w:val="24"/>
        </w:rPr>
        <w:t>已</w:t>
      </w:r>
      <w:r w:rsidRPr="004C445B">
        <w:rPr>
          <w:rFonts w:ascii="宋体" w:eastAsia="宋体" w:hAnsi="宋体"/>
          <w:sz w:val="24"/>
        </w:rPr>
        <w:t>发现矿产资源20种：煤、煤层气、天然气、页岩气、铁、铜、硫铁矿、石膏、萤石、方解石、水泥用灰岩、建筑石料用灰岩、玻璃用砂岩、建筑用砂岩、砖瓦用页岩、耐火粘土、饰面用灰岩、含钾岩石、地热、矿泉水。其中主要矿产资源为煤、页岩气、水泥用灰岩、建筑石料用灰岩，主要分布在永城镇、隆盛镇、赶水镇、安稳镇、打通镇、石壕镇、丁山镇、东溪镇。特色矿产为铁，分布在新盛街道、篆塘镇、赶水镇。</w:t>
      </w:r>
    </w:p>
    <w:p w14:paraId="56CC0E13" w14:textId="77777777" w:rsidR="004C445B" w:rsidRPr="004C445B" w:rsidRDefault="004C445B" w:rsidP="004C445B">
      <w:pPr>
        <w:pStyle w:val="af1"/>
        <w:spacing w:line="360" w:lineRule="auto"/>
        <w:rPr>
          <w:rFonts w:ascii="宋体" w:eastAsia="宋体" w:hAnsi="宋体" w:hint="eastAsia"/>
          <w:sz w:val="24"/>
        </w:rPr>
      </w:pPr>
      <w:r w:rsidRPr="004C445B">
        <w:rPr>
          <w:rFonts w:ascii="宋体" w:eastAsia="宋体" w:hAnsi="宋体"/>
          <w:sz w:val="24"/>
        </w:rPr>
        <w:t>《重庆市綦江区矿产资源总体规划（2021-2025年）》是落实国家矿产资源战略、加强和改善矿产资源宏观管理的重要手段，是綦江区规划自然资源主管部门依法审批和监督管理地质勘查、矿产资源开发利用和保护活动的重要依据。</w:t>
      </w:r>
    </w:p>
    <w:p w14:paraId="6D44C9B7" w14:textId="77777777" w:rsidR="004C445B" w:rsidRPr="004C445B" w:rsidRDefault="004C445B" w:rsidP="004C445B">
      <w:pPr>
        <w:pStyle w:val="af1"/>
        <w:spacing w:line="360" w:lineRule="auto"/>
        <w:rPr>
          <w:rFonts w:ascii="宋体" w:eastAsia="宋体" w:hAnsi="宋体" w:hint="eastAsia"/>
          <w:sz w:val="24"/>
        </w:rPr>
      </w:pPr>
      <w:r w:rsidRPr="004C445B">
        <w:rPr>
          <w:rFonts w:ascii="宋体" w:eastAsia="宋体" w:hAnsi="宋体"/>
          <w:sz w:val="24"/>
        </w:rPr>
        <w:t>《规划》以2020年为基期，以2025年为目标年，展望至2035年。</w:t>
      </w:r>
    </w:p>
    <w:p w14:paraId="3CD689D2" w14:textId="107CD5E8" w:rsidR="004C445B" w:rsidRPr="004C445B" w:rsidRDefault="004C445B" w:rsidP="004C445B">
      <w:pPr>
        <w:spacing w:line="360" w:lineRule="auto"/>
        <w:ind w:firstLineChars="200" w:firstLine="482"/>
        <w:rPr>
          <w:rFonts w:ascii="宋体" w:hAnsi="宋体" w:hint="eastAsia"/>
          <w:b/>
          <w:bCs/>
          <w:sz w:val="24"/>
        </w:rPr>
      </w:pPr>
      <w:r w:rsidRPr="004C445B">
        <w:rPr>
          <w:rFonts w:ascii="宋体" w:hAnsi="宋体"/>
          <w:b/>
          <w:bCs/>
          <w:sz w:val="24"/>
        </w:rPr>
        <w:t>2.1.2规划目标</w:t>
      </w:r>
    </w:p>
    <w:p w14:paraId="0D721495" w14:textId="77777777" w:rsidR="004C445B" w:rsidRPr="004C445B" w:rsidRDefault="004C445B" w:rsidP="004C445B">
      <w:pPr>
        <w:pStyle w:val="af1"/>
        <w:spacing w:line="360" w:lineRule="auto"/>
        <w:rPr>
          <w:rFonts w:ascii="宋体" w:eastAsia="宋体" w:hAnsi="宋体" w:hint="eastAsia"/>
          <w:sz w:val="24"/>
        </w:rPr>
      </w:pPr>
      <w:r w:rsidRPr="004C445B">
        <w:rPr>
          <w:rFonts w:ascii="宋体" w:eastAsia="宋体" w:hAnsi="宋体"/>
          <w:sz w:val="24"/>
        </w:rPr>
        <w:t>（1）新增资源量</w:t>
      </w:r>
    </w:p>
    <w:p w14:paraId="6C8C630E" w14:textId="77777777" w:rsidR="004C445B" w:rsidRPr="004C445B" w:rsidRDefault="004C445B" w:rsidP="004C445B">
      <w:pPr>
        <w:pStyle w:val="af1"/>
        <w:spacing w:line="360" w:lineRule="auto"/>
        <w:rPr>
          <w:rFonts w:ascii="宋体" w:eastAsia="宋体" w:hAnsi="宋体" w:hint="eastAsia"/>
          <w:sz w:val="24"/>
        </w:rPr>
      </w:pPr>
      <w:r w:rsidRPr="004C445B">
        <w:rPr>
          <w:rFonts w:ascii="宋体" w:eastAsia="宋体" w:hAnsi="宋体"/>
          <w:sz w:val="24"/>
        </w:rPr>
        <w:t>重点开展重庆市綦江松藻矿区煤层气勘查。加快推进安稳镇辖区内水泥用灰岩及水泥配料用</w:t>
      </w:r>
      <w:r w:rsidRPr="004C445B">
        <w:rPr>
          <w:rFonts w:ascii="宋体" w:eastAsia="宋体" w:hAnsi="宋体" w:hint="eastAsia"/>
          <w:sz w:val="24"/>
        </w:rPr>
        <w:t>砂岩、</w:t>
      </w:r>
      <w:r w:rsidRPr="004C445B">
        <w:rPr>
          <w:rFonts w:ascii="宋体" w:eastAsia="宋体" w:hAnsi="宋体"/>
          <w:sz w:val="24"/>
        </w:rPr>
        <w:t>页岩勘查工作。开展赶水镇藻渡村、洋渡村、土台村玻璃用砂岩以及打通镇吹角村矿泉水、丁山镇观佛村、石佛村矿泉水勘查工作。推动赶水镇官田村及安稳镇召台村方解石及石壕镇皂泥村二组饰面用灰岩勘查工作。同时规划期内部署区内建筑石料用灰岩、建筑用砂岩“三类”矿产调查工作，提供充足的建筑材料类矿产品满足地区经济建设需求。</w:t>
      </w:r>
    </w:p>
    <w:p w14:paraId="60C10280" w14:textId="77777777" w:rsidR="004C445B" w:rsidRPr="004C445B" w:rsidRDefault="004C445B" w:rsidP="004C445B">
      <w:pPr>
        <w:pStyle w:val="af1"/>
        <w:spacing w:line="360" w:lineRule="auto"/>
        <w:rPr>
          <w:rFonts w:ascii="宋体" w:eastAsia="宋体" w:hAnsi="宋体" w:hint="eastAsia"/>
          <w:sz w:val="24"/>
        </w:rPr>
      </w:pPr>
      <w:r w:rsidRPr="004C445B">
        <w:rPr>
          <w:rFonts w:ascii="宋体" w:eastAsia="宋体" w:hAnsi="宋体"/>
          <w:sz w:val="24"/>
        </w:rPr>
        <w:t>（2）新发现中大型矿产地</w:t>
      </w:r>
    </w:p>
    <w:p w14:paraId="6789D06C" w14:textId="77777777" w:rsidR="004C445B" w:rsidRPr="004C445B" w:rsidRDefault="004C445B" w:rsidP="004C445B">
      <w:pPr>
        <w:pStyle w:val="af1"/>
        <w:spacing w:line="360" w:lineRule="auto"/>
        <w:rPr>
          <w:rFonts w:ascii="宋体" w:eastAsia="宋体" w:hAnsi="宋体" w:hint="eastAsia"/>
          <w:sz w:val="24"/>
        </w:rPr>
      </w:pPr>
      <w:r w:rsidRPr="004C445B">
        <w:rPr>
          <w:rFonts w:ascii="宋体" w:eastAsia="宋体" w:hAnsi="宋体"/>
          <w:sz w:val="24"/>
        </w:rPr>
        <w:t>深入开展煤层气、方解石、玻璃用砂岩、玻璃用白云岩、玻璃用灰岩、矿泉水、饰面用灰岩、水泥用灰岩、水泥配料用页岩勘查工作，预期至2025年实现新发现中大型矿产地1</w:t>
      </w:r>
      <w:r w:rsidRPr="004C445B">
        <w:rPr>
          <w:rFonts w:ascii="宋体" w:eastAsia="宋体" w:hAnsi="宋体" w:hint="eastAsia"/>
          <w:sz w:val="24"/>
        </w:rPr>
        <w:t>8</w:t>
      </w:r>
      <w:r w:rsidRPr="004C445B">
        <w:rPr>
          <w:rFonts w:ascii="宋体" w:eastAsia="宋体" w:hAnsi="宋体"/>
          <w:sz w:val="24"/>
        </w:rPr>
        <w:t>个。</w:t>
      </w:r>
    </w:p>
    <w:p w14:paraId="2D0DBCF7" w14:textId="173D7263" w:rsidR="004C445B" w:rsidRPr="004C445B" w:rsidRDefault="00FB2357" w:rsidP="00FB2357">
      <w:pPr>
        <w:adjustRightInd w:val="0"/>
        <w:snapToGrid w:val="0"/>
        <w:spacing w:line="360" w:lineRule="auto"/>
        <w:ind w:firstLineChars="200" w:firstLine="480"/>
        <w:rPr>
          <w:rFonts w:ascii="宋体" w:hAnsi="宋体" w:hint="eastAsia"/>
          <w:sz w:val="24"/>
        </w:rPr>
      </w:pPr>
      <w:r>
        <w:rPr>
          <w:rFonts w:ascii="宋体" w:hAnsi="宋体" w:hint="eastAsia"/>
          <w:sz w:val="24"/>
        </w:rPr>
        <w:t>（3）</w:t>
      </w:r>
      <w:r w:rsidR="004C445B" w:rsidRPr="004C445B">
        <w:rPr>
          <w:rFonts w:ascii="宋体" w:hAnsi="宋体"/>
          <w:sz w:val="24"/>
        </w:rPr>
        <w:t>矿山数量</w:t>
      </w:r>
    </w:p>
    <w:p w14:paraId="031721A2" w14:textId="77777777" w:rsidR="004C445B" w:rsidRPr="004C445B" w:rsidRDefault="004C445B" w:rsidP="004C445B">
      <w:pPr>
        <w:pStyle w:val="af1"/>
        <w:spacing w:line="360" w:lineRule="auto"/>
        <w:rPr>
          <w:rFonts w:ascii="宋体" w:eastAsia="宋体" w:hAnsi="宋体" w:hint="eastAsia"/>
          <w:sz w:val="24"/>
        </w:rPr>
      </w:pPr>
      <w:r w:rsidRPr="004C445B">
        <w:rPr>
          <w:rFonts w:ascii="宋体" w:eastAsia="宋体" w:hAnsi="宋体"/>
          <w:sz w:val="24"/>
        </w:rPr>
        <w:t>加强矿产资源保护，坚持统筹规划，合理布局，坚持立足自用，总量控制，坚持规模开采，集约利用，到2025年，矿山数量不超过40个。</w:t>
      </w:r>
    </w:p>
    <w:p w14:paraId="2971E56C" w14:textId="38667EFC" w:rsidR="004C445B" w:rsidRPr="004C445B" w:rsidRDefault="00FB2357" w:rsidP="00FB2357">
      <w:pPr>
        <w:adjustRightInd w:val="0"/>
        <w:snapToGrid w:val="0"/>
        <w:spacing w:line="360" w:lineRule="auto"/>
        <w:ind w:firstLineChars="200" w:firstLine="480"/>
        <w:rPr>
          <w:rFonts w:ascii="宋体" w:hAnsi="宋体" w:hint="eastAsia"/>
          <w:sz w:val="24"/>
        </w:rPr>
      </w:pPr>
      <w:r>
        <w:rPr>
          <w:rFonts w:ascii="宋体" w:hAnsi="宋体" w:hint="eastAsia"/>
          <w:sz w:val="24"/>
        </w:rPr>
        <w:t>（4）</w:t>
      </w:r>
      <w:r w:rsidR="004C445B" w:rsidRPr="004C445B">
        <w:rPr>
          <w:rFonts w:ascii="宋体" w:hAnsi="宋体"/>
          <w:sz w:val="24"/>
        </w:rPr>
        <w:t>开采总量</w:t>
      </w:r>
    </w:p>
    <w:p w14:paraId="117B221A" w14:textId="77777777" w:rsidR="004C445B" w:rsidRPr="004C445B" w:rsidRDefault="004C445B" w:rsidP="004C445B">
      <w:pPr>
        <w:pStyle w:val="af1"/>
        <w:spacing w:line="360" w:lineRule="auto"/>
        <w:rPr>
          <w:rFonts w:ascii="宋体" w:eastAsia="宋体" w:hAnsi="宋体" w:hint="eastAsia"/>
          <w:sz w:val="24"/>
        </w:rPr>
      </w:pPr>
      <w:r w:rsidRPr="004C445B">
        <w:rPr>
          <w:rFonts w:ascii="宋体" w:eastAsia="宋体" w:hAnsi="宋体"/>
          <w:sz w:val="24"/>
        </w:rPr>
        <w:t>到2025年，全区固体矿产年度预期开采总量</w:t>
      </w:r>
      <w:r w:rsidRPr="004C445B">
        <w:rPr>
          <w:rFonts w:ascii="宋体" w:eastAsia="宋体" w:hAnsi="宋体" w:hint="eastAsia"/>
          <w:sz w:val="24"/>
        </w:rPr>
        <w:t>约</w:t>
      </w:r>
      <w:r w:rsidRPr="004C445B">
        <w:rPr>
          <w:rFonts w:ascii="宋体" w:eastAsia="宋体" w:hAnsi="宋体"/>
          <w:sz w:val="24"/>
        </w:rPr>
        <w:t>3</w:t>
      </w:r>
      <w:r w:rsidRPr="004C445B">
        <w:rPr>
          <w:rFonts w:ascii="宋体" w:eastAsia="宋体" w:hAnsi="宋体" w:hint="eastAsia"/>
          <w:sz w:val="24"/>
        </w:rPr>
        <w:t>1</w:t>
      </w:r>
      <w:r w:rsidRPr="004C445B">
        <w:rPr>
          <w:rFonts w:ascii="宋体" w:eastAsia="宋体" w:hAnsi="宋体"/>
          <w:sz w:val="24"/>
        </w:rPr>
        <w:t>00万吨，其中建筑石料用灰岩年度开采总量不超过1900万吨、水泥用灰岩年度开采总量不超过200万吨。</w:t>
      </w:r>
    </w:p>
    <w:p w14:paraId="3BD7FCF6" w14:textId="1CA96833" w:rsidR="004C445B" w:rsidRPr="004C445B" w:rsidRDefault="00FB2357" w:rsidP="00FB2357">
      <w:pPr>
        <w:adjustRightInd w:val="0"/>
        <w:snapToGrid w:val="0"/>
        <w:spacing w:line="360" w:lineRule="auto"/>
        <w:ind w:left="480"/>
        <w:rPr>
          <w:rFonts w:ascii="宋体" w:hAnsi="宋体" w:hint="eastAsia"/>
          <w:sz w:val="24"/>
        </w:rPr>
      </w:pPr>
      <w:r>
        <w:rPr>
          <w:rFonts w:ascii="宋体" w:hAnsi="宋体" w:hint="eastAsia"/>
          <w:sz w:val="24"/>
        </w:rPr>
        <w:t>（5）</w:t>
      </w:r>
      <w:r w:rsidR="004C445B" w:rsidRPr="004C445B">
        <w:rPr>
          <w:rFonts w:ascii="宋体" w:hAnsi="宋体"/>
          <w:sz w:val="24"/>
        </w:rPr>
        <w:t>中大型矿山比例</w:t>
      </w:r>
    </w:p>
    <w:p w14:paraId="68104813" w14:textId="77777777" w:rsidR="004C445B" w:rsidRPr="004C445B" w:rsidRDefault="004C445B" w:rsidP="004C445B">
      <w:pPr>
        <w:pStyle w:val="af1"/>
        <w:spacing w:line="360" w:lineRule="auto"/>
        <w:rPr>
          <w:rFonts w:ascii="宋体" w:eastAsia="宋体" w:hAnsi="宋体" w:hint="eastAsia"/>
          <w:sz w:val="24"/>
        </w:rPr>
      </w:pPr>
      <w:r w:rsidRPr="004C445B">
        <w:rPr>
          <w:rFonts w:ascii="宋体" w:eastAsia="宋体" w:hAnsi="宋体"/>
          <w:sz w:val="24"/>
        </w:rPr>
        <w:t>到2025年，全区设计生产规模达到中大型以上的矿山数量占矿山总数70%。</w:t>
      </w:r>
    </w:p>
    <w:p w14:paraId="53A9F185" w14:textId="13DD2A38" w:rsidR="004C445B" w:rsidRDefault="004C445B" w:rsidP="005E04B6">
      <w:pPr>
        <w:adjustRightInd w:val="0"/>
        <w:snapToGrid w:val="0"/>
        <w:ind w:firstLineChars="200" w:firstLine="480"/>
        <w:jc w:val="center"/>
        <w:rPr>
          <w:rFonts w:eastAsia="仿宋"/>
          <w:sz w:val="26"/>
          <w:szCs w:val="26"/>
          <w:lang w:bidi="zh-CN"/>
        </w:rPr>
      </w:pPr>
      <w:r w:rsidRPr="004C445B">
        <w:rPr>
          <w:rFonts w:ascii="宋体" w:hAnsi="宋体"/>
          <w:sz w:val="24"/>
          <w:lang w:bidi="zh-CN"/>
        </w:rPr>
        <w:t>表2.1-1  主要矿产资源勘查开发利用与保护指标</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378"/>
        <w:gridCol w:w="2403"/>
        <w:gridCol w:w="2403"/>
        <w:gridCol w:w="1836"/>
        <w:gridCol w:w="809"/>
      </w:tblGrid>
      <w:tr w:rsidR="004C445B" w:rsidRPr="00FB2357" w14:paraId="72D27275" w14:textId="77777777" w:rsidTr="00CD01B5">
        <w:trPr>
          <w:jc w:val="center"/>
        </w:trPr>
        <w:tc>
          <w:tcPr>
            <w:tcW w:w="2141" w:type="pct"/>
            <w:gridSpan w:val="2"/>
            <w:vAlign w:val="center"/>
          </w:tcPr>
          <w:p w14:paraId="39A35562"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指     标</w:t>
            </w:r>
          </w:p>
        </w:tc>
        <w:tc>
          <w:tcPr>
            <w:tcW w:w="1361" w:type="pct"/>
            <w:vAlign w:val="center"/>
          </w:tcPr>
          <w:p w14:paraId="4A0F50D1"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单位</w:t>
            </w:r>
          </w:p>
        </w:tc>
        <w:tc>
          <w:tcPr>
            <w:tcW w:w="1040" w:type="pct"/>
            <w:vAlign w:val="center"/>
          </w:tcPr>
          <w:p w14:paraId="489C2EF4"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2025年</w:t>
            </w:r>
          </w:p>
        </w:tc>
        <w:tc>
          <w:tcPr>
            <w:tcW w:w="458" w:type="pct"/>
            <w:vAlign w:val="center"/>
          </w:tcPr>
          <w:p w14:paraId="2AC215FE"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属性</w:t>
            </w:r>
          </w:p>
        </w:tc>
      </w:tr>
      <w:tr w:rsidR="004C445B" w:rsidRPr="00FB2357" w14:paraId="42E490FE" w14:textId="77777777" w:rsidTr="00CD01B5">
        <w:trPr>
          <w:jc w:val="center"/>
        </w:trPr>
        <w:tc>
          <w:tcPr>
            <w:tcW w:w="780" w:type="pct"/>
            <w:vMerge w:val="restart"/>
            <w:vAlign w:val="center"/>
          </w:tcPr>
          <w:p w14:paraId="0E7DF3C2"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新增</w:t>
            </w:r>
          </w:p>
          <w:p w14:paraId="10FD19B1"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资源量</w:t>
            </w:r>
          </w:p>
        </w:tc>
        <w:tc>
          <w:tcPr>
            <w:tcW w:w="1361" w:type="pct"/>
            <w:vAlign w:val="center"/>
          </w:tcPr>
          <w:p w14:paraId="58CF6853"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煤层气</w:t>
            </w:r>
          </w:p>
        </w:tc>
        <w:tc>
          <w:tcPr>
            <w:tcW w:w="1361" w:type="pct"/>
            <w:vAlign w:val="center"/>
          </w:tcPr>
          <w:p w14:paraId="27E22DDE"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亿立方米</w:t>
            </w:r>
          </w:p>
        </w:tc>
        <w:tc>
          <w:tcPr>
            <w:tcW w:w="1040" w:type="pct"/>
            <w:vAlign w:val="center"/>
          </w:tcPr>
          <w:p w14:paraId="2B065ED6"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150</w:t>
            </w:r>
          </w:p>
        </w:tc>
        <w:tc>
          <w:tcPr>
            <w:tcW w:w="458" w:type="pct"/>
            <w:vMerge w:val="restart"/>
            <w:vAlign w:val="center"/>
          </w:tcPr>
          <w:p w14:paraId="2E7112A2"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预期性</w:t>
            </w:r>
          </w:p>
        </w:tc>
      </w:tr>
      <w:tr w:rsidR="004C445B" w:rsidRPr="00FB2357" w14:paraId="4FFF0E8D" w14:textId="77777777" w:rsidTr="00CD01B5">
        <w:trPr>
          <w:jc w:val="center"/>
        </w:trPr>
        <w:tc>
          <w:tcPr>
            <w:tcW w:w="780" w:type="pct"/>
            <w:vMerge/>
            <w:vAlign w:val="center"/>
          </w:tcPr>
          <w:p w14:paraId="559B2655" w14:textId="77777777" w:rsidR="004C445B" w:rsidRPr="00FB2357" w:rsidRDefault="004C445B" w:rsidP="00FB2357">
            <w:pPr>
              <w:adjustRightInd w:val="0"/>
              <w:snapToGrid w:val="0"/>
              <w:jc w:val="center"/>
              <w:rPr>
                <w:rFonts w:ascii="宋体" w:hAnsi="宋体" w:hint="eastAsia"/>
                <w:szCs w:val="21"/>
              </w:rPr>
            </w:pPr>
          </w:p>
        </w:tc>
        <w:tc>
          <w:tcPr>
            <w:tcW w:w="1361" w:type="pct"/>
            <w:vAlign w:val="center"/>
          </w:tcPr>
          <w:p w14:paraId="3C1A5E59"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方解石</w:t>
            </w:r>
          </w:p>
        </w:tc>
        <w:tc>
          <w:tcPr>
            <w:tcW w:w="1361" w:type="pct"/>
            <w:vAlign w:val="center"/>
          </w:tcPr>
          <w:p w14:paraId="5AA26382"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矿石 万吨</w:t>
            </w:r>
          </w:p>
        </w:tc>
        <w:tc>
          <w:tcPr>
            <w:tcW w:w="1040" w:type="pct"/>
            <w:vAlign w:val="center"/>
          </w:tcPr>
          <w:p w14:paraId="22D050A3"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300</w:t>
            </w:r>
          </w:p>
        </w:tc>
        <w:tc>
          <w:tcPr>
            <w:tcW w:w="458" w:type="pct"/>
            <w:vMerge/>
            <w:vAlign w:val="center"/>
          </w:tcPr>
          <w:p w14:paraId="2CB251F6" w14:textId="77777777" w:rsidR="004C445B" w:rsidRPr="00FB2357" w:rsidRDefault="004C445B" w:rsidP="00FB2357">
            <w:pPr>
              <w:adjustRightInd w:val="0"/>
              <w:snapToGrid w:val="0"/>
              <w:jc w:val="center"/>
              <w:rPr>
                <w:rFonts w:ascii="宋体" w:hAnsi="宋体" w:hint="eastAsia"/>
                <w:szCs w:val="21"/>
              </w:rPr>
            </w:pPr>
          </w:p>
        </w:tc>
      </w:tr>
      <w:tr w:rsidR="004C445B" w:rsidRPr="00FB2357" w14:paraId="6244B4C8" w14:textId="77777777" w:rsidTr="00CD01B5">
        <w:trPr>
          <w:jc w:val="center"/>
        </w:trPr>
        <w:tc>
          <w:tcPr>
            <w:tcW w:w="780" w:type="pct"/>
            <w:vMerge/>
            <w:vAlign w:val="center"/>
          </w:tcPr>
          <w:p w14:paraId="06DE1C4E" w14:textId="77777777" w:rsidR="004C445B" w:rsidRPr="00FB2357" w:rsidRDefault="004C445B" w:rsidP="00FB2357">
            <w:pPr>
              <w:adjustRightInd w:val="0"/>
              <w:snapToGrid w:val="0"/>
              <w:jc w:val="center"/>
              <w:rPr>
                <w:rFonts w:ascii="宋体" w:hAnsi="宋体" w:hint="eastAsia"/>
                <w:szCs w:val="21"/>
              </w:rPr>
            </w:pPr>
          </w:p>
        </w:tc>
        <w:tc>
          <w:tcPr>
            <w:tcW w:w="1361" w:type="pct"/>
            <w:vAlign w:val="center"/>
          </w:tcPr>
          <w:p w14:paraId="11F09117"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矿泉水</w:t>
            </w:r>
          </w:p>
        </w:tc>
        <w:tc>
          <w:tcPr>
            <w:tcW w:w="1361" w:type="pct"/>
            <w:vAlign w:val="center"/>
          </w:tcPr>
          <w:p w14:paraId="54FACE09"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立方米/天</w:t>
            </w:r>
          </w:p>
        </w:tc>
        <w:tc>
          <w:tcPr>
            <w:tcW w:w="1040" w:type="pct"/>
            <w:vAlign w:val="center"/>
          </w:tcPr>
          <w:p w14:paraId="34BF0F54"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1</w:t>
            </w:r>
            <w:r w:rsidRPr="00FB2357">
              <w:rPr>
                <w:rFonts w:ascii="宋体" w:hAnsi="宋体" w:hint="eastAsia"/>
                <w:szCs w:val="21"/>
              </w:rPr>
              <w:t>0</w:t>
            </w:r>
            <w:r w:rsidRPr="00FB2357">
              <w:rPr>
                <w:rFonts w:ascii="宋体" w:hAnsi="宋体"/>
                <w:szCs w:val="21"/>
              </w:rPr>
              <w:t>00</w:t>
            </w:r>
          </w:p>
        </w:tc>
        <w:tc>
          <w:tcPr>
            <w:tcW w:w="458" w:type="pct"/>
            <w:vMerge/>
            <w:vAlign w:val="center"/>
          </w:tcPr>
          <w:p w14:paraId="20BBDE1D" w14:textId="77777777" w:rsidR="004C445B" w:rsidRPr="00FB2357" w:rsidRDefault="004C445B" w:rsidP="00FB2357">
            <w:pPr>
              <w:adjustRightInd w:val="0"/>
              <w:snapToGrid w:val="0"/>
              <w:jc w:val="center"/>
              <w:rPr>
                <w:rFonts w:ascii="宋体" w:hAnsi="宋体" w:hint="eastAsia"/>
                <w:szCs w:val="21"/>
              </w:rPr>
            </w:pPr>
          </w:p>
        </w:tc>
      </w:tr>
      <w:tr w:rsidR="004C445B" w:rsidRPr="00FB2357" w14:paraId="570E9DE3" w14:textId="77777777" w:rsidTr="00CD01B5">
        <w:trPr>
          <w:jc w:val="center"/>
        </w:trPr>
        <w:tc>
          <w:tcPr>
            <w:tcW w:w="780" w:type="pct"/>
            <w:vMerge/>
            <w:vAlign w:val="center"/>
          </w:tcPr>
          <w:p w14:paraId="00D849FB" w14:textId="77777777" w:rsidR="004C445B" w:rsidRPr="00FB2357" w:rsidRDefault="004C445B" w:rsidP="00FB2357">
            <w:pPr>
              <w:adjustRightInd w:val="0"/>
              <w:snapToGrid w:val="0"/>
              <w:jc w:val="center"/>
              <w:rPr>
                <w:rFonts w:ascii="宋体" w:hAnsi="宋体" w:hint="eastAsia"/>
                <w:szCs w:val="21"/>
              </w:rPr>
            </w:pPr>
          </w:p>
        </w:tc>
        <w:tc>
          <w:tcPr>
            <w:tcW w:w="1361" w:type="pct"/>
            <w:vAlign w:val="center"/>
          </w:tcPr>
          <w:p w14:paraId="049AD630"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玻璃用砂岩</w:t>
            </w:r>
          </w:p>
        </w:tc>
        <w:tc>
          <w:tcPr>
            <w:tcW w:w="1361" w:type="pct"/>
            <w:vAlign w:val="center"/>
          </w:tcPr>
          <w:p w14:paraId="4317A52A"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矿石 万吨</w:t>
            </w:r>
          </w:p>
        </w:tc>
        <w:tc>
          <w:tcPr>
            <w:tcW w:w="1040" w:type="pct"/>
            <w:vAlign w:val="center"/>
          </w:tcPr>
          <w:p w14:paraId="7D28044B"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4</w:t>
            </w:r>
            <w:r w:rsidRPr="00FB2357">
              <w:rPr>
                <w:rFonts w:ascii="宋体" w:hAnsi="宋体" w:hint="eastAsia"/>
                <w:szCs w:val="21"/>
              </w:rPr>
              <w:t>5</w:t>
            </w:r>
            <w:r w:rsidRPr="00FB2357">
              <w:rPr>
                <w:rFonts w:ascii="宋体" w:hAnsi="宋体"/>
                <w:szCs w:val="21"/>
              </w:rPr>
              <w:t>00</w:t>
            </w:r>
          </w:p>
        </w:tc>
        <w:tc>
          <w:tcPr>
            <w:tcW w:w="458" w:type="pct"/>
            <w:vMerge/>
            <w:vAlign w:val="center"/>
          </w:tcPr>
          <w:p w14:paraId="0339AF81" w14:textId="77777777" w:rsidR="004C445B" w:rsidRPr="00FB2357" w:rsidRDefault="004C445B" w:rsidP="00FB2357">
            <w:pPr>
              <w:adjustRightInd w:val="0"/>
              <w:snapToGrid w:val="0"/>
              <w:jc w:val="center"/>
              <w:rPr>
                <w:rFonts w:ascii="宋体" w:hAnsi="宋体" w:hint="eastAsia"/>
                <w:szCs w:val="21"/>
              </w:rPr>
            </w:pPr>
          </w:p>
        </w:tc>
      </w:tr>
      <w:tr w:rsidR="004C445B" w:rsidRPr="00FB2357" w14:paraId="5E4DC647" w14:textId="77777777" w:rsidTr="00CD01B5">
        <w:trPr>
          <w:jc w:val="center"/>
        </w:trPr>
        <w:tc>
          <w:tcPr>
            <w:tcW w:w="780" w:type="pct"/>
            <w:vMerge/>
            <w:vAlign w:val="center"/>
          </w:tcPr>
          <w:p w14:paraId="66CBE5E1" w14:textId="77777777" w:rsidR="004C445B" w:rsidRPr="00FB2357" w:rsidRDefault="004C445B" w:rsidP="00FB2357">
            <w:pPr>
              <w:adjustRightInd w:val="0"/>
              <w:snapToGrid w:val="0"/>
              <w:jc w:val="center"/>
              <w:rPr>
                <w:rFonts w:ascii="宋体" w:hAnsi="宋体" w:hint="eastAsia"/>
                <w:szCs w:val="21"/>
              </w:rPr>
            </w:pPr>
          </w:p>
        </w:tc>
        <w:tc>
          <w:tcPr>
            <w:tcW w:w="1361" w:type="pct"/>
            <w:vAlign w:val="center"/>
          </w:tcPr>
          <w:p w14:paraId="373EE678"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hint="eastAsia"/>
                <w:szCs w:val="21"/>
              </w:rPr>
              <w:t>玻璃用白云岩</w:t>
            </w:r>
          </w:p>
        </w:tc>
        <w:tc>
          <w:tcPr>
            <w:tcW w:w="1361" w:type="pct"/>
            <w:vAlign w:val="center"/>
          </w:tcPr>
          <w:p w14:paraId="031C5B7F"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hint="eastAsia"/>
                <w:szCs w:val="21"/>
              </w:rPr>
              <w:t>矿石 万吨</w:t>
            </w:r>
          </w:p>
        </w:tc>
        <w:tc>
          <w:tcPr>
            <w:tcW w:w="1040" w:type="pct"/>
            <w:vAlign w:val="center"/>
          </w:tcPr>
          <w:p w14:paraId="71EEB8B4"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hint="eastAsia"/>
                <w:szCs w:val="21"/>
              </w:rPr>
              <w:t>4000</w:t>
            </w:r>
          </w:p>
        </w:tc>
        <w:tc>
          <w:tcPr>
            <w:tcW w:w="458" w:type="pct"/>
            <w:vMerge/>
            <w:vAlign w:val="center"/>
          </w:tcPr>
          <w:p w14:paraId="6E30B99E" w14:textId="77777777" w:rsidR="004C445B" w:rsidRPr="00FB2357" w:rsidRDefault="004C445B" w:rsidP="00FB2357">
            <w:pPr>
              <w:adjustRightInd w:val="0"/>
              <w:snapToGrid w:val="0"/>
              <w:jc w:val="center"/>
              <w:rPr>
                <w:rFonts w:ascii="宋体" w:hAnsi="宋体" w:hint="eastAsia"/>
                <w:szCs w:val="21"/>
              </w:rPr>
            </w:pPr>
          </w:p>
        </w:tc>
      </w:tr>
      <w:tr w:rsidR="004C445B" w:rsidRPr="00FB2357" w14:paraId="274FD1CF" w14:textId="77777777" w:rsidTr="00CD01B5">
        <w:trPr>
          <w:jc w:val="center"/>
        </w:trPr>
        <w:tc>
          <w:tcPr>
            <w:tcW w:w="780" w:type="pct"/>
            <w:vMerge/>
            <w:vAlign w:val="center"/>
          </w:tcPr>
          <w:p w14:paraId="68BC7093" w14:textId="77777777" w:rsidR="004C445B" w:rsidRPr="00FB2357" w:rsidRDefault="004C445B" w:rsidP="00FB2357">
            <w:pPr>
              <w:adjustRightInd w:val="0"/>
              <w:snapToGrid w:val="0"/>
              <w:jc w:val="center"/>
              <w:rPr>
                <w:rFonts w:ascii="宋体" w:hAnsi="宋体" w:hint="eastAsia"/>
                <w:szCs w:val="21"/>
              </w:rPr>
            </w:pPr>
          </w:p>
        </w:tc>
        <w:tc>
          <w:tcPr>
            <w:tcW w:w="1361" w:type="pct"/>
            <w:vAlign w:val="center"/>
          </w:tcPr>
          <w:p w14:paraId="2037AEFD"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hint="eastAsia"/>
                <w:szCs w:val="21"/>
              </w:rPr>
              <w:t>玻璃用灰岩</w:t>
            </w:r>
          </w:p>
        </w:tc>
        <w:tc>
          <w:tcPr>
            <w:tcW w:w="1361" w:type="pct"/>
            <w:vAlign w:val="center"/>
          </w:tcPr>
          <w:p w14:paraId="1340F5DB"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hint="eastAsia"/>
                <w:szCs w:val="21"/>
              </w:rPr>
              <w:t>矿石 万吨</w:t>
            </w:r>
          </w:p>
        </w:tc>
        <w:tc>
          <w:tcPr>
            <w:tcW w:w="1040" w:type="pct"/>
            <w:vAlign w:val="center"/>
          </w:tcPr>
          <w:p w14:paraId="3E249326"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hint="eastAsia"/>
                <w:szCs w:val="21"/>
              </w:rPr>
              <w:t>1000</w:t>
            </w:r>
          </w:p>
        </w:tc>
        <w:tc>
          <w:tcPr>
            <w:tcW w:w="458" w:type="pct"/>
            <w:vMerge/>
            <w:vAlign w:val="center"/>
          </w:tcPr>
          <w:p w14:paraId="1C2DE250" w14:textId="77777777" w:rsidR="004C445B" w:rsidRPr="00FB2357" w:rsidRDefault="004C445B" w:rsidP="00FB2357">
            <w:pPr>
              <w:adjustRightInd w:val="0"/>
              <w:snapToGrid w:val="0"/>
              <w:jc w:val="center"/>
              <w:rPr>
                <w:rFonts w:ascii="宋体" w:hAnsi="宋体" w:hint="eastAsia"/>
                <w:szCs w:val="21"/>
              </w:rPr>
            </w:pPr>
          </w:p>
        </w:tc>
      </w:tr>
      <w:tr w:rsidR="004C445B" w:rsidRPr="00FB2357" w14:paraId="2BBCBEB5" w14:textId="77777777" w:rsidTr="00CD01B5">
        <w:trPr>
          <w:jc w:val="center"/>
        </w:trPr>
        <w:tc>
          <w:tcPr>
            <w:tcW w:w="780" w:type="pct"/>
            <w:vMerge/>
            <w:vAlign w:val="center"/>
          </w:tcPr>
          <w:p w14:paraId="3C30B543" w14:textId="77777777" w:rsidR="004C445B" w:rsidRPr="00FB2357" w:rsidRDefault="004C445B" w:rsidP="00FB2357">
            <w:pPr>
              <w:adjustRightInd w:val="0"/>
              <w:snapToGrid w:val="0"/>
              <w:jc w:val="center"/>
              <w:rPr>
                <w:rFonts w:ascii="宋体" w:hAnsi="宋体" w:hint="eastAsia"/>
                <w:szCs w:val="21"/>
              </w:rPr>
            </w:pPr>
          </w:p>
        </w:tc>
        <w:tc>
          <w:tcPr>
            <w:tcW w:w="1361" w:type="pct"/>
            <w:vAlign w:val="center"/>
          </w:tcPr>
          <w:p w14:paraId="33A6949F"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建筑石料用灰岩</w:t>
            </w:r>
          </w:p>
        </w:tc>
        <w:tc>
          <w:tcPr>
            <w:tcW w:w="1361" w:type="pct"/>
            <w:vAlign w:val="center"/>
          </w:tcPr>
          <w:p w14:paraId="18A063F7"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矿石 亿吨</w:t>
            </w:r>
          </w:p>
        </w:tc>
        <w:tc>
          <w:tcPr>
            <w:tcW w:w="1040" w:type="pct"/>
            <w:vAlign w:val="center"/>
          </w:tcPr>
          <w:p w14:paraId="5C27CA27"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4</w:t>
            </w:r>
          </w:p>
        </w:tc>
        <w:tc>
          <w:tcPr>
            <w:tcW w:w="458" w:type="pct"/>
            <w:vMerge/>
            <w:vAlign w:val="center"/>
          </w:tcPr>
          <w:p w14:paraId="7D8328AF" w14:textId="77777777" w:rsidR="004C445B" w:rsidRPr="00FB2357" w:rsidRDefault="004C445B" w:rsidP="00FB2357">
            <w:pPr>
              <w:adjustRightInd w:val="0"/>
              <w:snapToGrid w:val="0"/>
              <w:jc w:val="center"/>
              <w:rPr>
                <w:rFonts w:ascii="宋体" w:hAnsi="宋体" w:hint="eastAsia"/>
                <w:szCs w:val="21"/>
              </w:rPr>
            </w:pPr>
          </w:p>
        </w:tc>
      </w:tr>
      <w:tr w:rsidR="004C445B" w:rsidRPr="00FB2357" w14:paraId="28016099" w14:textId="77777777" w:rsidTr="00CD01B5">
        <w:trPr>
          <w:jc w:val="center"/>
        </w:trPr>
        <w:tc>
          <w:tcPr>
            <w:tcW w:w="780" w:type="pct"/>
            <w:vMerge/>
            <w:vAlign w:val="center"/>
          </w:tcPr>
          <w:p w14:paraId="02ECE66C" w14:textId="77777777" w:rsidR="004C445B" w:rsidRPr="00FB2357" w:rsidRDefault="004C445B" w:rsidP="00FB2357">
            <w:pPr>
              <w:adjustRightInd w:val="0"/>
              <w:snapToGrid w:val="0"/>
              <w:jc w:val="center"/>
              <w:rPr>
                <w:rFonts w:ascii="宋体" w:hAnsi="宋体" w:hint="eastAsia"/>
                <w:szCs w:val="21"/>
              </w:rPr>
            </w:pPr>
          </w:p>
        </w:tc>
        <w:tc>
          <w:tcPr>
            <w:tcW w:w="1361" w:type="pct"/>
            <w:vAlign w:val="center"/>
          </w:tcPr>
          <w:p w14:paraId="55506758"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建筑用砂岩</w:t>
            </w:r>
          </w:p>
        </w:tc>
        <w:tc>
          <w:tcPr>
            <w:tcW w:w="1361" w:type="pct"/>
            <w:vAlign w:val="center"/>
          </w:tcPr>
          <w:p w14:paraId="089977F6"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矿石 亿吨</w:t>
            </w:r>
          </w:p>
        </w:tc>
        <w:tc>
          <w:tcPr>
            <w:tcW w:w="1040" w:type="pct"/>
            <w:vAlign w:val="center"/>
          </w:tcPr>
          <w:p w14:paraId="029BCC72"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1</w:t>
            </w:r>
          </w:p>
        </w:tc>
        <w:tc>
          <w:tcPr>
            <w:tcW w:w="458" w:type="pct"/>
            <w:vMerge/>
            <w:vAlign w:val="center"/>
          </w:tcPr>
          <w:p w14:paraId="2DFEEE1B" w14:textId="77777777" w:rsidR="004C445B" w:rsidRPr="00FB2357" w:rsidRDefault="004C445B" w:rsidP="00FB2357">
            <w:pPr>
              <w:adjustRightInd w:val="0"/>
              <w:snapToGrid w:val="0"/>
              <w:jc w:val="center"/>
              <w:rPr>
                <w:rFonts w:ascii="宋体" w:hAnsi="宋体" w:hint="eastAsia"/>
                <w:szCs w:val="21"/>
              </w:rPr>
            </w:pPr>
          </w:p>
        </w:tc>
      </w:tr>
      <w:tr w:rsidR="004C445B" w:rsidRPr="00FB2357" w14:paraId="21A5A1EE" w14:textId="77777777" w:rsidTr="00CD01B5">
        <w:trPr>
          <w:jc w:val="center"/>
        </w:trPr>
        <w:tc>
          <w:tcPr>
            <w:tcW w:w="780" w:type="pct"/>
            <w:vMerge/>
            <w:vAlign w:val="center"/>
          </w:tcPr>
          <w:p w14:paraId="57E38F71" w14:textId="77777777" w:rsidR="004C445B" w:rsidRPr="00FB2357" w:rsidRDefault="004C445B" w:rsidP="00FB2357">
            <w:pPr>
              <w:widowControl/>
              <w:adjustRightInd w:val="0"/>
              <w:snapToGrid w:val="0"/>
              <w:ind w:firstLineChars="200" w:firstLine="420"/>
              <w:jc w:val="center"/>
              <w:rPr>
                <w:rFonts w:ascii="宋体" w:hAnsi="宋体" w:hint="eastAsia"/>
                <w:kern w:val="0"/>
                <w:szCs w:val="21"/>
              </w:rPr>
            </w:pPr>
          </w:p>
        </w:tc>
        <w:tc>
          <w:tcPr>
            <w:tcW w:w="1361" w:type="pct"/>
            <w:vAlign w:val="center"/>
          </w:tcPr>
          <w:p w14:paraId="5002D54A"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饰面用灰岩</w:t>
            </w:r>
          </w:p>
        </w:tc>
        <w:tc>
          <w:tcPr>
            <w:tcW w:w="1361" w:type="pct"/>
            <w:vAlign w:val="center"/>
          </w:tcPr>
          <w:p w14:paraId="17BD5FA9"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万立方米</w:t>
            </w:r>
          </w:p>
        </w:tc>
        <w:tc>
          <w:tcPr>
            <w:tcW w:w="1040" w:type="pct"/>
            <w:vAlign w:val="center"/>
          </w:tcPr>
          <w:p w14:paraId="570B9FD3"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100</w:t>
            </w:r>
          </w:p>
        </w:tc>
        <w:tc>
          <w:tcPr>
            <w:tcW w:w="458" w:type="pct"/>
            <w:vMerge/>
            <w:vAlign w:val="center"/>
          </w:tcPr>
          <w:p w14:paraId="73FF3BCA" w14:textId="77777777" w:rsidR="004C445B" w:rsidRPr="00FB2357" w:rsidRDefault="004C445B" w:rsidP="00FB2357">
            <w:pPr>
              <w:widowControl/>
              <w:adjustRightInd w:val="0"/>
              <w:snapToGrid w:val="0"/>
              <w:ind w:firstLineChars="200" w:firstLine="420"/>
              <w:jc w:val="center"/>
              <w:rPr>
                <w:rFonts w:ascii="宋体" w:hAnsi="宋体" w:hint="eastAsia"/>
                <w:kern w:val="0"/>
                <w:szCs w:val="21"/>
              </w:rPr>
            </w:pPr>
          </w:p>
        </w:tc>
      </w:tr>
      <w:tr w:rsidR="004C445B" w:rsidRPr="00FB2357" w14:paraId="39907402" w14:textId="77777777" w:rsidTr="00CD01B5">
        <w:trPr>
          <w:jc w:val="center"/>
        </w:trPr>
        <w:tc>
          <w:tcPr>
            <w:tcW w:w="780" w:type="pct"/>
            <w:vMerge/>
            <w:vAlign w:val="center"/>
          </w:tcPr>
          <w:p w14:paraId="6A41F084" w14:textId="77777777" w:rsidR="004C445B" w:rsidRPr="00FB2357" w:rsidRDefault="004C445B" w:rsidP="00FB2357">
            <w:pPr>
              <w:widowControl/>
              <w:adjustRightInd w:val="0"/>
              <w:snapToGrid w:val="0"/>
              <w:ind w:firstLineChars="200" w:firstLine="420"/>
              <w:jc w:val="center"/>
              <w:rPr>
                <w:rFonts w:ascii="宋体" w:hAnsi="宋体" w:hint="eastAsia"/>
                <w:kern w:val="0"/>
                <w:szCs w:val="21"/>
              </w:rPr>
            </w:pPr>
          </w:p>
        </w:tc>
        <w:tc>
          <w:tcPr>
            <w:tcW w:w="1361" w:type="pct"/>
            <w:vAlign w:val="center"/>
          </w:tcPr>
          <w:p w14:paraId="7EB4D59C"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水泥用灰岩</w:t>
            </w:r>
          </w:p>
        </w:tc>
        <w:tc>
          <w:tcPr>
            <w:tcW w:w="1361" w:type="pct"/>
            <w:vAlign w:val="center"/>
          </w:tcPr>
          <w:p w14:paraId="7A73C3D2"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矿石 亿吨</w:t>
            </w:r>
          </w:p>
        </w:tc>
        <w:tc>
          <w:tcPr>
            <w:tcW w:w="1040" w:type="pct"/>
            <w:vAlign w:val="center"/>
          </w:tcPr>
          <w:p w14:paraId="462C3CC2"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3</w:t>
            </w:r>
          </w:p>
        </w:tc>
        <w:tc>
          <w:tcPr>
            <w:tcW w:w="458" w:type="pct"/>
            <w:vMerge/>
            <w:vAlign w:val="center"/>
          </w:tcPr>
          <w:p w14:paraId="2A23C6DA" w14:textId="77777777" w:rsidR="004C445B" w:rsidRPr="00FB2357" w:rsidRDefault="004C445B" w:rsidP="00FB2357">
            <w:pPr>
              <w:widowControl/>
              <w:adjustRightInd w:val="0"/>
              <w:snapToGrid w:val="0"/>
              <w:ind w:firstLineChars="200" w:firstLine="420"/>
              <w:jc w:val="center"/>
              <w:rPr>
                <w:rFonts w:ascii="宋体" w:hAnsi="宋体" w:hint="eastAsia"/>
                <w:kern w:val="0"/>
                <w:szCs w:val="21"/>
              </w:rPr>
            </w:pPr>
          </w:p>
        </w:tc>
      </w:tr>
      <w:tr w:rsidR="004C445B" w:rsidRPr="00FB2357" w14:paraId="5EB8F689" w14:textId="77777777" w:rsidTr="00CD01B5">
        <w:trPr>
          <w:jc w:val="center"/>
        </w:trPr>
        <w:tc>
          <w:tcPr>
            <w:tcW w:w="780" w:type="pct"/>
            <w:vMerge/>
            <w:vAlign w:val="center"/>
          </w:tcPr>
          <w:p w14:paraId="75BF5042" w14:textId="77777777" w:rsidR="004C445B" w:rsidRPr="00FB2357" w:rsidRDefault="004C445B" w:rsidP="00FB2357">
            <w:pPr>
              <w:widowControl/>
              <w:adjustRightInd w:val="0"/>
              <w:snapToGrid w:val="0"/>
              <w:ind w:firstLineChars="200" w:firstLine="420"/>
              <w:jc w:val="center"/>
              <w:rPr>
                <w:rFonts w:ascii="宋体" w:hAnsi="宋体" w:hint="eastAsia"/>
                <w:kern w:val="0"/>
                <w:szCs w:val="21"/>
              </w:rPr>
            </w:pPr>
          </w:p>
        </w:tc>
        <w:tc>
          <w:tcPr>
            <w:tcW w:w="1361" w:type="pct"/>
            <w:vAlign w:val="center"/>
          </w:tcPr>
          <w:p w14:paraId="4776E485"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水泥配料用页岩</w:t>
            </w:r>
          </w:p>
        </w:tc>
        <w:tc>
          <w:tcPr>
            <w:tcW w:w="1361" w:type="pct"/>
            <w:vAlign w:val="center"/>
          </w:tcPr>
          <w:p w14:paraId="37299590"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矿石 万吨</w:t>
            </w:r>
          </w:p>
        </w:tc>
        <w:tc>
          <w:tcPr>
            <w:tcW w:w="1040" w:type="pct"/>
            <w:vAlign w:val="center"/>
          </w:tcPr>
          <w:p w14:paraId="515B8795"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2000</w:t>
            </w:r>
          </w:p>
        </w:tc>
        <w:tc>
          <w:tcPr>
            <w:tcW w:w="458" w:type="pct"/>
            <w:vMerge/>
            <w:vAlign w:val="center"/>
          </w:tcPr>
          <w:p w14:paraId="3F6D49E7" w14:textId="77777777" w:rsidR="004C445B" w:rsidRPr="00FB2357" w:rsidRDefault="004C445B" w:rsidP="00FB2357">
            <w:pPr>
              <w:widowControl/>
              <w:adjustRightInd w:val="0"/>
              <w:snapToGrid w:val="0"/>
              <w:ind w:firstLineChars="200" w:firstLine="420"/>
              <w:jc w:val="center"/>
              <w:rPr>
                <w:rFonts w:ascii="宋体" w:hAnsi="宋体" w:hint="eastAsia"/>
                <w:kern w:val="0"/>
                <w:szCs w:val="21"/>
              </w:rPr>
            </w:pPr>
          </w:p>
        </w:tc>
      </w:tr>
      <w:tr w:rsidR="004C445B" w:rsidRPr="00FB2357" w14:paraId="1DC56F07" w14:textId="77777777" w:rsidTr="00CD01B5">
        <w:trPr>
          <w:jc w:val="center"/>
        </w:trPr>
        <w:tc>
          <w:tcPr>
            <w:tcW w:w="780" w:type="pct"/>
            <w:vMerge w:val="restart"/>
            <w:vAlign w:val="center"/>
          </w:tcPr>
          <w:p w14:paraId="78D6DAE1"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新发现</w:t>
            </w:r>
          </w:p>
          <w:p w14:paraId="6597E644"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中大型</w:t>
            </w:r>
          </w:p>
          <w:p w14:paraId="0F69BAB6"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矿产地</w:t>
            </w:r>
          </w:p>
        </w:tc>
        <w:tc>
          <w:tcPr>
            <w:tcW w:w="1361" w:type="pct"/>
            <w:vAlign w:val="center"/>
          </w:tcPr>
          <w:p w14:paraId="662CA331"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煤层气</w:t>
            </w:r>
          </w:p>
        </w:tc>
        <w:tc>
          <w:tcPr>
            <w:tcW w:w="1361" w:type="pct"/>
            <w:vAlign w:val="center"/>
          </w:tcPr>
          <w:p w14:paraId="597D8F27"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个</w:t>
            </w:r>
          </w:p>
        </w:tc>
        <w:tc>
          <w:tcPr>
            <w:tcW w:w="1040" w:type="pct"/>
            <w:vAlign w:val="center"/>
          </w:tcPr>
          <w:p w14:paraId="40E9AAC7"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hint="eastAsia"/>
                <w:szCs w:val="21"/>
              </w:rPr>
              <w:t>1</w:t>
            </w:r>
          </w:p>
        </w:tc>
        <w:tc>
          <w:tcPr>
            <w:tcW w:w="458" w:type="pct"/>
            <w:vMerge w:val="restart"/>
            <w:vAlign w:val="center"/>
          </w:tcPr>
          <w:p w14:paraId="5F496570"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预期性</w:t>
            </w:r>
          </w:p>
        </w:tc>
      </w:tr>
      <w:tr w:rsidR="004C445B" w:rsidRPr="00FB2357" w14:paraId="4221A2E0" w14:textId="77777777" w:rsidTr="00CD01B5">
        <w:trPr>
          <w:jc w:val="center"/>
        </w:trPr>
        <w:tc>
          <w:tcPr>
            <w:tcW w:w="780" w:type="pct"/>
            <w:vMerge/>
            <w:vAlign w:val="center"/>
          </w:tcPr>
          <w:p w14:paraId="3A412441" w14:textId="77777777" w:rsidR="004C445B" w:rsidRPr="00FB2357" w:rsidRDefault="004C445B" w:rsidP="00FB2357">
            <w:pPr>
              <w:adjustRightInd w:val="0"/>
              <w:snapToGrid w:val="0"/>
              <w:jc w:val="center"/>
              <w:rPr>
                <w:rFonts w:ascii="宋体" w:hAnsi="宋体" w:hint="eastAsia"/>
                <w:szCs w:val="21"/>
              </w:rPr>
            </w:pPr>
          </w:p>
        </w:tc>
        <w:tc>
          <w:tcPr>
            <w:tcW w:w="1361" w:type="pct"/>
            <w:vAlign w:val="center"/>
          </w:tcPr>
          <w:p w14:paraId="70189ABE"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方解石</w:t>
            </w:r>
          </w:p>
        </w:tc>
        <w:tc>
          <w:tcPr>
            <w:tcW w:w="1361" w:type="pct"/>
            <w:vAlign w:val="center"/>
          </w:tcPr>
          <w:p w14:paraId="7AF54FA6"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个</w:t>
            </w:r>
          </w:p>
        </w:tc>
        <w:tc>
          <w:tcPr>
            <w:tcW w:w="1040" w:type="pct"/>
            <w:vAlign w:val="center"/>
          </w:tcPr>
          <w:p w14:paraId="2FFD9169"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2</w:t>
            </w:r>
          </w:p>
        </w:tc>
        <w:tc>
          <w:tcPr>
            <w:tcW w:w="458" w:type="pct"/>
            <w:vMerge/>
            <w:vAlign w:val="center"/>
          </w:tcPr>
          <w:p w14:paraId="2DC03799" w14:textId="77777777" w:rsidR="004C445B" w:rsidRPr="00FB2357" w:rsidRDefault="004C445B" w:rsidP="00FB2357">
            <w:pPr>
              <w:adjustRightInd w:val="0"/>
              <w:snapToGrid w:val="0"/>
              <w:jc w:val="center"/>
              <w:rPr>
                <w:rFonts w:ascii="宋体" w:hAnsi="宋体" w:hint="eastAsia"/>
                <w:szCs w:val="21"/>
              </w:rPr>
            </w:pPr>
          </w:p>
        </w:tc>
      </w:tr>
      <w:tr w:rsidR="004C445B" w:rsidRPr="00FB2357" w14:paraId="26592DCF" w14:textId="77777777" w:rsidTr="00CD01B5">
        <w:trPr>
          <w:jc w:val="center"/>
        </w:trPr>
        <w:tc>
          <w:tcPr>
            <w:tcW w:w="780" w:type="pct"/>
            <w:vMerge/>
            <w:vAlign w:val="center"/>
          </w:tcPr>
          <w:p w14:paraId="1F72515B" w14:textId="77777777" w:rsidR="004C445B" w:rsidRPr="00FB2357" w:rsidRDefault="004C445B" w:rsidP="00FB2357">
            <w:pPr>
              <w:adjustRightInd w:val="0"/>
              <w:snapToGrid w:val="0"/>
              <w:jc w:val="center"/>
              <w:rPr>
                <w:rFonts w:ascii="宋体" w:hAnsi="宋体" w:hint="eastAsia"/>
                <w:szCs w:val="21"/>
              </w:rPr>
            </w:pPr>
          </w:p>
        </w:tc>
        <w:tc>
          <w:tcPr>
            <w:tcW w:w="1361" w:type="pct"/>
            <w:vAlign w:val="center"/>
          </w:tcPr>
          <w:p w14:paraId="7FA7CBB3"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玻璃用砂岩</w:t>
            </w:r>
          </w:p>
        </w:tc>
        <w:tc>
          <w:tcPr>
            <w:tcW w:w="1361" w:type="pct"/>
            <w:vAlign w:val="center"/>
          </w:tcPr>
          <w:p w14:paraId="633E8258"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个</w:t>
            </w:r>
          </w:p>
        </w:tc>
        <w:tc>
          <w:tcPr>
            <w:tcW w:w="1040" w:type="pct"/>
            <w:vAlign w:val="center"/>
          </w:tcPr>
          <w:p w14:paraId="701B4E98"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hint="eastAsia"/>
                <w:szCs w:val="21"/>
              </w:rPr>
              <w:t>3</w:t>
            </w:r>
          </w:p>
        </w:tc>
        <w:tc>
          <w:tcPr>
            <w:tcW w:w="458" w:type="pct"/>
            <w:vMerge/>
            <w:vAlign w:val="center"/>
          </w:tcPr>
          <w:p w14:paraId="62A31B3F" w14:textId="77777777" w:rsidR="004C445B" w:rsidRPr="00FB2357" w:rsidRDefault="004C445B" w:rsidP="00FB2357">
            <w:pPr>
              <w:adjustRightInd w:val="0"/>
              <w:snapToGrid w:val="0"/>
              <w:jc w:val="center"/>
              <w:rPr>
                <w:rFonts w:ascii="宋体" w:hAnsi="宋体" w:hint="eastAsia"/>
                <w:szCs w:val="21"/>
              </w:rPr>
            </w:pPr>
          </w:p>
        </w:tc>
      </w:tr>
      <w:tr w:rsidR="004C445B" w:rsidRPr="00FB2357" w14:paraId="3EC8D4CE" w14:textId="77777777" w:rsidTr="00CD01B5">
        <w:trPr>
          <w:jc w:val="center"/>
        </w:trPr>
        <w:tc>
          <w:tcPr>
            <w:tcW w:w="780" w:type="pct"/>
            <w:vMerge/>
            <w:vAlign w:val="center"/>
          </w:tcPr>
          <w:p w14:paraId="463F2395" w14:textId="77777777" w:rsidR="004C445B" w:rsidRPr="00FB2357" w:rsidRDefault="004C445B" w:rsidP="00FB2357">
            <w:pPr>
              <w:adjustRightInd w:val="0"/>
              <w:snapToGrid w:val="0"/>
              <w:jc w:val="center"/>
              <w:rPr>
                <w:rFonts w:ascii="宋体" w:hAnsi="宋体" w:hint="eastAsia"/>
                <w:szCs w:val="21"/>
              </w:rPr>
            </w:pPr>
          </w:p>
        </w:tc>
        <w:tc>
          <w:tcPr>
            <w:tcW w:w="1361" w:type="pct"/>
            <w:vAlign w:val="center"/>
          </w:tcPr>
          <w:p w14:paraId="7F44EC9B"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矿泉水</w:t>
            </w:r>
          </w:p>
        </w:tc>
        <w:tc>
          <w:tcPr>
            <w:tcW w:w="1361" w:type="pct"/>
            <w:vAlign w:val="center"/>
          </w:tcPr>
          <w:p w14:paraId="12360294"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个</w:t>
            </w:r>
          </w:p>
        </w:tc>
        <w:tc>
          <w:tcPr>
            <w:tcW w:w="1040" w:type="pct"/>
            <w:vAlign w:val="center"/>
          </w:tcPr>
          <w:p w14:paraId="3D0D9C71"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hint="eastAsia"/>
                <w:szCs w:val="21"/>
              </w:rPr>
              <w:t>2</w:t>
            </w:r>
          </w:p>
        </w:tc>
        <w:tc>
          <w:tcPr>
            <w:tcW w:w="458" w:type="pct"/>
            <w:vMerge/>
            <w:vAlign w:val="center"/>
          </w:tcPr>
          <w:p w14:paraId="4E376920" w14:textId="77777777" w:rsidR="004C445B" w:rsidRPr="00FB2357" w:rsidRDefault="004C445B" w:rsidP="00FB2357">
            <w:pPr>
              <w:adjustRightInd w:val="0"/>
              <w:snapToGrid w:val="0"/>
              <w:jc w:val="center"/>
              <w:rPr>
                <w:rFonts w:ascii="宋体" w:hAnsi="宋体" w:hint="eastAsia"/>
                <w:szCs w:val="21"/>
              </w:rPr>
            </w:pPr>
          </w:p>
        </w:tc>
      </w:tr>
      <w:tr w:rsidR="004C445B" w:rsidRPr="00FB2357" w14:paraId="4EF2132E" w14:textId="77777777" w:rsidTr="00CD01B5">
        <w:trPr>
          <w:jc w:val="center"/>
        </w:trPr>
        <w:tc>
          <w:tcPr>
            <w:tcW w:w="780" w:type="pct"/>
            <w:vMerge/>
            <w:vAlign w:val="center"/>
          </w:tcPr>
          <w:p w14:paraId="3998B70E" w14:textId="77777777" w:rsidR="004C445B" w:rsidRPr="00FB2357" w:rsidRDefault="004C445B" w:rsidP="00FB2357">
            <w:pPr>
              <w:adjustRightInd w:val="0"/>
              <w:snapToGrid w:val="0"/>
              <w:jc w:val="center"/>
              <w:rPr>
                <w:rFonts w:ascii="宋体" w:hAnsi="宋体" w:hint="eastAsia"/>
                <w:szCs w:val="21"/>
              </w:rPr>
            </w:pPr>
          </w:p>
        </w:tc>
        <w:tc>
          <w:tcPr>
            <w:tcW w:w="1361" w:type="pct"/>
            <w:vAlign w:val="center"/>
          </w:tcPr>
          <w:p w14:paraId="32B37438"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饰面用灰岩</w:t>
            </w:r>
          </w:p>
        </w:tc>
        <w:tc>
          <w:tcPr>
            <w:tcW w:w="1361" w:type="pct"/>
            <w:vAlign w:val="center"/>
          </w:tcPr>
          <w:p w14:paraId="297E63E8"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个</w:t>
            </w:r>
          </w:p>
        </w:tc>
        <w:tc>
          <w:tcPr>
            <w:tcW w:w="1040" w:type="pct"/>
            <w:vAlign w:val="center"/>
          </w:tcPr>
          <w:p w14:paraId="70CB93C5"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1</w:t>
            </w:r>
          </w:p>
        </w:tc>
        <w:tc>
          <w:tcPr>
            <w:tcW w:w="458" w:type="pct"/>
            <w:vMerge/>
            <w:vAlign w:val="center"/>
          </w:tcPr>
          <w:p w14:paraId="4CF0DA43" w14:textId="77777777" w:rsidR="004C445B" w:rsidRPr="00FB2357" w:rsidRDefault="004C445B" w:rsidP="00FB2357">
            <w:pPr>
              <w:adjustRightInd w:val="0"/>
              <w:snapToGrid w:val="0"/>
              <w:jc w:val="center"/>
              <w:rPr>
                <w:rFonts w:ascii="宋体" w:hAnsi="宋体" w:hint="eastAsia"/>
                <w:szCs w:val="21"/>
              </w:rPr>
            </w:pPr>
          </w:p>
        </w:tc>
      </w:tr>
      <w:tr w:rsidR="004C445B" w:rsidRPr="00FB2357" w14:paraId="06276C6F" w14:textId="77777777" w:rsidTr="00CD01B5">
        <w:trPr>
          <w:jc w:val="center"/>
        </w:trPr>
        <w:tc>
          <w:tcPr>
            <w:tcW w:w="780" w:type="pct"/>
            <w:vMerge/>
            <w:vAlign w:val="center"/>
          </w:tcPr>
          <w:p w14:paraId="37D6B98E" w14:textId="77777777" w:rsidR="004C445B" w:rsidRPr="00FB2357" w:rsidRDefault="004C445B" w:rsidP="00FB2357">
            <w:pPr>
              <w:adjustRightInd w:val="0"/>
              <w:snapToGrid w:val="0"/>
              <w:jc w:val="center"/>
              <w:rPr>
                <w:rFonts w:ascii="宋体" w:hAnsi="宋体" w:hint="eastAsia"/>
                <w:szCs w:val="21"/>
              </w:rPr>
            </w:pPr>
          </w:p>
        </w:tc>
        <w:tc>
          <w:tcPr>
            <w:tcW w:w="1361" w:type="pct"/>
            <w:vAlign w:val="center"/>
          </w:tcPr>
          <w:p w14:paraId="4399615D"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水泥用灰岩</w:t>
            </w:r>
          </w:p>
        </w:tc>
        <w:tc>
          <w:tcPr>
            <w:tcW w:w="1361" w:type="pct"/>
            <w:vAlign w:val="center"/>
          </w:tcPr>
          <w:p w14:paraId="6E391263"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个</w:t>
            </w:r>
          </w:p>
        </w:tc>
        <w:tc>
          <w:tcPr>
            <w:tcW w:w="1040" w:type="pct"/>
            <w:vAlign w:val="center"/>
          </w:tcPr>
          <w:p w14:paraId="1E83457F"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3</w:t>
            </w:r>
          </w:p>
        </w:tc>
        <w:tc>
          <w:tcPr>
            <w:tcW w:w="458" w:type="pct"/>
            <w:vMerge/>
            <w:vAlign w:val="center"/>
          </w:tcPr>
          <w:p w14:paraId="2D0DD169" w14:textId="77777777" w:rsidR="004C445B" w:rsidRPr="00FB2357" w:rsidRDefault="004C445B" w:rsidP="00FB2357">
            <w:pPr>
              <w:adjustRightInd w:val="0"/>
              <w:snapToGrid w:val="0"/>
              <w:jc w:val="center"/>
              <w:rPr>
                <w:rFonts w:ascii="宋体" w:hAnsi="宋体" w:hint="eastAsia"/>
                <w:szCs w:val="21"/>
              </w:rPr>
            </w:pPr>
          </w:p>
        </w:tc>
      </w:tr>
      <w:tr w:rsidR="004C445B" w:rsidRPr="00FB2357" w14:paraId="05A1A45E" w14:textId="77777777" w:rsidTr="00CD01B5">
        <w:trPr>
          <w:jc w:val="center"/>
        </w:trPr>
        <w:tc>
          <w:tcPr>
            <w:tcW w:w="780" w:type="pct"/>
            <w:vMerge/>
            <w:vAlign w:val="center"/>
          </w:tcPr>
          <w:p w14:paraId="31779626" w14:textId="77777777" w:rsidR="004C445B" w:rsidRPr="00FB2357" w:rsidRDefault="004C445B" w:rsidP="00FB2357">
            <w:pPr>
              <w:adjustRightInd w:val="0"/>
              <w:snapToGrid w:val="0"/>
              <w:jc w:val="center"/>
              <w:rPr>
                <w:rFonts w:ascii="宋体" w:hAnsi="宋体" w:hint="eastAsia"/>
                <w:szCs w:val="21"/>
              </w:rPr>
            </w:pPr>
          </w:p>
        </w:tc>
        <w:tc>
          <w:tcPr>
            <w:tcW w:w="1361" w:type="pct"/>
            <w:vAlign w:val="center"/>
          </w:tcPr>
          <w:p w14:paraId="53C7EFA5"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hint="eastAsia"/>
                <w:szCs w:val="21"/>
              </w:rPr>
              <w:t>水泥配料用砂岩</w:t>
            </w:r>
          </w:p>
        </w:tc>
        <w:tc>
          <w:tcPr>
            <w:tcW w:w="1361" w:type="pct"/>
            <w:vAlign w:val="center"/>
          </w:tcPr>
          <w:p w14:paraId="38415D7D"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hint="eastAsia"/>
                <w:szCs w:val="21"/>
              </w:rPr>
              <w:t>个</w:t>
            </w:r>
          </w:p>
        </w:tc>
        <w:tc>
          <w:tcPr>
            <w:tcW w:w="1040" w:type="pct"/>
            <w:vAlign w:val="center"/>
          </w:tcPr>
          <w:p w14:paraId="3EAC685D"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hint="eastAsia"/>
                <w:szCs w:val="21"/>
              </w:rPr>
              <w:t>2</w:t>
            </w:r>
          </w:p>
        </w:tc>
        <w:tc>
          <w:tcPr>
            <w:tcW w:w="458" w:type="pct"/>
            <w:vMerge/>
            <w:vAlign w:val="center"/>
          </w:tcPr>
          <w:p w14:paraId="772C9D76" w14:textId="77777777" w:rsidR="004C445B" w:rsidRPr="00FB2357" w:rsidRDefault="004C445B" w:rsidP="00FB2357">
            <w:pPr>
              <w:adjustRightInd w:val="0"/>
              <w:snapToGrid w:val="0"/>
              <w:jc w:val="center"/>
              <w:rPr>
                <w:rFonts w:ascii="宋体" w:hAnsi="宋体" w:hint="eastAsia"/>
                <w:szCs w:val="21"/>
              </w:rPr>
            </w:pPr>
          </w:p>
        </w:tc>
      </w:tr>
      <w:tr w:rsidR="004C445B" w:rsidRPr="00FB2357" w14:paraId="25353962" w14:textId="77777777" w:rsidTr="00CD01B5">
        <w:trPr>
          <w:jc w:val="center"/>
        </w:trPr>
        <w:tc>
          <w:tcPr>
            <w:tcW w:w="780" w:type="pct"/>
            <w:vMerge/>
            <w:vAlign w:val="center"/>
          </w:tcPr>
          <w:p w14:paraId="252B5E3A" w14:textId="77777777" w:rsidR="004C445B" w:rsidRPr="00FB2357" w:rsidRDefault="004C445B" w:rsidP="00FB2357">
            <w:pPr>
              <w:adjustRightInd w:val="0"/>
              <w:snapToGrid w:val="0"/>
              <w:jc w:val="center"/>
              <w:rPr>
                <w:rFonts w:ascii="宋体" w:hAnsi="宋体" w:hint="eastAsia"/>
                <w:szCs w:val="21"/>
              </w:rPr>
            </w:pPr>
          </w:p>
        </w:tc>
        <w:tc>
          <w:tcPr>
            <w:tcW w:w="1361" w:type="pct"/>
            <w:vAlign w:val="center"/>
          </w:tcPr>
          <w:p w14:paraId="0BCA93C4"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水泥配料用页岩</w:t>
            </w:r>
          </w:p>
        </w:tc>
        <w:tc>
          <w:tcPr>
            <w:tcW w:w="1361" w:type="pct"/>
            <w:vAlign w:val="center"/>
          </w:tcPr>
          <w:p w14:paraId="75937E9F"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个</w:t>
            </w:r>
          </w:p>
        </w:tc>
        <w:tc>
          <w:tcPr>
            <w:tcW w:w="1040" w:type="pct"/>
            <w:vAlign w:val="center"/>
          </w:tcPr>
          <w:p w14:paraId="366D9159"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2</w:t>
            </w:r>
          </w:p>
        </w:tc>
        <w:tc>
          <w:tcPr>
            <w:tcW w:w="458" w:type="pct"/>
            <w:vMerge/>
            <w:vAlign w:val="center"/>
          </w:tcPr>
          <w:p w14:paraId="246DD947" w14:textId="77777777" w:rsidR="004C445B" w:rsidRPr="00FB2357" w:rsidRDefault="004C445B" w:rsidP="00FB2357">
            <w:pPr>
              <w:adjustRightInd w:val="0"/>
              <w:snapToGrid w:val="0"/>
              <w:jc w:val="center"/>
              <w:rPr>
                <w:rFonts w:ascii="宋体" w:hAnsi="宋体" w:hint="eastAsia"/>
                <w:szCs w:val="21"/>
              </w:rPr>
            </w:pPr>
          </w:p>
        </w:tc>
      </w:tr>
      <w:tr w:rsidR="004C445B" w:rsidRPr="00FB2357" w14:paraId="2104C604" w14:textId="77777777" w:rsidTr="00CD01B5">
        <w:trPr>
          <w:jc w:val="center"/>
        </w:trPr>
        <w:tc>
          <w:tcPr>
            <w:tcW w:w="780" w:type="pct"/>
            <w:vMerge/>
            <w:vAlign w:val="center"/>
          </w:tcPr>
          <w:p w14:paraId="05E72E1C" w14:textId="77777777" w:rsidR="004C445B" w:rsidRPr="00FB2357" w:rsidRDefault="004C445B" w:rsidP="00FB2357">
            <w:pPr>
              <w:adjustRightInd w:val="0"/>
              <w:snapToGrid w:val="0"/>
              <w:jc w:val="center"/>
              <w:rPr>
                <w:rFonts w:ascii="宋体" w:hAnsi="宋体" w:hint="eastAsia"/>
                <w:szCs w:val="21"/>
              </w:rPr>
            </w:pPr>
          </w:p>
        </w:tc>
        <w:tc>
          <w:tcPr>
            <w:tcW w:w="1361" w:type="pct"/>
            <w:vAlign w:val="center"/>
          </w:tcPr>
          <w:p w14:paraId="10E0A2EB"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hint="eastAsia"/>
                <w:szCs w:val="21"/>
              </w:rPr>
              <w:t>玻璃用白云岩</w:t>
            </w:r>
          </w:p>
        </w:tc>
        <w:tc>
          <w:tcPr>
            <w:tcW w:w="1361" w:type="pct"/>
            <w:vAlign w:val="center"/>
          </w:tcPr>
          <w:p w14:paraId="14D6D46F"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hint="eastAsia"/>
                <w:szCs w:val="21"/>
              </w:rPr>
              <w:t>个</w:t>
            </w:r>
          </w:p>
        </w:tc>
        <w:tc>
          <w:tcPr>
            <w:tcW w:w="1040" w:type="pct"/>
            <w:vAlign w:val="center"/>
          </w:tcPr>
          <w:p w14:paraId="10A06F9B"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hint="eastAsia"/>
                <w:szCs w:val="21"/>
              </w:rPr>
              <w:t>1</w:t>
            </w:r>
          </w:p>
        </w:tc>
        <w:tc>
          <w:tcPr>
            <w:tcW w:w="458" w:type="pct"/>
            <w:vMerge/>
            <w:vAlign w:val="center"/>
          </w:tcPr>
          <w:p w14:paraId="75E65982" w14:textId="77777777" w:rsidR="004C445B" w:rsidRPr="00FB2357" w:rsidRDefault="004C445B" w:rsidP="00FB2357">
            <w:pPr>
              <w:adjustRightInd w:val="0"/>
              <w:snapToGrid w:val="0"/>
              <w:jc w:val="center"/>
              <w:rPr>
                <w:rFonts w:ascii="宋体" w:hAnsi="宋体" w:hint="eastAsia"/>
                <w:szCs w:val="21"/>
              </w:rPr>
            </w:pPr>
          </w:p>
        </w:tc>
      </w:tr>
      <w:tr w:rsidR="004C445B" w:rsidRPr="00FB2357" w14:paraId="6B866D84" w14:textId="77777777" w:rsidTr="00CD01B5">
        <w:trPr>
          <w:jc w:val="center"/>
        </w:trPr>
        <w:tc>
          <w:tcPr>
            <w:tcW w:w="780" w:type="pct"/>
            <w:vMerge/>
            <w:vAlign w:val="center"/>
          </w:tcPr>
          <w:p w14:paraId="4F2D4F9C" w14:textId="77777777" w:rsidR="004C445B" w:rsidRPr="00FB2357" w:rsidRDefault="004C445B" w:rsidP="00FB2357">
            <w:pPr>
              <w:adjustRightInd w:val="0"/>
              <w:snapToGrid w:val="0"/>
              <w:jc w:val="center"/>
              <w:rPr>
                <w:rFonts w:ascii="宋体" w:hAnsi="宋体" w:hint="eastAsia"/>
                <w:szCs w:val="21"/>
              </w:rPr>
            </w:pPr>
          </w:p>
        </w:tc>
        <w:tc>
          <w:tcPr>
            <w:tcW w:w="1361" w:type="pct"/>
            <w:vAlign w:val="center"/>
          </w:tcPr>
          <w:p w14:paraId="1853EA71"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hint="eastAsia"/>
                <w:szCs w:val="21"/>
              </w:rPr>
              <w:t>玻璃用灰岩</w:t>
            </w:r>
          </w:p>
        </w:tc>
        <w:tc>
          <w:tcPr>
            <w:tcW w:w="1361" w:type="pct"/>
            <w:vAlign w:val="center"/>
          </w:tcPr>
          <w:p w14:paraId="6655B190"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hint="eastAsia"/>
                <w:szCs w:val="21"/>
              </w:rPr>
              <w:t>个</w:t>
            </w:r>
          </w:p>
        </w:tc>
        <w:tc>
          <w:tcPr>
            <w:tcW w:w="1040" w:type="pct"/>
            <w:vAlign w:val="center"/>
          </w:tcPr>
          <w:p w14:paraId="0089CA37"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hint="eastAsia"/>
                <w:szCs w:val="21"/>
              </w:rPr>
              <w:t>1</w:t>
            </w:r>
          </w:p>
        </w:tc>
        <w:tc>
          <w:tcPr>
            <w:tcW w:w="458" w:type="pct"/>
            <w:vMerge/>
            <w:vAlign w:val="center"/>
          </w:tcPr>
          <w:p w14:paraId="411F5ED8" w14:textId="77777777" w:rsidR="004C445B" w:rsidRPr="00FB2357" w:rsidRDefault="004C445B" w:rsidP="00FB2357">
            <w:pPr>
              <w:adjustRightInd w:val="0"/>
              <w:snapToGrid w:val="0"/>
              <w:jc w:val="center"/>
              <w:rPr>
                <w:rFonts w:ascii="宋体" w:hAnsi="宋体" w:hint="eastAsia"/>
                <w:szCs w:val="21"/>
              </w:rPr>
            </w:pPr>
          </w:p>
        </w:tc>
      </w:tr>
      <w:tr w:rsidR="004C445B" w:rsidRPr="00FB2357" w14:paraId="377178BD" w14:textId="77777777" w:rsidTr="00CD01B5">
        <w:trPr>
          <w:jc w:val="center"/>
        </w:trPr>
        <w:tc>
          <w:tcPr>
            <w:tcW w:w="780" w:type="pct"/>
            <w:vMerge/>
            <w:vAlign w:val="center"/>
          </w:tcPr>
          <w:p w14:paraId="1F245F96" w14:textId="77777777" w:rsidR="004C445B" w:rsidRPr="00FB2357" w:rsidRDefault="004C445B" w:rsidP="00FB2357">
            <w:pPr>
              <w:adjustRightInd w:val="0"/>
              <w:snapToGrid w:val="0"/>
              <w:jc w:val="center"/>
              <w:rPr>
                <w:rFonts w:ascii="宋体" w:hAnsi="宋体" w:hint="eastAsia"/>
                <w:szCs w:val="21"/>
              </w:rPr>
            </w:pPr>
          </w:p>
        </w:tc>
        <w:tc>
          <w:tcPr>
            <w:tcW w:w="1361" w:type="pct"/>
            <w:vAlign w:val="center"/>
          </w:tcPr>
          <w:p w14:paraId="5173B011"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小计</w:t>
            </w:r>
          </w:p>
        </w:tc>
        <w:tc>
          <w:tcPr>
            <w:tcW w:w="1361" w:type="pct"/>
            <w:vAlign w:val="center"/>
          </w:tcPr>
          <w:p w14:paraId="5E366D51"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个</w:t>
            </w:r>
          </w:p>
        </w:tc>
        <w:tc>
          <w:tcPr>
            <w:tcW w:w="1040" w:type="pct"/>
            <w:vAlign w:val="center"/>
          </w:tcPr>
          <w:p w14:paraId="690CA0E7"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1</w:t>
            </w:r>
            <w:r w:rsidRPr="00FB2357">
              <w:rPr>
                <w:rFonts w:ascii="宋体" w:hAnsi="宋体" w:hint="eastAsia"/>
                <w:szCs w:val="21"/>
              </w:rPr>
              <w:t>8</w:t>
            </w:r>
          </w:p>
        </w:tc>
        <w:tc>
          <w:tcPr>
            <w:tcW w:w="458" w:type="pct"/>
            <w:vMerge/>
            <w:vAlign w:val="center"/>
          </w:tcPr>
          <w:p w14:paraId="2485AE03" w14:textId="77777777" w:rsidR="004C445B" w:rsidRPr="00FB2357" w:rsidRDefault="004C445B" w:rsidP="00FB2357">
            <w:pPr>
              <w:adjustRightInd w:val="0"/>
              <w:snapToGrid w:val="0"/>
              <w:jc w:val="center"/>
              <w:rPr>
                <w:rFonts w:ascii="宋体" w:hAnsi="宋体" w:hint="eastAsia"/>
                <w:szCs w:val="21"/>
              </w:rPr>
            </w:pPr>
          </w:p>
        </w:tc>
      </w:tr>
      <w:tr w:rsidR="004C445B" w:rsidRPr="00FB2357" w14:paraId="1AECFC5B" w14:textId="77777777" w:rsidTr="00CD01B5">
        <w:trPr>
          <w:jc w:val="center"/>
        </w:trPr>
        <w:tc>
          <w:tcPr>
            <w:tcW w:w="780" w:type="pct"/>
            <w:vMerge w:val="restart"/>
            <w:vAlign w:val="center"/>
          </w:tcPr>
          <w:p w14:paraId="1731C7B9"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开采总量</w:t>
            </w:r>
          </w:p>
        </w:tc>
        <w:tc>
          <w:tcPr>
            <w:tcW w:w="1361" w:type="pct"/>
            <w:vAlign w:val="center"/>
          </w:tcPr>
          <w:p w14:paraId="6BC7CE9C"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水泥用灰岩</w:t>
            </w:r>
          </w:p>
        </w:tc>
        <w:tc>
          <w:tcPr>
            <w:tcW w:w="1361" w:type="pct"/>
            <w:vAlign w:val="center"/>
          </w:tcPr>
          <w:p w14:paraId="6B4E1EAC"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矿石 万吨/年</w:t>
            </w:r>
          </w:p>
        </w:tc>
        <w:tc>
          <w:tcPr>
            <w:tcW w:w="1040" w:type="pct"/>
            <w:vAlign w:val="center"/>
          </w:tcPr>
          <w:p w14:paraId="2EFB8AD2"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≤200</w:t>
            </w:r>
          </w:p>
        </w:tc>
        <w:tc>
          <w:tcPr>
            <w:tcW w:w="458" w:type="pct"/>
            <w:vMerge w:val="restart"/>
            <w:vAlign w:val="center"/>
          </w:tcPr>
          <w:p w14:paraId="03096825"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约束性</w:t>
            </w:r>
          </w:p>
        </w:tc>
      </w:tr>
      <w:tr w:rsidR="004C445B" w:rsidRPr="00FB2357" w14:paraId="43B2C96D" w14:textId="77777777" w:rsidTr="00CD01B5">
        <w:trPr>
          <w:jc w:val="center"/>
        </w:trPr>
        <w:tc>
          <w:tcPr>
            <w:tcW w:w="780" w:type="pct"/>
            <w:vMerge/>
            <w:vAlign w:val="center"/>
          </w:tcPr>
          <w:p w14:paraId="1099E949" w14:textId="77777777" w:rsidR="004C445B" w:rsidRPr="00FB2357" w:rsidRDefault="004C445B" w:rsidP="00FB2357">
            <w:pPr>
              <w:adjustRightInd w:val="0"/>
              <w:snapToGrid w:val="0"/>
              <w:jc w:val="center"/>
              <w:rPr>
                <w:rFonts w:ascii="宋体" w:hAnsi="宋体" w:hint="eastAsia"/>
                <w:szCs w:val="21"/>
              </w:rPr>
            </w:pPr>
          </w:p>
        </w:tc>
        <w:tc>
          <w:tcPr>
            <w:tcW w:w="1361" w:type="pct"/>
            <w:vAlign w:val="center"/>
          </w:tcPr>
          <w:p w14:paraId="7B973ECD"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建筑石料用灰岩</w:t>
            </w:r>
          </w:p>
        </w:tc>
        <w:tc>
          <w:tcPr>
            <w:tcW w:w="1361" w:type="pct"/>
            <w:vAlign w:val="center"/>
          </w:tcPr>
          <w:p w14:paraId="745141E5"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矿石 万吨/年</w:t>
            </w:r>
          </w:p>
        </w:tc>
        <w:tc>
          <w:tcPr>
            <w:tcW w:w="1040" w:type="pct"/>
            <w:vAlign w:val="center"/>
          </w:tcPr>
          <w:p w14:paraId="6C59DF1B"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≤1900</w:t>
            </w:r>
          </w:p>
        </w:tc>
        <w:tc>
          <w:tcPr>
            <w:tcW w:w="458" w:type="pct"/>
            <w:vMerge/>
            <w:vAlign w:val="center"/>
          </w:tcPr>
          <w:p w14:paraId="4ED104D2" w14:textId="77777777" w:rsidR="004C445B" w:rsidRPr="00FB2357" w:rsidRDefault="004C445B" w:rsidP="00FB2357">
            <w:pPr>
              <w:adjustRightInd w:val="0"/>
              <w:snapToGrid w:val="0"/>
              <w:jc w:val="center"/>
              <w:rPr>
                <w:rFonts w:ascii="宋体" w:hAnsi="宋体" w:hint="eastAsia"/>
                <w:szCs w:val="21"/>
              </w:rPr>
            </w:pPr>
          </w:p>
        </w:tc>
      </w:tr>
      <w:tr w:rsidR="004C445B" w:rsidRPr="00FB2357" w14:paraId="6BF93843" w14:textId="77777777" w:rsidTr="00CD01B5">
        <w:trPr>
          <w:jc w:val="center"/>
        </w:trPr>
        <w:tc>
          <w:tcPr>
            <w:tcW w:w="780" w:type="pct"/>
            <w:vMerge/>
            <w:vAlign w:val="center"/>
          </w:tcPr>
          <w:p w14:paraId="3CE62BF8" w14:textId="77777777" w:rsidR="004C445B" w:rsidRPr="00FB2357" w:rsidRDefault="004C445B" w:rsidP="00FB2357">
            <w:pPr>
              <w:adjustRightInd w:val="0"/>
              <w:snapToGrid w:val="0"/>
              <w:jc w:val="center"/>
              <w:rPr>
                <w:rFonts w:ascii="宋体" w:hAnsi="宋体" w:hint="eastAsia"/>
                <w:szCs w:val="21"/>
              </w:rPr>
            </w:pPr>
          </w:p>
        </w:tc>
        <w:tc>
          <w:tcPr>
            <w:tcW w:w="1361" w:type="pct"/>
            <w:vAlign w:val="center"/>
          </w:tcPr>
          <w:p w14:paraId="6531ACF9"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玻璃用砂岩</w:t>
            </w:r>
          </w:p>
        </w:tc>
        <w:tc>
          <w:tcPr>
            <w:tcW w:w="1361" w:type="pct"/>
            <w:vAlign w:val="center"/>
          </w:tcPr>
          <w:p w14:paraId="3DC5AB2B"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矿石 万吨/年</w:t>
            </w:r>
          </w:p>
        </w:tc>
        <w:tc>
          <w:tcPr>
            <w:tcW w:w="1040" w:type="pct"/>
            <w:vAlign w:val="center"/>
          </w:tcPr>
          <w:p w14:paraId="63445AE0"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2</w:t>
            </w:r>
            <w:r w:rsidRPr="00FB2357">
              <w:rPr>
                <w:rFonts w:ascii="宋体" w:hAnsi="宋体" w:hint="eastAsia"/>
                <w:szCs w:val="21"/>
              </w:rPr>
              <w:t>5</w:t>
            </w:r>
            <w:r w:rsidRPr="00FB2357">
              <w:rPr>
                <w:rFonts w:ascii="宋体" w:hAnsi="宋体"/>
                <w:szCs w:val="21"/>
              </w:rPr>
              <w:t>0</w:t>
            </w:r>
          </w:p>
        </w:tc>
        <w:tc>
          <w:tcPr>
            <w:tcW w:w="458" w:type="pct"/>
            <w:vMerge w:val="restart"/>
            <w:vAlign w:val="center"/>
          </w:tcPr>
          <w:p w14:paraId="505F1D70"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预期性</w:t>
            </w:r>
          </w:p>
        </w:tc>
      </w:tr>
      <w:tr w:rsidR="004C445B" w:rsidRPr="00FB2357" w14:paraId="17709E27" w14:textId="77777777" w:rsidTr="00CD01B5">
        <w:trPr>
          <w:jc w:val="center"/>
        </w:trPr>
        <w:tc>
          <w:tcPr>
            <w:tcW w:w="780" w:type="pct"/>
            <w:vMerge/>
            <w:vAlign w:val="center"/>
          </w:tcPr>
          <w:p w14:paraId="52F055BB" w14:textId="77777777" w:rsidR="004C445B" w:rsidRPr="00FB2357" w:rsidRDefault="004C445B" w:rsidP="00FB2357">
            <w:pPr>
              <w:adjustRightInd w:val="0"/>
              <w:snapToGrid w:val="0"/>
              <w:jc w:val="center"/>
              <w:rPr>
                <w:rFonts w:ascii="宋体" w:hAnsi="宋体" w:hint="eastAsia"/>
                <w:szCs w:val="21"/>
              </w:rPr>
            </w:pPr>
          </w:p>
        </w:tc>
        <w:tc>
          <w:tcPr>
            <w:tcW w:w="1361" w:type="pct"/>
            <w:vAlign w:val="center"/>
          </w:tcPr>
          <w:p w14:paraId="6915B648"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hint="eastAsia"/>
                <w:szCs w:val="21"/>
              </w:rPr>
              <w:t>玻璃用白云岩</w:t>
            </w:r>
          </w:p>
        </w:tc>
        <w:tc>
          <w:tcPr>
            <w:tcW w:w="1361" w:type="pct"/>
            <w:vAlign w:val="center"/>
          </w:tcPr>
          <w:p w14:paraId="00FECFB6"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hint="eastAsia"/>
                <w:szCs w:val="21"/>
              </w:rPr>
              <w:t>矿石 万吨/年</w:t>
            </w:r>
          </w:p>
        </w:tc>
        <w:tc>
          <w:tcPr>
            <w:tcW w:w="1040" w:type="pct"/>
            <w:vAlign w:val="center"/>
          </w:tcPr>
          <w:p w14:paraId="4A732DA4"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hint="eastAsia"/>
                <w:szCs w:val="21"/>
              </w:rPr>
              <w:t>50</w:t>
            </w:r>
          </w:p>
        </w:tc>
        <w:tc>
          <w:tcPr>
            <w:tcW w:w="458" w:type="pct"/>
            <w:vMerge/>
            <w:vAlign w:val="center"/>
          </w:tcPr>
          <w:p w14:paraId="3FAAD315" w14:textId="77777777" w:rsidR="004C445B" w:rsidRPr="00FB2357" w:rsidRDefault="004C445B" w:rsidP="00FB2357">
            <w:pPr>
              <w:adjustRightInd w:val="0"/>
              <w:snapToGrid w:val="0"/>
              <w:jc w:val="center"/>
              <w:rPr>
                <w:rFonts w:ascii="宋体" w:hAnsi="宋体" w:hint="eastAsia"/>
                <w:szCs w:val="21"/>
              </w:rPr>
            </w:pPr>
          </w:p>
        </w:tc>
      </w:tr>
      <w:tr w:rsidR="004C445B" w:rsidRPr="00FB2357" w14:paraId="3B6D78D2" w14:textId="77777777" w:rsidTr="00CD01B5">
        <w:trPr>
          <w:jc w:val="center"/>
        </w:trPr>
        <w:tc>
          <w:tcPr>
            <w:tcW w:w="780" w:type="pct"/>
            <w:vMerge/>
            <w:vAlign w:val="center"/>
          </w:tcPr>
          <w:p w14:paraId="5670099F" w14:textId="77777777" w:rsidR="004C445B" w:rsidRPr="00FB2357" w:rsidRDefault="004C445B" w:rsidP="00FB2357">
            <w:pPr>
              <w:adjustRightInd w:val="0"/>
              <w:snapToGrid w:val="0"/>
              <w:jc w:val="center"/>
              <w:rPr>
                <w:rFonts w:ascii="宋体" w:hAnsi="宋体" w:hint="eastAsia"/>
                <w:szCs w:val="21"/>
              </w:rPr>
            </w:pPr>
          </w:p>
        </w:tc>
        <w:tc>
          <w:tcPr>
            <w:tcW w:w="1361" w:type="pct"/>
            <w:vAlign w:val="center"/>
          </w:tcPr>
          <w:p w14:paraId="232DEF3B"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hint="eastAsia"/>
                <w:szCs w:val="21"/>
              </w:rPr>
              <w:t>玻璃用灰岩</w:t>
            </w:r>
          </w:p>
        </w:tc>
        <w:tc>
          <w:tcPr>
            <w:tcW w:w="1361" w:type="pct"/>
            <w:vAlign w:val="center"/>
          </w:tcPr>
          <w:p w14:paraId="343F7570"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hint="eastAsia"/>
                <w:szCs w:val="21"/>
              </w:rPr>
              <w:t>矿石 万吨/年</w:t>
            </w:r>
          </w:p>
        </w:tc>
        <w:tc>
          <w:tcPr>
            <w:tcW w:w="1040" w:type="pct"/>
            <w:vAlign w:val="center"/>
          </w:tcPr>
          <w:p w14:paraId="01891CB6"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hint="eastAsia"/>
                <w:szCs w:val="21"/>
              </w:rPr>
              <w:t>55</w:t>
            </w:r>
          </w:p>
        </w:tc>
        <w:tc>
          <w:tcPr>
            <w:tcW w:w="458" w:type="pct"/>
            <w:vMerge/>
            <w:vAlign w:val="center"/>
          </w:tcPr>
          <w:p w14:paraId="041F2F7D" w14:textId="77777777" w:rsidR="004C445B" w:rsidRPr="00FB2357" w:rsidRDefault="004C445B" w:rsidP="00FB2357">
            <w:pPr>
              <w:adjustRightInd w:val="0"/>
              <w:snapToGrid w:val="0"/>
              <w:jc w:val="center"/>
              <w:rPr>
                <w:rFonts w:ascii="宋体" w:hAnsi="宋体" w:hint="eastAsia"/>
                <w:szCs w:val="21"/>
              </w:rPr>
            </w:pPr>
          </w:p>
        </w:tc>
      </w:tr>
      <w:tr w:rsidR="004C445B" w:rsidRPr="00FB2357" w14:paraId="32A2F277" w14:textId="77777777" w:rsidTr="00CD01B5">
        <w:trPr>
          <w:jc w:val="center"/>
        </w:trPr>
        <w:tc>
          <w:tcPr>
            <w:tcW w:w="780" w:type="pct"/>
            <w:vMerge/>
            <w:vAlign w:val="center"/>
          </w:tcPr>
          <w:p w14:paraId="71C0EE47" w14:textId="77777777" w:rsidR="004C445B" w:rsidRPr="00FB2357" w:rsidRDefault="004C445B" w:rsidP="00FB2357">
            <w:pPr>
              <w:adjustRightInd w:val="0"/>
              <w:snapToGrid w:val="0"/>
              <w:jc w:val="center"/>
              <w:rPr>
                <w:rFonts w:ascii="宋体" w:hAnsi="宋体" w:hint="eastAsia"/>
                <w:szCs w:val="21"/>
              </w:rPr>
            </w:pPr>
          </w:p>
        </w:tc>
        <w:tc>
          <w:tcPr>
            <w:tcW w:w="1361" w:type="pct"/>
            <w:vAlign w:val="center"/>
          </w:tcPr>
          <w:p w14:paraId="11822084"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铁</w:t>
            </w:r>
          </w:p>
        </w:tc>
        <w:tc>
          <w:tcPr>
            <w:tcW w:w="1361" w:type="pct"/>
            <w:vAlign w:val="center"/>
          </w:tcPr>
          <w:p w14:paraId="48263235"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矿石 万吨/年</w:t>
            </w:r>
          </w:p>
        </w:tc>
        <w:tc>
          <w:tcPr>
            <w:tcW w:w="1040" w:type="pct"/>
            <w:vAlign w:val="center"/>
          </w:tcPr>
          <w:p w14:paraId="7C60F550"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5</w:t>
            </w:r>
          </w:p>
        </w:tc>
        <w:tc>
          <w:tcPr>
            <w:tcW w:w="458" w:type="pct"/>
            <w:vMerge/>
            <w:vAlign w:val="center"/>
          </w:tcPr>
          <w:p w14:paraId="2EB00B01" w14:textId="77777777" w:rsidR="004C445B" w:rsidRPr="00FB2357" w:rsidRDefault="004C445B" w:rsidP="00FB2357">
            <w:pPr>
              <w:adjustRightInd w:val="0"/>
              <w:snapToGrid w:val="0"/>
              <w:jc w:val="center"/>
              <w:rPr>
                <w:rFonts w:ascii="宋体" w:hAnsi="宋体" w:hint="eastAsia"/>
                <w:szCs w:val="21"/>
              </w:rPr>
            </w:pPr>
          </w:p>
        </w:tc>
      </w:tr>
      <w:tr w:rsidR="004C445B" w:rsidRPr="00FB2357" w14:paraId="57549A11" w14:textId="77777777" w:rsidTr="00CD01B5">
        <w:trPr>
          <w:jc w:val="center"/>
        </w:trPr>
        <w:tc>
          <w:tcPr>
            <w:tcW w:w="780" w:type="pct"/>
            <w:vMerge/>
            <w:vAlign w:val="center"/>
          </w:tcPr>
          <w:p w14:paraId="303C958D" w14:textId="77777777" w:rsidR="004C445B" w:rsidRPr="00FB2357" w:rsidRDefault="004C445B" w:rsidP="00FB2357">
            <w:pPr>
              <w:adjustRightInd w:val="0"/>
              <w:snapToGrid w:val="0"/>
              <w:jc w:val="center"/>
              <w:rPr>
                <w:rFonts w:ascii="宋体" w:hAnsi="宋体" w:hint="eastAsia"/>
                <w:szCs w:val="21"/>
              </w:rPr>
            </w:pPr>
          </w:p>
        </w:tc>
        <w:tc>
          <w:tcPr>
            <w:tcW w:w="1361" w:type="pct"/>
            <w:vAlign w:val="center"/>
          </w:tcPr>
          <w:p w14:paraId="1F41FF4B"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方解石</w:t>
            </w:r>
          </w:p>
        </w:tc>
        <w:tc>
          <w:tcPr>
            <w:tcW w:w="1361" w:type="pct"/>
            <w:vAlign w:val="center"/>
          </w:tcPr>
          <w:p w14:paraId="41EB9525"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矿石 万吨/年</w:t>
            </w:r>
          </w:p>
        </w:tc>
        <w:tc>
          <w:tcPr>
            <w:tcW w:w="1040" w:type="pct"/>
            <w:vAlign w:val="center"/>
          </w:tcPr>
          <w:p w14:paraId="05C58F6D"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8</w:t>
            </w:r>
          </w:p>
        </w:tc>
        <w:tc>
          <w:tcPr>
            <w:tcW w:w="458" w:type="pct"/>
            <w:vMerge/>
            <w:vAlign w:val="center"/>
          </w:tcPr>
          <w:p w14:paraId="071BFA0E" w14:textId="77777777" w:rsidR="004C445B" w:rsidRPr="00FB2357" w:rsidRDefault="004C445B" w:rsidP="00FB2357">
            <w:pPr>
              <w:widowControl/>
              <w:adjustRightInd w:val="0"/>
              <w:snapToGrid w:val="0"/>
              <w:ind w:firstLineChars="200" w:firstLine="420"/>
              <w:jc w:val="center"/>
              <w:rPr>
                <w:rFonts w:ascii="宋体" w:hAnsi="宋体" w:hint="eastAsia"/>
                <w:kern w:val="0"/>
                <w:szCs w:val="21"/>
              </w:rPr>
            </w:pPr>
          </w:p>
        </w:tc>
      </w:tr>
      <w:tr w:rsidR="004C445B" w:rsidRPr="00FB2357" w14:paraId="3BDE7B0B" w14:textId="77777777" w:rsidTr="00CD01B5">
        <w:trPr>
          <w:jc w:val="center"/>
        </w:trPr>
        <w:tc>
          <w:tcPr>
            <w:tcW w:w="780" w:type="pct"/>
            <w:vMerge/>
            <w:vAlign w:val="center"/>
          </w:tcPr>
          <w:p w14:paraId="63A753BE" w14:textId="77777777" w:rsidR="004C445B" w:rsidRPr="00FB2357" w:rsidRDefault="004C445B" w:rsidP="00FB2357">
            <w:pPr>
              <w:adjustRightInd w:val="0"/>
              <w:snapToGrid w:val="0"/>
              <w:jc w:val="center"/>
              <w:rPr>
                <w:rFonts w:ascii="宋体" w:hAnsi="宋体" w:hint="eastAsia"/>
                <w:szCs w:val="21"/>
              </w:rPr>
            </w:pPr>
          </w:p>
        </w:tc>
        <w:tc>
          <w:tcPr>
            <w:tcW w:w="1361" w:type="pct"/>
            <w:vAlign w:val="center"/>
          </w:tcPr>
          <w:p w14:paraId="25448A80"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建筑用砂岩</w:t>
            </w:r>
          </w:p>
        </w:tc>
        <w:tc>
          <w:tcPr>
            <w:tcW w:w="1361" w:type="pct"/>
            <w:vAlign w:val="center"/>
          </w:tcPr>
          <w:p w14:paraId="5182083F"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矿石 万吨/年</w:t>
            </w:r>
          </w:p>
        </w:tc>
        <w:tc>
          <w:tcPr>
            <w:tcW w:w="1040" w:type="pct"/>
            <w:vAlign w:val="center"/>
          </w:tcPr>
          <w:p w14:paraId="04833820"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hint="eastAsia"/>
                <w:szCs w:val="21"/>
              </w:rPr>
              <w:t>18</w:t>
            </w:r>
            <w:r w:rsidRPr="00FB2357">
              <w:rPr>
                <w:rFonts w:ascii="宋体" w:hAnsi="宋体"/>
                <w:szCs w:val="21"/>
              </w:rPr>
              <w:t>0</w:t>
            </w:r>
          </w:p>
        </w:tc>
        <w:tc>
          <w:tcPr>
            <w:tcW w:w="458" w:type="pct"/>
            <w:vMerge/>
            <w:vAlign w:val="center"/>
          </w:tcPr>
          <w:p w14:paraId="390CD1EE" w14:textId="77777777" w:rsidR="004C445B" w:rsidRPr="00FB2357" w:rsidRDefault="004C445B" w:rsidP="00FB2357">
            <w:pPr>
              <w:widowControl/>
              <w:adjustRightInd w:val="0"/>
              <w:snapToGrid w:val="0"/>
              <w:ind w:firstLineChars="200" w:firstLine="420"/>
              <w:jc w:val="center"/>
              <w:rPr>
                <w:rFonts w:ascii="宋体" w:hAnsi="宋体" w:hint="eastAsia"/>
                <w:kern w:val="0"/>
                <w:szCs w:val="21"/>
              </w:rPr>
            </w:pPr>
          </w:p>
        </w:tc>
      </w:tr>
      <w:tr w:rsidR="004C445B" w:rsidRPr="00FB2357" w14:paraId="7A281CB6" w14:textId="77777777" w:rsidTr="00CD01B5">
        <w:trPr>
          <w:jc w:val="center"/>
        </w:trPr>
        <w:tc>
          <w:tcPr>
            <w:tcW w:w="780" w:type="pct"/>
            <w:vMerge/>
            <w:vAlign w:val="center"/>
          </w:tcPr>
          <w:p w14:paraId="612317D5" w14:textId="77777777" w:rsidR="004C445B" w:rsidRPr="00FB2357" w:rsidRDefault="004C445B" w:rsidP="00FB2357">
            <w:pPr>
              <w:adjustRightInd w:val="0"/>
              <w:snapToGrid w:val="0"/>
              <w:jc w:val="center"/>
              <w:rPr>
                <w:rFonts w:ascii="宋体" w:hAnsi="宋体" w:hint="eastAsia"/>
                <w:szCs w:val="21"/>
              </w:rPr>
            </w:pPr>
          </w:p>
        </w:tc>
        <w:tc>
          <w:tcPr>
            <w:tcW w:w="1361" w:type="pct"/>
            <w:vAlign w:val="center"/>
          </w:tcPr>
          <w:p w14:paraId="1A56211F"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砖瓦用页岩</w:t>
            </w:r>
          </w:p>
        </w:tc>
        <w:tc>
          <w:tcPr>
            <w:tcW w:w="1361" w:type="pct"/>
            <w:vAlign w:val="center"/>
          </w:tcPr>
          <w:p w14:paraId="75415476"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矿石 万吨/年</w:t>
            </w:r>
          </w:p>
        </w:tc>
        <w:tc>
          <w:tcPr>
            <w:tcW w:w="1040" w:type="pct"/>
            <w:vAlign w:val="center"/>
          </w:tcPr>
          <w:p w14:paraId="66522787"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83</w:t>
            </w:r>
          </w:p>
        </w:tc>
        <w:tc>
          <w:tcPr>
            <w:tcW w:w="458" w:type="pct"/>
            <w:vMerge/>
            <w:vAlign w:val="center"/>
          </w:tcPr>
          <w:p w14:paraId="78C35F33" w14:textId="77777777" w:rsidR="004C445B" w:rsidRPr="00FB2357" w:rsidRDefault="004C445B" w:rsidP="00FB2357">
            <w:pPr>
              <w:widowControl/>
              <w:adjustRightInd w:val="0"/>
              <w:snapToGrid w:val="0"/>
              <w:ind w:firstLineChars="200" w:firstLine="420"/>
              <w:jc w:val="center"/>
              <w:rPr>
                <w:rFonts w:ascii="宋体" w:hAnsi="宋体" w:hint="eastAsia"/>
                <w:kern w:val="0"/>
                <w:szCs w:val="21"/>
              </w:rPr>
            </w:pPr>
          </w:p>
        </w:tc>
      </w:tr>
      <w:tr w:rsidR="004C445B" w:rsidRPr="00FB2357" w14:paraId="3F30AA73" w14:textId="77777777" w:rsidTr="00CD01B5">
        <w:trPr>
          <w:jc w:val="center"/>
        </w:trPr>
        <w:tc>
          <w:tcPr>
            <w:tcW w:w="780" w:type="pct"/>
            <w:vMerge/>
            <w:vAlign w:val="center"/>
          </w:tcPr>
          <w:p w14:paraId="6FE2759D" w14:textId="77777777" w:rsidR="004C445B" w:rsidRPr="00FB2357" w:rsidRDefault="004C445B" w:rsidP="00FB2357">
            <w:pPr>
              <w:adjustRightInd w:val="0"/>
              <w:snapToGrid w:val="0"/>
              <w:jc w:val="center"/>
              <w:rPr>
                <w:rFonts w:ascii="宋体" w:hAnsi="宋体" w:hint="eastAsia"/>
                <w:szCs w:val="21"/>
              </w:rPr>
            </w:pPr>
          </w:p>
        </w:tc>
        <w:tc>
          <w:tcPr>
            <w:tcW w:w="1361" w:type="pct"/>
            <w:vAlign w:val="center"/>
          </w:tcPr>
          <w:p w14:paraId="5DC6FFD8"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hint="eastAsia"/>
                <w:szCs w:val="21"/>
              </w:rPr>
              <w:t>水泥配料用砂岩</w:t>
            </w:r>
          </w:p>
        </w:tc>
        <w:tc>
          <w:tcPr>
            <w:tcW w:w="1361" w:type="pct"/>
            <w:vAlign w:val="center"/>
          </w:tcPr>
          <w:p w14:paraId="3651EC64"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hint="eastAsia"/>
                <w:szCs w:val="21"/>
              </w:rPr>
              <w:t>矿石 万吨/年</w:t>
            </w:r>
          </w:p>
        </w:tc>
        <w:tc>
          <w:tcPr>
            <w:tcW w:w="1040" w:type="pct"/>
            <w:vAlign w:val="center"/>
          </w:tcPr>
          <w:p w14:paraId="7FE699E2"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hint="eastAsia"/>
                <w:szCs w:val="21"/>
              </w:rPr>
              <w:t>200</w:t>
            </w:r>
          </w:p>
        </w:tc>
        <w:tc>
          <w:tcPr>
            <w:tcW w:w="458" w:type="pct"/>
            <w:vMerge/>
            <w:vAlign w:val="center"/>
          </w:tcPr>
          <w:p w14:paraId="4CAA5FF9" w14:textId="77777777" w:rsidR="004C445B" w:rsidRPr="00FB2357" w:rsidRDefault="004C445B" w:rsidP="00FB2357">
            <w:pPr>
              <w:widowControl/>
              <w:adjustRightInd w:val="0"/>
              <w:snapToGrid w:val="0"/>
              <w:ind w:firstLineChars="200" w:firstLine="420"/>
              <w:jc w:val="center"/>
              <w:rPr>
                <w:rFonts w:ascii="宋体" w:hAnsi="宋体" w:hint="eastAsia"/>
                <w:kern w:val="0"/>
                <w:szCs w:val="21"/>
              </w:rPr>
            </w:pPr>
          </w:p>
        </w:tc>
      </w:tr>
      <w:tr w:rsidR="004C445B" w:rsidRPr="00FB2357" w14:paraId="37C945CD" w14:textId="77777777" w:rsidTr="00CD01B5">
        <w:trPr>
          <w:jc w:val="center"/>
        </w:trPr>
        <w:tc>
          <w:tcPr>
            <w:tcW w:w="780" w:type="pct"/>
            <w:vMerge/>
            <w:vAlign w:val="center"/>
          </w:tcPr>
          <w:p w14:paraId="4907D332" w14:textId="77777777" w:rsidR="004C445B" w:rsidRPr="00FB2357" w:rsidRDefault="004C445B" w:rsidP="00FB2357">
            <w:pPr>
              <w:adjustRightInd w:val="0"/>
              <w:snapToGrid w:val="0"/>
              <w:jc w:val="center"/>
              <w:rPr>
                <w:rFonts w:ascii="宋体" w:hAnsi="宋体" w:hint="eastAsia"/>
                <w:szCs w:val="21"/>
              </w:rPr>
            </w:pPr>
          </w:p>
        </w:tc>
        <w:tc>
          <w:tcPr>
            <w:tcW w:w="1361" w:type="pct"/>
            <w:vAlign w:val="center"/>
          </w:tcPr>
          <w:p w14:paraId="4C3E01B3"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水泥配料用页岩</w:t>
            </w:r>
          </w:p>
        </w:tc>
        <w:tc>
          <w:tcPr>
            <w:tcW w:w="1361" w:type="pct"/>
            <w:vAlign w:val="center"/>
          </w:tcPr>
          <w:p w14:paraId="01D41662"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矿石 万吨/年</w:t>
            </w:r>
          </w:p>
        </w:tc>
        <w:tc>
          <w:tcPr>
            <w:tcW w:w="1040" w:type="pct"/>
            <w:vAlign w:val="center"/>
          </w:tcPr>
          <w:p w14:paraId="406B65B9"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100</w:t>
            </w:r>
          </w:p>
        </w:tc>
        <w:tc>
          <w:tcPr>
            <w:tcW w:w="458" w:type="pct"/>
            <w:vMerge/>
            <w:vAlign w:val="center"/>
          </w:tcPr>
          <w:p w14:paraId="732A45EB" w14:textId="77777777" w:rsidR="004C445B" w:rsidRPr="00FB2357" w:rsidRDefault="004C445B" w:rsidP="00FB2357">
            <w:pPr>
              <w:widowControl/>
              <w:adjustRightInd w:val="0"/>
              <w:snapToGrid w:val="0"/>
              <w:ind w:firstLineChars="200" w:firstLine="420"/>
              <w:jc w:val="center"/>
              <w:rPr>
                <w:rFonts w:ascii="宋体" w:hAnsi="宋体" w:hint="eastAsia"/>
                <w:kern w:val="0"/>
                <w:szCs w:val="21"/>
              </w:rPr>
            </w:pPr>
          </w:p>
        </w:tc>
      </w:tr>
      <w:tr w:rsidR="004C445B" w:rsidRPr="00FB2357" w14:paraId="489E4EB3" w14:textId="77777777" w:rsidTr="00CD01B5">
        <w:trPr>
          <w:jc w:val="center"/>
        </w:trPr>
        <w:tc>
          <w:tcPr>
            <w:tcW w:w="780" w:type="pct"/>
            <w:vMerge/>
            <w:vAlign w:val="center"/>
          </w:tcPr>
          <w:p w14:paraId="3F87A602" w14:textId="77777777" w:rsidR="004C445B" w:rsidRPr="00FB2357" w:rsidRDefault="004C445B" w:rsidP="00FB2357">
            <w:pPr>
              <w:adjustRightInd w:val="0"/>
              <w:snapToGrid w:val="0"/>
              <w:jc w:val="center"/>
              <w:rPr>
                <w:rFonts w:ascii="宋体" w:hAnsi="宋体" w:hint="eastAsia"/>
                <w:szCs w:val="21"/>
              </w:rPr>
            </w:pPr>
          </w:p>
        </w:tc>
        <w:tc>
          <w:tcPr>
            <w:tcW w:w="1361" w:type="pct"/>
            <w:vAlign w:val="center"/>
          </w:tcPr>
          <w:p w14:paraId="51F88114"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建筑用白云岩</w:t>
            </w:r>
          </w:p>
        </w:tc>
        <w:tc>
          <w:tcPr>
            <w:tcW w:w="1361" w:type="pct"/>
            <w:vAlign w:val="center"/>
          </w:tcPr>
          <w:p w14:paraId="457CBAC0"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矿石 万吨/年</w:t>
            </w:r>
          </w:p>
        </w:tc>
        <w:tc>
          <w:tcPr>
            <w:tcW w:w="1040" w:type="pct"/>
            <w:vAlign w:val="center"/>
          </w:tcPr>
          <w:p w14:paraId="5D153376"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hint="eastAsia"/>
                <w:szCs w:val="21"/>
              </w:rPr>
              <w:t>50</w:t>
            </w:r>
          </w:p>
        </w:tc>
        <w:tc>
          <w:tcPr>
            <w:tcW w:w="458" w:type="pct"/>
            <w:vMerge/>
            <w:vAlign w:val="center"/>
          </w:tcPr>
          <w:p w14:paraId="11641C4C" w14:textId="77777777" w:rsidR="004C445B" w:rsidRPr="00FB2357" w:rsidRDefault="004C445B" w:rsidP="00FB2357">
            <w:pPr>
              <w:widowControl/>
              <w:adjustRightInd w:val="0"/>
              <w:snapToGrid w:val="0"/>
              <w:ind w:firstLineChars="200" w:firstLine="420"/>
              <w:jc w:val="center"/>
              <w:rPr>
                <w:rFonts w:ascii="宋体" w:hAnsi="宋体" w:hint="eastAsia"/>
                <w:kern w:val="0"/>
                <w:szCs w:val="21"/>
              </w:rPr>
            </w:pPr>
          </w:p>
        </w:tc>
      </w:tr>
      <w:tr w:rsidR="004C445B" w:rsidRPr="00FB2357" w14:paraId="300E373A" w14:textId="77777777" w:rsidTr="00CD01B5">
        <w:trPr>
          <w:jc w:val="center"/>
        </w:trPr>
        <w:tc>
          <w:tcPr>
            <w:tcW w:w="780" w:type="pct"/>
            <w:vMerge/>
            <w:vAlign w:val="center"/>
          </w:tcPr>
          <w:p w14:paraId="7C3E009D" w14:textId="77777777" w:rsidR="004C445B" w:rsidRPr="00FB2357" w:rsidRDefault="004C445B" w:rsidP="00FB2357">
            <w:pPr>
              <w:adjustRightInd w:val="0"/>
              <w:snapToGrid w:val="0"/>
              <w:jc w:val="center"/>
              <w:rPr>
                <w:rFonts w:ascii="宋体" w:hAnsi="宋体" w:hint="eastAsia"/>
                <w:szCs w:val="21"/>
              </w:rPr>
            </w:pPr>
          </w:p>
        </w:tc>
        <w:tc>
          <w:tcPr>
            <w:tcW w:w="1361" w:type="pct"/>
            <w:vAlign w:val="center"/>
          </w:tcPr>
          <w:p w14:paraId="71AA9433"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矿泉水</w:t>
            </w:r>
          </w:p>
        </w:tc>
        <w:tc>
          <w:tcPr>
            <w:tcW w:w="1361" w:type="pct"/>
            <w:vAlign w:val="center"/>
          </w:tcPr>
          <w:p w14:paraId="38044A76"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万立方米/年</w:t>
            </w:r>
          </w:p>
        </w:tc>
        <w:tc>
          <w:tcPr>
            <w:tcW w:w="1040" w:type="pct"/>
            <w:vAlign w:val="center"/>
          </w:tcPr>
          <w:p w14:paraId="17A953EE" w14:textId="38B73F79" w:rsidR="004C445B" w:rsidRPr="00FB2357" w:rsidRDefault="00F4085A" w:rsidP="00FB2357">
            <w:pPr>
              <w:adjustRightInd w:val="0"/>
              <w:snapToGrid w:val="0"/>
              <w:jc w:val="center"/>
              <w:rPr>
                <w:rFonts w:ascii="宋体" w:hAnsi="宋体" w:hint="eastAsia"/>
                <w:szCs w:val="21"/>
              </w:rPr>
            </w:pPr>
            <w:r>
              <w:rPr>
                <w:rFonts w:ascii="宋体" w:hAnsi="宋体" w:hint="eastAsia"/>
                <w:szCs w:val="21"/>
              </w:rPr>
              <w:t>1</w:t>
            </w:r>
            <w:r w:rsidR="004C445B" w:rsidRPr="00FB2357">
              <w:rPr>
                <w:rFonts w:ascii="宋体" w:hAnsi="宋体" w:hint="eastAsia"/>
                <w:szCs w:val="21"/>
              </w:rPr>
              <w:t>0</w:t>
            </w:r>
          </w:p>
        </w:tc>
        <w:tc>
          <w:tcPr>
            <w:tcW w:w="458" w:type="pct"/>
            <w:vMerge/>
            <w:vAlign w:val="center"/>
          </w:tcPr>
          <w:p w14:paraId="56059ABD" w14:textId="77777777" w:rsidR="004C445B" w:rsidRPr="00FB2357" w:rsidRDefault="004C445B" w:rsidP="00FB2357">
            <w:pPr>
              <w:widowControl/>
              <w:adjustRightInd w:val="0"/>
              <w:snapToGrid w:val="0"/>
              <w:ind w:firstLineChars="200" w:firstLine="420"/>
              <w:jc w:val="center"/>
              <w:rPr>
                <w:rFonts w:ascii="宋体" w:hAnsi="宋体" w:hint="eastAsia"/>
                <w:kern w:val="0"/>
                <w:szCs w:val="21"/>
              </w:rPr>
            </w:pPr>
          </w:p>
        </w:tc>
      </w:tr>
      <w:tr w:rsidR="004C445B" w:rsidRPr="00FB2357" w14:paraId="573BB5B7" w14:textId="77777777" w:rsidTr="00CD01B5">
        <w:trPr>
          <w:jc w:val="center"/>
        </w:trPr>
        <w:tc>
          <w:tcPr>
            <w:tcW w:w="780" w:type="pct"/>
            <w:vMerge/>
            <w:vAlign w:val="center"/>
          </w:tcPr>
          <w:p w14:paraId="2C697B7F" w14:textId="77777777" w:rsidR="004C445B" w:rsidRPr="00FB2357" w:rsidRDefault="004C445B" w:rsidP="00FB2357">
            <w:pPr>
              <w:adjustRightInd w:val="0"/>
              <w:snapToGrid w:val="0"/>
              <w:jc w:val="center"/>
              <w:rPr>
                <w:rFonts w:ascii="宋体" w:hAnsi="宋体" w:hint="eastAsia"/>
                <w:szCs w:val="21"/>
              </w:rPr>
            </w:pPr>
          </w:p>
        </w:tc>
        <w:tc>
          <w:tcPr>
            <w:tcW w:w="1361" w:type="pct"/>
            <w:vAlign w:val="center"/>
          </w:tcPr>
          <w:p w14:paraId="65B37F4A"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地热</w:t>
            </w:r>
          </w:p>
        </w:tc>
        <w:tc>
          <w:tcPr>
            <w:tcW w:w="1361" w:type="pct"/>
            <w:vAlign w:val="center"/>
          </w:tcPr>
          <w:p w14:paraId="32273704"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万立方米/年</w:t>
            </w:r>
          </w:p>
        </w:tc>
        <w:tc>
          <w:tcPr>
            <w:tcW w:w="1040" w:type="pct"/>
            <w:vAlign w:val="center"/>
          </w:tcPr>
          <w:p w14:paraId="257654F8"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30</w:t>
            </w:r>
          </w:p>
        </w:tc>
        <w:tc>
          <w:tcPr>
            <w:tcW w:w="458" w:type="pct"/>
            <w:vMerge/>
            <w:vAlign w:val="center"/>
          </w:tcPr>
          <w:p w14:paraId="47A670A1" w14:textId="77777777" w:rsidR="004C445B" w:rsidRPr="00FB2357" w:rsidRDefault="004C445B" w:rsidP="00FB2357">
            <w:pPr>
              <w:widowControl/>
              <w:adjustRightInd w:val="0"/>
              <w:snapToGrid w:val="0"/>
              <w:ind w:firstLineChars="200" w:firstLine="420"/>
              <w:jc w:val="center"/>
              <w:rPr>
                <w:rFonts w:ascii="宋体" w:hAnsi="宋体" w:hint="eastAsia"/>
                <w:kern w:val="0"/>
                <w:szCs w:val="21"/>
              </w:rPr>
            </w:pPr>
          </w:p>
        </w:tc>
      </w:tr>
      <w:tr w:rsidR="004C445B" w:rsidRPr="00FB2357" w14:paraId="067E0EA1" w14:textId="77777777" w:rsidTr="00CD01B5">
        <w:trPr>
          <w:jc w:val="center"/>
        </w:trPr>
        <w:tc>
          <w:tcPr>
            <w:tcW w:w="2141" w:type="pct"/>
            <w:gridSpan w:val="2"/>
            <w:vAlign w:val="center"/>
          </w:tcPr>
          <w:p w14:paraId="28B71688"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矿山数量</w:t>
            </w:r>
          </w:p>
        </w:tc>
        <w:tc>
          <w:tcPr>
            <w:tcW w:w="1361" w:type="pct"/>
            <w:vAlign w:val="center"/>
          </w:tcPr>
          <w:p w14:paraId="12E82C36"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个</w:t>
            </w:r>
          </w:p>
        </w:tc>
        <w:tc>
          <w:tcPr>
            <w:tcW w:w="1040" w:type="pct"/>
            <w:vAlign w:val="center"/>
          </w:tcPr>
          <w:p w14:paraId="6FF4CE0F"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≤40</w:t>
            </w:r>
          </w:p>
        </w:tc>
        <w:tc>
          <w:tcPr>
            <w:tcW w:w="458" w:type="pct"/>
            <w:vMerge w:val="restart"/>
            <w:vAlign w:val="center"/>
          </w:tcPr>
          <w:p w14:paraId="1D92095E"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约束性</w:t>
            </w:r>
          </w:p>
        </w:tc>
      </w:tr>
      <w:tr w:rsidR="004C445B" w:rsidRPr="00FB2357" w14:paraId="038CFF35" w14:textId="77777777" w:rsidTr="00CD01B5">
        <w:trPr>
          <w:jc w:val="center"/>
        </w:trPr>
        <w:tc>
          <w:tcPr>
            <w:tcW w:w="2141" w:type="pct"/>
            <w:gridSpan w:val="2"/>
            <w:vAlign w:val="center"/>
          </w:tcPr>
          <w:p w14:paraId="2D03E1CC"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大中型矿山比例</w:t>
            </w:r>
          </w:p>
        </w:tc>
        <w:tc>
          <w:tcPr>
            <w:tcW w:w="1361" w:type="pct"/>
            <w:vAlign w:val="center"/>
          </w:tcPr>
          <w:p w14:paraId="08FA2881"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w:t>
            </w:r>
          </w:p>
        </w:tc>
        <w:tc>
          <w:tcPr>
            <w:tcW w:w="1040" w:type="pct"/>
            <w:vAlign w:val="center"/>
          </w:tcPr>
          <w:p w14:paraId="7FF084B9" w14:textId="77777777" w:rsidR="004C445B" w:rsidRPr="00FB2357" w:rsidRDefault="004C445B" w:rsidP="00FB2357">
            <w:pPr>
              <w:adjustRightInd w:val="0"/>
              <w:snapToGrid w:val="0"/>
              <w:jc w:val="center"/>
              <w:rPr>
                <w:rFonts w:ascii="宋体" w:hAnsi="宋体" w:hint="eastAsia"/>
                <w:szCs w:val="21"/>
              </w:rPr>
            </w:pPr>
            <w:r w:rsidRPr="00FB2357">
              <w:rPr>
                <w:rFonts w:ascii="宋体" w:hAnsi="宋体"/>
                <w:szCs w:val="21"/>
              </w:rPr>
              <w:t>≥70</w:t>
            </w:r>
          </w:p>
        </w:tc>
        <w:tc>
          <w:tcPr>
            <w:tcW w:w="458" w:type="pct"/>
            <w:vMerge/>
            <w:vAlign w:val="center"/>
          </w:tcPr>
          <w:p w14:paraId="49209F53" w14:textId="77777777" w:rsidR="004C445B" w:rsidRPr="00FB2357" w:rsidRDefault="004C445B" w:rsidP="00FB2357">
            <w:pPr>
              <w:adjustRightInd w:val="0"/>
              <w:snapToGrid w:val="0"/>
              <w:jc w:val="center"/>
              <w:rPr>
                <w:rFonts w:ascii="宋体" w:hAnsi="宋体" w:hint="eastAsia"/>
                <w:szCs w:val="21"/>
              </w:rPr>
            </w:pPr>
          </w:p>
        </w:tc>
      </w:tr>
    </w:tbl>
    <w:p w14:paraId="49DCB72F" w14:textId="77777777" w:rsidR="005E04B6" w:rsidRDefault="005E04B6" w:rsidP="00781CA2">
      <w:pPr>
        <w:spacing w:line="360" w:lineRule="auto"/>
        <w:ind w:firstLineChars="200" w:firstLine="482"/>
        <w:rPr>
          <w:rFonts w:ascii="宋体" w:hAnsi="宋体" w:hint="eastAsia"/>
          <w:b/>
          <w:bCs/>
          <w:sz w:val="24"/>
        </w:rPr>
      </w:pPr>
    </w:p>
    <w:p w14:paraId="1BD04464" w14:textId="077D32F3" w:rsidR="00FB2357" w:rsidRPr="00781CA2" w:rsidRDefault="00FB2357" w:rsidP="00781CA2">
      <w:pPr>
        <w:spacing w:line="360" w:lineRule="auto"/>
        <w:ind w:firstLineChars="200" w:firstLine="482"/>
        <w:rPr>
          <w:rFonts w:ascii="宋体" w:hAnsi="宋体" w:hint="eastAsia"/>
          <w:b/>
          <w:bCs/>
          <w:sz w:val="24"/>
        </w:rPr>
      </w:pPr>
      <w:r w:rsidRPr="00781CA2">
        <w:rPr>
          <w:rFonts w:ascii="宋体" w:hAnsi="宋体"/>
          <w:b/>
          <w:bCs/>
          <w:sz w:val="24"/>
        </w:rPr>
        <w:t>2.1.</w:t>
      </w:r>
      <w:r w:rsidR="004E05CE">
        <w:rPr>
          <w:rFonts w:ascii="宋体" w:hAnsi="宋体" w:hint="eastAsia"/>
          <w:b/>
          <w:bCs/>
          <w:sz w:val="24"/>
        </w:rPr>
        <w:t>3</w:t>
      </w:r>
      <w:r w:rsidRPr="00781CA2">
        <w:rPr>
          <w:rFonts w:ascii="宋体" w:hAnsi="宋体"/>
          <w:b/>
          <w:bCs/>
          <w:sz w:val="24"/>
        </w:rPr>
        <w:t>规划内容</w:t>
      </w:r>
    </w:p>
    <w:p w14:paraId="1FDC7185" w14:textId="655A13B4" w:rsidR="00FB2357" w:rsidRPr="00781CA2" w:rsidRDefault="00FB2357" w:rsidP="00781CA2">
      <w:pPr>
        <w:spacing w:line="360" w:lineRule="auto"/>
        <w:ind w:firstLineChars="200" w:firstLine="482"/>
        <w:rPr>
          <w:rFonts w:ascii="宋体" w:hAnsi="宋体" w:hint="eastAsia"/>
          <w:b/>
          <w:bCs/>
          <w:sz w:val="24"/>
        </w:rPr>
      </w:pPr>
      <w:r w:rsidRPr="00781CA2">
        <w:rPr>
          <w:rFonts w:ascii="宋体" w:hAnsi="宋体"/>
          <w:b/>
          <w:bCs/>
          <w:sz w:val="24"/>
        </w:rPr>
        <w:t>2.1.</w:t>
      </w:r>
      <w:r w:rsidR="004E05CE">
        <w:rPr>
          <w:rFonts w:ascii="宋体" w:hAnsi="宋体" w:hint="eastAsia"/>
          <w:b/>
          <w:bCs/>
          <w:sz w:val="24"/>
        </w:rPr>
        <w:t>3</w:t>
      </w:r>
      <w:r w:rsidRPr="00781CA2">
        <w:rPr>
          <w:rFonts w:ascii="宋体" w:hAnsi="宋体"/>
          <w:b/>
          <w:bCs/>
          <w:sz w:val="24"/>
        </w:rPr>
        <w:t>.1 矿产资源调查评价与勘查</w:t>
      </w:r>
    </w:p>
    <w:p w14:paraId="66FBAFD7" w14:textId="77777777" w:rsidR="00FB2357" w:rsidRPr="00781CA2" w:rsidRDefault="00FB2357" w:rsidP="00781CA2">
      <w:pPr>
        <w:pStyle w:val="af1"/>
        <w:spacing w:line="360" w:lineRule="auto"/>
        <w:rPr>
          <w:rFonts w:ascii="宋体" w:eastAsia="宋体" w:hAnsi="宋体" w:hint="eastAsia"/>
          <w:sz w:val="24"/>
        </w:rPr>
      </w:pPr>
      <w:r w:rsidRPr="00781CA2">
        <w:rPr>
          <w:rFonts w:ascii="宋体" w:eastAsia="宋体" w:hAnsi="宋体"/>
          <w:sz w:val="24"/>
        </w:rPr>
        <w:t>主要包括矿产资源勘查调控方向、勘查规划区块等内容。</w:t>
      </w:r>
    </w:p>
    <w:p w14:paraId="6095B19B" w14:textId="77777777" w:rsidR="00FB2357" w:rsidRPr="00781CA2" w:rsidRDefault="00FB2357" w:rsidP="00781CA2">
      <w:pPr>
        <w:pStyle w:val="af1"/>
        <w:spacing w:line="360" w:lineRule="auto"/>
        <w:rPr>
          <w:rFonts w:ascii="宋体" w:eastAsia="宋体" w:hAnsi="宋体" w:hint="eastAsia"/>
          <w:sz w:val="24"/>
        </w:rPr>
      </w:pPr>
      <w:bookmarkStart w:id="16" w:name="_Toc23734"/>
      <w:bookmarkStart w:id="17" w:name="_Toc14977"/>
      <w:r w:rsidRPr="00781CA2">
        <w:rPr>
          <w:rFonts w:ascii="宋体" w:eastAsia="宋体" w:hAnsi="宋体"/>
          <w:sz w:val="24"/>
        </w:rPr>
        <w:t>（1）</w:t>
      </w:r>
      <w:bookmarkEnd w:id="16"/>
      <w:r w:rsidRPr="00781CA2">
        <w:rPr>
          <w:rFonts w:ascii="宋体" w:eastAsia="宋体" w:hAnsi="宋体"/>
          <w:sz w:val="24"/>
        </w:rPr>
        <w:t>矿产资源勘查调控方向</w:t>
      </w:r>
      <w:bookmarkEnd w:id="17"/>
    </w:p>
    <w:p w14:paraId="69CB73BA" w14:textId="77777777" w:rsidR="00FB2357" w:rsidRPr="00781CA2" w:rsidRDefault="00FB2357" w:rsidP="00781CA2">
      <w:pPr>
        <w:pStyle w:val="af1"/>
        <w:spacing w:line="360" w:lineRule="auto"/>
        <w:rPr>
          <w:rFonts w:ascii="宋体" w:eastAsia="宋体" w:hAnsi="宋体" w:hint="eastAsia"/>
          <w:sz w:val="24"/>
        </w:rPr>
      </w:pPr>
      <w:r w:rsidRPr="00781CA2">
        <w:rPr>
          <w:rFonts w:ascii="宋体" w:eastAsia="宋体" w:hAnsi="宋体"/>
          <w:sz w:val="24"/>
        </w:rPr>
        <w:t>重点做好綦江松藻矿区煤层气勘查工作；加快推进水泥用灰岩的资源接替勘查工作和水泥用配料用</w:t>
      </w:r>
      <w:r w:rsidRPr="00781CA2">
        <w:rPr>
          <w:rFonts w:ascii="宋体" w:eastAsia="宋体" w:hAnsi="宋体" w:hint="eastAsia"/>
          <w:sz w:val="24"/>
        </w:rPr>
        <w:t>砂岩、</w:t>
      </w:r>
      <w:r w:rsidRPr="00781CA2">
        <w:rPr>
          <w:rFonts w:ascii="宋体" w:eastAsia="宋体" w:hAnsi="宋体"/>
          <w:sz w:val="24"/>
        </w:rPr>
        <w:t>页岩勘查工作；积极开展玻璃用砂岩、矿泉水、方解石、饰面用灰岩矿产资源勘查工作；随国民生产需求开展建筑石料用灰岩、建筑用砂岩的调查评价工作。</w:t>
      </w:r>
    </w:p>
    <w:p w14:paraId="3D23A067" w14:textId="77777777" w:rsidR="00FB2357" w:rsidRPr="00781CA2" w:rsidRDefault="00FB2357" w:rsidP="005E04B6">
      <w:pPr>
        <w:pStyle w:val="af1"/>
        <w:spacing w:line="240" w:lineRule="auto"/>
        <w:ind w:firstLineChars="0" w:firstLine="0"/>
        <w:jc w:val="center"/>
        <w:rPr>
          <w:rStyle w:val="Char0"/>
          <w:rFonts w:ascii="宋体" w:eastAsia="宋体" w:hAnsi="宋体" w:hint="eastAsia"/>
          <w:sz w:val="24"/>
        </w:rPr>
      </w:pPr>
      <w:r w:rsidRPr="00781CA2">
        <w:rPr>
          <w:rStyle w:val="Char0"/>
          <w:rFonts w:ascii="宋体" w:eastAsia="宋体" w:hAnsi="宋体"/>
          <w:sz w:val="24"/>
        </w:rPr>
        <w:t>表2.1-</w:t>
      </w:r>
      <w:r w:rsidRPr="00781CA2">
        <w:rPr>
          <w:rStyle w:val="Char0"/>
          <w:rFonts w:ascii="宋体" w:eastAsia="宋体" w:hAnsi="宋体" w:hint="eastAsia"/>
          <w:sz w:val="24"/>
        </w:rPr>
        <w:t>2</w:t>
      </w:r>
      <w:r w:rsidRPr="00781CA2">
        <w:rPr>
          <w:rStyle w:val="Char0"/>
          <w:rFonts w:ascii="宋体" w:eastAsia="宋体" w:hAnsi="宋体"/>
          <w:sz w:val="24"/>
        </w:rPr>
        <w:t xml:space="preserve">  綦江区矿产资源重点勘查区表</w:t>
      </w:r>
    </w:p>
    <w:tbl>
      <w:tblPr>
        <w:tblW w:w="4997"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276"/>
        <w:gridCol w:w="710"/>
        <w:gridCol w:w="1774"/>
        <w:gridCol w:w="919"/>
        <w:gridCol w:w="1463"/>
        <w:gridCol w:w="921"/>
        <w:gridCol w:w="921"/>
        <w:gridCol w:w="921"/>
        <w:gridCol w:w="919"/>
      </w:tblGrid>
      <w:tr w:rsidR="00FB2357" w14:paraId="0D1742E9" w14:textId="77777777" w:rsidTr="00CD01B5">
        <w:trPr>
          <w:jc w:val="center"/>
        </w:trPr>
        <w:tc>
          <w:tcPr>
            <w:tcW w:w="156" w:type="pct"/>
            <w:shd w:val="clear" w:color="auto" w:fill="auto"/>
            <w:vAlign w:val="center"/>
          </w:tcPr>
          <w:p w14:paraId="1ACD7699" w14:textId="77777777" w:rsidR="00FB2357" w:rsidRPr="00781CA2" w:rsidRDefault="00FB2357" w:rsidP="00CD01B5">
            <w:pPr>
              <w:adjustRightInd w:val="0"/>
              <w:snapToGrid w:val="0"/>
              <w:jc w:val="center"/>
              <w:rPr>
                <w:rFonts w:ascii="宋体" w:hAnsi="宋体" w:hint="eastAsia"/>
                <w:szCs w:val="21"/>
              </w:rPr>
            </w:pPr>
            <w:bookmarkStart w:id="18" w:name="_Hlk152838135"/>
            <w:r w:rsidRPr="00781CA2">
              <w:rPr>
                <w:rFonts w:ascii="宋体" w:hAnsi="宋体"/>
                <w:szCs w:val="21"/>
              </w:rPr>
              <w:t>序号</w:t>
            </w:r>
          </w:p>
        </w:tc>
        <w:tc>
          <w:tcPr>
            <w:tcW w:w="402" w:type="pct"/>
            <w:shd w:val="clear" w:color="auto" w:fill="auto"/>
            <w:vAlign w:val="center"/>
          </w:tcPr>
          <w:p w14:paraId="574B83A1" w14:textId="77777777" w:rsidR="00FB2357" w:rsidRPr="00781CA2" w:rsidRDefault="00FB2357" w:rsidP="00CD01B5">
            <w:pPr>
              <w:adjustRightInd w:val="0"/>
              <w:snapToGrid w:val="0"/>
              <w:jc w:val="center"/>
              <w:rPr>
                <w:rFonts w:ascii="宋体" w:hAnsi="宋体" w:hint="eastAsia"/>
                <w:szCs w:val="21"/>
              </w:rPr>
            </w:pPr>
            <w:r w:rsidRPr="00781CA2">
              <w:rPr>
                <w:rFonts w:ascii="宋体" w:hAnsi="宋体"/>
                <w:szCs w:val="21"/>
              </w:rPr>
              <w:t>编号</w:t>
            </w:r>
          </w:p>
        </w:tc>
        <w:tc>
          <w:tcPr>
            <w:tcW w:w="1005" w:type="pct"/>
            <w:shd w:val="clear" w:color="auto" w:fill="auto"/>
            <w:vAlign w:val="center"/>
          </w:tcPr>
          <w:p w14:paraId="07058C3C" w14:textId="77777777" w:rsidR="00FB2357" w:rsidRPr="00781CA2" w:rsidRDefault="00FB2357" w:rsidP="00CD01B5">
            <w:pPr>
              <w:adjustRightInd w:val="0"/>
              <w:snapToGrid w:val="0"/>
              <w:jc w:val="center"/>
              <w:rPr>
                <w:rFonts w:ascii="宋体" w:hAnsi="宋体" w:hint="eastAsia"/>
                <w:szCs w:val="21"/>
              </w:rPr>
            </w:pPr>
            <w:r w:rsidRPr="00781CA2">
              <w:rPr>
                <w:rFonts w:ascii="宋体" w:hAnsi="宋体"/>
                <w:szCs w:val="21"/>
              </w:rPr>
              <w:t>名称</w:t>
            </w:r>
          </w:p>
        </w:tc>
        <w:tc>
          <w:tcPr>
            <w:tcW w:w="521" w:type="pct"/>
            <w:shd w:val="clear" w:color="auto" w:fill="auto"/>
            <w:vAlign w:val="center"/>
          </w:tcPr>
          <w:p w14:paraId="7AE19DFA" w14:textId="77777777" w:rsidR="00FB2357" w:rsidRPr="00781CA2" w:rsidRDefault="00FB2357" w:rsidP="00CD01B5">
            <w:pPr>
              <w:adjustRightInd w:val="0"/>
              <w:snapToGrid w:val="0"/>
              <w:jc w:val="center"/>
              <w:rPr>
                <w:rFonts w:ascii="宋体" w:hAnsi="宋体" w:hint="eastAsia"/>
                <w:szCs w:val="21"/>
              </w:rPr>
            </w:pPr>
            <w:r w:rsidRPr="00781CA2">
              <w:rPr>
                <w:rFonts w:ascii="宋体" w:hAnsi="宋体"/>
                <w:szCs w:val="21"/>
              </w:rPr>
              <w:t>所在行政区</w:t>
            </w:r>
          </w:p>
        </w:tc>
        <w:tc>
          <w:tcPr>
            <w:tcW w:w="829" w:type="pct"/>
            <w:shd w:val="clear" w:color="auto" w:fill="auto"/>
            <w:vAlign w:val="center"/>
          </w:tcPr>
          <w:p w14:paraId="3C768B43" w14:textId="77777777" w:rsidR="00FB2357" w:rsidRPr="00781CA2" w:rsidRDefault="00FB2357" w:rsidP="00CD01B5">
            <w:pPr>
              <w:adjustRightInd w:val="0"/>
              <w:snapToGrid w:val="0"/>
              <w:jc w:val="center"/>
              <w:rPr>
                <w:rFonts w:ascii="宋体" w:hAnsi="宋体" w:hint="eastAsia"/>
                <w:szCs w:val="21"/>
              </w:rPr>
            </w:pPr>
            <w:r w:rsidRPr="00781CA2">
              <w:rPr>
                <w:rFonts w:ascii="宋体" w:hAnsi="宋体"/>
                <w:szCs w:val="21"/>
              </w:rPr>
              <w:t>面积</w:t>
            </w:r>
          </w:p>
          <w:p w14:paraId="2AC96487" w14:textId="77777777" w:rsidR="00FB2357" w:rsidRPr="00781CA2" w:rsidRDefault="00FB2357" w:rsidP="00CD01B5">
            <w:pPr>
              <w:adjustRightInd w:val="0"/>
              <w:snapToGrid w:val="0"/>
              <w:jc w:val="center"/>
              <w:rPr>
                <w:rFonts w:ascii="宋体" w:hAnsi="宋体" w:hint="eastAsia"/>
                <w:szCs w:val="21"/>
              </w:rPr>
            </w:pPr>
            <w:r w:rsidRPr="00781CA2">
              <w:rPr>
                <w:rFonts w:ascii="宋体" w:hAnsi="宋体"/>
                <w:szCs w:val="21"/>
              </w:rPr>
              <w:t>（平方千米）</w:t>
            </w:r>
          </w:p>
        </w:tc>
        <w:tc>
          <w:tcPr>
            <w:tcW w:w="522" w:type="pct"/>
            <w:shd w:val="clear" w:color="auto" w:fill="auto"/>
            <w:vAlign w:val="center"/>
          </w:tcPr>
          <w:p w14:paraId="0B226B0F" w14:textId="77777777" w:rsidR="00FB2357" w:rsidRPr="00781CA2" w:rsidRDefault="00FB2357" w:rsidP="00CD01B5">
            <w:pPr>
              <w:adjustRightInd w:val="0"/>
              <w:snapToGrid w:val="0"/>
              <w:jc w:val="center"/>
              <w:rPr>
                <w:rFonts w:ascii="宋体" w:hAnsi="宋体" w:hint="eastAsia"/>
                <w:szCs w:val="21"/>
              </w:rPr>
            </w:pPr>
            <w:r w:rsidRPr="00781CA2">
              <w:rPr>
                <w:rFonts w:ascii="宋体" w:hAnsi="宋体"/>
                <w:szCs w:val="21"/>
              </w:rPr>
              <w:t>主要矿种</w:t>
            </w:r>
          </w:p>
        </w:tc>
        <w:tc>
          <w:tcPr>
            <w:tcW w:w="522" w:type="pct"/>
            <w:shd w:val="clear" w:color="auto" w:fill="auto"/>
            <w:vAlign w:val="center"/>
          </w:tcPr>
          <w:p w14:paraId="4271D406" w14:textId="77777777" w:rsidR="00FB2357" w:rsidRPr="00781CA2" w:rsidRDefault="00FB2357" w:rsidP="00CD01B5">
            <w:pPr>
              <w:adjustRightInd w:val="0"/>
              <w:snapToGrid w:val="0"/>
              <w:jc w:val="center"/>
              <w:rPr>
                <w:rFonts w:ascii="宋体" w:hAnsi="宋体" w:hint="eastAsia"/>
                <w:szCs w:val="21"/>
              </w:rPr>
            </w:pPr>
            <w:r w:rsidRPr="00781CA2">
              <w:rPr>
                <w:rFonts w:ascii="宋体" w:hAnsi="宋体"/>
                <w:szCs w:val="21"/>
              </w:rPr>
              <w:t>已设探矿权数量</w:t>
            </w:r>
          </w:p>
        </w:tc>
        <w:tc>
          <w:tcPr>
            <w:tcW w:w="522" w:type="pct"/>
            <w:shd w:val="clear" w:color="auto" w:fill="auto"/>
            <w:vAlign w:val="center"/>
          </w:tcPr>
          <w:p w14:paraId="23DFBF27" w14:textId="77777777" w:rsidR="00FB2357" w:rsidRPr="00781CA2" w:rsidRDefault="00FB2357" w:rsidP="00CD01B5">
            <w:pPr>
              <w:adjustRightInd w:val="0"/>
              <w:snapToGrid w:val="0"/>
              <w:jc w:val="center"/>
              <w:rPr>
                <w:rFonts w:ascii="宋体" w:hAnsi="宋体" w:hint="eastAsia"/>
                <w:szCs w:val="21"/>
              </w:rPr>
            </w:pPr>
            <w:r w:rsidRPr="00781CA2">
              <w:rPr>
                <w:rFonts w:ascii="宋体" w:hAnsi="宋体"/>
                <w:szCs w:val="21"/>
              </w:rPr>
              <w:t>拟设探矿权数量</w:t>
            </w:r>
          </w:p>
        </w:tc>
        <w:tc>
          <w:tcPr>
            <w:tcW w:w="522" w:type="pct"/>
            <w:shd w:val="clear" w:color="auto" w:fill="auto"/>
            <w:vAlign w:val="center"/>
          </w:tcPr>
          <w:p w14:paraId="59B4EDE5" w14:textId="77777777" w:rsidR="00FB2357" w:rsidRPr="00781CA2" w:rsidRDefault="00FB2357" w:rsidP="00CD01B5">
            <w:pPr>
              <w:adjustRightInd w:val="0"/>
              <w:snapToGrid w:val="0"/>
              <w:jc w:val="center"/>
              <w:rPr>
                <w:rFonts w:ascii="宋体" w:hAnsi="宋体" w:hint="eastAsia"/>
                <w:szCs w:val="21"/>
              </w:rPr>
            </w:pPr>
            <w:r w:rsidRPr="00781CA2">
              <w:rPr>
                <w:rFonts w:ascii="宋体" w:hAnsi="宋体"/>
                <w:szCs w:val="21"/>
              </w:rPr>
              <w:t>备注</w:t>
            </w:r>
          </w:p>
        </w:tc>
      </w:tr>
      <w:tr w:rsidR="00FB2357" w14:paraId="217F9EA4" w14:textId="77777777" w:rsidTr="00CD01B5">
        <w:trPr>
          <w:jc w:val="center"/>
        </w:trPr>
        <w:tc>
          <w:tcPr>
            <w:tcW w:w="156" w:type="pct"/>
            <w:shd w:val="clear" w:color="auto" w:fill="auto"/>
            <w:vAlign w:val="center"/>
          </w:tcPr>
          <w:p w14:paraId="506E9A84" w14:textId="77777777" w:rsidR="00FB2357" w:rsidRPr="00781CA2" w:rsidRDefault="00FB2357" w:rsidP="00CD01B5">
            <w:pPr>
              <w:adjustRightInd w:val="0"/>
              <w:snapToGrid w:val="0"/>
              <w:jc w:val="center"/>
              <w:rPr>
                <w:rFonts w:ascii="宋体" w:hAnsi="宋体" w:hint="eastAsia"/>
                <w:szCs w:val="21"/>
              </w:rPr>
            </w:pPr>
            <w:r w:rsidRPr="00781CA2">
              <w:rPr>
                <w:rFonts w:ascii="宋体" w:hAnsi="宋体"/>
                <w:szCs w:val="21"/>
              </w:rPr>
              <w:t>1</w:t>
            </w:r>
          </w:p>
        </w:tc>
        <w:tc>
          <w:tcPr>
            <w:tcW w:w="402" w:type="pct"/>
            <w:shd w:val="clear" w:color="auto" w:fill="auto"/>
            <w:vAlign w:val="center"/>
          </w:tcPr>
          <w:p w14:paraId="3E2AAACC" w14:textId="77777777" w:rsidR="00FB2357" w:rsidRPr="00781CA2" w:rsidRDefault="00FB2357" w:rsidP="00CD01B5">
            <w:pPr>
              <w:adjustRightInd w:val="0"/>
              <w:snapToGrid w:val="0"/>
              <w:jc w:val="center"/>
              <w:rPr>
                <w:rFonts w:ascii="宋体" w:hAnsi="宋体" w:hint="eastAsia"/>
                <w:szCs w:val="21"/>
              </w:rPr>
            </w:pPr>
            <w:r w:rsidRPr="00781CA2">
              <w:rPr>
                <w:rFonts w:ascii="宋体" w:hAnsi="宋体" w:hint="eastAsia"/>
                <w:szCs w:val="21"/>
              </w:rPr>
              <w:t>KZ01</w:t>
            </w:r>
          </w:p>
        </w:tc>
        <w:tc>
          <w:tcPr>
            <w:tcW w:w="1005" w:type="pct"/>
            <w:shd w:val="clear" w:color="auto" w:fill="auto"/>
            <w:vAlign w:val="center"/>
          </w:tcPr>
          <w:p w14:paraId="05E71CB8" w14:textId="77777777" w:rsidR="00FB2357" w:rsidRPr="00781CA2" w:rsidRDefault="00FB2357" w:rsidP="00CD01B5">
            <w:pPr>
              <w:adjustRightInd w:val="0"/>
              <w:snapToGrid w:val="0"/>
              <w:jc w:val="center"/>
              <w:rPr>
                <w:rFonts w:ascii="宋体" w:hAnsi="宋体" w:hint="eastAsia"/>
                <w:szCs w:val="21"/>
              </w:rPr>
            </w:pPr>
            <w:r w:rsidRPr="00781CA2">
              <w:rPr>
                <w:rFonts w:ascii="宋体" w:hAnsi="宋体"/>
                <w:szCs w:val="21"/>
              </w:rPr>
              <w:t xml:space="preserve">重庆市綦江松藻矿区煤层气勘查  </w:t>
            </w:r>
          </w:p>
        </w:tc>
        <w:tc>
          <w:tcPr>
            <w:tcW w:w="521" w:type="pct"/>
            <w:shd w:val="clear" w:color="auto" w:fill="auto"/>
            <w:vAlign w:val="center"/>
          </w:tcPr>
          <w:p w14:paraId="0E4572B3" w14:textId="77777777" w:rsidR="00FB2357" w:rsidRPr="00781CA2" w:rsidRDefault="00FB2357" w:rsidP="00CD01B5">
            <w:pPr>
              <w:adjustRightInd w:val="0"/>
              <w:snapToGrid w:val="0"/>
              <w:jc w:val="center"/>
              <w:rPr>
                <w:rFonts w:ascii="宋体" w:hAnsi="宋体" w:hint="eastAsia"/>
                <w:szCs w:val="21"/>
              </w:rPr>
            </w:pPr>
            <w:r w:rsidRPr="00781CA2">
              <w:rPr>
                <w:rFonts w:ascii="宋体" w:hAnsi="宋体"/>
                <w:szCs w:val="21"/>
              </w:rPr>
              <w:t>綦江区</w:t>
            </w:r>
          </w:p>
        </w:tc>
        <w:tc>
          <w:tcPr>
            <w:tcW w:w="829" w:type="pct"/>
            <w:shd w:val="clear" w:color="auto" w:fill="auto"/>
            <w:vAlign w:val="center"/>
          </w:tcPr>
          <w:p w14:paraId="194DE4D1" w14:textId="77777777" w:rsidR="00FB2357" w:rsidRPr="00781CA2" w:rsidRDefault="00FB2357" w:rsidP="00CD01B5">
            <w:pPr>
              <w:adjustRightInd w:val="0"/>
              <w:snapToGrid w:val="0"/>
              <w:jc w:val="center"/>
              <w:rPr>
                <w:rFonts w:ascii="宋体" w:hAnsi="宋体" w:hint="eastAsia"/>
                <w:szCs w:val="21"/>
              </w:rPr>
            </w:pPr>
            <w:r w:rsidRPr="00781CA2">
              <w:rPr>
                <w:rFonts w:ascii="宋体" w:hAnsi="宋体"/>
                <w:szCs w:val="21"/>
              </w:rPr>
              <w:t xml:space="preserve">345.7920 </w:t>
            </w:r>
          </w:p>
        </w:tc>
        <w:tc>
          <w:tcPr>
            <w:tcW w:w="522" w:type="pct"/>
            <w:shd w:val="clear" w:color="auto" w:fill="auto"/>
            <w:vAlign w:val="center"/>
          </w:tcPr>
          <w:p w14:paraId="5C4FEAB5" w14:textId="77777777" w:rsidR="00FB2357" w:rsidRPr="00781CA2" w:rsidRDefault="00FB2357" w:rsidP="00CD01B5">
            <w:pPr>
              <w:adjustRightInd w:val="0"/>
              <w:snapToGrid w:val="0"/>
              <w:jc w:val="center"/>
              <w:rPr>
                <w:rFonts w:ascii="宋体" w:hAnsi="宋体" w:hint="eastAsia"/>
                <w:szCs w:val="21"/>
              </w:rPr>
            </w:pPr>
            <w:r w:rsidRPr="00781CA2">
              <w:rPr>
                <w:rFonts w:ascii="宋体" w:hAnsi="宋体"/>
                <w:szCs w:val="21"/>
              </w:rPr>
              <w:t>煤层气</w:t>
            </w:r>
          </w:p>
        </w:tc>
        <w:tc>
          <w:tcPr>
            <w:tcW w:w="522" w:type="pct"/>
            <w:shd w:val="clear" w:color="auto" w:fill="auto"/>
            <w:vAlign w:val="center"/>
          </w:tcPr>
          <w:p w14:paraId="00EC1838" w14:textId="77777777" w:rsidR="00FB2357" w:rsidRPr="00781CA2" w:rsidRDefault="00FB2357" w:rsidP="00CD01B5">
            <w:pPr>
              <w:adjustRightInd w:val="0"/>
              <w:snapToGrid w:val="0"/>
              <w:jc w:val="center"/>
              <w:rPr>
                <w:rFonts w:ascii="宋体" w:hAnsi="宋体" w:hint="eastAsia"/>
                <w:szCs w:val="21"/>
              </w:rPr>
            </w:pPr>
            <w:r w:rsidRPr="00781CA2">
              <w:rPr>
                <w:rFonts w:ascii="宋体" w:hAnsi="宋体"/>
                <w:szCs w:val="21"/>
              </w:rPr>
              <w:t>0</w:t>
            </w:r>
          </w:p>
        </w:tc>
        <w:tc>
          <w:tcPr>
            <w:tcW w:w="522" w:type="pct"/>
            <w:shd w:val="clear" w:color="auto" w:fill="auto"/>
            <w:vAlign w:val="center"/>
          </w:tcPr>
          <w:p w14:paraId="7C69D67C" w14:textId="77777777" w:rsidR="00FB2357" w:rsidRPr="00781CA2" w:rsidRDefault="00FB2357" w:rsidP="00CD01B5">
            <w:pPr>
              <w:adjustRightInd w:val="0"/>
              <w:snapToGrid w:val="0"/>
              <w:jc w:val="center"/>
              <w:rPr>
                <w:rFonts w:ascii="宋体" w:hAnsi="宋体" w:hint="eastAsia"/>
                <w:szCs w:val="21"/>
              </w:rPr>
            </w:pPr>
            <w:r w:rsidRPr="00781CA2">
              <w:rPr>
                <w:rFonts w:ascii="宋体" w:hAnsi="宋体"/>
                <w:szCs w:val="21"/>
              </w:rPr>
              <w:t>1</w:t>
            </w:r>
          </w:p>
        </w:tc>
        <w:tc>
          <w:tcPr>
            <w:tcW w:w="522" w:type="pct"/>
            <w:shd w:val="clear" w:color="auto" w:fill="auto"/>
            <w:vAlign w:val="center"/>
          </w:tcPr>
          <w:p w14:paraId="03565175" w14:textId="77777777" w:rsidR="00FB2357" w:rsidRPr="00781CA2" w:rsidRDefault="00FB2357" w:rsidP="00CD01B5">
            <w:pPr>
              <w:adjustRightInd w:val="0"/>
              <w:snapToGrid w:val="0"/>
              <w:jc w:val="center"/>
              <w:rPr>
                <w:rFonts w:ascii="宋体" w:hAnsi="宋体" w:hint="eastAsia"/>
                <w:szCs w:val="21"/>
              </w:rPr>
            </w:pPr>
            <w:r w:rsidRPr="00781CA2">
              <w:rPr>
                <w:rFonts w:ascii="宋体" w:hAnsi="宋体"/>
                <w:szCs w:val="21"/>
              </w:rPr>
              <w:t>已纳入市级矿规</w:t>
            </w:r>
          </w:p>
        </w:tc>
      </w:tr>
    </w:tbl>
    <w:bookmarkEnd w:id="18"/>
    <w:p w14:paraId="37F5C8B4" w14:textId="77777777" w:rsidR="00FB2357" w:rsidRPr="00781CA2" w:rsidRDefault="00FB2357" w:rsidP="00781CA2">
      <w:pPr>
        <w:pStyle w:val="af1"/>
        <w:spacing w:line="360" w:lineRule="auto"/>
        <w:rPr>
          <w:rFonts w:ascii="宋体" w:eastAsia="宋体" w:hAnsi="宋体" w:hint="eastAsia"/>
          <w:sz w:val="24"/>
        </w:rPr>
      </w:pPr>
      <w:r w:rsidRPr="00781CA2">
        <w:rPr>
          <w:rFonts w:ascii="宋体" w:eastAsia="宋体" w:hAnsi="宋体"/>
          <w:sz w:val="24"/>
        </w:rPr>
        <w:t>（2）勘查规划区块</w:t>
      </w:r>
    </w:p>
    <w:p w14:paraId="6B217409" w14:textId="77777777" w:rsidR="00FB2357" w:rsidRDefault="00FB2357" w:rsidP="00781CA2">
      <w:pPr>
        <w:pStyle w:val="af1"/>
        <w:spacing w:line="360" w:lineRule="auto"/>
        <w:rPr>
          <w:rStyle w:val="Char0"/>
          <w:rFonts w:ascii="宋体" w:eastAsia="宋体" w:hAnsi="宋体" w:hint="eastAsia"/>
          <w:sz w:val="24"/>
        </w:rPr>
      </w:pPr>
      <w:r w:rsidRPr="00781CA2">
        <w:rPr>
          <w:rFonts w:ascii="宋体" w:eastAsia="宋体" w:hAnsi="宋体"/>
          <w:sz w:val="24"/>
        </w:rPr>
        <w:t>布局1</w:t>
      </w:r>
      <w:r w:rsidRPr="00781CA2">
        <w:rPr>
          <w:rFonts w:ascii="宋体" w:eastAsia="宋体" w:hAnsi="宋体" w:hint="eastAsia"/>
          <w:sz w:val="24"/>
        </w:rPr>
        <w:t>8</w:t>
      </w:r>
      <w:r w:rsidRPr="00781CA2">
        <w:rPr>
          <w:rFonts w:ascii="宋体" w:eastAsia="宋体" w:hAnsi="宋体"/>
          <w:sz w:val="24"/>
        </w:rPr>
        <w:t>个勘查规划区块（具体见表2.1-</w:t>
      </w:r>
      <w:r w:rsidRPr="00781CA2">
        <w:rPr>
          <w:rFonts w:ascii="宋体" w:eastAsia="宋体" w:hAnsi="宋体" w:hint="eastAsia"/>
          <w:sz w:val="24"/>
        </w:rPr>
        <w:t>3</w:t>
      </w:r>
      <w:r w:rsidRPr="00781CA2">
        <w:rPr>
          <w:rFonts w:ascii="宋体" w:eastAsia="宋体" w:hAnsi="宋体"/>
          <w:sz w:val="24"/>
        </w:rPr>
        <w:t>），</w:t>
      </w:r>
      <w:r w:rsidRPr="00781CA2">
        <w:rPr>
          <w:rStyle w:val="Char0"/>
          <w:rFonts w:ascii="宋体" w:eastAsia="宋体" w:hAnsi="宋体"/>
          <w:sz w:val="24"/>
        </w:rPr>
        <w:t>积极引导煤层气、玻璃用砂岩、方解石、水泥用灰岩、水泥配料用砂岩及页岩、饰面石材矿产探矿权设置。推进鼓励矿产资源的整体勘查和开发，争取国家、市级、区级财政资金投入力度，引导社会资本在勘查规划区开展商业性矿产资源勘查工作，通过集中各方面资金和力量力争实现找矿突破。</w:t>
      </w:r>
    </w:p>
    <w:p w14:paraId="44D54AF9" w14:textId="77777777" w:rsidR="00A61B59" w:rsidRPr="00781CA2" w:rsidRDefault="00A61B59" w:rsidP="00A61B59">
      <w:pPr>
        <w:spacing w:line="360" w:lineRule="auto"/>
        <w:ind w:firstLineChars="200" w:firstLine="482"/>
        <w:rPr>
          <w:rFonts w:ascii="宋体" w:hAnsi="宋体" w:hint="eastAsia"/>
          <w:b/>
          <w:bCs/>
          <w:sz w:val="24"/>
        </w:rPr>
      </w:pPr>
      <w:r w:rsidRPr="00781CA2">
        <w:rPr>
          <w:rFonts w:ascii="宋体" w:hAnsi="宋体"/>
          <w:b/>
          <w:bCs/>
          <w:sz w:val="24"/>
        </w:rPr>
        <w:t>2.1.</w:t>
      </w:r>
      <w:r>
        <w:rPr>
          <w:rFonts w:ascii="宋体" w:hAnsi="宋体" w:hint="eastAsia"/>
          <w:b/>
          <w:bCs/>
          <w:sz w:val="24"/>
        </w:rPr>
        <w:t>3</w:t>
      </w:r>
      <w:r w:rsidRPr="00781CA2">
        <w:rPr>
          <w:rFonts w:ascii="宋体" w:hAnsi="宋体"/>
          <w:b/>
          <w:bCs/>
          <w:sz w:val="24"/>
        </w:rPr>
        <w:t>.2矿产资源开发利用与保护</w:t>
      </w:r>
    </w:p>
    <w:p w14:paraId="45AA12BD" w14:textId="77777777" w:rsidR="00A61B59" w:rsidRPr="00781CA2" w:rsidRDefault="00A61B59" w:rsidP="00A61B59">
      <w:pPr>
        <w:pStyle w:val="af1"/>
        <w:spacing w:line="360" w:lineRule="auto"/>
        <w:rPr>
          <w:rFonts w:ascii="宋体" w:eastAsia="宋体" w:hAnsi="宋体" w:hint="eastAsia"/>
          <w:sz w:val="24"/>
        </w:rPr>
      </w:pPr>
      <w:r w:rsidRPr="00781CA2">
        <w:rPr>
          <w:rFonts w:ascii="宋体" w:eastAsia="宋体" w:hAnsi="宋体"/>
          <w:sz w:val="24"/>
        </w:rPr>
        <w:t>主要包括矿产资源开采调控方向、矿产资源产业重点发展区域（3个）、开采规划区块（采矿规划区块</w:t>
      </w:r>
      <w:r w:rsidRPr="00781CA2">
        <w:rPr>
          <w:rFonts w:ascii="宋体" w:eastAsia="宋体" w:hAnsi="宋体" w:hint="eastAsia"/>
          <w:sz w:val="24"/>
        </w:rPr>
        <w:t>60</w:t>
      </w:r>
      <w:r w:rsidRPr="00781CA2">
        <w:rPr>
          <w:rFonts w:ascii="宋体" w:eastAsia="宋体" w:hAnsi="宋体"/>
          <w:sz w:val="24"/>
        </w:rPr>
        <w:t>个）、开发利用强度调控（开采总量、矿山数量）、开发利用规模结构（最低开采规模、矿山规模结构）等内容。</w:t>
      </w:r>
    </w:p>
    <w:p w14:paraId="289DC629" w14:textId="77777777" w:rsidR="00A61B59" w:rsidRPr="00781CA2" w:rsidRDefault="00A61B59" w:rsidP="00A61B59">
      <w:pPr>
        <w:pStyle w:val="af1"/>
        <w:spacing w:line="360" w:lineRule="auto"/>
        <w:rPr>
          <w:rFonts w:ascii="宋体" w:eastAsia="宋体" w:hAnsi="宋体" w:hint="eastAsia"/>
          <w:sz w:val="24"/>
        </w:rPr>
      </w:pPr>
      <w:r w:rsidRPr="00781CA2">
        <w:rPr>
          <w:rFonts w:ascii="宋体" w:eastAsia="宋体" w:hAnsi="宋体"/>
          <w:sz w:val="24"/>
        </w:rPr>
        <w:t>（1）矿产资源开采调控方向</w:t>
      </w:r>
    </w:p>
    <w:p w14:paraId="47C7E325" w14:textId="77777777" w:rsidR="00A61B59" w:rsidRPr="00781CA2" w:rsidRDefault="00A61B59" w:rsidP="00A61B59">
      <w:pPr>
        <w:pStyle w:val="af1"/>
        <w:spacing w:line="360" w:lineRule="auto"/>
        <w:rPr>
          <w:rFonts w:ascii="宋体" w:eastAsia="宋体" w:hAnsi="宋体" w:hint="eastAsia"/>
          <w:sz w:val="24"/>
        </w:rPr>
      </w:pPr>
      <w:r w:rsidRPr="00781CA2">
        <w:rPr>
          <w:rFonts w:ascii="宋体" w:eastAsia="宋体" w:hAnsi="宋体"/>
          <w:sz w:val="24"/>
        </w:rPr>
        <w:t>禁止开采砖瓦用粘土；鼓励</w:t>
      </w:r>
      <w:r w:rsidRPr="00781CA2">
        <w:rPr>
          <w:rFonts w:ascii="宋体" w:eastAsia="宋体" w:hAnsi="宋体" w:hint="eastAsia"/>
          <w:sz w:val="24"/>
        </w:rPr>
        <w:t>开采</w:t>
      </w:r>
      <w:r w:rsidRPr="00781CA2">
        <w:rPr>
          <w:rFonts w:ascii="宋体" w:eastAsia="宋体" w:hAnsi="宋体"/>
          <w:sz w:val="24"/>
        </w:rPr>
        <w:t>清洁矿产地热及矿泉水；限制开采煤、硫铁矿与国家产业政策和技术经济政策不协调、资源保护和环境保护达不到要求的矿种；重点开采页岩气、方解石、玻璃用砂岩、玻璃用白云岩、玻璃用灰岩、建筑用砂岩等改善民生、符合国家产业政策和技术经济政策的矿产；控制开采水泥用灰岩、建筑石料用灰岩，以需求牵引供给，有序推进区内建材类矿产形成集约型、规模化发展新格局；优化调整砖瓦用页岩整体布局，鼓励资源整合，实现开发规模化。</w:t>
      </w:r>
    </w:p>
    <w:p w14:paraId="5A61CA85" w14:textId="77777777" w:rsidR="00A61B59" w:rsidRPr="00781CA2" w:rsidRDefault="00A61B59" w:rsidP="00A61B59">
      <w:pPr>
        <w:pStyle w:val="af1"/>
        <w:spacing w:line="360" w:lineRule="auto"/>
        <w:rPr>
          <w:rFonts w:ascii="宋体" w:eastAsia="宋体" w:hAnsi="宋体" w:hint="eastAsia"/>
          <w:sz w:val="24"/>
        </w:rPr>
      </w:pPr>
      <w:bookmarkStart w:id="19" w:name="_Toc29230"/>
      <w:r w:rsidRPr="00781CA2">
        <w:rPr>
          <w:rFonts w:ascii="宋体" w:eastAsia="宋体" w:hAnsi="宋体"/>
          <w:sz w:val="24"/>
        </w:rPr>
        <w:t>（2）矿产资源产业重点发展区域</w:t>
      </w:r>
      <w:bookmarkEnd w:id="19"/>
    </w:p>
    <w:p w14:paraId="44532593" w14:textId="74A3467A" w:rsidR="00A61B59" w:rsidRPr="00781CA2" w:rsidRDefault="00A61B59" w:rsidP="00A61B59">
      <w:pPr>
        <w:pStyle w:val="af1"/>
        <w:spacing w:line="360" w:lineRule="auto"/>
        <w:rPr>
          <w:rStyle w:val="Char0"/>
          <w:rFonts w:ascii="宋体" w:eastAsia="宋体" w:hAnsi="宋体" w:hint="eastAsia"/>
          <w:sz w:val="24"/>
        </w:rPr>
      </w:pPr>
      <w:r w:rsidRPr="00781CA2">
        <w:rPr>
          <w:rFonts w:ascii="宋体" w:eastAsia="宋体" w:hAnsi="宋体"/>
          <w:sz w:val="24"/>
        </w:rPr>
        <w:t>安稳地区石灰岩资源保障基地内设置3个集中开采区（具体见表2.1-</w:t>
      </w:r>
      <w:r>
        <w:rPr>
          <w:rFonts w:ascii="宋体" w:eastAsia="宋体" w:hAnsi="宋体" w:hint="eastAsia"/>
          <w:sz w:val="24"/>
        </w:rPr>
        <w:t>4</w:t>
      </w:r>
      <w:r w:rsidRPr="00781CA2">
        <w:rPr>
          <w:rFonts w:ascii="宋体" w:eastAsia="宋体" w:hAnsi="宋体"/>
          <w:sz w:val="24"/>
        </w:rPr>
        <w:t>）。分别在安稳镇、石壕镇、赶水镇各设置1个建筑石料用灰岩集中开采区，要求集中开采区新设建筑石料用灰岩采矿权生产规模不小于100万吨/年，集中开采区总开采量控制在1500万吨/年以内，矿山数量规划设置</w:t>
      </w:r>
      <w:r w:rsidRPr="00781CA2">
        <w:rPr>
          <w:rFonts w:ascii="宋体" w:eastAsia="宋体" w:hAnsi="宋体" w:hint="eastAsia"/>
          <w:sz w:val="24"/>
        </w:rPr>
        <w:t>10</w:t>
      </w:r>
      <w:r w:rsidRPr="00781CA2">
        <w:rPr>
          <w:rFonts w:ascii="宋体" w:eastAsia="宋体" w:hAnsi="宋体"/>
          <w:sz w:val="24"/>
        </w:rPr>
        <w:t>个。</w:t>
      </w:r>
    </w:p>
    <w:p w14:paraId="7D6D6484" w14:textId="0C72F850" w:rsidR="00FB2357" w:rsidRPr="00781CA2" w:rsidRDefault="00FB2357" w:rsidP="005E04B6">
      <w:pPr>
        <w:pStyle w:val="af1"/>
        <w:spacing w:line="240" w:lineRule="auto"/>
        <w:ind w:firstLineChars="0" w:firstLine="0"/>
        <w:jc w:val="center"/>
        <w:rPr>
          <w:rStyle w:val="Char0"/>
          <w:rFonts w:ascii="宋体" w:eastAsia="宋体" w:hAnsi="宋体" w:hint="eastAsia"/>
          <w:sz w:val="24"/>
        </w:rPr>
      </w:pPr>
      <w:r w:rsidRPr="00781CA2">
        <w:rPr>
          <w:rStyle w:val="Char0"/>
          <w:rFonts w:ascii="宋体" w:eastAsia="宋体" w:hAnsi="宋体"/>
          <w:sz w:val="24"/>
        </w:rPr>
        <w:t>表2.1-</w:t>
      </w:r>
      <w:r w:rsidRPr="00781CA2">
        <w:rPr>
          <w:rStyle w:val="Char0"/>
          <w:rFonts w:ascii="宋体" w:eastAsia="宋体" w:hAnsi="宋体" w:hint="eastAsia"/>
          <w:sz w:val="24"/>
        </w:rPr>
        <w:t>3</w:t>
      </w:r>
      <w:r w:rsidRPr="00781CA2">
        <w:rPr>
          <w:rStyle w:val="Char0"/>
          <w:rFonts w:ascii="宋体" w:eastAsia="宋体" w:hAnsi="宋体"/>
          <w:sz w:val="24"/>
        </w:rPr>
        <w:t xml:space="preserve">  綦江区勘查规划区块表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333"/>
        <w:gridCol w:w="530"/>
        <w:gridCol w:w="2673"/>
        <w:gridCol w:w="991"/>
        <w:gridCol w:w="994"/>
        <w:gridCol w:w="532"/>
        <w:gridCol w:w="798"/>
        <w:gridCol w:w="989"/>
        <w:gridCol w:w="989"/>
      </w:tblGrid>
      <w:tr w:rsidR="00D82F1C" w:rsidRPr="00781CA2" w14:paraId="0155E90A" w14:textId="77777777" w:rsidTr="00CD01B5">
        <w:trPr>
          <w:jc w:val="center"/>
        </w:trPr>
        <w:tc>
          <w:tcPr>
            <w:tcW w:w="189" w:type="pct"/>
            <w:shd w:val="clear" w:color="auto" w:fill="auto"/>
            <w:vAlign w:val="center"/>
          </w:tcPr>
          <w:p w14:paraId="68B627D8"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序号</w:t>
            </w:r>
          </w:p>
        </w:tc>
        <w:tc>
          <w:tcPr>
            <w:tcW w:w="300" w:type="pct"/>
            <w:shd w:val="clear" w:color="auto" w:fill="auto"/>
            <w:vAlign w:val="center"/>
          </w:tcPr>
          <w:p w14:paraId="2F23681B"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编号</w:t>
            </w:r>
          </w:p>
        </w:tc>
        <w:tc>
          <w:tcPr>
            <w:tcW w:w="1514" w:type="pct"/>
            <w:shd w:val="clear" w:color="auto" w:fill="auto"/>
            <w:vAlign w:val="center"/>
          </w:tcPr>
          <w:p w14:paraId="7C5D9717"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区块名称</w:t>
            </w:r>
          </w:p>
        </w:tc>
        <w:tc>
          <w:tcPr>
            <w:tcW w:w="561" w:type="pct"/>
            <w:shd w:val="clear" w:color="auto" w:fill="auto"/>
            <w:vAlign w:val="center"/>
          </w:tcPr>
          <w:p w14:paraId="2D7A51E8"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勘查主要矿种</w:t>
            </w:r>
          </w:p>
        </w:tc>
        <w:tc>
          <w:tcPr>
            <w:tcW w:w="563" w:type="pct"/>
            <w:shd w:val="clear" w:color="auto" w:fill="auto"/>
            <w:vAlign w:val="center"/>
          </w:tcPr>
          <w:p w14:paraId="48A4F132"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面积</w:t>
            </w:r>
          </w:p>
          <w:p w14:paraId="7AC5E2AD" w14:textId="600650DE"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w:t>
            </w:r>
            <w:r w:rsidR="00CD01B5">
              <w:rPr>
                <w:rFonts w:ascii="宋体" w:hAnsi="宋体" w:hint="eastAsia"/>
                <w:szCs w:val="21"/>
              </w:rPr>
              <w:t>k</w:t>
            </w:r>
            <w:r w:rsidR="00CD01B5">
              <w:rPr>
                <w:rFonts w:ascii="宋体" w:hAnsi="宋体"/>
                <w:szCs w:val="21"/>
              </w:rPr>
              <w:t>m</w:t>
            </w:r>
            <w:r w:rsidR="00CD01B5" w:rsidRPr="00CD01B5">
              <w:rPr>
                <w:rFonts w:ascii="宋体" w:hAnsi="宋体"/>
                <w:szCs w:val="21"/>
                <w:vertAlign w:val="superscript"/>
              </w:rPr>
              <w:t>2</w:t>
            </w:r>
            <w:r w:rsidRPr="00781CA2">
              <w:rPr>
                <w:rFonts w:ascii="宋体" w:hAnsi="宋体" w:hint="eastAsia"/>
                <w:szCs w:val="21"/>
              </w:rPr>
              <w:t>）</w:t>
            </w:r>
          </w:p>
        </w:tc>
        <w:tc>
          <w:tcPr>
            <w:tcW w:w="301" w:type="pct"/>
            <w:shd w:val="clear" w:color="auto" w:fill="auto"/>
            <w:vAlign w:val="center"/>
          </w:tcPr>
          <w:p w14:paraId="14960D0C"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现有勘查程度</w:t>
            </w:r>
          </w:p>
        </w:tc>
        <w:tc>
          <w:tcPr>
            <w:tcW w:w="452" w:type="pct"/>
            <w:shd w:val="clear" w:color="auto" w:fill="auto"/>
            <w:vAlign w:val="center"/>
          </w:tcPr>
          <w:p w14:paraId="5B7F451F"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拟设探矿权勘查阶段</w:t>
            </w:r>
          </w:p>
        </w:tc>
        <w:tc>
          <w:tcPr>
            <w:tcW w:w="560" w:type="pct"/>
            <w:shd w:val="clear" w:color="auto" w:fill="auto"/>
            <w:vAlign w:val="center"/>
          </w:tcPr>
          <w:p w14:paraId="3C8BA635"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投放时序</w:t>
            </w:r>
          </w:p>
        </w:tc>
        <w:tc>
          <w:tcPr>
            <w:tcW w:w="560" w:type="pct"/>
            <w:shd w:val="clear" w:color="auto" w:fill="auto"/>
            <w:vAlign w:val="center"/>
          </w:tcPr>
          <w:p w14:paraId="547400F7"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szCs w:val="21"/>
              </w:rPr>
              <w:t>备注</w:t>
            </w:r>
          </w:p>
        </w:tc>
      </w:tr>
      <w:tr w:rsidR="00D82F1C" w:rsidRPr="00781CA2" w14:paraId="40281AEB" w14:textId="77777777" w:rsidTr="00CD01B5">
        <w:trPr>
          <w:jc w:val="center"/>
        </w:trPr>
        <w:tc>
          <w:tcPr>
            <w:tcW w:w="189" w:type="pct"/>
            <w:shd w:val="clear" w:color="auto" w:fill="auto"/>
            <w:vAlign w:val="center"/>
          </w:tcPr>
          <w:p w14:paraId="57D9C7EC"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1</w:t>
            </w:r>
          </w:p>
        </w:tc>
        <w:tc>
          <w:tcPr>
            <w:tcW w:w="300" w:type="pct"/>
            <w:shd w:val="clear" w:color="auto" w:fill="auto"/>
            <w:vAlign w:val="center"/>
          </w:tcPr>
          <w:p w14:paraId="58D797C7"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KQ01</w:t>
            </w:r>
          </w:p>
        </w:tc>
        <w:tc>
          <w:tcPr>
            <w:tcW w:w="1514" w:type="pct"/>
            <w:shd w:val="clear" w:color="auto" w:fill="auto"/>
            <w:vAlign w:val="center"/>
          </w:tcPr>
          <w:p w14:paraId="61E699F0"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 xml:space="preserve">重庆市綦江松藻矿区煤层气勘查  </w:t>
            </w:r>
          </w:p>
        </w:tc>
        <w:tc>
          <w:tcPr>
            <w:tcW w:w="561" w:type="pct"/>
            <w:shd w:val="clear" w:color="auto" w:fill="auto"/>
            <w:vAlign w:val="center"/>
          </w:tcPr>
          <w:p w14:paraId="66AC7490"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煤层气</w:t>
            </w:r>
          </w:p>
        </w:tc>
        <w:tc>
          <w:tcPr>
            <w:tcW w:w="563" w:type="pct"/>
            <w:shd w:val="clear" w:color="auto" w:fill="auto"/>
            <w:vAlign w:val="center"/>
          </w:tcPr>
          <w:p w14:paraId="01009321"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 xml:space="preserve">345.7920 </w:t>
            </w:r>
          </w:p>
        </w:tc>
        <w:tc>
          <w:tcPr>
            <w:tcW w:w="301" w:type="pct"/>
            <w:shd w:val="clear" w:color="auto" w:fill="auto"/>
            <w:vAlign w:val="center"/>
          </w:tcPr>
          <w:p w14:paraId="0E191229"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调查评价</w:t>
            </w:r>
          </w:p>
        </w:tc>
        <w:tc>
          <w:tcPr>
            <w:tcW w:w="452" w:type="pct"/>
            <w:shd w:val="clear" w:color="auto" w:fill="auto"/>
            <w:vAlign w:val="center"/>
          </w:tcPr>
          <w:p w14:paraId="72DA7912"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普查</w:t>
            </w:r>
          </w:p>
        </w:tc>
        <w:tc>
          <w:tcPr>
            <w:tcW w:w="560" w:type="pct"/>
            <w:shd w:val="clear" w:color="auto" w:fill="auto"/>
            <w:vAlign w:val="center"/>
          </w:tcPr>
          <w:p w14:paraId="4263AC80"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2021年-2025年</w:t>
            </w:r>
          </w:p>
        </w:tc>
        <w:tc>
          <w:tcPr>
            <w:tcW w:w="560" w:type="pct"/>
            <w:shd w:val="clear" w:color="auto" w:fill="auto"/>
            <w:vAlign w:val="center"/>
          </w:tcPr>
          <w:p w14:paraId="04DD7D99"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szCs w:val="21"/>
              </w:rPr>
              <w:t>已纳入市级矿规</w:t>
            </w:r>
          </w:p>
        </w:tc>
      </w:tr>
      <w:tr w:rsidR="00D82F1C" w:rsidRPr="00781CA2" w14:paraId="5305F2BA" w14:textId="77777777" w:rsidTr="00CD01B5">
        <w:trPr>
          <w:jc w:val="center"/>
        </w:trPr>
        <w:tc>
          <w:tcPr>
            <w:tcW w:w="189" w:type="pct"/>
            <w:shd w:val="clear" w:color="auto" w:fill="auto"/>
            <w:vAlign w:val="center"/>
          </w:tcPr>
          <w:p w14:paraId="5D9D7605"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2</w:t>
            </w:r>
          </w:p>
        </w:tc>
        <w:tc>
          <w:tcPr>
            <w:tcW w:w="300" w:type="pct"/>
            <w:shd w:val="clear" w:color="auto" w:fill="auto"/>
            <w:vAlign w:val="center"/>
          </w:tcPr>
          <w:p w14:paraId="7CC5970C"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KQ02</w:t>
            </w:r>
          </w:p>
        </w:tc>
        <w:tc>
          <w:tcPr>
            <w:tcW w:w="1514" w:type="pct"/>
            <w:shd w:val="clear" w:color="auto" w:fill="auto"/>
            <w:vAlign w:val="center"/>
          </w:tcPr>
          <w:p w14:paraId="4340A384"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重庆市綦江区赶水镇藻渡村玻璃用砂岩勘查</w:t>
            </w:r>
          </w:p>
        </w:tc>
        <w:tc>
          <w:tcPr>
            <w:tcW w:w="561" w:type="pct"/>
            <w:shd w:val="clear" w:color="auto" w:fill="auto"/>
            <w:vAlign w:val="center"/>
          </w:tcPr>
          <w:p w14:paraId="21CDD80C"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玻璃用砂岩</w:t>
            </w:r>
          </w:p>
        </w:tc>
        <w:tc>
          <w:tcPr>
            <w:tcW w:w="563" w:type="pct"/>
            <w:shd w:val="clear" w:color="auto" w:fill="auto"/>
            <w:vAlign w:val="center"/>
          </w:tcPr>
          <w:p w14:paraId="70E5F6B5"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 xml:space="preserve">1.5635 </w:t>
            </w:r>
          </w:p>
        </w:tc>
        <w:tc>
          <w:tcPr>
            <w:tcW w:w="301" w:type="pct"/>
            <w:shd w:val="clear" w:color="auto" w:fill="auto"/>
            <w:vAlign w:val="center"/>
          </w:tcPr>
          <w:p w14:paraId="4136805B"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普查</w:t>
            </w:r>
          </w:p>
        </w:tc>
        <w:tc>
          <w:tcPr>
            <w:tcW w:w="452" w:type="pct"/>
            <w:shd w:val="clear" w:color="auto" w:fill="auto"/>
            <w:vAlign w:val="center"/>
          </w:tcPr>
          <w:p w14:paraId="62E6ED9C"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详查</w:t>
            </w:r>
          </w:p>
        </w:tc>
        <w:tc>
          <w:tcPr>
            <w:tcW w:w="560" w:type="pct"/>
            <w:shd w:val="clear" w:color="auto" w:fill="auto"/>
            <w:vAlign w:val="center"/>
          </w:tcPr>
          <w:p w14:paraId="50366F9C"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2021年-2025年</w:t>
            </w:r>
          </w:p>
        </w:tc>
        <w:tc>
          <w:tcPr>
            <w:tcW w:w="560" w:type="pct"/>
            <w:shd w:val="clear" w:color="auto" w:fill="auto"/>
            <w:vAlign w:val="center"/>
          </w:tcPr>
          <w:p w14:paraId="536489C3" w14:textId="77777777" w:rsidR="00FB2357" w:rsidRPr="00781CA2" w:rsidRDefault="00FB2357" w:rsidP="00781CA2">
            <w:pPr>
              <w:adjustRightInd w:val="0"/>
              <w:snapToGrid w:val="0"/>
              <w:jc w:val="center"/>
              <w:rPr>
                <w:rFonts w:ascii="宋体" w:hAnsi="宋体" w:hint="eastAsia"/>
                <w:szCs w:val="21"/>
              </w:rPr>
            </w:pPr>
          </w:p>
        </w:tc>
      </w:tr>
      <w:tr w:rsidR="00D82F1C" w:rsidRPr="00781CA2" w14:paraId="2E7B6E7F" w14:textId="77777777" w:rsidTr="00CD01B5">
        <w:trPr>
          <w:jc w:val="center"/>
        </w:trPr>
        <w:tc>
          <w:tcPr>
            <w:tcW w:w="189" w:type="pct"/>
            <w:shd w:val="clear" w:color="auto" w:fill="auto"/>
            <w:vAlign w:val="center"/>
          </w:tcPr>
          <w:p w14:paraId="263DB133"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3</w:t>
            </w:r>
          </w:p>
        </w:tc>
        <w:tc>
          <w:tcPr>
            <w:tcW w:w="300" w:type="pct"/>
            <w:shd w:val="clear" w:color="auto" w:fill="auto"/>
            <w:vAlign w:val="center"/>
          </w:tcPr>
          <w:p w14:paraId="27C3AD06"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KQ03</w:t>
            </w:r>
          </w:p>
        </w:tc>
        <w:tc>
          <w:tcPr>
            <w:tcW w:w="1514" w:type="pct"/>
            <w:shd w:val="clear" w:color="auto" w:fill="auto"/>
            <w:vAlign w:val="center"/>
          </w:tcPr>
          <w:p w14:paraId="18D17B33"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重庆市綦江区赶水镇洋渡村、土台村玻璃用砂岩勘查</w:t>
            </w:r>
          </w:p>
        </w:tc>
        <w:tc>
          <w:tcPr>
            <w:tcW w:w="561" w:type="pct"/>
            <w:shd w:val="clear" w:color="auto" w:fill="auto"/>
            <w:vAlign w:val="center"/>
          </w:tcPr>
          <w:p w14:paraId="377019F6"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玻璃用砂岩</w:t>
            </w:r>
          </w:p>
        </w:tc>
        <w:tc>
          <w:tcPr>
            <w:tcW w:w="563" w:type="pct"/>
            <w:shd w:val="clear" w:color="auto" w:fill="auto"/>
            <w:vAlign w:val="center"/>
          </w:tcPr>
          <w:p w14:paraId="62A0C250"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 xml:space="preserve">7.2853 </w:t>
            </w:r>
          </w:p>
        </w:tc>
        <w:tc>
          <w:tcPr>
            <w:tcW w:w="301" w:type="pct"/>
            <w:shd w:val="clear" w:color="auto" w:fill="auto"/>
            <w:vAlign w:val="center"/>
          </w:tcPr>
          <w:p w14:paraId="4C4B6FFF"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普查</w:t>
            </w:r>
          </w:p>
        </w:tc>
        <w:tc>
          <w:tcPr>
            <w:tcW w:w="452" w:type="pct"/>
            <w:shd w:val="clear" w:color="auto" w:fill="auto"/>
            <w:vAlign w:val="center"/>
          </w:tcPr>
          <w:p w14:paraId="051469EC"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详查</w:t>
            </w:r>
          </w:p>
        </w:tc>
        <w:tc>
          <w:tcPr>
            <w:tcW w:w="560" w:type="pct"/>
            <w:shd w:val="clear" w:color="auto" w:fill="auto"/>
            <w:vAlign w:val="center"/>
          </w:tcPr>
          <w:p w14:paraId="7B3045DE"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2021年-2025年</w:t>
            </w:r>
          </w:p>
        </w:tc>
        <w:tc>
          <w:tcPr>
            <w:tcW w:w="560" w:type="pct"/>
            <w:shd w:val="clear" w:color="auto" w:fill="auto"/>
            <w:vAlign w:val="center"/>
          </w:tcPr>
          <w:p w14:paraId="05F54C44" w14:textId="77777777" w:rsidR="00FB2357" w:rsidRPr="00781CA2" w:rsidRDefault="00FB2357" w:rsidP="00781CA2">
            <w:pPr>
              <w:adjustRightInd w:val="0"/>
              <w:snapToGrid w:val="0"/>
              <w:jc w:val="center"/>
              <w:rPr>
                <w:rFonts w:ascii="宋体" w:hAnsi="宋体" w:hint="eastAsia"/>
                <w:szCs w:val="21"/>
              </w:rPr>
            </w:pPr>
          </w:p>
        </w:tc>
      </w:tr>
      <w:tr w:rsidR="00D82F1C" w:rsidRPr="00781CA2" w14:paraId="4A56BD29" w14:textId="77777777" w:rsidTr="00CD01B5">
        <w:trPr>
          <w:jc w:val="center"/>
        </w:trPr>
        <w:tc>
          <w:tcPr>
            <w:tcW w:w="189" w:type="pct"/>
            <w:shd w:val="clear" w:color="auto" w:fill="auto"/>
            <w:vAlign w:val="center"/>
          </w:tcPr>
          <w:p w14:paraId="504AD4E7"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4</w:t>
            </w:r>
          </w:p>
        </w:tc>
        <w:tc>
          <w:tcPr>
            <w:tcW w:w="300" w:type="pct"/>
            <w:shd w:val="clear" w:color="auto" w:fill="auto"/>
            <w:vAlign w:val="center"/>
          </w:tcPr>
          <w:p w14:paraId="61D688CB"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KQ04</w:t>
            </w:r>
          </w:p>
        </w:tc>
        <w:tc>
          <w:tcPr>
            <w:tcW w:w="1514" w:type="pct"/>
            <w:shd w:val="clear" w:color="auto" w:fill="auto"/>
            <w:vAlign w:val="center"/>
          </w:tcPr>
          <w:p w14:paraId="7E4ABCA4"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重庆市綦江区赶水镇官田村方解石勘查</w:t>
            </w:r>
          </w:p>
        </w:tc>
        <w:tc>
          <w:tcPr>
            <w:tcW w:w="561" w:type="pct"/>
            <w:shd w:val="clear" w:color="auto" w:fill="auto"/>
            <w:vAlign w:val="center"/>
          </w:tcPr>
          <w:p w14:paraId="1433EB2C"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方解石</w:t>
            </w:r>
          </w:p>
        </w:tc>
        <w:tc>
          <w:tcPr>
            <w:tcW w:w="563" w:type="pct"/>
            <w:shd w:val="clear" w:color="auto" w:fill="auto"/>
            <w:vAlign w:val="center"/>
          </w:tcPr>
          <w:p w14:paraId="26D1B9BF"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 xml:space="preserve">9.5862 </w:t>
            </w:r>
          </w:p>
        </w:tc>
        <w:tc>
          <w:tcPr>
            <w:tcW w:w="301" w:type="pct"/>
            <w:shd w:val="clear" w:color="auto" w:fill="auto"/>
            <w:vAlign w:val="center"/>
          </w:tcPr>
          <w:p w14:paraId="56CFA828"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调查评价</w:t>
            </w:r>
          </w:p>
        </w:tc>
        <w:tc>
          <w:tcPr>
            <w:tcW w:w="452" w:type="pct"/>
            <w:shd w:val="clear" w:color="auto" w:fill="auto"/>
            <w:vAlign w:val="center"/>
          </w:tcPr>
          <w:p w14:paraId="7772E337"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普查</w:t>
            </w:r>
          </w:p>
        </w:tc>
        <w:tc>
          <w:tcPr>
            <w:tcW w:w="560" w:type="pct"/>
            <w:shd w:val="clear" w:color="auto" w:fill="auto"/>
            <w:vAlign w:val="center"/>
          </w:tcPr>
          <w:p w14:paraId="0D83A946"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2021年-2025年</w:t>
            </w:r>
          </w:p>
        </w:tc>
        <w:tc>
          <w:tcPr>
            <w:tcW w:w="560" w:type="pct"/>
            <w:shd w:val="clear" w:color="auto" w:fill="auto"/>
            <w:vAlign w:val="center"/>
          </w:tcPr>
          <w:p w14:paraId="0F019250" w14:textId="77777777" w:rsidR="00FB2357" w:rsidRPr="00781CA2" w:rsidRDefault="00FB2357" w:rsidP="00781CA2">
            <w:pPr>
              <w:adjustRightInd w:val="0"/>
              <w:snapToGrid w:val="0"/>
              <w:jc w:val="center"/>
              <w:rPr>
                <w:rFonts w:ascii="宋体" w:hAnsi="宋体" w:hint="eastAsia"/>
                <w:szCs w:val="21"/>
              </w:rPr>
            </w:pPr>
          </w:p>
        </w:tc>
      </w:tr>
      <w:tr w:rsidR="00D82F1C" w:rsidRPr="00781CA2" w14:paraId="713BF6A6" w14:textId="77777777" w:rsidTr="00CD01B5">
        <w:trPr>
          <w:jc w:val="center"/>
        </w:trPr>
        <w:tc>
          <w:tcPr>
            <w:tcW w:w="189" w:type="pct"/>
            <w:shd w:val="clear" w:color="auto" w:fill="auto"/>
            <w:vAlign w:val="center"/>
          </w:tcPr>
          <w:p w14:paraId="7CA3AD46"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5</w:t>
            </w:r>
          </w:p>
        </w:tc>
        <w:tc>
          <w:tcPr>
            <w:tcW w:w="300" w:type="pct"/>
            <w:shd w:val="clear" w:color="auto" w:fill="auto"/>
            <w:vAlign w:val="center"/>
          </w:tcPr>
          <w:p w14:paraId="2E3B5F66"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KQ05</w:t>
            </w:r>
          </w:p>
        </w:tc>
        <w:tc>
          <w:tcPr>
            <w:tcW w:w="1514" w:type="pct"/>
            <w:shd w:val="clear" w:color="auto" w:fill="auto"/>
            <w:vAlign w:val="center"/>
          </w:tcPr>
          <w:p w14:paraId="36C7A765"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重庆市綦江区安稳镇召台村方解石勘查</w:t>
            </w:r>
          </w:p>
        </w:tc>
        <w:tc>
          <w:tcPr>
            <w:tcW w:w="561" w:type="pct"/>
            <w:shd w:val="clear" w:color="auto" w:fill="auto"/>
            <w:vAlign w:val="center"/>
          </w:tcPr>
          <w:p w14:paraId="246D9147"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方解石</w:t>
            </w:r>
          </w:p>
        </w:tc>
        <w:tc>
          <w:tcPr>
            <w:tcW w:w="563" w:type="pct"/>
            <w:shd w:val="clear" w:color="auto" w:fill="auto"/>
            <w:vAlign w:val="center"/>
          </w:tcPr>
          <w:p w14:paraId="1A6B247E"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 xml:space="preserve">6.9954 </w:t>
            </w:r>
          </w:p>
        </w:tc>
        <w:tc>
          <w:tcPr>
            <w:tcW w:w="301" w:type="pct"/>
            <w:shd w:val="clear" w:color="auto" w:fill="auto"/>
            <w:vAlign w:val="center"/>
          </w:tcPr>
          <w:p w14:paraId="1B63A521"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调查评价</w:t>
            </w:r>
          </w:p>
        </w:tc>
        <w:tc>
          <w:tcPr>
            <w:tcW w:w="452" w:type="pct"/>
            <w:shd w:val="clear" w:color="auto" w:fill="auto"/>
            <w:vAlign w:val="center"/>
          </w:tcPr>
          <w:p w14:paraId="58C2B509"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普查</w:t>
            </w:r>
          </w:p>
        </w:tc>
        <w:tc>
          <w:tcPr>
            <w:tcW w:w="560" w:type="pct"/>
            <w:shd w:val="clear" w:color="auto" w:fill="auto"/>
            <w:vAlign w:val="center"/>
          </w:tcPr>
          <w:p w14:paraId="40A7F023"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2021年-2025年</w:t>
            </w:r>
          </w:p>
        </w:tc>
        <w:tc>
          <w:tcPr>
            <w:tcW w:w="560" w:type="pct"/>
            <w:shd w:val="clear" w:color="auto" w:fill="auto"/>
            <w:vAlign w:val="center"/>
          </w:tcPr>
          <w:p w14:paraId="05B44EB4" w14:textId="77777777" w:rsidR="00FB2357" w:rsidRPr="00781CA2" w:rsidRDefault="00FB2357" w:rsidP="00781CA2">
            <w:pPr>
              <w:adjustRightInd w:val="0"/>
              <w:snapToGrid w:val="0"/>
              <w:jc w:val="center"/>
              <w:rPr>
                <w:rFonts w:ascii="宋体" w:hAnsi="宋体" w:hint="eastAsia"/>
                <w:szCs w:val="21"/>
              </w:rPr>
            </w:pPr>
          </w:p>
        </w:tc>
      </w:tr>
      <w:tr w:rsidR="00D82F1C" w:rsidRPr="00781CA2" w14:paraId="50C0BBE4" w14:textId="77777777" w:rsidTr="00CD01B5">
        <w:trPr>
          <w:jc w:val="center"/>
        </w:trPr>
        <w:tc>
          <w:tcPr>
            <w:tcW w:w="189" w:type="pct"/>
            <w:shd w:val="clear" w:color="auto" w:fill="auto"/>
            <w:vAlign w:val="center"/>
          </w:tcPr>
          <w:p w14:paraId="24724567"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6</w:t>
            </w:r>
          </w:p>
        </w:tc>
        <w:tc>
          <w:tcPr>
            <w:tcW w:w="300" w:type="pct"/>
            <w:shd w:val="clear" w:color="auto" w:fill="auto"/>
            <w:vAlign w:val="center"/>
          </w:tcPr>
          <w:p w14:paraId="4EDD4713"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KQ06</w:t>
            </w:r>
          </w:p>
        </w:tc>
        <w:tc>
          <w:tcPr>
            <w:tcW w:w="1514" w:type="pct"/>
            <w:shd w:val="clear" w:color="auto" w:fill="auto"/>
            <w:vAlign w:val="center"/>
          </w:tcPr>
          <w:p w14:paraId="19FC88C2"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重庆市綦江区丁山镇观佛村矿泉水勘查</w:t>
            </w:r>
          </w:p>
        </w:tc>
        <w:tc>
          <w:tcPr>
            <w:tcW w:w="561" w:type="pct"/>
            <w:shd w:val="clear" w:color="auto" w:fill="auto"/>
            <w:vAlign w:val="center"/>
          </w:tcPr>
          <w:p w14:paraId="081740B0"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矿泉水</w:t>
            </w:r>
          </w:p>
        </w:tc>
        <w:tc>
          <w:tcPr>
            <w:tcW w:w="563" w:type="pct"/>
            <w:shd w:val="clear" w:color="auto" w:fill="auto"/>
            <w:vAlign w:val="center"/>
          </w:tcPr>
          <w:p w14:paraId="7F195AFA"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 xml:space="preserve">2.5968 </w:t>
            </w:r>
          </w:p>
        </w:tc>
        <w:tc>
          <w:tcPr>
            <w:tcW w:w="301" w:type="pct"/>
            <w:shd w:val="clear" w:color="auto" w:fill="auto"/>
            <w:vAlign w:val="center"/>
          </w:tcPr>
          <w:p w14:paraId="0AC42E1F"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调查评价</w:t>
            </w:r>
          </w:p>
        </w:tc>
        <w:tc>
          <w:tcPr>
            <w:tcW w:w="452" w:type="pct"/>
            <w:shd w:val="clear" w:color="auto" w:fill="auto"/>
            <w:vAlign w:val="center"/>
          </w:tcPr>
          <w:p w14:paraId="232A1422"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详查</w:t>
            </w:r>
          </w:p>
        </w:tc>
        <w:tc>
          <w:tcPr>
            <w:tcW w:w="560" w:type="pct"/>
            <w:shd w:val="clear" w:color="auto" w:fill="auto"/>
            <w:vAlign w:val="center"/>
          </w:tcPr>
          <w:p w14:paraId="20533106"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2021年-2025年</w:t>
            </w:r>
          </w:p>
        </w:tc>
        <w:tc>
          <w:tcPr>
            <w:tcW w:w="560" w:type="pct"/>
            <w:shd w:val="clear" w:color="auto" w:fill="auto"/>
            <w:vAlign w:val="center"/>
          </w:tcPr>
          <w:p w14:paraId="328C7066" w14:textId="77777777" w:rsidR="00FB2357" w:rsidRPr="00781CA2" w:rsidRDefault="00FB2357" w:rsidP="00781CA2">
            <w:pPr>
              <w:adjustRightInd w:val="0"/>
              <w:snapToGrid w:val="0"/>
              <w:jc w:val="center"/>
              <w:rPr>
                <w:rFonts w:ascii="宋体" w:hAnsi="宋体" w:hint="eastAsia"/>
                <w:szCs w:val="21"/>
              </w:rPr>
            </w:pPr>
          </w:p>
        </w:tc>
      </w:tr>
      <w:tr w:rsidR="00D82F1C" w:rsidRPr="00781CA2" w14:paraId="72EE443E" w14:textId="77777777" w:rsidTr="00CD01B5">
        <w:trPr>
          <w:jc w:val="center"/>
        </w:trPr>
        <w:tc>
          <w:tcPr>
            <w:tcW w:w="189" w:type="pct"/>
            <w:shd w:val="clear" w:color="auto" w:fill="auto"/>
            <w:vAlign w:val="center"/>
          </w:tcPr>
          <w:p w14:paraId="0CF4F492"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7</w:t>
            </w:r>
          </w:p>
        </w:tc>
        <w:tc>
          <w:tcPr>
            <w:tcW w:w="300" w:type="pct"/>
            <w:shd w:val="clear" w:color="auto" w:fill="auto"/>
            <w:vAlign w:val="center"/>
          </w:tcPr>
          <w:p w14:paraId="2C57373E"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KQ07</w:t>
            </w:r>
          </w:p>
        </w:tc>
        <w:tc>
          <w:tcPr>
            <w:tcW w:w="1514" w:type="pct"/>
            <w:shd w:val="clear" w:color="auto" w:fill="auto"/>
            <w:vAlign w:val="center"/>
          </w:tcPr>
          <w:p w14:paraId="28EF13D3"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重庆市綦江区丁山镇石佛村矿泉水勘查</w:t>
            </w:r>
          </w:p>
        </w:tc>
        <w:tc>
          <w:tcPr>
            <w:tcW w:w="561" w:type="pct"/>
            <w:shd w:val="clear" w:color="auto" w:fill="auto"/>
            <w:vAlign w:val="center"/>
          </w:tcPr>
          <w:p w14:paraId="76D8585F"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矿泉水</w:t>
            </w:r>
          </w:p>
        </w:tc>
        <w:tc>
          <w:tcPr>
            <w:tcW w:w="563" w:type="pct"/>
            <w:shd w:val="clear" w:color="auto" w:fill="auto"/>
            <w:vAlign w:val="center"/>
          </w:tcPr>
          <w:p w14:paraId="64C322BB"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 xml:space="preserve">1.4249 </w:t>
            </w:r>
          </w:p>
        </w:tc>
        <w:tc>
          <w:tcPr>
            <w:tcW w:w="301" w:type="pct"/>
            <w:shd w:val="clear" w:color="auto" w:fill="auto"/>
            <w:vAlign w:val="center"/>
          </w:tcPr>
          <w:p w14:paraId="2D184144"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调查评价</w:t>
            </w:r>
          </w:p>
        </w:tc>
        <w:tc>
          <w:tcPr>
            <w:tcW w:w="452" w:type="pct"/>
            <w:shd w:val="clear" w:color="auto" w:fill="auto"/>
            <w:vAlign w:val="center"/>
          </w:tcPr>
          <w:p w14:paraId="168CA5AC"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详查</w:t>
            </w:r>
          </w:p>
        </w:tc>
        <w:tc>
          <w:tcPr>
            <w:tcW w:w="560" w:type="pct"/>
            <w:shd w:val="clear" w:color="auto" w:fill="auto"/>
            <w:vAlign w:val="center"/>
          </w:tcPr>
          <w:p w14:paraId="2CBC7467"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2021年-2025年</w:t>
            </w:r>
          </w:p>
        </w:tc>
        <w:tc>
          <w:tcPr>
            <w:tcW w:w="560" w:type="pct"/>
            <w:shd w:val="clear" w:color="auto" w:fill="auto"/>
            <w:vAlign w:val="center"/>
          </w:tcPr>
          <w:p w14:paraId="54CA60BE" w14:textId="77777777" w:rsidR="00FB2357" w:rsidRPr="00781CA2" w:rsidRDefault="00FB2357" w:rsidP="00781CA2">
            <w:pPr>
              <w:adjustRightInd w:val="0"/>
              <w:snapToGrid w:val="0"/>
              <w:jc w:val="center"/>
              <w:rPr>
                <w:rFonts w:ascii="宋体" w:hAnsi="宋体" w:hint="eastAsia"/>
                <w:szCs w:val="21"/>
              </w:rPr>
            </w:pPr>
          </w:p>
        </w:tc>
      </w:tr>
      <w:tr w:rsidR="00D82F1C" w:rsidRPr="00781CA2" w14:paraId="487EA668" w14:textId="77777777" w:rsidTr="00CD01B5">
        <w:trPr>
          <w:jc w:val="center"/>
        </w:trPr>
        <w:tc>
          <w:tcPr>
            <w:tcW w:w="189" w:type="pct"/>
            <w:shd w:val="clear" w:color="auto" w:fill="auto"/>
            <w:vAlign w:val="center"/>
          </w:tcPr>
          <w:p w14:paraId="39BCFBF4"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8</w:t>
            </w:r>
          </w:p>
        </w:tc>
        <w:tc>
          <w:tcPr>
            <w:tcW w:w="300" w:type="pct"/>
            <w:shd w:val="clear" w:color="auto" w:fill="auto"/>
            <w:vAlign w:val="center"/>
          </w:tcPr>
          <w:p w14:paraId="221A9C2E"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KQ08</w:t>
            </w:r>
          </w:p>
        </w:tc>
        <w:tc>
          <w:tcPr>
            <w:tcW w:w="1514" w:type="pct"/>
            <w:shd w:val="clear" w:color="auto" w:fill="auto"/>
            <w:vAlign w:val="center"/>
          </w:tcPr>
          <w:p w14:paraId="71E650B2"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重庆市綦江区打通镇吹角村矿泉水勘查</w:t>
            </w:r>
          </w:p>
        </w:tc>
        <w:tc>
          <w:tcPr>
            <w:tcW w:w="561" w:type="pct"/>
            <w:shd w:val="clear" w:color="auto" w:fill="auto"/>
            <w:vAlign w:val="center"/>
          </w:tcPr>
          <w:p w14:paraId="2BB2C183"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矿泉水</w:t>
            </w:r>
          </w:p>
        </w:tc>
        <w:tc>
          <w:tcPr>
            <w:tcW w:w="563" w:type="pct"/>
            <w:shd w:val="clear" w:color="auto" w:fill="auto"/>
            <w:vAlign w:val="center"/>
          </w:tcPr>
          <w:p w14:paraId="03B69A62"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 xml:space="preserve">3.2832 </w:t>
            </w:r>
          </w:p>
        </w:tc>
        <w:tc>
          <w:tcPr>
            <w:tcW w:w="301" w:type="pct"/>
            <w:shd w:val="clear" w:color="auto" w:fill="auto"/>
            <w:vAlign w:val="center"/>
          </w:tcPr>
          <w:p w14:paraId="0F4D4246"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调查评价</w:t>
            </w:r>
          </w:p>
        </w:tc>
        <w:tc>
          <w:tcPr>
            <w:tcW w:w="452" w:type="pct"/>
            <w:shd w:val="clear" w:color="auto" w:fill="auto"/>
            <w:vAlign w:val="center"/>
          </w:tcPr>
          <w:p w14:paraId="21F43267"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详查</w:t>
            </w:r>
          </w:p>
        </w:tc>
        <w:tc>
          <w:tcPr>
            <w:tcW w:w="560" w:type="pct"/>
            <w:shd w:val="clear" w:color="auto" w:fill="auto"/>
            <w:vAlign w:val="center"/>
          </w:tcPr>
          <w:p w14:paraId="303E4B06"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2021年-2025年</w:t>
            </w:r>
          </w:p>
        </w:tc>
        <w:tc>
          <w:tcPr>
            <w:tcW w:w="560" w:type="pct"/>
            <w:shd w:val="clear" w:color="auto" w:fill="auto"/>
            <w:vAlign w:val="center"/>
          </w:tcPr>
          <w:p w14:paraId="60D0E218" w14:textId="77777777" w:rsidR="00FB2357" w:rsidRPr="00781CA2" w:rsidRDefault="00FB2357" w:rsidP="00781CA2">
            <w:pPr>
              <w:adjustRightInd w:val="0"/>
              <w:snapToGrid w:val="0"/>
              <w:jc w:val="center"/>
              <w:rPr>
                <w:rFonts w:ascii="宋体" w:hAnsi="宋体" w:hint="eastAsia"/>
                <w:szCs w:val="21"/>
              </w:rPr>
            </w:pPr>
          </w:p>
        </w:tc>
      </w:tr>
      <w:tr w:rsidR="00D82F1C" w:rsidRPr="00781CA2" w14:paraId="352661C3" w14:textId="77777777" w:rsidTr="00CD01B5">
        <w:trPr>
          <w:jc w:val="center"/>
        </w:trPr>
        <w:tc>
          <w:tcPr>
            <w:tcW w:w="189" w:type="pct"/>
            <w:shd w:val="clear" w:color="auto" w:fill="auto"/>
            <w:vAlign w:val="center"/>
          </w:tcPr>
          <w:p w14:paraId="3DC2CF01"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9</w:t>
            </w:r>
          </w:p>
        </w:tc>
        <w:tc>
          <w:tcPr>
            <w:tcW w:w="300" w:type="pct"/>
            <w:shd w:val="clear" w:color="auto" w:fill="auto"/>
            <w:vAlign w:val="center"/>
          </w:tcPr>
          <w:p w14:paraId="758C306D"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KQ09</w:t>
            </w:r>
          </w:p>
        </w:tc>
        <w:tc>
          <w:tcPr>
            <w:tcW w:w="1514" w:type="pct"/>
            <w:shd w:val="clear" w:color="auto" w:fill="auto"/>
            <w:vAlign w:val="center"/>
          </w:tcPr>
          <w:p w14:paraId="1E2AC85A"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重庆市綦江区石壕镇皂泥村二组饰面用石材勘查</w:t>
            </w:r>
          </w:p>
        </w:tc>
        <w:tc>
          <w:tcPr>
            <w:tcW w:w="561" w:type="pct"/>
            <w:shd w:val="clear" w:color="auto" w:fill="auto"/>
            <w:vAlign w:val="center"/>
          </w:tcPr>
          <w:p w14:paraId="6A54D6D2"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饰面用灰岩</w:t>
            </w:r>
          </w:p>
        </w:tc>
        <w:tc>
          <w:tcPr>
            <w:tcW w:w="563" w:type="pct"/>
            <w:shd w:val="clear" w:color="auto" w:fill="auto"/>
            <w:vAlign w:val="center"/>
          </w:tcPr>
          <w:p w14:paraId="53C223FC"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 xml:space="preserve">0.5530 </w:t>
            </w:r>
          </w:p>
        </w:tc>
        <w:tc>
          <w:tcPr>
            <w:tcW w:w="301" w:type="pct"/>
            <w:shd w:val="clear" w:color="auto" w:fill="auto"/>
            <w:vAlign w:val="center"/>
          </w:tcPr>
          <w:p w14:paraId="59EB5163"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调查评价</w:t>
            </w:r>
          </w:p>
        </w:tc>
        <w:tc>
          <w:tcPr>
            <w:tcW w:w="452" w:type="pct"/>
            <w:shd w:val="clear" w:color="auto" w:fill="auto"/>
            <w:vAlign w:val="center"/>
          </w:tcPr>
          <w:p w14:paraId="339E30D0"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详查</w:t>
            </w:r>
          </w:p>
        </w:tc>
        <w:tc>
          <w:tcPr>
            <w:tcW w:w="560" w:type="pct"/>
            <w:shd w:val="clear" w:color="auto" w:fill="auto"/>
            <w:vAlign w:val="center"/>
          </w:tcPr>
          <w:p w14:paraId="56C359FA"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2021年-2025年</w:t>
            </w:r>
          </w:p>
        </w:tc>
        <w:tc>
          <w:tcPr>
            <w:tcW w:w="560" w:type="pct"/>
            <w:shd w:val="clear" w:color="auto" w:fill="auto"/>
            <w:vAlign w:val="center"/>
          </w:tcPr>
          <w:p w14:paraId="1F5FB16D" w14:textId="77777777" w:rsidR="00FB2357" w:rsidRPr="00781CA2" w:rsidRDefault="00FB2357" w:rsidP="00781CA2">
            <w:pPr>
              <w:adjustRightInd w:val="0"/>
              <w:snapToGrid w:val="0"/>
              <w:jc w:val="center"/>
              <w:rPr>
                <w:rFonts w:ascii="宋体" w:hAnsi="宋体" w:hint="eastAsia"/>
                <w:szCs w:val="21"/>
              </w:rPr>
            </w:pPr>
          </w:p>
        </w:tc>
      </w:tr>
      <w:tr w:rsidR="00D82F1C" w:rsidRPr="00781CA2" w14:paraId="20A2DE97" w14:textId="77777777" w:rsidTr="00CD01B5">
        <w:trPr>
          <w:jc w:val="center"/>
        </w:trPr>
        <w:tc>
          <w:tcPr>
            <w:tcW w:w="189" w:type="pct"/>
            <w:shd w:val="clear" w:color="auto" w:fill="auto"/>
            <w:vAlign w:val="center"/>
          </w:tcPr>
          <w:p w14:paraId="1C815467"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10</w:t>
            </w:r>
          </w:p>
        </w:tc>
        <w:tc>
          <w:tcPr>
            <w:tcW w:w="300" w:type="pct"/>
            <w:shd w:val="clear" w:color="auto" w:fill="auto"/>
            <w:vAlign w:val="center"/>
          </w:tcPr>
          <w:p w14:paraId="288FAFBD"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KQ10</w:t>
            </w:r>
          </w:p>
        </w:tc>
        <w:tc>
          <w:tcPr>
            <w:tcW w:w="1514" w:type="pct"/>
            <w:shd w:val="clear" w:color="auto" w:fill="auto"/>
            <w:vAlign w:val="center"/>
          </w:tcPr>
          <w:p w14:paraId="2B55A19B"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重庆市綦江区安稳镇麻沟村岩林上水泥用灰岩勘查</w:t>
            </w:r>
          </w:p>
        </w:tc>
        <w:tc>
          <w:tcPr>
            <w:tcW w:w="561" w:type="pct"/>
            <w:shd w:val="clear" w:color="auto" w:fill="auto"/>
            <w:vAlign w:val="center"/>
          </w:tcPr>
          <w:p w14:paraId="0F2576C7"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水泥用灰岩</w:t>
            </w:r>
          </w:p>
        </w:tc>
        <w:tc>
          <w:tcPr>
            <w:tcW w:w="563" w:type="pct"/>
            <w:shd w:val="clear" w:color="auto" w:fill="auto"/>
            <w:vAlign w:val="center"/>
          </w:tcPr>
          <w:p w14:paraId="2B4A5E00"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 xml:space="preserve">1.4542 </w:t>
            </w:r>
          </w:p>
        </w:tc>
        <w:tc>
          <w:tcPr>
            <w:tcW w:w="301" w:type="pct"/>
            <w:shd w:val="clear" w:color="auto" w:fill="auto"/>
            <w:vAlign w:val="center"/>
          </w:tcPr>
          <w:p w14:paraId="5F04F832"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调查评价</w:t>
            </w:r>
          </w:p>
        </w:tc>
        <w:tc>
          <w:tcPr>
            <w:tcW w:w="452" w:type="pct"/>
            <w:shd w:val="clear" w:color="auto" w:fill="auto"/>
            <w:vAlign w:val="center"/>
          </w:tcPr>
          <w:p w14:paraId="5CB279F8"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详查</w:t>
            </w:r>
          </w:p>
        </w:tc>
        <w:tc>
          <w:tcPr>
            <w:tcW w:w="560" w:type="pct"/>
            <w:shd w:val="clear" w:color="auto" w:fill="auto"/>
            <w:vAlign w:val="center"/>
          </w:tcPr>
          <w:p w14:paraId="45FDF6D6"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2021年-2025年</w:t>
            </w:r>
          </w:p>
        </w:tc>
        <w:tc>
          <w:tcPr>
            <w:tcW w:w="560" w:type="pct"/>
            <w:shd w:val="clear" w:color="auto" w:fill="auto"/>
            <w:vAlign w:val="center"/>
          </w:tcPr>
          <w:p w14:paraId="3AF33E1E" w14:textId="77777777" w:rsidR="00FB2357" w:rsidRPr="00781CA2" w:rsidRDefault="00FB2357" w:rsidP="00781CA2">
            <w:pPr>
              <w:adjustRightInd w:val="0"/>
              <w:snapToGrid w:val="0"/>
              <w:jc w:val="center"/>
              <w:rPr>
                <w:rFonts w:ascii="宋体" w:hAnsi="宋体" w:hint="eastAsia"/>
                <w:szCs w:val="21"/>
              </w:rPr>
            </w:pPr>
          </w:p>
        </w:tc>
      </w:tr>
      <w:tr w:rsidR="00D82F1C" w:rsidRPr="00781CA2" w14:paraId="7EEDE3D8" w14:textId="77777777" w:rsidTr="00CD01B5">
        <w:trPr>
          <w:jc w:val="center"/>
        </w:trPr>
        <w:tc>
          <w:tcPr>
            <w:tcW w:w="189" w:type="pct"/>
            <w:shd w:val="clear" w:color="auto" w:fill="auto"/>
            <w:vAlign w:val="center"/>
          </w:tcPr>
          <w:p w14:paraId="23420A98"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11</w:t>
            </w:r>
          </w:p>
        </w:tc>
        <w:tc>
          <w:tcPr>
            <w:tcW w:w="300" w:type="pct"/>
            <w:shd w:val="clear" w:color="auto" w:fill="auto"/>
            <w:vAlign w:val="center"/>
          </w:tcPr>
          <w:p w14:paraId="379D247D"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KQ11</w:t>
            </w:r>
          </w:p>
        </w:tc>
        <w:tc>
          <w:tcPr>
            <w:tcW w:w="1514" w:type="pct"/>
            <w:shd w:val="clear" w:color="auto" w:fill="auto"/>
            <w:vAlign w:val="center"/>
          </w:tcPr>
          <w:p w14:paraId="228D9CE3"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重庆市綦江区安稳镇麻沟村枇杷垭水泥用灰岩勘查</w:t>
            </w:r>
          </w:p>
        </w:tc>
        <w:tc>
          <w:tcPr>
            <w:tcW w:w="561" w:type="pct"/>
            <w:shd w:val="clear" w:color="auto" w:fill="auto"/>
            <w:vAlign w:val="center"/>
          </w:tcPr>
          <w:p w14:paraId="2DC88343"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水泥用灰岩</w:t>
            </w:r>
          </w:p>
        </w:tc>
        <w:tc>
          <w:tcPr>
            <w:tcW w:w="563" w:type="pct"/>
            <w:shd w:val="clear" w:color="auto" w:fill="auto"/>
            <w:vAlign w:val="center"/>
          </w:tcPr>
          <w:p w14:paraId="0060702B"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 xml:space="preserve">1.9721 </w:t>
            </w:r>
          </w:p>
        </w:tc>
        <w:tc>
          <w:tcPr>
            <w:tcW w:w="301" w:type="pct"/>
            <w:shd w:val="clear" w:color="auto" w:fill="auto"/>
            <w:vAlign w:val="center"/>
          </w:tcPr>
          <w:p w14:paraId="0EBBD866"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调查评价</w:t>
            </w:r>
          </w:p>
        </w:tc>
        <w:tc>
          <w:tcPr>
            <w:tcW w:w="452" w:type="pct"/>
            <w:shd w:val="clear" w:color="auto" w:fill="auto"/>
            <w:vAlign w:val="center"/>
          </w:tcPr>
          <w:p w14:paraId="57696C10"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详查</w:t>
            </w:r>
          </w:p>
        </w:tc>
        <w:tc>
          <w:tcPr>
            <w:tcW w:w="560" w:type="pct"/>
            <w:shd w:val="clear" w:color="auto" w:fill="auto"/>
            <w:vAlign w:val="center"/>
          </w:tcPr>
          <w:p w14:paraId="02639410"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2021年-2025年</w:t>
            </w:r>
          </w:p>
        </w:tc>
        <w:tc>
          <w:tcPr>
            <w:tcW w:w="560" w:type="pct"/>
            <w:shd w:val="clear" w:color="auto" w:fill="auto"/>
            <w:vAlign w:val="center"/>
          </w:tcPr>
          <w:p w14:paraId="4133E53B" w14:textId="77777777" w:rsidR="00FB2357" w:rsidRPr="00781CA2" w:rsidRDefault="00FB2357" w:rsidP="00781CA2">
            <w:pPr>
              <w:adjustRightInd w:val="0"/>
              <w:snapToGrid w:val="0"/>
              <w:jc w:val="center"/>
              <w:rPr>
                <w:rFonts w:ascii="宋体" w:hAnsi="宋体" w:hint="eastAsia"/>
                <w:szCs w:val="21"/>
              </w:rPr>
            </w:pPr>
          </w:p>
        </w:tc>
      </w:tr>
      <w:tr w:rsidR="00D82F1C" w:rsidRPr="00781CA2" w14:paraId="4E7A1D21" w14:textId="77777777" w:rsidTr="00CD01B5">
        <w:trPr>
          <w:jc w:val="center"/>
        </w:trPr>
        <w:tc>
          <w:tcPr>
            <w:tcW w:w="189" w:type="pct"/>
            <w:shd w:val="clear" w:color="auto" w:fill="auto"/>
            <w:vAlign w:val="center"/>
          </w:tcPr>
          <w:p w14:paraId="074ADD64"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12</w:t>
            </w:r>
          </w:p>
        </w:tc>
        <w:tc>
          <w:tcPr>
            <w:tcW w:w="300" w:type="pct"/>
            <w:shd w:val="clear" w:color="auto" w:fill="auto"/>
            <w:vAlign w:val="center"/>
          </w:tcPr>
          <w:p w14:paraId="5E1C0BFC"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KQ12</w:t>
            </w:r>
          </w:p>
        </w:tc>
        <w:tc>
          <w:tcPr>
            <w:tcW w:w="1514" w:type="pct"/>
            <w:shd w:val="clear" w:color="auto" w:fill="auto"/>
            <w:vAlign w:val="center"/>
          </w:tcPr>
          <w:p w14:paraId="7504A766"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重庆市綦江区安稳镇上坝村马桑岗水泥用灰岩勘查</w:t>
            </w:r>
          </w:p>
        </w:tc>
        <w:tc>
          <w:tcPr>
            <w:tcW w:w="561" w:type="pct"/>
            <w:shd w:val="clear" w:color="auto" w:fill="auto"/>
            <w:vAlign w:val="center"/>
          </w:tcPr>
          <w:p w14:paraId="4E96E0A0"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水泥用灰岩</w:t>
            </w:r>
          </w:p>
        </w:tc>
        <w:tc>
          <w:tcPr>
            <w:tcW w:w="563" w:type="pct"/>
            <w:shd w:val="clear" w:color="auto" w:fill="auto"/>
            <w:vAlign w:val="center"/>
          </w:tcPr>
          <w:p w14:paraId="0D343B9C"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 xml:space="preserve">1.6392 </w:t>
            </w:r>
          </w:p>
        </w:tc>
        <w:tc>
          <w:tcPr>
            <w:tcW w:w="301" w:type="pct"/>
            <w:shd w:val="clear" w:color="auto" w:fill="auto"/>
            <w:vAlign w:val="center"/>
          </w:tcPr>
          <w:p w14:paraId="27DF8F36"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调查评价</w:t>
            </w:r>
          </w:p>
        </w:tc>
        <w:tc>
          <w:tcPr>
            <w:tcW w:w="452" w:type="pct"/>
            <w:shd w:val="clear" w:color="auto" w:fill="auto"/>
            <w:vAlign w:val="center"/>
          </w:tcPr>
          <w:p w14:paraId="4685E5A8"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详查</w:t>
            </w:r>
          </w:p>
        </w:tc>
        <w:tc>
          <w:tcPr>
            <w:tcW w:w="560" w:type="pct"/>
            <w:shd w:val="clear" w:color="auto" w:fill="auto"/>
            <w:vAlign w:val="center"/>
          </w:tcPr>
          <w:p w14:paraId="19C82C1C"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2021年-2025年</w:t>
            </w:r>
          </w:p>
        </w:tc>
        <w:tc>
          <w:tcPr>
            <w:tcW w:w="560" w:type="pct"/>
            <w:shd w:val="clear" w:color="auto" w:fill="auto"/>
            <w:vAlign w:val="center"/>
          </w:tcPr>
          <w:p w14:paraId="2F50EBFD" w14:textId="77777777" w:rsidR="00FB2357" w:rsidRPr="00781CA2" w:rsidRDefault="00FB2357" w:rsidP="00781CA2">
            <w:pPr>
              <w:adjustRightInd w:val="0"/>
              <w:snapToGrid w:val="0"/>
              <w:jc w:val="center"/>
              <w:rPr>
                <w:rFonts w:ascii="宋体" w:hAnsi="宋体" w:hint="eastAsia"/>
                <w:szCs w:val="21"/>
              </w:rPr>
            </w:pPr>
          </w:p>
        </w:tc>
      </w:tr>
      <w:tr w:rsidR="00D82F1C" w:rsidRPr="00781CA2" w14:paraId="136E2515" w14:textId="77777777" w:rsidTr="00CD01B5">
        <w:trPr>
          <w:jc w:val="center"/>
        </w:trPr>
        <w:tc>
          <w:tcPr>
            <w:tcW w:w="189" w:type="pct"/>
            <w:shd w:val="clear" w:color="auto" w:fill="auto"/>
            <w:vAlign w:val="center"/>
          </w:tcPr>
          <w:p w14:paraId="3DBC5B1F"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13</w:t>
            </w:r>
          </w:p>
        </w:tc>
        <w:tc>
          <w:tcPr>
            <w:tcW w:w="300" w:type="pct"/>
            <w:shd w:val="clear" w:color="auto" w:fill="auto"/>
            <w:vAlign w:val="center"/>
          </w:tcPr>
          <w:p w14:paraId="7E008FD2"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KQ13</w:t>
            </w:r>
          </w:p>
        </w:tc>
        <w:tc>
          <w:tcPr>
            <w:tcW w:w="1514" w:type="pct"/>
            <w:shd w:val="clear" w:color="auto" w:fill="auto"/>
            <w:vAlign w:val="center"/>
          </w:tcPr>
          <w:p w14:paraId="769A6A24"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重庆市綦江区打通镇沿河村新龙岗至老鹰窝水泥用灰岩勘查</w:t>
            </w:r>
          </w:p>
        </w:tc>
        <w:tc>
          <w:tcPr>
            <w:tcW w:w="561" w:type="pct"/>
            <w:shd w:val="clear" w:color="auto" w:fill="auto"/>
            <w:vAlign w:val="center"/>
          </w:tcPr>
          <w:p w14:paraId="1CE6D4DA"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水泥用灰岩</w:t>
            </w:r>
          </w:p>
        </w:tc>
        <w:tc>
          <w:tcPr>
            <w:tcW w:w="563" w:type="pct"/>
            <w:shd w:val="clear" w:color="auto" w:fill="auto"/>
            <w:vAlign w:val="center"/>
          </w:tcPr>
          <w:p w14:paraId="5E8066B7"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 xml:space="preserve">2.4791 </w:t>
            </w:r>
          </w:p>
        </w:tc>
        <w:tc>
          <w:tcPr>
            <w:tcW w:w="301" w:type="pct"/>
            <w:shd w:val="clear" w:color="auto" w:fill="auto"/>
            <w:vAlign w:val="center"/>
          </w:tcPr>
          <w:p w14:paraId="7EF16B2B"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调查评价</w:t>
            </w:r>
          </w:p>
        </w:tc>
        <w:tc>
          <w:tcPr>
            <w:tcW w:w="452" w:type="pct"/>
            <w:shd w:val="clear" w:color="auto" w:fill="auto"/>
            <w:vAlign w:val="center"/>
          </w:tcPr>
          <w:p w14:paraId="0EA95805"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详查</w:t>
            </w:r>
          </w:p>
        </w:tc>
        <w:tc>
          <w:tcPr>
            <w:tcW w:w="560" w:type="pct"/>
            <w:shd w:val="clear" w:color="auto" w:fill="auto"/>
            <w:vAlign w:val="center"/>
          </w:tcPr>
          <w:p w14:paraId="11A273FD"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2021年-2025年</w:t>
            </w:r>
          </w:p>
        </w:tc>
        <w:tc>
          <w:tcPr>
            <w:tcW w:w="560" w:type="pct"/>
            <w:shd w:val="clear" w:color="auto" w:fill="auto"/>
            <w:vAlign w:val="center"/>
          </w:tcPr>
          <w:p w14:paraId="20485EEB" w14:textId="77777777" w:rsidR="00FB2357" w:rsidRPr="00781CA2" w:rsidRDefault="00FB2357" w:rsidP="00781CA2">
            <w:pPr>
              <w:adjustRightInd w:val="0"/>
              <w:snapToGrid w:val="0"/>
              <w:jc w:val="center"/>
              <w:rPr>
                <w:rFonts w:ascii="宋体" w:hAnsi="宋体" w:hint="eastAsia"/>
                <w:szCs w:val="21"/>
              </w:rPr>
            </w:pPr>
          </w:p>
        </w:tc>
      </w:tr>
      <w:tr w:rsidR="00D82F1C" w:rsidRPr="00781CA2" w14:paraId="3CEF8ECF" w14:textId="77777777" w:rsidTr="00CD01B5">
        <w:trPr>
          <w:jc w:val="center"/>
        </w:trPr>
        <w:tc>
          <w:tcPr>
            <w:tcW w:w="189" w:type="pct"/>
            <w:shd w:val="clear" w:color="auto" w:fill="auto"/>
            <w:vAlign w:val="center"/>
          </w:tcPr>
          <w:p w14:paraId="03914397"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14</w:t>
            </w:r>
          </w:p>
        </w:tc>
        <w:tc>
          <w:tcPr>
            <w:tcW w:w="300" w:type="pct"/>
            <w:shd w:val="clear" w:color="auto" w:fill="auto"/>
            <w:vAlign w:val="center"/>
          </w:tcPr>
          <w:p w14:paraId="76DAAABB"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KQ14</w:t>
            </w:r>
          </w:p>
        </w:tc>
        <w:tc>
          <w:tcPr>
            <w:tcW w:w="1514" w:type="pct"/>
            <w:shd w:val="clear" w:color="auto" w:fill="auto"/>
            <w:vAlign w:val="center"/>
          </w:tcPr>
          <w:p w14:paraId="3DD4AE96"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重庆市綦江区打通镇沿河村石梯子至石壕镇石泉村农具厂水泥用灰岩勘查</w:t>
            </w:r>
          </w:p>
        </w:tc>
        <w:tc>
          <w:tcPr>
            <w:tcW w:w="561" w:type="pct"/>
            <w:shd w:val="clear" w:color="auto" w:fill="auto"/>
            <w:vAlign w:val="center"/>
          </w:tcPr>
          <w:p w14:paraId="233A84A4"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水泥用灰岩</w:t>
            </w:r>
          </w:p>
        </w:tc>
        <w:tc>
          <w:tcPr>
            <w:tcW w:w="563" w:type="pct"/>
            <w:shd w:val="clear" w:color="auto" w:fill="auto"/>
            <w:vAlign w:val="center"/>
          </w:tcPr>
          <w:p w14:paraId="16FF3A62"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 xml:space="preserve">2.1600 </w:t>
            </w:r>
          </w:p>
        </w:tc>
        <w:tc>
          <w:tcPr>
            <w:tcW w:w="301" w:type="pct"/>
            <w:shd w:val="clear" w:color="auto" w:fill="auto"/>
            <w:vAlign w:val="center"/>
          </w:tcPr>
          <w:p w14:paraId="586F7AEC"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调查评价</w:t>
            </w:r>
          </w:p>
        </w:tc>
        <w:tc>
          <w:tcPr>
            <w:tcW w:w="452" w:type="pct"/>
            <w:shd w:val="clear" w:color="auto" w:fill="auto"/>
            <w:vAlign w:val="center"/>
          </w:tcPr>
          <w:p w14:paraId="47CB87DA"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详查</w:t>
            </w:r>
          </w:p>
        </w:tc>
        <w:tc>
          <w:tcPr>
            <w:tcW w:w="560" w:type="pct"/>
            <w:shd w:val="clear" w:color="auto" w:fill="auto"/>
            <w:vAlign w:val="center"/>
          </w:tcPr>
          <w:p w14:paraId="6627810C"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2021年-2025年</w:t>
            </w:r>
          </w:p>
        </w:tc>
        <w:tc>
          <w:tcPr>
            <w:tcW w:w="560" w:type="pct"/>
            <w:shd w:val="clear" w:color="auto" w:fill="auto"/>
            <w:vAlign w:val="center"/>
          </w:tcPr>
          <w:p w14:paraId="148E94CF" w14:textId="77777777" w:rsidR="00FB2357" w:rsidRPr="00781CA2" w:rsidRDefault="00FB2357" w:rsidP="00781CA2">
            <w:pPr>
              <w:adjustRightInd w:val="0"/>
              <w:snapToGrid w:val="0"/>
              <w:jc w:val="center"/>
              <w:rPr>
                <w:rFonts w:ascii="宋体" w:hAnsi="宋体" w:hint="eastAsia"/>
                <w:szCs w:val="21"/>
              </w:rPr>
            </w:pPr>
          </w:p>
        </w:tc>
      </w:tr>
      <w:tr w:rsidR="00D82F1C" w:rsidRPr="00781CA2" w14:paraId="6E77C847" w14:textId="77777777" w:rsidTr="00CD01B5">
        <w:trPr>
          <w:jc w:val="center"/>
        </w:trPr>
        <w:tc>
          <w:tcPr>
            <w:tcW w:w="189" w:type="pct"/>
            <w:shd w:val="clear" w:color="auto" w:fill="auto"/>
            <w:vAlign w:val="center"/>
          </w:tcPr>
          <w:p w14:paraId="4D466B39"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15</w:t>
            </w:r>
          </w:p>
        </w:tc>
        <w:tc>
          <w:tcPr>
            <w:tcW w:w="300" w:type="pct"/>
            <w:shd w:val="clear" w:color="auto" w:fill="auto"/>
            <w:vAlign w:val="center"/>
          </w:tcPr>
          <w:p w14:paraId="218C4340"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KQ15</w:t>
            </w:r>
          </w:p>
        </w:tc>
        <w:tc>
          <w:tcPr>
            <w:tcW w:w="1514" w:type="pct"/>
            <w:shd w:val="clear" w:color="auto" w:fill="auto"/>
            <w:vAlign w:val="center"/>
          </w:tcPr>
          <w:p w14:paraId="1CFCA40D" w14:textId="32B464FF"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重庆市綦江区扶欢镇石足村碗厂沟水泥配料用砂岩勘查</w:t>
            </w:r>
          </w:p>
        </w:tc>
        <w:tc>
          <w:tcPr>
            <w:tcW w:w="561" w:type="pct"/>
            <w:shd w:val="clear" w:color="auto" w:fill="auto"/>
            <w:vAlign w:val="center"/>
          </w:tcPr>
          <w:p w14:paraId="232E4A3C"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水泥配料用砂岩</w:t>
            </w:r>
          </w:p>
        </w:tc>
        <w:tc>
          <w:tcPr>
            <w:tcW w:w="563" w:type="pct"/>
            <w:shd w:val="clear" w:color="auto" w:fill="auto"/>
            <w:vAlign w:val="center"/>
          </w:tcPr>
          <w:p w14:paraId="41E2AC86"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 xml:space="preserve">0.9714 </w:t>
            </w:r>
          </w:p>
        </w:tc>
        <w:tc>
          <w:tcPr>
            <w:tcW w:w="301" w:type="pct"/>
            <w:shd w:val="clear" w:color="auto" w:fill="auto"/>
            <w:vAlign w:val="center"/>
          </w:tcPr>
          <w:p w14:paraId="30016A85"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调查评价</w:t>
            </w:r>
          </w:p>
        </w:tc>
        <w:tc>
          <w:tcPr>
            <w:tcW w:w="452" w:type="pct"/>
            <w:shd w:val="clear" w:color="auto" w:fill="auto"/>
            <w:vAlign w:val="center"/>
          </w:tcPr>
          <w:p w14:paraId="416041FD"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详查</w:t>
            </w:r>
          </w:p>
        </w:tc>
        <w:tc>
          <w:tcPr>
            <w:tcW w:w="560" w:type="pct"/>
            <w:shd w:val="clear" w:color="auto" w:fill="auto"/>
            <w:vAlign w:val="center"/>
          </w:tcPr>
          <w:p w14:paraId="24D0604D"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2021年-2025年</w:t>
            </w:r>
          </w:p>
        </w:tc>
        <w:tc>
          <w:tcPr>
            <w:tcW w:w="560" w:type="pct"/>
            <w:shd w:val="clear" w:color="auto" w:fill="auto"/>
            <w:vAlign w:val="center"/>
          </w:tcPr>
          <w:p w14:paraId="690B3832" w14:textId="77777777" w:rsidR="00FB2357" w:rsidRPr="00781CA2" w:rsidRDefault="00FB2357" w:rsidP="00781CA2">
            <w:pPr>
              <w:adjustRightInd w:val="0"/>
              <w:snapToGrid w:val="0"/>
              <w:jc w:val="center"/>
              <w:rPr>
                <w:rFonts w:ascii="宋体" w:hAnsi="宋体" w:hint="eastAsia"/>
                <w:szCs w:val="21"/>
              </w:rPr>
            </w:pPr>
          </w:p>
        </w:tc>
      </w:tr>
      <w:tr w:rsidR="00D82F1C" w:rsidRPr="00781CA2" w14:paraId="4D19DFD5" w14:textId="77777777" w:rsidTr="00CD01B5">
        <w:trPr>
          <w:jc w:val="center"/>
        </w:trPr>
        <w:tc>
          <w:tcPr>
            <w:tcW w:w="189" w:type="pct"/>
            <w:shd w:val="clear" w:color="auto" w:fill="auto"/>
            <w:vAlign w:val="center"/>
          </w:tcPr>
          <w:p w14:paraId="044B3E23"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16</w:t>
            </w:r>
          </w:p>
        </w:tc>
        <w:tc>
          <w:tcPr>
            <w:tcW w:w="300" w:type="pct"/>
            <w:shd w:val="clear" w:color="auto" w:fill="auto"/>
            <w:vAlign w:val="center"/>
          </w:tcPr>
          <w:p w14:paraId="559B7F62"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KQ16</w:t>
            </w:r>
          </w:p>
        </w:tc>
        <w:tc>
          <w:tcPr>
            <w:tcW w:w="1514" w:type="pct"/>
            <w:shd w:val="clear" w:color="auto" w:fill="auto"/>
            <w:vAlign w:val="center"/>
          </w:tcPr>
          <w:p w14:paraId="4972B50F"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重庆市綦江区赶水镇麻柳村水泥配料用砂岩勘查</w:t>
            </w:r>
          </w:p>
        </w:tc>
        <w:tc>
          <w:tcPr>
            <w:tcW w:w="561" w:type="pct"/>
            <w:shd w:val="clear" w:color="auto" w:fill="auto"/>
            <w:vAlign w:val="center"/>
          </w:tcPr>
          <w:p w14:paraId="5098CDD9"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水泥配料用砂岩</w:t>
            </w:r>
          </w:p>
        </w:tc>
        <w:tc>
          <w:tcPr>
            <w:tcW w:w="563" w:type="pct"/>
            <w:shd w:val="clear" w:color="auto" w:fill="auto"/>
            <w:vAlign w:val="center"/>
          </w:tcPr>
          <w:p w14:paraId="111DF007"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 xml:space="preserve">1.5465 </w:t>
            </w:r>
          </w:p>
        </w:tc>
        <w:tc>
          <w:tcPr>
            <w:tcW w:w="301" w:type="pct"/>
            <w:shd w:val="clear" w:color="auto" w:fill="auto"/>
            <w:vAlign w:val="center"/>
          </w:tcPr>
          <w:p w14:paraId="448DE920"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调查评价</w:t>
            </w:r>
          </w:p>
        </w:tc>
        <w:tc>
          <w:tcPr>
            <w:tcW w:w="452" w:type="pct"/>
            <w:shd w:val="clear" w:color="auto" w:fill="auto"/>
            <w:vAlign w:val="center"/>
          </w:tcPr>
          <w:p w14:paraId="13354D64"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详查</w:t>
            </w:r>
          </w:p>
        </w:tc>
        <w:tc>
          <w:tcPr>
            <w:tcW w:w="560" w:type="pct"/>
            <w:shd w:val="clear" w:color="auto" w:fill="auto"/>
            <w:vAlign w:val="center"/>
          </w:tcPr>
          <w:p w14:paraId="7EE6A3DB"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2021年-2025年</w:t>
            </w:r>
          </w:p>
        </w:tc>
        <w:tc>
          <w:tcPr>
            <w:tcW w:w="560" w:type="pct"/>
            <w:shd w:val="clear" w:color="auto" w:fill="auto"/>
            <w:vAlign w:val="center"/>
          </w:tcPr>
          <w:p w14:paraId="7129010A" w14:textId="77777777" w:rsidR="00FB2357" w:rsidRPr="00781CA2" w:rsidRDefault="00FB2357" w:rsidP="00781CA2">
            <w:pPr>
              <w:adjustRightInd w:val="0"/>
              <w:snapToGrid w:val="0"/>
              <w:jc w:val="center"/>
              <w:rPr>
                <w:rFonts w:ascii="宋体" w:hAnsi="宋体" w:hint="eastAsia"/>
                <w:szCs w:val="21"/>
              </w:rPr>
            </w:pPr>
          </w:p>
        </w:tc>
      </w:tr>
      <w:tr w:rsidR="00D82F1C" w:rsidRPr="00781CA2" w14:paraId="7BEF0F2D" w14:textId="77777777" w:rsidTr="00CD01B5">
        <w:trPr>
          <w:jc w:val="center"/>
        </w:trPr>
        <w:tc>
          <w:tcPr>
            <w:tcW w:w="189" w:type="pct"/>
            <w:shd w:val="clear" w:color="auto" w:fill="auto"/>
            <w:vAlign w:val="center"/>
          </w:tcPr>
          <w:p w14:paraId="74ACCA50"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17</w:t>
            </w:r>
          </w:p>
        </w:tc>
        <w:tc>
          <w:tcPr>
            <w:tcW w:w="300" w:type="pct"/>
            <w:shd w:val="clear" w:color="auto" w:fill="auto"/>
            <w:vAlign w:val="center"/>
          </w:tcPr>
          <w:p w14:paraId="23DA5A66"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KQ17</w:t>
            </w:r>
          </w:p>
        </w:tc>
        <w:tc>
          <w:tcPr>
            <w:tcW w:w="1514" w:type="pct"/>
            <w:shd w:val="clear" w:color="auto" w:fill="auto"/>
            <w:vAlign w:val="center"/>
          </w:tcPr>
          <w:p w14:paraId="0ACAADEF"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重庆市綦江区扶欢镇石足村六组水泥配料用勘查</w:t>
            </w:r>
          </w:p>
        </w:tc>
        <w:tc>
          <w:tcPr>
            <w:tcW w:w="561" w:type="pct"/>
            <w:shd w:val="clear" w:color="auto" w:fill="auto"/>
            <w:vAlign w:val="center"/>
          </w:tcPr>
          <w:p w14:paraId="1C7F6A1D"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水泥配料用页岩</w:t>
            </w:r>
          </w:p>
        </w:tc>
        <w:tc>
          <w:tcPr>
            <w:tcW w:w="563" w:type="pct"/>
            <w:shd w:val="clear" w:color="auto" w:fill="auto"/>
            <w:vAlign w:val="center"/>
          </w:tcPr>
          <w:p w14:paraId="5F16AE87"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0.0887</w:t>
            </w:r>
          </w:p>
        </w:tc>
        <w:tc>
          <w:tcPr>
            <w:tcW w:w="301" w:type="pct"/>
            <w:shd w:val="clear" w:color="auto" w:fill="auto"/>
            <w:vAlign w:val="center"/>
          </w:tcPr>
          <w:p w14:paraId="043262A3"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调查评价</w:t>
            </w:r>
          </w:p>
        </w:tc>
        <w:tc>
          <w:tcPr>
            <w:tcW w:w="452" w:type="pct"/>
            <w:shd w:val="clear" w:color="auto" w:fill="auto"/>
            <w:vAlign w:val="center"/>
          </w:tcPr>
          <w:p w14:paraId="1BFEC8C8"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详查</w:t>
            </w:r>
          </w:p>
        </w:tc>
        <w:tc>
          <w:tcPr>
            <w:tcW w:w="560" w:type="pct"/>
            <w:shd w:val="clear" w:color="auto" w:fill="auto"/>
            <w:vAlign w:val="center"/>
          </w:tcPr>
          <w:p w14:paraId="186951A9"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2021年-2025年</w:t>
            </w:r>
          </w:p>
        </w:tc>
        <w:tc>
          <w:tcPr>
            <w:tcW w:w="560" w:type="pct"/>
            <w:shd w:val="clear" w:color="auto" w:fill="auto"/>
            <w:vAlign w:val="center"/>
          </w:tcPr>
          <w:p w14:paraId="1B6E924B" w14:textId="77777777" w:rsidR="00FB2357" w:rsidRPr="00781CA2" w:rsidRDefault="00FB2357" w:rsidP="00781CA2">
            <w:pPr>
              <w:adjustRightInd w:val="0"/>
              <w:snapToGrid w:val="0"/>
              <w:jc w:val="center"/>
              <w:rPr>
                <w:rFonts w:ascii="宋体" w:hAnsi="宋体" w:hint="eastAsia"/>
                <w:szCs w:val="21"/>
              </w:rPr>
            </w:pPr>
          </w:p>
        </w:tc>
      </w:tr>
      <w:tr w:rsidR="00D82F1C" w:rsidRPr="00781CA2" w14:paraId="0FBB6E5F" w14:textId="77777777" w:rsidTr="00CD01B5">
        <w:trPr>
          <w:jc w:val="center"/>
        </w:trPr>
        <w:tc>
          <w:tcPr>
            <w:tcW w:w="189" w:type="pct"/>
            <w:shd w:val="clear" w:color="auto" w:fill="auto"/>
            <w:vAlign w:val="center"/>
          </w:tcPr>
          <w:p w14:paraId="1D261993"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18</w:t>
            </w:r>
          </w:p>
        </w:tc>
        <w:tc>
          <w:tcPr>
            <w:tcW w:w="300" w:type="pct"/>
            <w:shd w:val="clear" w:color="auto" w:fill="auto"/>
            <w:vAlign w:val="center"/>
          </w:tcPr>
          <w:p w14:paraId="59AFE95A"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KQ18</w:t>
            </w:r>
          </w:p>
        </w:tc>
        <w:tc>
          <w:tcPr>
            <w:tcW w:w="1514" w:type="pct"/>
            <w:shd w:val="clear" w:color="auto" w:fill="auto"/>
            <w:vAlign w:val="center"/>
          </w:tcPr>
          <w:p w14:paraId="4C981070"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重庆市綦江区扶欢镇石足村五组水泥配料用勘查</w:t>
            </w:r>
          </w:p>
        </w:tc>
        <w:tc>
          <w:tcPr>
            <w:tcW w:w="561" w:type="pct"/>
            <w:shd w:val="clear" w:color="auto" w:fill="auto"/>
            <w:vAlign w:val="center"/>
          </w:tcPr>
          <w:p w14:paraId="00BB845D"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水泥配料用页岩</w:t>
            </w:r>
          </w:p>
        </w:tc>
        <w:tc>
          <w:tcPr>
            <w:tcW w:w="563" w:type="pct"/>
            <w:shd w:val="clear" w:color="auto" w:fill="auto"/>
            <w:vAlign w:val="center"/>
          </w:tcPr>
          <w:p w14:paraId="34D197F0"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0.1586</w:t>
            </w:r>
          </w:p>
        </w:tc>
        <w:tc>
          <w:tcPr>
            <w:tcW w:w="301" w:type="pct"/>
            <w:shd w:val="clear" w:color="auto" w:fill="auto"/>
            <w:vAlign w:val="center"/>
          </w:tcPr>
          <w:p w14:paraId="67BE95D9"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调查评价</w:t>
            </w:r>
          </w:p>
        </w:tc>
        <w:tc>
          <w:tcPr>
            <w:tcW w:w="452" w:type="pct"/>
            <w:shd w:val="clear" w:color="auto" w:fill="auto"/>
            <w:vAlign w:val="center"/>
          </w:tcPr>
          <w:p w14:paraId="15878C00"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详查</w:t>
            </w:r>
          </w:p>
        </w:tc>
        <w:tc>
          <w:tcPr>
            <w:tcW w:w="560" w:type="pct"/>
            <w:shd w:val="clear" w:color="auto" w:fill="auto"/>
            <w:vAlign w:val="center"/>
          </w:tcPr>
          <w:p w14:paraId="0C1295D9" w14:textId="77777777" w:rsidR="00FB2357" w:rsidRPr="00781CA2" w:rsidRDefault="00FB2357" w:rsidP="00781CA2">
            <w:pPr>
              <w:adjustRightInd w:val="0"/>
              <w:snapToGrid w:val="0"/>
              <w:jc w:val="center"/>
              <w:rPr>
                <w:rFonts w:ascii="宋体" w:hAnsi="宋体" w:hint="eastAsia"/>
                <w:szCs w:val="21"/>
              </w:rPr>
            </w:pPr>
            <w:r w:rsidRPr="00781CA2">
              <w:rPr>
                <w:rFonts w:ascii="宋体" w:hAnsi="宋体" w:hint="eastAsia"/>
                <w:szCs w:val="21"/>
              </w:rPr>
              <w:t>2021年-2025年</w:t>
            </w:r>
          </w:p>
        </w:tc>
        <w:tc>
          <w:tcPr>
            <w:tcW w:w="560" w:type="pct"/>
            <w:shd w:val="clear" w:color="auto" w:fill="auto"/>
            <w:vAlign w:val="center"/>
          </w:tcPr>
          <w:p w14:paraId="400B6200" w14:textId="77777777" w:rsidR="00FB2357" w:rsidRPr="00781CA2" w:rsidRDefault="00FB2357" w:rsidP="00781CA2">
            <w:pPr>
              <w:adjustRightInd w:val="0"/>
              <w:snapToGrid w:val="0"/>
              <w:jc w:val="center"/>
              <w:rPr>
                <w:rFonts w:ascii="宋体" w:hAnsi="宋体" w:hint="eastAsia"/>
                <w:szCs w:val="21"/>
              </w:rPr>
            </w:pPr>
          </w:p>
        </w:tc>
      </w:tr>
    </w:tbl>
    <w:p w14:paraId="35E00C4A" w14:textId="77777777" w:rsidR="00781CA2" w:rsidRDefault="00781CA2" w:rsidP="00781CA2">
      <w:pPr>
        <w:spacing w:line="360" w:lineRule="auto"/>
        <w:ind w:firstLineChars="200" w:firstLine="482"/>
        <w:rPr>
          <w:rFonts w:ascii="宋体" w:hAnsi="宋体" w:hint="eastAsia"/>
          <w:b/>
          <w:bCs/>
          <w:sz w:val="24"/>
        </w:rPr>
      </w:pPr>
    </w:p>
    <w:p w14:paraId="6D083CF7" w14:textId="1C573D65" w:rsidR="00FB2357" w:rsidRPr="00781CA2" w:rsidRDefault="00FB2357" w:rsidP="00781CA2">
      <w:pPr>
        <w:pStyle w:val="af1"/>
        <w:spacing w:line="360" w:lineRule="auto"/>
        <w:rPr>
          <w:rFonts w:ascii="宋体" w:eastAsia="宋体" w:hAnsi="宋体" w:hint="eastAsia"/>
          <w:sz w:val="24"/>
        </w:rPr>
      </w:pPr>
    </w:p>
    <w:p w14:paraId="7017B7A7" w14:textId="77777777" w:rsidR="00FB2357" w:rsidRPr="00781CA2" w:rsidRDefault="00FB2357" w:rsidP="005E04B6">
      <w:pPr>
        <w:pStyle w:val="af1"/>
        <w:spacing w:line="240" w:lineRule="auto"/>
        <w:ind w:firstLineChars="0" w:firstLine="0"/>
        <w:jc w:val="center"/>
        <w:rPr>
          <w:rFonts w:ascii="宋体" w:eastAsia="宋体" w:hAnsi="宋体" w:hint="eastAsia"/>
          <w:sz w:val="24"/>
        </w:rPr>
      </w:pPr>
      <w:r w:rsidRPr="00781CA2">
        <w:rPr>
          <w:rFonts w:ascii="宋体" w:eastAsia="宋体" w:hAnsi="宋体"/>
          <w:sz w:val="24"/>
        </w:rPr>
        <w:t>表2.1-</w:t>
      </w:r>
      <w:r w:rsidRPr="00781CA2">
        <w:rPr>
          <w:rFonts w:ascii="宋体" w:eastAsia="宋体" w:hAnsi="宋体" w:hint="eastAsia"/>
          <w:sz w:val="24"/>
        </w:rPr>
        <w:t>4</w:t>
      </w:r>
      <w:r w:rsidRPr="00781CA2">
        <w:rPr>
          <w:rFonts w:ascii="宋体" w:eastAsia="宋体" w:hAnsi="宋体"/>
          <w:sz w:val="24"/>
        </w:rPr>
        <w:t xml:space="preserve">  綦江区矿产资源集中开采区表</w:t>
      </w:r>
    </w:p>
    <w:tbl>
      <w:tblPr>
        <w:tblW w:w="4997"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551"/>
        <w:gridCol w:w="718"/>
        <w:gridCol w:w="1721"/>
        <w:gridCol w:w="997"/>
        <w:gridCol w:w="1375"/>
        <w:gridCol w:w="1470"/>
        <w:gridCol w:w="997"/>
        <w:gridCol w:w="995"/>
      </w:tblGrid>
      <w:tr w:rsidR="00FB2357" w14:paraId="2E9B444E" w14:textId="77777777" w:rsidTr="005D5F48">
        <w:trPr>
          <w:jc w:val="center"/>
        </w:trPr>
        <w:tc>
          <w:tcPr>
            <w:tcW w:w="312" w:type="pct"/>
            <w:shd w:val="clear" w:color="auto" w:fill="auto"/>
            <w:vAlign w:val="center"/>
          </w:tcPr>
          <w:p w14:paraId="58ED7F79" w14:textId="77777777" w:rsidR="00FB2357" w:rsidRPr="00FB2357" w:rsidRDefault="00FB2357" w:rsidP="00FB2357">
            <w:pPr>
              <w:adjustRightInd w:val="0"/>
              <w:snapToGrid w:val="0"/>
              <w:jc w:val="center"/>
              <w:rPr>
                <w:rFonts w:ascii="宋体" w:hAnsi="宋体" w:hint="eastAsia"/>
                <w:szCs w:val="21"/>
              </w:rPr>
            </w:pPr>
            <w:r w:rsidRPr="00FB2357">
              <w:rPr>
                <w:rFonts w:ascii="宋体" w:hAnsi="宋体"/>
                <w:szCs w:val="21"/>
              </w:rPr>
              <w:t>序号</w:t>
            </w:r>
          </w:p>
        </w:tc>
        <w:tc>
          <w:tcPr>
            <w:tcW w:w="407" w:type="pct"/>
            <w:shd w:val="clear" w:color="auto" w:fill="auto"/>
            <w:vAlign w:val="center"/>
          </w:tcPr>
          <w:p w14:paraId="2A401DE6" w14:textId="77777777" w:rsidR="00FB2357" w:rsidRPr="00FB2357" w:rsidRDefault="00FB2357" w:rsidP="00FB2357">
            <w:pPr>
              <w:adjustRightInd w:val="0"/>
              <w:snapToGrid w:val="0"/>
              <w:jc w:val="center"/>
              <w:rPr>
                <w:rFonts w:ascii="宋体" w:hAnsi="宋体" w:hint="eastAsia"/>
                <w:szCs w:val="21"/>
              </w:rPr>
            </w:pPr>
            <w:r w:rsidRPr="00FB2357">
              <w:rPr>
                <w:rFonts w:ascii="宋体" w:hAnsi="宋体"/>
                <w:szCs w:val="21"/>
              </w:rPr>
              <w:t>编号</w:t>
            </w:r>
          </w:p>
        </w:tc>
        <w:tc>
          <w:tcPr>
            <w:tcW w:w="975" w:type="pct"/>
            <w:shd w:val="clear" w:color="auto" w:fill="auto"/>
            <w:vAlign w:val="center"/>
          </w:tcPr>
          <w:p w14:paraId="78C7CB54" w14:textId="77777777" w:rsidR="00FB2357" w:rsidRPr="00FB2357" w:rsidRDefault="00FB2357" w:rsidP="00FB2357">
            <w:pPr>
              <w:adjustRightInd w:val="0"/>
              <w:snapToGrid w:val="0"/>
              <w:jc w:val="center"/>
              <w:rPr>
                <w:rFonts w:ascii="宋体" w:hAnsi="宋体" w:hint="eastAsia"/>
                <w:szCs w:val="21"/>
              </w:rPr>
            </w:pPr>
            <w:r w:rsidRPr="00FB2357">
              <w:rPr>
                <w:rFonts w:ascii="宋体" w:hAnsi="宋体"/>
                <w:szCs w:val="21"/>
              </w:rPr>
              <w:t>名称</w:t>
            </w:r>
          </w:p>
        </w:tc>
        <w:tc>
          <w:tcPr>
            <w:tcW w:w="565" w:type="pct"/>
            <w:shd w:val="clear" w:color="auto" w:fill="auto"/>
            <w:vAlign w:val="center"/>
          </w:tcPr>
          <w:p w14:paraId="23D0605C" w14:textId="77777777" w:rsidR="00FB2357" w:rsidRPr="00FB2357" w:rsidRDefault="00FB2357" w:rsidP="00FB2357">
            <w:pPr>
              <w:adjustRightInd w:val="0"/>
              <w:snapToGrid w:val="0"/>
              <w:jc w:val="center"/>
              <w:rPr>
                <w:rFonts w:ascii="宋体" w:hAnsi="宋体" w:hint="eastAsia"/>
                <w:szCs w:val="21"/>
              </w:rPr>
            </w:pPr>
            <w:r w:rsidRPr="00FB2357">
              <w:rPr>
                <w:rFonts w:ascii="宋体" w:hAnsi="宋体"/>
                <w:szCs w:val="21"/>
              </w:rPr>
              <w:t>所在行政区</w:t>
            </w:r>
          </w:p>
        </w:tc>
        <w:tc>
          <w:tcPr>
            <w:tcW w:w="779" w:type="pct"/>
            <w:shd w:val="clear" w:color="auto" w:fill="auto"/>
            <w:vAlign w:val="center"/>
          </w:tcPr>
          <w:p w14:paraId="6B624EB8" w14:textId="77777777" w:rsidR="007023B0" w:rsidRDefault="00FB2357" w:rsidP="00FB2357">
            <w:pPr>
              <w:adjustRightInd w:val="0"/>
              <w:snapToGrid w:val="0"/>
              <w:jc w:val="center"/>
              <w:rPr>
                <w:rFonts w:ascii="宋体" w:hAnsi="宋体" w:hint="eastAsia"/>
                <w:szCs w:val="21"/>
              </w:rPr>
            </w:pPr>
            <w:r w:rsidRPr="00FB2357">
              <w:rPr>
                <w:rFonts w:ascii="宋体" w:hAnsi="宋体"/>
                <w:szCs w:val="21"/>
              </w:rPr>
              <w:t>面积</w:t>
            </w:r>
          </w:p>
          <w:p w14:paraId="0C0D733B" w14:textId="5B371660" w:rsidR="00FB2357" w:rsidRPr="00FB2357" w:rsidRDefault="00FB2357" w:rsidP="00FB2357">
            <w:pPr>
              <w:adjustRightInd w:val="0"/>
              <w:snapToGrid w:val="0"/>
              <w:jc w:val="center"/>
              <w:rPr>
                <w:rFonts w:ascii="宋体" w:hAnsi="宋体" w:hint="eastAsia"/>
                <w:szCs w:val="21"/>
              </w:rPr>
            </w:pPr>
            <w:r w:rsidRPr="00FB2357">
              <w:rPr>
                <w:rFonts w:ascii="宋体" w:hAnsi="宋体"/>
                <w:szCs w:val="21"/>
              </w:rPr>
              <w:t>（平方千米）</w:t>
            </w:r>
          </w:p>
        </w:tc>
        <w:tc>
          <w:tcPr>
            <w:tcW w:w="833" w:type="pct"/>
            <w:shd w:val="clear" w:color="auto" w:fill="auto"/>
            <w:vAlign w:val="center"/>
          </w:tcPr>
          <w:p w14:paraId="7B0A4EAF" w14:textId="77777777" w:rsidR="00FB2357" w:rsidRPr="00FB2357" w:rsidRDefault="00FB2357" w:rsidP="00FB2357">
            <w:pPr>
              <w:adjustRightInd w:val="0"/>
              <w:snapToGrid w:val="0"/>
              <w:jc w:val="center"/>
              <w:rPr>
                <w:rFonts w:ascii="宋体" w:hAnsi="宋体" w:hint="eastAsia"/>
                <w:szCs w:val="21"/>
              </w:rPr>
            </w:pPr>
            <w:r w:rsidRPr="00FB2357">
              <w:rPr>
                <w:rFonts w:ascii="宋体" w:hAnsi="宋体"/>
                <w:szCs w:val="21"/>
              </w:rPr>
              <w:t>主要矿种</w:t>
            </w:r>
          </w:p>
        </w:tc>
        <w:tc>
          <w:tcPr>
            <w:tcW w:w="565" w:type="pct"/>
            <w:shd w:val="clear" w:color="auto" w:fill="auto"/>
            <w:vAlign w:val="center"/>
          </w:tcPr>
          <w:p w14:paraId="55798EE0" w14:textId="77777777" w:rsidR="00FB2357" w:rsidRPr="00FB2357" w:rsidRDefault="00FB2357" w:rsidP="00FB2357">
            <w:pPr>
              <w:adjustRightInd w:val="0"/>
              <w:snapToGrid w:val="0"/>
              <w:jc w:val="center"/>
              <w:rPr>
                <w:rFonts w:ascii="宋体" w:hAnsi="宋体" w:hint="eastAsia"/>
                <w:szCs w:val="21"/>
              </w:rPr>
            </w:pPr>
            <w:r w:rsidRPr="00FB2357">
              <w:rPr>
                <w:rFonts w:ascii="宋体" w:hAnsi="宋体"/>
                <w:szCs w:val="21"/>
              </w:rPr>
              <w:t>已设采矿权数量</w:t>
            </w:r>
          </w:p>
        </w:tc>
        <w:tc>
          <w:tcPr>
            <w:tcW w:w="565" w:type="pct"/>
            <w:shd w:val="clear" w:color="auto" w:fill="auto"/>
            <w:vAlign w:val="center"/>
          </w:tcPr>
          <w:p w14:paraId="336B1898" w14:textId="77777777" w:rsidR="00FB2357" w:rsidRPr="00FB2357" w:rsidRDefault="00FB2357" w:rsidP="00FB2357">
            <w:pPr>
              <w:adjustRightInd w:val="0"/>
              <w:snapToGrid w:val="0"/>
              <w:jc w:val="center"/>
              <w:rPr>
                <w:rFonts w:ascii="宋体" w:hAnsi="宋体" w:hint="eastAsia"/>
                <w:szCs w:val="21"/>
              </w:rPr>
            </w:pPr>
            <w:r w:rsidRPr="00FB2357">
              <w:rPr>
                <w:rFonts w:ascii="宋体" w:hAnsi="宋体"/>
                <w:szCs w:val="21"/>
              </w:rPr>
              <w:t>拟设采矿权数量</w:t>
            </w:r>
          </w:p>
        </w:tc>
      </w:tr>
      <w:tr w:rsidR="00FB2357" w14:paraId="55ED592E" w14:textId="77777777" w:rsidTr="005D5F48">
        <w:trPr>
          <w:jc w:val="center"/>
        </w:trPr>
        <w:tc>
          <w:tcPr>
            <w:tcW w:w="312" w:type="pct"/>
            <w:shd w:val="clear" w:color="auto" w:fill="auto"/>
            <w:vAlign w:val="center"/>
          </w:tcPr>
          <w:p w14:paraId="159829F2" w14:textId="77777777" w:rsidR="00FB2357" w:rsidRPr="00FB2357" w:rsidRDefault="00FB2357" w:rsidP="00FB2357">
            <w:pPr>
              <w:adjustRightInd w:val="0"/>
              <w:snapToGrid w:val="0"/>
              <w:jc w:val="center"/>
              <w:rPr>
                <w:rFonts w:ascii="宋体" w:hAnsi="宋体" w:hint="eastAsia"/>
                <w:szCs w:val="21"/>
              </w:rPr>
            </w:pPr>
            <w:r w:rsidRPr="00FB2357">
              <w:rPr>
                <w:rFonts w:ascii="宋体" w:hAnsi="宋体"/>
                <w:szCs w:val="21"/>
              </w:rPr>
              <w:t>1</w:t>
            </w:r>
          </w:p>
        </w:tc>
        <w:tc>
          <w:tcPr>
            <w:tcW w:w="407" w:type="pct"/>
            <w:shd w:val="clear" w:color="auto" w:fill="auto"/>
            <w:vAlign w:val="center"/>
          </w:tcPr>
          <w:p w14:paraId="098DF8F1" w14:textId="77777777" w:rsidR="00FB2357" w:rsidRPr="00FB2357" w:rsidRDefault="00FB2357" w:rsidP="00FB2357">
            <w:pPr>
              <w:adjustRightInd w:val="0"/>
              <w:snapToGrid w:val="0"/>
              <w:jc w:val="center"/>
              <w:rPr>
                <w:rFonts w:ascii="宋体" w:hAnsi="宋体" w:hint="eastAsia"/>
                <w:szCs w:val="21"/>
              </w:rPr>
            </w:pPr>
            <w:r w:rsidRPr="00FB2357">
              <w:rPr>
                <w:rFonts w:ascii="宋体" w:hAnsi="宋体" w:hint="eastAsia"/>
                <w:szCs w:val="21"/>
              </w:rPr>
              <w:t>CS</w:t>
            </w:r>
            <w:r w:rsidRPr="00FB2357">
              <w:rPr>
                <w:rFonts w:ascii="宋体" w:hAnsi="宋体"/>
                <w:szCs w:val="21"/>
              </w:rPr>
              <w:t>01</w:t>
            </w:r>
          </w:p>
        </w:tc>
        <w:tc>
          <w:tcPr>
            <w:tcW w:w="975" w:type="pct"/>
            <w:shd w:val="clear" w:color="auto" w:fill="auto"/>
            <w:vAlign w:val="center"/>
          </w:tcPr>
          <w:p w14:paraId="2693E8BB" w14:textId="77777777" w:rsidR="00FB2357" w:rsidRPr="00FB2357" w:rsidRDefault="00FB2357" w:rsidP="00FB2357">
            <w:pPr>
              <w:adjustRightInd w:val="0"/>
              <w:snapToGrid w:val="0"/>
              <w:jc w:val="center"/>
              <w:rPr>
                <w:rFonts w:ascii="宋体" w:hAnsi="宋体" w:hint="eastAsia"/>
                <w:szCs w:val="21"/>
              </w:rPr>
            </w:pPr>
            <w:r w:rsidRPr="00FB2357">
              <w:rPr>
                <w:rFonts w:ascii="宋体" w:hAnsi="宋体"/>
                <w:szCs w:val="21"/>
              </w:rPr>
              <w:t>綦江区安稳集中开采区</w:t>
            </w:r>
          </w:p>
        </w:tc>
        <w:tc>
          <w:tcPr>
            <w:tcW w:w="565" w:type="pct"/>
            <w:shd w:val="clear" w:color="auto" w:fill="auto"/>
            <w:vAlign w:val="center"/>
          </w:tcPr>
          <w:p w14:paraId="135403BC" w14:textId="77777777" w:rsidR="00FB2357" w:rsidRPr="00FB2357" w:rsidRDefault="00FB2357" w:rsidP="00FB2357">
            <w:pPr>
              <w:adjustRightInd w:val="0"/>
              <w:snapToGrid w:val="0"/>
              <w:jc w:val="center"/>
              <w:rPr>
                <w:rFonts w:ascii="宋体" w:hAnsi="宋体" w:hint="eastAsia"/>
                <w:szCs w:val="21"/>
              </w:rPr>
            </w:pPr>
            <w:r w:rsidRPr="00FB2357">
              <w:rPr>
                <w:rFonts w:ascii="宋体" w:hAnsi="宋体"/>
                <w:szCs w:val="21"/>
              </w:rPr>
              <w:t>安稳镇</w:t>
            </w:r>
          </w:p>
        </w:tc>
        <w:tc>
          <w:tcPr>
            <w:tcW w:w="779" w:type="pct"/>
            <w:shd w:val="clear" w:color="auto" w:fill="auto"/>
            <w:vAlign w:val="center"/>
          </w:tcPr>
          <w:p w14:paraId="192006CF" w14:textId="77777777" w:rsidR="00FB2357" w:rsidRPr="00FB2357" w:rsidRDefault="00FB2357" w:rsidP="00FB2357">
            <w:pPr>
              <w:adjustRightInd w:val="0"/>
              <w:snapToGrid w:val="0"/>
              <w:jc w:val="center"/>
              <w:rPr>
                <w:rFonts w:ascii="宋体" w:hAnsi="宋体" w:hint="eastAsia"/>
                <w:szCs w:val="21"/>
              </w:rPr>
            </w:pPr>
            <w:r w:rsidRPr="00FB2357">
              <w:rPr>
                <w:rFonts w:ascii="宋体" w:hAnsi="宋体"/>
                <w:szCs w:val="21"/>
              </w:rPr>
              <w:t xml:space="preserve">29.1494 </w:t>
            </w:r>
          </w:p>
        </w:tc>
        <w:tc>
          <w:tcPr>
            <w:tcW w:w="833" w:type="pct"/>
            <w:shd w:val="clear" w:color="auto" w:fill="auto"/>
            <w:vAlign w:val="center"/>
          </w:tcPr>
          <w:p w14:paraId="7CB1FFEC" w14:textId="77777777" w:rsidR="00FB2357" w:rsidRPr="00FB2357" w:rsidRDefault="00FB2357" w:rsidP="00FB2357">
            <w:pPr>
              <w:adjustRightInd w:val="0"/>
              <w:snapToGrid w:val="0"/>
              <w:jc w:val="center"/>
              <w:rPr>
                <w:rFonts w:ascii="宋体" w:hAnsi="宋体" w:hint="eastAsia"/>
                <w:szCs w:val="21"/>
              </w:rPr>
            </w:pPr>
            <w:r w:rsidRPr="00FB2357">
              <w:rPr>
                <w:rFonts w:ascii="宋体" w:hAnsi="宋体"/>
                <w:szCs w:val="21"/>
              </w:rPr>
              <w:t>建筑石料用灰岩</w:t>
            </w:r>
          </w:p>
        </w:tc>
        <w:tc>
          <w:tcPr>
            <w:tcW w:w="565" w:type="pct"/>
            <w:shd w:val="clear" w:color="auto" w:fill="auto"/>
            <w:vAlign w:val="center"/>
          </w:tcPr>
          <w:p w14:paraId="53B400F0" w14:textId="77777777" w:rsidR="00FB2357" w:rsidRPr="00FB2357" w:rsidRDefault="00FB2357" w:rsidP="00FB2357">
            <w:pPr>
              <w:adjustRightInd w:val="0"/>
              <w:snapToGrid w:val="0"/>
              <w:jc w:val="center"/>
              <w:rPr>
                <w:rFonts w:ascii="宋体" w:hAnsi="宋体" w:hint="eastAsia"/>
                <w:szCs w:val="21"/>
              </w:rPr>
            </w:pPr>
            <w:r w:rsidRPr="00FB2357">
              <w:rPr>
                <w:rFonts w:ascii="宋体" w:hAnsi="宋体"/>
                <w:szCs w:val="21"/>
              </w:rPr>
              <w:t>4</w:t>
            </w:r>
          </w:p>
        </w:tc>
        <w:tc>
          <w:tcPr>
            <w:tcW w:w="565" w:type="pct"/>
            <w:shd w:val="clear" w:color="auto" w:fill="auto"/>
            <w:vAlign w:val="center"/>
          </w:tcPr>
          <w:p w14:paraId="3B94C8EF" w14:textId="77777777" w:rsidR="00FB2357" w:rsidRPr="00FB2357" w:rsidRDefault="00FB2357" w:rsidP="00FB2357">
            <w:pPr>
              <w:adjustRightInd w:val="0"/>
              <w:snapToGrid w:val="0"/>
              <w:jc w:val="center"/>
              <w:rPr>
                <w:rFonts w:ascii="宋体" w:hAnsi="宋体" w:hint="eastAsia"/>
                <w:szCs w:val="21"/>
              </w:rPr>
            </w:pPr>
            <w:r w:rsidRPr="00FB2357">
              <w:rPr>
                <w:rFonts w:ascii="宋体" w:hAnsi="宋体"/>
                <w:szCs w:val="21"/>
              </w:rPr>
              <w:t>7</w:t>
            </w:r>
          </w:p>
        </w:tc>
      </w:tr>
      <w:tr w:rsidR="00FB2357" w14:paraId="6AFB61F3" w14:textId="77777777" w:rsidTr="005D5F48">
        <w:trPr>
          <w:jc w:val="center"/>
        </w:trPr>
        <w:tc>
          <w:tcPr>
            <w:tcW w:w="312" w:type="pct"/>
            <w:shd w:val="clear" w:color="auto" w:fill="auto"/>
            <w:vAlign w:val="center"/>
          </w:tcPr>
          <w:p w14:paraId="0D832A2F" w14:textId="77777777" w:rsidR="00FB2357" w:rsidRPr="00FB2357" w:rsidRDefault="00FB2357" w:rsidP="00FB2357">
            <w:pPr>
              <w:adjustRightInd w:val="0"/>
              <w:snapToGrid w:val="0"/>
              <w:jc w:val="center"/>
              <w:rPr>
                <w:rFonts w:ascii="宋体" w:hAnsi="宋体" w:hint="eastAsia"/>
                <w:szCs w:val="21"/>
              </w:rPr>
            </w:pPr>
            <w:r w:rsidRPr="00FB2357">
              <w:rPr>
                <w:rFonts w:ascii="宋体" w:hAnsi="宋体"/>
                <w:szCs w:val="21"/>
              </w:rPr>
              <w:t>2</w:t>
            </w:r>
          </w:p>
        </w:tc>
        <w:tc>
          <w:tcPr>
            <w:tcW w:w="407" w:type="pct"/>
            <w:shd w:val="clear" w:color="auto" w:fill="auto"/>
            <w:vAlign w:val="center"/>
          </w:tcPr>
          <w:p w14:paraId="7BF5F2D6" w14:textId="77777777" w:rsidR="00FB2357" w:rsidRPr="00FB2357" w:rsidRDefault="00FB2357" w:rsidP="00FB2357">
            <w:pPr>
              <w:adjustRightInd w:val="0"/>
              <w:snapToGrid w:val="0"/>
              <w:jc w:val="center"/>
              <w:rPr>
                <w:rFonts w:ascii="宋体" w:hAnsi="宋体" w:hint="eastAsia"/>
                <w:szCs w:val="21"/>
              </w:rPr>
            </w:pPr>
            <w:r w:rsidRPr="00FB2357">
              <w:rPr>
                <w:rFonts w:ascii="宋体" w:hAnsi="宋体" w:hint="eastAsia"/>
                <w:szCs w:val="21"/>
              </w:rPr>
              <w:t>CS</w:t>
            </w:r>
            <w:r w:rsidRPr="00FB2357">
              <w:rPr>
                <w:rFonts w:ascii="宋体" w:hAnsi="宋体"/>
                <w:szCs w:val="21"/>
              </w:rPr>
              <w:t>02</w:t>
            </w:r>
          </w:p>
        </w:tc>
        <w:tc>
          <w:tcPr>
            <w:tcW w:w="975" w:type="pct"/>
            <w:shd w:val="clear" w:color="auto" w:fill="auto"/>
            <w:vAlign w:val="center"/>
          </w:tcPr>
          <w:p w14:paraId="2571EA90" w14:textId="77777777" w:rsidR="00FB2357" w:rsidRPr="00FB2357" w:rsidRDefault="00FB2357" w:rsidP="00FB2357">
            <w:pPr>
              <w:adjustRightInd w:val="0"/>
              <w:snapToGrid w:val="0"/>
              <w:jc w:val="center"/>
              <w:rPr>
                <w:rFonts w:ascii="宋体" w:hAnsi="宋体" w:hint="eastAsia"/>
                <w:szCs w:val="21"/>
              </w:rPr>
            </w:pPr>
            <w:r w:rsidRPr="00FB2357">
              <w:rPr>
                <w:rFonts w:ascii="宋体" w:hAnsi="宋体"/>
                <w:szCs w:val="21"/>
              </w:rPr>
              <w:t>綦江区石壕集中开采区</w:t>
            </w:r>
          </w:p>
        </w:tc>
        <w:tc>
          <w:tcPr>
            <w:tcW w:w="565" w:type="pct"/>
            <w:shd w:val="clear" w:color="auto" w:fill="auto"/>
            <w:vAlign w:val="center"/>
          </w:tcPr>
          <w:p w14:paraId="1E4062AB" w14:textId="77777777" w:rsidR="00FB2357" w:rsidRPr="00FB2357" w:rsidRDefault="00FB2357" w:rsidP="00FB2357">
            <w:pPr>
              <w:adjustRightInd w:val="0"/>
              <w:snapToGrid w:val="0"/>
              <w:jc w:val="center"/>
              <w:rPr>
                <w:rFonts w:ascii="宋体" w:hAnsi="宋体" w:hint="eastAsia"/>
                <w:szCs w:val="21"/>
              </w:rPr>
            </w:pPr>
            <w:r w:rsidRPr="00FB2357">
              <w:rPr>
                <w:rFonts w:ascii="宋体" w:hAnsi="宋体"/>
                <w:szCs w:val="21"/>
              </w:rPr>
              <w:t>石壕镇</w:t>
            </w:r>
          </w:p>
        </w:tc>
        <w:tc>
          <w:tcPr>
            <w:tcW w:w="779" w:type="pct"/>
            <w:shd w:val="clear" w:color="auto" w:fill="auto"/>
            <w:vAlign w:val="center"/>
          </w:tcPr>
          <w:p w14:paraId="2715F11F" w14:textId="77777777" w:rsidR="00FB2357" w:rsidRPr="00FB2357" w:rsidRDefault="00FB2357" w:rsidP="00FB2357">
            <w:pPr>
              <w:adjustRightInd w:val="0"/>
              <w:snapToGrid w:val="0"/>
              <w:jc w:val="center"/>
              <w:rPr>
                <w:rFonts w:ascii="宋体" w:hAnsi="宋体" w:hint="eastAsia"/>
                <w:szCs w:val="21"/>
              </w:rPr>
            </w:pPr>
            <w:r w:rsidRPr="00FB2357">
              <w:rPr>
                <w:rFonts w:ascii="宋体" w:hAnsi="宋体"/>
                <w:szCs w:val="21"/>
              </w:rPr>
              <w:t xml:space="preserve">10.4403 </w:t>
            </w:r>
          </w:p>
        </w:tc>
        <w:tc>
          <w:tcPr>
            <w:tcW w:w="833" w:type="pct"/>
            <w:shd w:val="clear" w:color="auto" w:fill="auto"/>
            <w:vAlign w:val="center"/>
          </w:tcPr>
          <w:p w14:paraId="0FCFF22E" w14:textId="77777777" w:rsidR="00FB2357" w:rsidRPr="00FB2357" w:rsidRDefault="00FB2357" w:rsidP="00FB2357">
            <w:pPr>
              <w:adjustRightInd w:val="0"/>
              <w:snapToGrid w:val="0"/>
              <w:jc w:val="center"/>
              <w:rPr>
                <w:rFonts w:ascii="宋体" w:hAnsi="宋体" w:hint="eastAsia"/>
                <w:szCs w:val="21"/>
              </w:rPr>
            </w:pPr>
            <w:r w:rsidRPr="00FB2357">
              <w:rPr>
                <w:rFonts w:ascii="宋体" w:hAnsi="宋体"/>
                <w:szCs w:val="21"/>
              </w:rPr>
              <w:t>建筑石料用灰岩</w:t>
            </w:r>
          </w:p>
        </w:tc>
        <w:tc>
          <w:tcPr>
            <w:tcW w:w="565" w:type="pct"/>
            <w:shd w:val="clear" w:color="auto" w:fill="auto"/>
            <w:vAlign w:val="center"/>
          </w:tcPr>
          <w:p w14:paraId="378A7FDD" w14:textId="77777777" w:rsidR="00FB2357" w:rsidRPr="00FB2357" w:rsidRDefault="00FB2357" w:rsidP="00FB2357">
            <w:pPr>
              <w:adjustRightInd w:val="0"/>
              <w:snapToGrid w:val="0"/>
              <w:jc w:val="center"/>
              <w:rPr>
                <w:rFonts w:ascii="宋体" w:hAnsi="宋体" w:hint="eastAsia"/>
                <w:szCs w:val="21"/>
              </w:rPr>
            </w:pPr>
            <w:r w:rsidRPr="00FB2357">
              <w:rPr>
                <w:rFonts w:ascii="宋体" w:hAnsi="宋体"/>
                <w:szCs w:val="21"/>
              </w:rPr>
              <w:t>0</w:t>
            </w:r>
          </w:p>
        </w:tc>
        <w:tc>
          <w:tcPr>
            <w:tcW w:w="565" w:type="pct"/>
            <w:shd w:val="clear" w:color="auto" w:fill="auto"/>
            <w:vAlign w:val="center"/>
          </w:tcPr>
          <w:p w14:paraId="5758211E" w14:textId="77777777" w:rsidR="00FB2357" w:rsidRPr="00FB2357" w:rsidRDefault="00FB2357" w:rsidP="00FB2357">
            <w:pPr>
              <w:adjustRightInd w:val="0"/>
              <w:snapToGrid w:val="0"/>
              <w:jc w:val="center"/>
              <w:rPr>
                <w:rFonts w:ascii="宋体" w:hAnsi="宋体" w:hint="eastAsia"/>
                <w:szCs w:val="21"/>
              </w:rPr>
            </w:pPr>
            <w:r w:rsidRPr="00FB2357">
              <w:rPr>
                <w:rFonts w:ascii="宋体" w:hAnsi="宋体"/>
                <w:szCs w:val="21"/>
              </w:rPr>
              <w:t>1</w:t>
            </w:r>
          </w:p>
        </w:tc>
      </w:tr>
      <w:tr w:rsidR="00FB2357" w14:paraId="57A14860" w14:textId="77777777" w:rsidTr="005D5F48">
        <w:trPr>
          <w:jc w:val="center"/>
        </w:trPr>
        <w:tc>
          <w:tcPr>
            <w:tcW w:w="312" w:type="pct"/>
            <w:shd w:val="clear" w:color="auto" w:fill="auto"/>
            <w:vAlign w:val="center"/>
          </w:tcPr>
          <w:p w14:paraId="48E99040" w14:textId="77777777" w:rsidR="00FB2357" w:rsidRPr="00FB2357" w:rsidRDefault="00FB2357" w:rsidP="00FB2357">
            <w:pPr>
              <w:adjustRightInd w:val="0"/>
              <w:snapToGrid w:val="0"/>
              <w:jc w:val="center"/>
              <w:rPr>
                <w:rFonts w:ascii="宋体" w:hAnsi="宋体" w:hint="eastAsia"/>
                <w:szCs w:val="21"/>
              </w:rPr>
            </w:pPr>
            <w:r w:rsidRPr="00FB2357">
              <w:rPr>
                <w:rFonts w:ascii="宋体" w:hAnsi="宋体"/>
                <w:szCs w:val="21"/>
              </w:rPr>
              <w:t>3</w:t>
            </w:r>
          </w:p>
        </w:tc>
        <w:tc>
          <w:tcPr>
            <w:tcW w:w="407" w:type="pct"/>
            <w:shd w:val="clear" w:color="auto" w:fill="auto"/>
            <w:vAlign w:val="center"/>
          </w:tcPr>
          <w:p w14:paraId="434FD386" w14:textId="77777777" w:rsidR="00FB2357" w:rsidRPr="00FB2357" w:rsidRDefault="00FB2357" w:rsidP="00FB2357">
            <w:pPr>
              <w:adjustRightInd w:val="0"/>
              <w:snapToGrid w:val="0"/>
              <w:jc w:val="center"/>
              <w:rPr>
                <w:rFonts w:ascii="宋体" w:hAnsi="宋体" w:hint="eastAsia"/>
                <w:szCs w:val="21"/>
              </w:rPr>
            </w:pPr>
            <w:r w:rsidRPr="00FB2357">
              <w:rPr>
                <w:rFonts w:ascii="宋体" w:hAnsi="宋体" w:hint="eastAsia"/>
                <w:szCs w:val="21"/>
              </w:rPr>
              <w:t>CS</w:t>
            </w:r>
            <w:r w:rsidRPr="00FB2357">
              <w:rPr>
                <w:rFonts w:ascii="宋体" w:hAnsi="宋体"/>
                <w:szCs w:val="21"/>
              </w:rPr>
              <w:t>03</w:t>
            </w:r>
          </w:p>
        </w:tc>
        <w:tc>
          <w:tcPr>
            <w:tcW w:w="975" w:type="pct"/>
            <w:shd w:val="clear" w:color="auto" w:fill="auto"/>
            <w:vAlign w:val="center"/>
          </w:tcPr>
          <w:p w14:paraId="68728136" w14:textId="77777777" w:rsidR="00FB2357" w:rsidRPr="00FB2357" w:rsidRDefault="00FB2357" w:rsidP="00FB2357">
            <w:pPr>
              <w:adjustRightInd w:val="0"/>
              <w:snapToGrid w:val="0"/>
              <w:jc w:val="center"/>
              <w:rPr>
                <w:rFonts w:ascii="宋体" w:hAnsi="宋体" w:hint="eastAsia"/>
                <w:szCs w:val="21"/>
              </w:rPr>
            </w:pPr>
            <w:r w:rsidRPr="00FB2357">
              <w:rPr>
                <w:rFonts w:ascii="宋体" w:hAnsi="宋体"/>
                <w:szCs w:val="21"/>
              </w:rPr>
              <w:t>綦江区赶水集中开采区</w:t>
            </w:r>
          </w:p>
        </w:tc>
        <w:tc>
          <w:tcPr>
            <w:tcW w:w="565" w:type="pct"/>
            <w:shd w:val="clear" w:color="auto" w:fill="auto"/>
            <w:vAlign w:val="center"/>
          </w:tcPr>
          <w:p w14:paraId="0BD3E40A" w14:textId="77777777" w:rsidR="00FB2357" w:rsidRPr="00FB2357" w:rsidRDefault="00FB2357" w:rsidP="00FB2357">
            <w:pPr>
              <w:adjustRightInd w:val="0"/>
              <w:snapToGrid w:val="0"/>
              <w:jc w:val="center"/>
              <w:rPr>
                <w:rFonts w:ascii="宋体" w:hAnsi="宋体" w:hint="eastAsia"/>
                <w:szCs w:val="21"/>
              </w:rPr>
            </w:pPr>
            <w:r w:rsidRPr="00FB2357">
              <w:rPr>
                <w:rFonts w:ascii="宋体" w:hAnsi="宋体"/>
                <w:szCs w:val="21"/>
              </w:rPr>
              <w:t>赶水镇</w:t>
            </w:r>
          </w:p>
        </w:tc>
        <w:tc>
          <w:tcPr>
            <w:tcW w:w="779" w:type="pct"/>
            <w:shd w:val="clear" w:color="auto" w:fill="auto"/>
            <w:vAlign w:val="center"/>
          </w:tcPr>
          <w:p w14:paraId="5AE00AEE" w14:textId="77777777" w:rsidR="00FB2357" w:rsidRPr="00FB2357" w:rsidRDefault="00FB2357" w:rsidP="00FB2357">
            <w:pPr>
              <w:adjustRightInd w:val="0"/>
              <w:snapToGrid w:val="0"/>
              <w:jc w:val="center"/>
              <w:rPr>
                <w:rFonts w:ascii="宋体" w:hAnsi="宋体" w:hint="eastAsia"/>
                <w:szCs w:val="21"/>
              </w:rPr>
            </w:pPr>
            <w:r w:rsidRPr="00FB2357">
              <w:rPr>
                <w:rFonts w:ascii="宋体" w:hAnsi="宋体"/>
                <w:szCs w:val="21"/>
              </w:rPr>
              <w:t>11.2583</w:t>
            </w:r>
          </w:p>
        </w:tc>
        <w:tc>
          <w:tcPr>
            <w:tcW w:w="833" w:type="pct"/>
            <w:shd w:val="clear" w:color="auto" w:fill="auto"/>
            <w:vAlign w:val="center"/>
          </w:tcPr>
          <w:p w14:paraId="6010283F" w14:textId="77777777" w:rsidR="00FB2357" w:rsidRPr="00FB2357" w:rsidRDefault="00FB2357" w:rsidP="00FB2357">
            <w:pPr>
              <w:adjustRightInd w:val="0"/>
              <w:snapToGrid w:val="0"/>
              <w:jc w:val="center"/>
              <w:rPr>
                <w:rFonts w:ascii="宋体" w:hAnsi="宋体" w:hint="eastAsia"/>
                <w:szCs w:val="21"/>
              </w:rPr>
            </w:pPr>
            <w:r w:rsidRPr="00FB2357">
              <w:rPr>
                <w:rFonts w:ascii="宋体" w:hAnsi="宋体"/>
                <w:szCs w:val="21"/>
              </w:rPr>
              <w:t>建筑石料用灰岩</w:t>
            </w:r>
          </w:p>
        </w:tc>
        <w:tc>
          <w:tcPr>
            <w:tcW w:w="565" w:type="pct"/>
            <w:shd w:val="clear" w:color="auto" w:fill="auto"/>
            <w:vAlign w:val="center"/>
          </w:tcPr>
          <w:p w14:paraId="66E4E648" w14:textId="77777777" w:rsidR="00FB2357" w:rsidRPr="00FB2357" w:rsidRDefault="00FB2357" w:rsidP="00FB2357">
            <w:pPr>
              <w:adjustRightInd w:val="0"/>
              <w:snapToGrid w:val="0"/>
              <w:jc w:val="center"/>
              <w:rPr>
                <w:rFonts w:ascii="宋体" w:hAnsi="宋体" w:hint="eastAsia"/>
                <w:szCs w:val="21"/>
              </w:rPr>
            </w:pPr>
            <w:r w:rsidRPr="00FB2357">
              <w:rPr>
                <w:rFonts w:ascii="宋体" w:hAnsi="宋体"/>
                <w:szCs w:val="21"/>
              </w:rPr>
              <w:t>1</w:t>
            </w:r>
          </w:p>
        </w:tc>
        <w:tc>
          <w:tcPr>
            <w:tcW w:w="565" w:type="pct"/>
            <w:shd w:val="clear" w:color="auto" w:fill="auto"/>
            <w:vAlign w:val="center"/>
          </w:tcPr>
          <w:p w14:paraId="7663397C" w14:textId="77777777" w:rsidR="00FB2357" w:rsidRPr="00FB2357" w:rsidRDefault="00FB2357" w:rsidP="00FB2357">
            <w:pPr>
              <w:adjustRightInd w:val="0"/>
              <w:snapToGrid w:val="0"/>
              <w:jc w:val="center"/>
              <w:rPr>
                <w:rFonts w:ascii="宋体" w:hAnsi="宋体" w:hint="eastAsia"/>
                <w:szCs w:val="21"/>
              </w:rPr>
            </w:pPr>
            <w:r w:rsidRPr="00FB2357">
              <w:rPr>
                <w:rFonts w:ascii="宋体" w:hAnsi="宋体"/>
                <w:szCs w:val="21"/>
              </w:rPr>
              <w:t>2</w:t>
            </w:r>
          </w:p>
        </w:tc>
      </w:tr>
    </w:tbl>
    <w:p w14:paraId="61626E4E" w14:textId="77777777" w:rsidR="00FB2357" w:rsidRPr="00FB2357" w:rsidRDefault="00FB2357" w:rsidP="00FB2357">
      <w:pPr>
        <w:pStyle w:val="af1"/>
        <w:spacing w:line="360" w:lineRule="auto"/>
        <w:rPr>
          <w:rFonts w:ascii="宋体" w:eastAsia="宋体" w:hAnsi="宋体" w:hint="eastAsia"/>
          <w:sz w:val="24"/>
        </w:rPr>
      </w:pPr>
      <w:r w:rsidRPr="00FB2357">
        <w:rPr>
          <w:rFonts w:ascii="宋体" w:eastAsia="宋体" w:hAnsi="宋体"/>
          <w:sz w:val="24"/>
        </w:rPr>
        <w:t>（3）开采规划区块</w:t>
      </w:r>
    </w:p>
    <w:p w14:paraId="182E819A" w14:textId="1A464073" w:rsidR="00FB2357" w:rsidRPr="00FB2357" w:rsidRDefault="00FB2357" w:rsidP="00FB2357">
      <w:pPr>
        <w:pStyle w:val="af1"/>
        <w:spacing w:line="360" w:lineRule="auto"/>
        <w:rPr>
          <w:rFonts w:ascii="宋体" w:eastAsia="宋体" w:hAnsi="宋体" w:hint="eastAsia"/>
          <w:sz w:val="24"/>
        </w:rPr>
      </w:pPr>
      <w:bookmarkStart w:id="20" w:name="_Toc24622"/>
      <w:bookmarkStart w:id="21" w:name="_Toc31109"/>
      <w:r w:rsidRPr="00FB2357">
        <w:rPr>
          <w:rFonts w:ascii="宋体" w:eastAsia="宋体" w:hAnsi="宋体"/>
          <w:sz w:val="24"/>
        </w:rPr>
        <w:t>本次设开采规划区块</w:t>
      </w:r>
      <w:r w:rsidRPr="00FB2357">
        <w:rPr>
          <w:rFonts w:ascii="宋体" w:eastAsia="宋体" w:hAnsi="宋体" w:hint="eastAsia"/>
          <w:sz w:val="24"/>
        </w:rPr>
        <w:t>60</w:t>
      </w:r>
      <w:r w:rsidRPr="00FB2357">
        <w:rPr>
          <w:rFonts w:ascii="宋体" w:eastAsia="宋体" w:hAnsi="宋体"/>
          <w:sz w:val="24"/>
        </w:rPr>
        <w:t>个，</w:t>
      </w:r>
      <w:r w:rsidRPr="00FB2357">
        <w:rPr>
          <w:rStyle w:val="Char0"/>
          <w:rFonts w:ascii="宋体" w:eastAsia="宋体" w:hAnsi="宋体"/>
          <w:sz w:val="24"/>
        </w:rPr>
        <w:t>其中露天开采矿山</w:t>
      </w:r>
      <w:r w:rsidRPr="00FB2357">
        <w:rPr>
          <w:rStyle w:val="Char0"/>
          <w:rFonts w:ascii="宋体" w:eastAsia="宋体" w:hAnsi="宋体" w:hint="eastAsia"/>
          <w:sz w:val="24"/>
        </w:rPr>
        <w:t>54</w:t>
      </w:r>
      <w:r w:rsidRPr="00FB2357">
        <w:rPr>
          <w:rStyle w:val="Char0"/>
          <w:rFonts w:ascii="宋体" w:eastAsia="宋体" w:hAnsi="宋体"/>
          <w:sz w:val="24"/>
        </w:rPr>
        <w:t>个，包括建筑石料用灰</w:t>
      </w:r>
      <w:r w:rsidRPr="00FB2357">
        <w:rPr>
          <w:rFonts w:ascii="宋体" w:eastAsia="宋体" w:hAnsi="宋体"/>
          <w:sz w:val="24"/>
        </w:rPr>
        <w:t>岩17个</w:t>
      </w:r>
      <w:r w:rsidRPr="00FB2357">
        <w:rPr>
          <w:rStyle w:val="Char0"/>
          <w:rFonts w:ascii="宋体" w:eastAsia="宋体" w:hAnsi="宋体"/>
          <w:sz w:val="24"/>
        </w:rPr>
        <w:t>、砖</w:t>
      </w:r>
      <w:r w:rsidRPr="00FB2357">
        <w:rPr>
          <w:rFonts w:ascii="宋体" w:eastAsia="宋体" w:hAnsi="宋体"/>
          <w:sz w:val="24"/>
        </w:rPr>
        <w:t>瓦用页岩14个</w:t>
      </w:r>
      <w:r w:rsidRPr="00FB2357">
        <w:rPr>
          <w:rStyle w:val="Char0"/>
          <w:rFonts w:ascii="宋体" w:eastAsia="宋体" w:hAnsi="宋体"/>
          <w:sz w:val="24"/>
        </w:rPr>
        <w:t>、</w:t>
      </w:r>
      <w:r w:rsidRPr="00FB2357">
        <w:rPr>
          <w:rFonts w:ascii="宋体" w:eastAsia="宋体" w:hAnsi="宋体"/>
          <w:sz w:val="24"/>
        </w:rPr>
        <w:t>玻璃用砂岩</w:t>
      </w:r>
      <w:r w:rsidRPr="00FB2357">
        <w:rPr>
          <w:rFonts w:ascii="宋体" w:eastAsia="宋体" w:hAnsi="宋体" w:hint="eastAsia"/>
          <w:sz w:val="24"/>
        </w:rPr>
        <w:t>4</w:t>
      </w:r>
      <w:r w:rsidRPr="00FB2357">
        <w:rPr>
          <w:rFonts w:ascii="宋体" w:eastAsia="宋体" w:hAnsi="宋体"/>
          <w:sz w:val="24"/>
        </w:rPr>
        <w:t>个</w:t>
      </w:r>
      <w:r w:rsidRPr="00FB2357">
        <w:rPr>
          <w:rFonts w:ascii="宋体" w:eastAsia="宋体" w:hAnsi="宋体" w:hint="eastAsia"/>
          <w:sz w:val="24"/>
        </w:rPr>
        <w:t>、</w:t>
      </w:r>
      <w:r w:rsidRPr="00FB2357">
        <w:rPr>
          <w:rStyle w:val="Char0"/>
          <w:rFonts w:ascii="宋体" w:eastAsia="宋体" w:hAnsi="宋体"/>
          <w:sz w:val="24"/>
        </w:rPr>
        <w:t>建</w:t>
      </w:r>
      <w:r w:rsidRPr="00FB2357">
        <w:rPr>
          <w:rFonts w:ascii="宋体" w:eastAsia="宋体" w:hAnsi="宋体"/>
          <w:sz w:val="24"/>
        </w:rPr>
        <w:t>筑用砂岩</w:t>
      </w:r>
      <w:r w:rsidRPr="00FB2357">
        <w:rPr>
          <w:rFonts w:ascii="宋体" w:eastAsia="宋体" w:hAnsi="宋体" w:hint="eastAsia"/>
          <w:sz w:val="24"/>
        </w:rPr>
        <w:t>6</w:t>
      </w:r>
      <w:r w:rsidRPr="00FB2357">
        <w:rPr>
          <w:rFonts w:ascii="宋体" w:eastAsia="宋体" w:hAnsi="宋体"/>
          <w:sz w:val="24"/>
        </w:rPr>
        <w:t>个、</w:t>
      </w:r>
      <w:r w:rsidRPr="00FB2357">
        <w:rPr>
          <w:rStyle w:val="Char0"/>
          <w:rFonts w:ascii="宋体" w:eastAsia="宋体" w:hAnsi="宋体"/>
          <w:sz w:val="24"/>
        </w:rPr>
        <w:t>水泥用灰</w:t>
      </w:r>
      <w:r w:rsidRPr="00FB2357">
        <w:rPr>
          <w:rFonts w:ascii="宋体" w:eastAsia="宋体" w:hAnsi="宋体"/>
          <w:sz w:val="24"/>
        </w:rPr>
        <w:t>岩4个</w:t>
      </w:r>
      <w:r w:rsidRPr="00FB2357">
        <w:rPr>
          <w:rStyle w:val="Char0"/>
          <w:rFonts w:ascii="宋体" w:eastAsia="宋体" w:hAnsi="宋体"/>
          <w:sz w:val="24"/>
        </w:rPr>
        <w:t>、</w:t>
      </w:r>
      <w:r w:rsidRPr="00FB2357">
        <w:rPr>
          <w:rFonts w:ascii="宋体" w:eastAsia="宋体" w:hAnsi="宋体"/>
          <w:sz w:val="24"/>
        </w:rPr>
        <w:t>水泥配料用</w:t>
      </w:r>
      <w:r w:rsidRPr="00FB2357">
        <w:rPr>
          <w:rFonts w:ascii="宋体" w:eastAsia="宋体" w:hAnsi="宋体" w:hint="eastAsia"/>
          <w:sz w:val="24"/>
        </w:rPr>
        <w:t>砂</w:t>
      </w:r>
      <w:r w:rsidRPr="00FB2357">
        <w:rPr>
          <w:rFonts w:ascii="宋体" w:eastAsia="宋体" w:hAnsi="宋体"/>
          <w:sz w:val="24"/>
        </w:rPr>
        <w:t>岩2个</w:t>
      </w:r>
      <w:r w:rsidRPr="00FB2357">
        <w:rPr>
          <w:rFonts w:ascii="宋体" w:eastAsia="宋体" w:hAnsi="宋体" w:hint="eastAsia"/>
          <w:sz w:val="24"/>
        </w:rPr>
        <w:t>、</w:t>
      </w:r>
      <w:r w:rsidRPr="00FB2357">
        <w:rPr>
          <w:rFonts w:ascii="宋体" w:eastAsia="宋体" w:hAnsi="宋体"/>
          <w:sz w:val="24"/>
        </w:rPr>
        <w:t>水泥配料用页岩2个</w:t>
      </w:r>
      <w:r w:rsidRPr="00FB2357">
        <w:rPr>
          <w:rFonts w:ascii="宋体" w:eastAsia="宋体" w:hAnsi="宋体" w:hint="eastAsia"/>
          <w:sz w:val="24"/>
        </w:rPr>
        <w:t>，玻璃用白云岩2个</w:t>
      </w:r>
      <w:r w:rsidRPr="00FB2357">
        <w:rPr>
          <w:rFonts w:ascii="宋体" w:eastAsia="宋体" w:hAnsi="宋体"/>
          <w:sz w:val="24"/>
        </w:rPr>
        <w:t>（其中1个矿副采方解石）</w:t>
      </w:r>
      <w:r w:rsidRPr="00FB2357">
        <w:rPr>
          <w:rFonts w:ascii="宋体" w:eastAsia="宋体" w:hAnsi="宋体" w:hint="eastAsia"/>
          <w:sz w:val="24"/>
        </w:rPr>
        <w:t>、玻璃用灰岩2个、建筑用白云岩1个</w:t>
      </w:r>
      <w:r w:rsidRPr="00FB2357">
        <w:rPr>
          <w:rStyle w:val="Char0"/>
          <w:rFonts w:ascii="宋体" w:eastAsia="宋体" w:hAnsi="宋体"/>
          <w:sz w:val="24"/>
        </w:rPr>
        <w:t>；6个地下开采矿山分别为</w:t>
      </w:r>
      <w:r w:rsidRPr="00FB2357">
        <w:rPr>
          <w:rFonts w:ascii="宋体" w:eastAsia="宋体" w:hAnsi="宋体"/>
          <w:sz w:val="24"/>
        </w:rPr>
        <w:t>地热1</w:t>
      </w:r>
      <w:r w:rsidRPr="00FB2357">
        <w:rPr>
          <w:rStyle w:val="Char0"/>
          <w:rFonts w:ascii="宋体" w:eastAsia="宋体" w:hAnsi="宋体"/>
          <w:sz w:val="24"/>
        </w:rPr>
        <w:t>个、铁</w:t>
      </w:r>
      <w:r w:rsidRPr="00FB2357">
        <w:rPr>
          <w:rFonts w:ascii="宋体" w:eastAsia="宋体" w:hAnsi="宋体"/>
          <w:sz w:val="24"/>
        </w:rPr>
        <w:t>矿1个</w:t>
      </w:r>
      <w:r w:rsidRPr="00FB2357">
        <w:rPr>
          <w:rStyle w:val="Char0"/>
          <w:rFonts w:ascii="宋体" w:eastAsia="宋体" w:hAnsi="宋体"/>
          <w:sz w:val="24"/>
        </w:rPr>
        <w:t>、</w:t>
      </w:r>
      <w:r w:rsidRPr="00FB2357">
        <w:rPr>
          <w:rFonts w:ascii="宋体" w:eastAsia="宋体" w:hAnsi="宋体"/>
          <w:sz w:val="24"/>
        </w:rPr>
        <w:t>矿泉水2个</w:t>
      </w:r>
      <w:r w:rsidRPr="00FB2357">
        <w:rPr>
          <w:rFonts w:ascii="宋体" w:eastAsia="宋体" w:hAnsi="宋体" w:hint="eastAsia"/>
          <w:sz w:val="24"/>
        </w:rPr>
        <w:t>、</w:t>
      </w:r>
      <w:r w:rsidRPr="00FB2357">
        <w:rPr>
          <w:rFonts w:ascii="宋体" w:eastAsia="宋体" w:hAnsi="宋体"/>
          <w:sz w:val="24"/>
        </w:rPr>
        <w:t>玻璃用砂岩</w:t>
      </w:r>
      <w:r w:rsidRPr="00FB2357">
        <w:rPr>
          <w:rFonts w:ascii="宋体" w:eastAsia="宋体" w:hAnsi="宋体" w:hint="eastAsia"/>
          <w:sz w:val="24"/>
        </w:rPr>
        <w:t>2</w:t>
      </w:r>
      <w:r w:rsidRPr="00FB2357">
        <w:rPr>
          <w:rFonts w:ascii="宋体" w:eastAsia="宋体" w:hAnsi="宋体"/>
          <w:sz w:val="24"/>
        </w:rPr>
        <w:t>个。具体见</w:t>
      </w:r>
      <w:r w:rsidR="004E05CE">
        <w:rPr>
          <w:rFonts w:ascii="宋体" w:eastAsia="宋体" w:hAnsi="宋体" w:hint="eastAsia"/>
          <w:sz w:val="24"/>
        </w:rPr>
        <w:t>附表4</w:t>
      </w:r>
      <w:r w:rsidRPr="00FB2357">
        <w:rPr>
          <w:rFonts w:ascii="宋体" w:eastAsia="宋体" w:hAnsi="宋体"/>
          <w:sz w:val="24"/>
        </w:rPr>
        <w:t>。</w:t>
      </w:r>
    </w:p>
    <w:p w14:paraId="2A99D06E" w14:textId="77777777" w:rsidR="00FB2357" w:rsidRPr="00FB2357" w:rsidRDefault="00FB2357" w:rsidP="00AC450F">
      <w:pPr>
        <w:pStyle w:val="af1"/>
        <w:spacing w:line="360" w:lineRule="auto"/>
        <w:rPr>
          <w:rFonts w:ascii="宋体" w:eastAsia="宋体" w:hAnsi="宋体" w:hint="eastAsia"/>
          <w:sz w:val="24"/>
        </w:rPr>
      </w:pPr>
      <w:r w:rsidRPr="00FB2357">
        <w:rPr>
          <w:rFonts w:ascii="宋体" w:eastAsia="宋体" w:hAnsi="宋体"/>
          <w:sz w:val="24"/>
        </w:rPr>
        <w:t>（4）合理确定开发强度</w:t>
      </w:r>
      <w:bookmarkEnd w:id="20"/>
      <w:bookmarkEnd w:id="21"/>
    </w:p>
    <w:p w14:paraId="69DDE712" w14:textId="77777777" w:rsidR="00FB2357" w:rsidRPr="00FB2357" w:rsidRDefault="00FB2357" w:rsidP="00AC450F">
      <w:pPr>
        <w:pStyle w:val="af1"/>
        <w:spacing w:line="360" w:lineRule="auto"/>
        <w:rPr>
          <w:rFonts w:ascii="宋体" w:eastAsia="宋体" w:hAnsi="宋体" w:hint="eastAsia"/>
          <w:sz w:val="24"/>
        </w:rPr>
      </w:pPr>
      <w:r w:rsidRPr="00FB2357">
        <w:rPr>
          <w:rFonts w:ascii="宋体" w:eastAsia="宋体" w:hAnsi="宋体"/>
          <w:sz w:val="24"/>
        </w:rPr>
        <w:t>开采总量调控的主要矿产有建筑石料用灰岩、砖瓦用页（泥）岩、水泥用灰岩、建筑用砂岩、方解石、矿泉水、地热等矿种。</w:t>
      </w:r>
    </w:p>
    <w:p w14:paraId="00F698F3" w14:textId="53E3DC8A" w:rsidR="00FB2357" w:rsidRPr="00FB2357" w:rsidRDefault="00FB2357" w:rsidP="005E04B6">
      <w:pPr>
        <w:pStyle w:val="af2"/>
        <w:spacing w:beforeLines="0" w:before="0" w:afterLines="0" w:after="0"/>
        <w:rPr>
          <w:rFonts w:ascii="宋体" w:eastAsia="宋体" w:hAnsi="宋体" w:hint="eastAsia"/>
          <w:sz w:val="24"/>
        </w:rPr>
      </w:pPr>
      <w:r w:rsidRPr="00FB2357">
        <w:rPr>
          <w:rFonts w:ascii="宋体" w:eastAsia="宋体" w:hAnsi="宋体"/>
          <w:sz w:val="24"/>
        </w:rPr>
        <w:t>表2.1-</w:t>
      </w:r>
      <w:r w:rsidR="004E05CE">
        <w:rPr>
          <w:rFonts w:ascii="宋体" w:eastAsia="宋体" w:hAnsi="宋体" w:hint="eastAsia"/>
          <w:sz w:val="24"/>
        </w:rPr>
        <w:t>5</w:t>
      </w:r>
      <w:r w:rsidRPr="00FB2357">
        <w:rPr>
          <w:rFonts w:ascii="宋体" w:eastAsia="宋体" w:hAnsi="宋体"/>
          <w:sz w:val="24"/>
        </w:rPr>
        <w:t xml:space="preserve"> 綦江区矿产资源开发利用总量调控</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3582"/>
        <w:gridCol w:w="3156"/>
        <w:gridCol w:w="2086"/>
      </w:tblGrid>
      <w:tr w:rsidR="00FB2357" w:rsidRPr="00FB2357" w14:paraId="6365ED62" w14:textId="77777777" w:rsidTr="00FB2357">
        <w:trPr>
          <w:trHeight w:val="161"/>
          <w:jc w:val="center"/>
        </w:trPr>
        <w:tc>
          <w:tcPr>
            <w:tcW w:w="2029" w:type="pct"/>
            <w:shd w:val="clear" w:color="000000" w:fill="auto"/>
            <w:vAlign w:val="center"/>
          </w:tcPr>
          <w:p w14:paraId="0F565BFA" w14:textId="77777777" w:rsidR="00FB2357" w:rsidRPr="00FB2357" w:rsidRDefault="00FB2357" w:rsidP="00FB2357">
            <w:pPr>
              <w:adjustRightInd w:val="0"/>
              <w:snapToGrid w:val="0"/>
              <w:jc w:val="center"/>
              <w:rPr>
                <w:rFonts w:ascii="宋体" w:hAnsi="宋体" w:hint="eastAsia"/>
                <w:szCs w:val="21"/>
                <w:lang w:bidi="zh-CN"/>
              </w:rPr>
            </w:pPr>
            <w:bookmarkStart w:id="22" w:name="_Hlk152838892"/>
            <w:r w:rsidRPr="00FB2357">
              <w:rPr>
                <w:rFonts w:ascii="宋体" w:hAnsi="宋体"/>
                <w:szCs w:val="21"/>
                <w:lang w:bidi="zh-CN"/>
              </w:rPr>
              <w:t>总量调控矿种</w:t>
            </w:r>
          </w:p>
        </w:tc>
        <w:tc>
          <w:tcPr>
            <w:tcW w:w="1788" w:type="pct"/>
            <w:shd w:val="clear" w:color="000000" w:fill="auto"/>
            <w:vAlign w:val="center"/>
          </w:tcPr>
          <w:p w14:paraId="7F13340C"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szCs w:val="21"/>
                <w:lang w:bidi="zh-CN"/>
              </w:rPr>
              <w:t>计量单位</w:t>
            </w:r>
          </w:p>
        </w:tc>
        <w:tc>
          <w:tcPr>
            <w:tcW w:w="1182" w:type="pct"/>
            <w:shd w:val="clear" w:color="000000" w:fill="auto"/>
            <w:vAlign w:val="center"/>
          </w:tcPr>
          <w:p w14:paraId="1EC0BED6"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szCs w:val="21"/>
                <w:lang w:bidi="zh-CN"/>
              </w:rPr>
              <w:t>开采总量</w:t>
            </w:r>
          </w:p>
        </w:tc>
      </w:tr>
      <w:tr w:rsidR="00FB2357" w:rsidRPr="00FB2357" w14:paraId="4CB25FAE" w14:textId="77777777" w:rsidTr="00FB2357">
        <w:trPr>
          <w:trHeight w:val="34"/>
          <w:jc w:val="center"/>
        </w:trPr>
        <w:tc>
          <w:tcPr>
            <w:tcW w:w="2029" w:type="pct"/>
            <w:shd w:val="clear" w:color="000000" w:fill="auto"/>
            <w:vAlign w:val="center"/>
          </w:tcPr>
          <w:p w14:paraId="5850BA0B"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szCs w:val="21"/>
                <w:lang w:bidi="zh-CN"/>
              </w:rPr>
              <w:t>水泥用灰岩</w:t>
            </w:r>
          </w:p>
        </w:tc>
        <w:tc>
          <w:tcPr>
            <w:tcW w:w="1788" w:type="pct"/>
            <w:shd w:val="clear" w:color="000000" w:fill="auto"/>
            <w:vAlign w:val="center"/>
          </w:tcPr>
          <w:p w14:paraId="2BFE11FD"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szCs w:val="21"/>
                <w:lang w:bidi="zh-CN"/>
              </w:rPr>
              <w:t>矿石 万吨/年</w:t>
            </w:r>
          </w:p>
        </w:tc>
        <w:tc>
          <w:tcPr>
            <w:tcW w:w="1182" w:type="pct"/>
            <w:shd w:val="clear" w:color="000000" w:fill="auto"/>
            <w:vAlign w:val="center"/>
          </w:tcPr>
          <w:p w14:paraId="4D04D028"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szCs w:val="21"/>
                <w:lang w:bidi="zh-CN"/>
              </w:rPr>
              <w:t>200</w:t>
            </w:r>
          </w:p>
        </w:tc>
      </w:tr>
      <w:tr w:rsidR="00FB2357" w:rsidRPr="00FB2357" w14:paraId="287B0653" w14:textId="77777777" w:rsidTr="00FB2357">
        <w:trPr>
          <w:trHeight w:val="34"/>
          <w:jc w:val="center"/>
        </w:trPr>
        <w:tc>
          <w:tcPr>
            <w:tcW w:w="2029" w:type="pct"/>
            <w:shd w:val="clear" w:color="000000" w:fill="auto"/>
            <w:vAlign w:val="center"/>
          </w:tcPr>
          <w:p w14:paraId="720D652F"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szCs w:val="21"/>
                <w:lang w:bidi="zh-CN"/>
              </w:rPr>
              <w:t>建筑石料用灰岩</w:t>
            </w:r>
          </w:p>
        </w:tc>
        <w:tc>
          <w:tcPr>
            <w:tcW w:w="1788" w:type="pct"/>
            <w:shd w:val="clear" w:color="000000" w:fill="auto"/>
            <w:vAlign w:val="center"/>
          </w:tcPr>
          <w:p w14:paraId="06EFA727"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szCs w:val="21"/>
                <w:lang w:bidi="zh-CN"/>
              </w:rPr>
              <w:t>矿石 万吨/年</w:t>
            </w:r>
          </w:p>
        </w:tc>
        <w:tc>
          <w:tcPr>
            <w:tcW w:w="1182" w:type="pct"/>
            <w:shd w:val="clear" w:color="000000" w:fill="auto"/>
            <w:vAlign w:val="center"/>
          </w:tcPr>
          <w:p w14:paraId="32EC2603"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szCs w:val="21"/>
                <w:lang w:bidi="zh-CN"/>
              </w:rPr>
              <w:t>1900</w:t>
            </w:r>
          </w:p>
        </w:tc>
      </w:tr>
      <w:tr w:rsidR="00FB2357" w:rsidRPr="00FB2357" w14:paraId="3AA3B288" w14:textId="77777777" w:rsidTr="00FB2357">
        <w:trPr>
          <w:trHeight w:val="34"/>
          <w:jc w:val="center"/>
        </w:trPr>
        <w:tc>
          <w:tcPr>
            <w:tcW w:w="2029" w:type="pct"/>
            <w:shd w:val="clear" w:color="000000" w:fill="auto"/>
            <w:vAlign w:val="center"/>
          </w:tcPr>
          <w:p w14:paraId="12AE71B3"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hint="eastAsia"/>
                <w:szCs w:val="21"/>
                <w:lang w:bidi="zh-CN"/>
              </w:rPr>
              <w:t>水泥配料用砂岩</w:t>
            </w:r>
          </w:p>
        </w:tc>
        <w:tc>
          <w:tcPr>
            <w:tcW w:w="1788" w:type="pct"/>
            <w:shd w:val="clear" w:color="000000" w:fill="auto"/>
            <w:vAlign w:val="center"/>
          </w:tcPr>
          <w:p w14:paraId="494CA7CF"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hint="eastAsia"/>
                <w:szCs w:val="21"/>
                <w:lang w:bidi="zh-CN"/>
              </w:rPr>
              <w:t>矿石</w:t>
            </w:r>
            <w:r w:rsidRPr="00FB2357">
              <w:rPr>
                <w:rFonts w:ascii="宋体" w:hAnsi="宋体"/>
                <w:szCs w:val="21"/>
                <w:lang w:bidi="zh-CN"/>
              </w:rPr>
              <w:t xml:space="preserve"> </w:t>
            </w:r>
            <w:r w:rsidRPr="00FB2357">
              <w:rPr>
                <w:rFonts w:ascii="宋体" w:hAnsi="宋体" w:hint="eastAsia"/>
                <w:szCs w:val="21"/>
                <w:lang w:bidi="zh-CN"/>
              </w:rPr>
              <w:t>万吨</w:t>
            </w:r>
            <w:r w:rsidRPr="00FB2357">
              <w:rPr>
                <w:rFonts w:ascii="宋体" w:hAnsi="宋体"/>
                <w:szCs w:val="21"/>
                <w:lang w:bidi="zh-CN"/>
              </w:rPr>
              <w:t>/</w:t>
            </w:r>
            <w:r w:rsidRPr="00FB2357">
              <w:rPr>
                <w:rFonts w:ascii="宋体" w:hAnsi="宋体" w:hint="eastAsia"/>
                <w:szCs w:val="21"/>
                <w:lang w:bidi="zh-CN"/>
              </w:rPr>
              <w:t>年</w:t>
            </w:r>
          </w:p>
        </w:tc>
        <w:tc>
          <w:tcPr>
            <w:tcW w:w="1182" w:type="pct"/>
            <w:shd w:val="clear" w:color="000000" w:fill="auto"/>
            <w:vAlign w:val="center"/>
          </w:tcPr>
          <w:p w14:paraId="1CCE8A7E"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hint="eastAsia"/>
                <w:szCs w:val="21"/>
                <w:lang w:bidi="zh-CN"/>
              </w:rPr>
              <w:t>2</w:t>
            </w:r>
            <w:r w:rsidRPr="00FB2357">
              <w:rPr>
                <w:rFonts w:ascii="宋体" w:hAnsi="宋体"/>
                <w:szCs w:val="21"/>
                <w:lang w:bidi="zh-CN"/>
              </w:rPr>
              <w:t>00</w:t>
            </w:r>
          </w:p>
        </w:tc>
      </w:tr>
      <w:tr w:rsidR="00FB2357" w:rsidRPr="00FB2357" w14:paraId="4522A9B3" w14:textId="77777777" w:rsidTr="00FB2357">
        <w:trPr>
          <w:trHeight w:val="34"/>
          <w:jc w:val="center"/>
        </w:trPr>
        <w:tc>
          <w:tcPr>
            <w:tcW w:w="2029" w:type="pct"/>
            <w:shd w:val="clear" w:color="000000" w:fill="auto"/>
            <w:vAlign w:val="center"/>
          </w:tcPr>
          <w:p w14:paraId="3504CC12"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szCs w:val="21"/>
                <w:lang w:bidi="zh-CN"/>
              </w:rPr>
              <w:t>水泥配料用页岩</w:t>
            </w:r>
          </w:p>
        </w:tc>
        <w:tc>
          <w:tcPr>
            <w:tcW w:w="1788" w:type="pct"/>
            <w:shd w:val="clear" w:color="000000" w:fill="auto"/>
            <w:vAlign w:val="center"/>
          </w:tcPr>
          <w:p w14:paraId="14159F04"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szCs w:val="21"/>
                <w:lang w:bidi="zh-CN"/>
              </w:rPr>
              <w:t>矿石 万吨/年</w:t>
            </w:r>
          </w:p>
        </w:tc>
        <w:tc>
          <w:tcPr>
            <w:tcW w:w="1182" w:type="pct"/>
            <w:shd w:val="clear" w:color="000000" w:fill="auto"/>
            <w:vAlign w:val="center"/>
          </w:tcPr>
          <w:p w14:paraId="1C821314"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szCs w:val="21"/>
                <w:lang w:bidi="zh-CN"/>
              </w:rPr>
              <w:t>100</w:t>
            </w:r>
          </w:p>
        </w:tc>
      </w:tr>
      <w:tr w:rsidR="00FB2357" w:rsidRPr="00FB2357" w14:paraId="68027669" w14:textId="77777777" w:rsidTr="00FB2357">
        <w:trPr>
          <w:trHeight w:val="34"/>
          <w:jc w:val="center"/>
        </w:trPr>
        <w:tc>
          <w:tcPr>
            <w:tcW w:w="2029" w:type="pct"/>
            <w:shd w:val="clear" w:color="000000" w:fill="auto"/>
            <w:vAlign w:val="center"/>
          </w:tcPr>
          <w:p w14:paraId="5DD52426"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szCs w:val="21"/>
                <w:lang w:bidi="zh-CN"/>
              </w:rPr>
              <w:t>玻璃用砂岩</w:t>
            </w:r>
          </w:p>
        </w:tc>
        <w:tc>
          <w:tcPr>
            <w:tcW w:w="1788" w:type="pct"/>
            <w:shd w:val="clear" w:color="000000" w:fill="auto"/>
            <w:vAlign w:val="center"/>
          </w:tcPr>
          <w:p w14:paraId="54D8A3C4"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szCs w:val="21"/>
                <w:lang w:bidi="zh-CN"/>
              </w:rPr>
              <w:t>矿石 万吨/年</w:t>
            </w:r>
          </w:p>
        </w:tc>
        <w:tc>
          <w:tcPr>
            <w:tcW w:w="1182" w:type="pct"/>
            <w:shd w:val="clear" w:color="000000" w:fill="auto"/>
            <w:vAlign w:val="center"/>
          </w:tcPr>
          <w:p w14:paraId="160F6781"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szCs w:val="21"/>
                <w:lang w:bidi="zh-CN"/>
              </w:rPr>
              <w:t>2</w:t>
            </w:r>
            <w:r w:rsidRPr="00FB2357">
              <w:rPr>
                <w:rFonts w:ascii="宋体" w:hAnsi="宋体" w:hint="eastAsia"/>
                <w:szCs w:val="21"/>
                <w:lang w:bidi="zh-CN"/>
              </w:rPr>
              <w:t>5</w:t>
            </w:r>
            <w:r w:rsidRPr="00FB2357">
              <w:rPr>
                <w:rFonts w:ascii="宋体" w:hAnsi="宋体"/>
                <w:szCs w:val="21"/>
                <w:lang w:bidi="zh-CN"/>
              </w:rPr>
              <w:t>0</w:t>
            </w:r>
          </w:p>
        </w:tc>
      </w:tr>
      <w:tr w:rsidR="00FB2357" w:rsidRPr="00FB2357" w14:paraId="54DEF7DA" w14:textId="77777777" w:rsidTr="00FB2357">
        <w:trPr>
          <w:trHeight w:val="34"/>
          <w:jc w:val="center"/>
        </w:trPr>
        <w:tc>
          <w:tcPr>
            <w:tcW w:w="2029" w:type="pct"/>
            <w:shd w:val="clear" w:color="000000" w:fill="auto"/>
            <w:vAlign w:val="center"/>
          </w:tcPr>
          <w:p w14:paraId="41857CFA"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hint="eastAsia"/>
                <w:szCs w:val="21"/>
                <w:lang w:bidi="zh-CN"/>
              </w:rPr>
              <w:t>玻璃用白云岩</w:t>
            </w:r>
          </w:p>
        </w:tc>
        <w:tc>
          <w:tcPr>
            <w:tcW w:w="1788" w:type="pct"/>
            <w:shd w:val="clear" w:color="000000" w:fill="auto"/>
            <w:vAlign w:val="center"/>
          </w:tcPr>
          <w:p w14:paraId="39184CB3"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hint="eastAsia"/>
                <w:szCs w:val="21"/>
                <w:lang w:bidi="zh-CN"/>
              </w:rPr>
              <w:t>矿石</w:t>
            </w:r>
            <w:r w:rsidRPr="00FB2357">
              <w:rPr>
                <w:rFonts w:ascii="宋体" w:hAnsi="宋体"/>
                <w:szCs w:val="21"/>
                <w:lang w:bidi="zh-CN"/>
              </w:rPr>
              <w:t xml:space="preserve"> </w:t>
            </w:r>
            <w:r w:rsidRPr="00FB2357">
              <w:rPr>
                <w:rFonts w:ascii="宋体" w:hAnsi="宋体" w:hint="eastAsia"/>
                <w:szCs w:val="21"/>
                <w:lang w:bidi="zh-CN"/>
              </w:rPr>
              <w:t>万吨</w:t>
            </w:r>
            <w:r w:rsidRPr="00FB2357">
              <w:rPr>
                <w:rFonts w:ascii="宋体" w:hAnsi="宋体"/>
                <w:szCs w:val="21"/>
                <w:lang w:bidi="zh-CN"/>
              </w:rPr>
              <w:t>/</w:t>
            </w:r>
            <w:r w:rsidRPr="00FB2357">
              <w:rPr>
                <w:rFonts w:ascii="宋体" w:hAnsi="宋体" w:hint="eastAsia"/>
                <w:szCs w:val="21"/>
                <w:lang w:bidi="zh-CN"/>
              </w:rPr>
              <w:t>年</w:t>
            </w:r>
          </w:p>
        </w:tc>
        <w:tc>
          <w:tcPr>
            <w:tcW w:w="1182" w:type="pct"/>
            <w:shd w:val="clear" w:color="000000" w:fill="auto"/>
            <w:vAlign w:val="center"/>
          </w:tcPr>
          <w:p w14:paraId="74434C9C"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hint="eastAsia"/>
                <w:szCs w:val="21"/>
                <w:lang w:bidi="zh-CN"/>
              </w:rPr>
              <w:t>50</w:t>
            </w:r>
          </w:p>
        </w:tc>
      </w:tr>
      <w:tr w:rsidR="00FB2357" w:rsidRPr="00FB2357" w14:paraId="720683D9" w14:textId="77777777" w:rsidTr="00FB2357">
        <w:trPr>
          <w:trHeight w:val="34"/>
          <w:jc w:val="center"/>
        </w:trPr>
        <w:tc>
          <w:tcPr>
            <w:tcW w:w="2029" w:type="pct"/>
            <w:shd w:val="clear" w:color="000000" w:fill="auto"/>
            <w:vAlign w:val="center"/>
          </w:tcPr>
          <w:p w14:paraId="08D757B7"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hint="eastAsia"/>
                <w:szCs w:val="21"/>
                <w:lang w:bidi="zh-CN"/>
              </w:rPr>
              <w:t>玻璃用灰岩</w:t>
            </w:r>
          </w:p>
        </w:tc>
        <w:tc>
          <w:tcPr>
            <w:tcW w:w="1788" w:type="pct"/>
            <w:shd w:val="clear" w:color="000000" w:fill="auto"/>
            <w:vAlign w:val="center"/>
          </w:tcPr>
          <w:p w14:paraId="484CC213"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hint="eastAsia"/>
                <w:szCs w:val="21"/>
                <w:lang w:bidi="zh-CN"/>
              </w:rPr>
              <w:t>矿石</w:t>
            </w:r>
            <w:r w:rsidRPr="00FB2357">
              <w:rPr>
                <w:rFonts w:ascii="宋体" w:hAnsi="宋体"/>
                <w:szCs w:val="21"/>
                <w:lang w:bidi="zh-CN"/>
              </w:rPr>
              <w:t xml:space="preserve"> </w:t>
            </w:r>
            <w:r w:rsidRPr="00FB2357">
              <w:rPr>
                <w:rFonts w:ascii="宋体" w:hAnsi="宋体" w:hint="eastAsia"/>
                <w:szCs w:val="21"/>
                <w:lang w:bidi="zh-CN"/>
              </w:rPr>
              <w:t>万吨</w:t>
            </w:r>
            <w:r w:rsidRPr="00FB2357">
              <w:rPr>
                <w:rFonts w:ascii="宋体" w:hAnsi="宋体"/>
                <w:szCs w:val="21"/>
                <w:lang w:bidi="zh-CN"/>
              </w:rPr>
              <w:t>/</w:t>
            </w:r>
            <w:r w:rsidRPr="00FB2357">
              <w:rPr>
                <w:rFonts w:ascii="宋体" w:hAnsi="宋体" w:hint="eastAsia"/>
                <w:szCs w:val="21"/>
                <w:lang w:bidi="zh-CN"/>
              </w:rPr>
              <w:t>年</w:t>
            </w:r>
          </w:p>
        </w:tc>
        <w:tc>
          <w:tcPr>
            <w:tcW w:w="1182" w:type="pct"/>
            <w:shd w:val="clear" w:color="000000" w:fill="auto"/>
            <w:vAlign w:val="center"/>
          </w:tcPr>
          <w:p w14:paraId="43BE2E64"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hint="eastAsia"/>
                <w:szCs w:val="21"/>
                <w:lang w:bidi="zh-CN"/>
              </w:rPr>
              <w:t>55</w:t>
            </w:r>
          </w:p>
        </w:tc>
      </w:tr>
      <w:tr w:rsidR="00FB2357" w:rsidRPr="00FB2357" w14:paraId="0B7DF29C" w14:textId="77777777" w:rsidTr="00FB2357">
        <w:trPr>
          <w:trHeight w:val="34"/>
          <w:jc w:val="center"/>
        </w:trPr>
        <w:tc>
          <w:tcPr>
            <w:tcW w:w="2029" w:type="pct"/>
            <w:shd w:val="clear" w:color="000000" w:fill="auto"/>
            <w:vAlign w:val="center"/>
          </w:tcPr>
          <w:p w14:paraId="7EFD0DA5"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hint="eastAsia"/>
                <w:szCs w:val="21"/>
                <w:lang w:bidi="zh-CN"/>
              </w:rPr>
              <w:t>建筑用白云岩</w:t>
            </w:r>
          </w:p>
        </w:tc>
        <w:tc>
          <w:tcPr>
            <w:tcW w:w="1788" w:type="pct"/>
            <w:shd w:val="clear" w:color="000000" w:fill="auto"/>
            <w:vAlign w:val="center"/>
          </w:tcPr>
          <w:p w14:paraId="4D016FD9"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hint="eastAsia"/>
                <w:szCs w:val="21"/>
                <w:lang w:bidi="zh-CN"/>
              </w:rPr>
              <w:t>矿石</w:t>
            </w:r>
            <w:r w:rsidRPr="00FB2357">
              <w:rPr>
                <w:rFonts w:ascii="宋体" w:hAnsi="宋体"/>
                <w:szCs w:val="21"/>
                <w:lang w:bidi="zh-CN"/>
              </w:rPr>
              <w:t xml:space="preserve"> </w:t>
            </w:r>
            <w:r w:rsidRPr="00FB2357">
              <w:rPr>
                <w:rFonts w:ascii="宋体" w:hAnsi="宋体" w:hint="eastAsia"/>
                <w:szCs w:val="21"/>
                <w:lang w:bidi="zh-CN"/>
              </w:rPr>
              <w:t>万吨</w:t>
            </w:r>
            <w:r w:rsidRPr="00FB2357">
              <w:rPr>
                <w:rFonts w:ascii="宋体" w:hAnsi="宋体"/>
                <w:szCs w:val="21"/>
                <w:lang w:bidi="zh-CN"/>
              </w:rPr>
              <w:t>/</w:t>
            </w:r>
            <w:r w:rsidRPr="00FB2357">
              <w:rPr>
                <w:rFonts w:ascii="宋体" w:hAnsi="宋体" w:hint="eastAsia"/>
                <w:szCs w:val="21"/>
                <w:lang w:bidi="zh-CN"/>
              </w:rPr>
              <w:t>年</w:t>
            </w:r>
          </w:p>
        </w:tc>
        <w:tc>
          <w:tcPr>
            <w:tcW w:w="1182" w:type="pct"/>
            <w:shd w:val="clear" w:color="000000" w:fill="auto"/>
            <w:vAlign w:val="center"/>
          </w:tcPr>
          <w:p w14:paraId="4B2CA9E1"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hint="eastAsia"/>
                <w:szCs w:val="21"/>
                <w:lang w:bidi="zh-CN"/>
              </w:rPr>
              <w:t>50</w:t>
            </w:r>
          </w:p>
        </w:tc>
      </w:tr>
      <w:tr w:rsidR="00FB2357" w:rsidRPr="00FB2357" w14:paraId="4D9392F8" w14:textId="77777777" w:rsidTr="00FB2357">
        <w:trPr>
          <w:trHeight w:val="34"/>
          <w:jc w:val="center"/>
        </w:trPr>
        <w:tc>
          <w:tcPr>
            <w:tcW w:w="2029" w:type="pct"/>
            <w:shd w:val="clear" w:color="000000" w:fill="auto"/>
            <w:vAlign w:val="center"/>
          </w:tcPr>
          <w:p w14:paraId="79D1044A"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szCs w:val="21"/>
                <w:lang w:bidi="zh-CN"/>
              </w:rPr>
              <w:t>铁</w:t>
            </w:r>
          </w:p>
        </w:tc>
        <w:tc>
          <w:tcPr>
            <w:tcW w:w="1788" w:type="pct"/>
            <w:shd w:val="clear" w:color="000000" w:fill="auto"/>
            <w:vAlign w:val="center"/>
          </w:tcPr>
          <w:p w14:paraId="629E7EDF"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szCs w:val="21"/>
                <w:lang w:bidi="zh-CN"/>
              </w:rPr>
              <w:t>矿石 万吨/年</w:t>
            </w:r>
          </w:p>
        </w:tc>
        <w:tc>
          <w:tcPr>
            <w:tcW w:w="1182" w:type="pct"/>
            <w:shd w:val="clear" w:color="000000" w:fill="auto"/>
            <w:vAlign w:val="center"/>
          </w:tcPr>
          <w:p w14:paraId="757611BE"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szCs w:val="21"/>
                <w:lang w:bidi="zh-CN"/>
              </w:rPr>
              <w:t>5</w:t>
            </w:r>
          </w:p>
        </w:tc>
      </w:tr>
      <w:tr w:rsidR="00FB2357" w:rsidRPr="00FB2357" w14:paraId="1120C4A0" w14:textId="77777777" w:rsidTr="00FB2357">
        <w:trPr>
          <w:trHeight w:val="34"/>
          <w:jc w:val="center"/>
        </w:trPr>
        <w:tc>
          <w:tcPr>
            <w:tcW w:w="2029" w:type="pct"/>
            <w:shd w:val="clear" w:color="000000" w:fill="auto"/>
            <w:vAlign w:val="center"/>
          </w:tcPr>
          <w:p w14:paraId="317A1221"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szCs w:val="21"/>
                <w:lang w:bidi="zh-CN"/>
              </w:rPr>
              <w:t>方解石</w:t>
            </w:r>
          </w:p>
        </w:tc>
        <w:tc>
          <w:tcPr>
            <w:tcW w:w="1788" w:type="pct"/>
            <w:shd w:val="clear" w:color="000000" w:fill="auto"/>
            <w:vAlign w:val="center"/>
          </w:tcPr>
          <w:p w14:paraId="33165441"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szCs w:val="21"/>
                <w:lang w:bidi="zh-CN"/>
              </w:rPr>
              <w:t>矿石 万吨/年</w:t>
            </w:r>
          </w:p>
        </w:tc>
        <w:tc>
          <w:tcPr>
            <w:tcW w:w="1182" w:type="pct"/>
            <w:shd w:val="clear" w:color="000000" w:fill="auto"/>
            <w:vAlign w:val="center"/>
          </w:tcPr>
          <w:p w14:paraId="7AAB1A66"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szCs w:val="21"/>
                <w:lang w:bidi="zh-CN"/>
              </w:rPr>
              <w:t>8</w:t>
            </w:r>
          </w:p>
        </w:tc>
      </w:tr>
      <w:tr w:rsidR="00FB2357" w:rsidRPr="00FB2357" w14:paraId="3D2DE6B5" w14:textId="77777777" w:rsidTr="00FB2357">
        <w:trPr>
          <w:trHeight w:val="34"/>
          <w:jc w:val="center"/>
        </w:trPr>
        <w:tc>
          <w:tcPr>
            <w:tcW w:w="2029" w:type="pct"/>
            <w:shd w:val="clear" w:color="000000" w:fill="auto"/>
            <w:vAlign w:val="center"/>
          </w:tcPr>
          <w:p w14:paraId="3123F47C"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szCs w:val="21"/>
                <w:lang w:bidi="zh-CN"/>
              </w:rPr>
              <w:t>建筑用砂岩</w:t>
            </w:r>
          </w:p>
        </w:tc>
        <w:tc>
          <w:tcPr>
            <w:tcW w:w="1788" w:type="pct"/>
            <w:shd w:val="clear" w:color="000000" w:fill="auto"/>
            <w:vAlign w:val="center"/>
          </w:tcPr>
          <w:p w14:paraId="4B670207"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szCs w:val="21"/>
                <w:lang w:bidi="zh-CN"/>
              </w:rPr>
              <w:t>矿石 万吨/年</w:t>
            </w:r>
          </w:p>
        </w:tc>
        <w:tc>
          <w:tcPr>
            <w:tcW w:w="1182" w:type="pct"/>
            <w:shd w:val="clear" w:color="000000" w:fill="auto"/>
            <w:vAlign w:val="center"/>
          </w:tcPr>
          <w:p w14:paraId="49C59D3C"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hint="eastAsia"/>
                <w:szCs w:val="21"/>
                <w:lang w:bidi="zh-CN"/>
              </w:rPr>
              <w:t>1</w:t>
            </w:r>
            <w:r w:rsidRPr="00FB2357">
              <w:rPr>
                <w:rFonts w:ascii="宋体" w:hAnsi="宋体"/>
                <w:szCs w:val="21"/>
                <w:lang w:bidi="zh-CN"/>
              </w:rPr>
              <w:t>80</w:t>
            </w:r>
          </w:p>
        </w:tc>
      </w:tr>
      <w:tr w:rsidR="00FB2357" w:rsidRPr="00FB2357" w14:paraId="4EEE6DA9" w14:textId="77777777" w:rsidTr="00FB2357">
        <w:trPr>
          <w:trHeight w:val="106"/>
          <w:jc w:val="center"/>
        </w:trPr>
        <w:tc>
          <w:tcPr>
            <w:tcW w:w="2029" w:type="pct"/>
            <w:shd w:val="clear" w:color="000000" w:fill="auto"/>
            <w:vAlign w:val="center"/>
          </w:tcPr>
          <w:p w14:paraId="24F8746A"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szCs w:val="21"/>
                <w:lang w:bidi="zh-CN"/>
              </w:rPr>
              <w:t>砖瓦用页岩</w:t>
            </w:r>
          </w:p>
        </w:tc>
        <w:tc>
          <w:tcPr>
            <w:tcW w:w="1788" w:type="pct"/>
            <w:shd w:val="clear" w:color="000000" w:fill="auto"/>
            <w:vAlign w:val="center"/>
          </w:tcPr>
          <w:p w14:paraId="6A96C4FF"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szCs w:val="21"/>
                <w:lang w:bidi="zh-CN"/>
              </w:rPr>
              <w:t>矿石 万吨/年</w:t>
            </w:r>
          </w:p>
        </w:tc>
        <w:tc>
          <w:tcPr>
            <w:tcW w:w="1182" w:type="pct"/>
            <w:shd w:val="clear" w:color="000000" w:fill="auto"/>
            <w:vAlign w:val="center"/>
          </w:tcPr>
          <w:p w14:paraId="35105735"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szCs w:val="21"/>
                <w:lang w:bidi="zh-CN"/>
              </w:rPr>
              <w:t>83</w:t>
            </w:r>
          </w:p>
        </w:tc>
      </w:tr>
      <w:tr w:rsidR="00FB2357" w:rsidRPr="00FB2357" w14:paraId="287E48A3" w14:textId="77777777" w:rsidTr="00FB2357">
        <w:trPr>
          <w:trHeight w:val="34"/>
          <w:jc w:val="center"/>
        </w:trPr>
        <w:tc>
          <w:tcPr>
            <w:tcW w:w="2029" w:type="pct"/>
            <w:shd w:val="clear" w:color="000000" w:fill="auto"/>
            <w:vAlign w:val="center"/>
          </w:tcPr>
          <w:p w14:paraId="2BF1CB55"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szCs w:val="21"/>
                <w:lang w:bidi="zh-CN"/>
              </w:rPr>
              <w:t>矿泉水</w:t>
            </w:r>
          </w:p>
        </w:tc>
        <w:tc>
          <w:tcPr>
            <w:tcW w:w="1788" w:type="pct"/>
            <w:shd w:val="clear" w:color="000000" w:fill="auto"/>
            <w:vAlign w:val="center"/>
          </w:tcPr>
          <w:p w14:paraId="761234AC"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szCs w:val="21"/>
                <w:lang w:bidi="zh-CN"/>
              </w:rPr>
              <w:t>万立方米/年</w:t>
            </w:r>
          </w:p>
        </w:tc>
        <w:tc>
          <w:tcPr>
            <w:tcW w:w="1182" w:type="pct"/>
            <w:shd w:val="clear" w:color="000000" w:fill="auto"/>
            <w:vAlign w:val="center"/>
          </w:tcPr>
          <w:p w14:paraId="337B9E8D"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hint="eastAsia"/>
                <w:szCs w:val="21"/>
                <w:lang w:bidi="zh-CN"/>
              </w:rPr>
              <w:t>30</w:t>
            </w:r>
          </w:p>
        </w:tc>
      </w:tr>
      <w:tr w:rsidR="00FB2357" w:rsidRPr="00FB2357" w14:paraId="41BCBA78" w14:textId="77777777" w:rsidTr="00FB2357">
        <w:trPr>
          <w:trHeight w:val="34"/>
          <w:jc w:val="center"/>
        </w:trPr>
        <w:tc>
          <w:tcPr>
            <w:tcW w:w="2029" w:type="pct"/>
            <w:shd w:val="clear" w:color="000000" w:fill="auto"/>
            <w:vAlign w:val="center"/>
          </w:tcPr>
          <w:p w14:paraId="0FB55EA6"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szCs w:val="21"/>
                <w:lang w:bidi="zh-CN"/>
              </w:rPr>
              <w:t>地热</w:t>
            </w:r>
          </w:p>
        </w:tc>
        <w:tc>
          <w:tcPr>
            <w:tcW w:w="1788" w:type="pct"/>
            <w:shd w:val="clear" w:color="000000" w:fill="auto"/>
            <w:vAlign w:val="center"/>
          </w:tcPr>
          <w:p w14:paraId="3BFCBA15"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szCs w:val="21"/>
                <w:lang w:bidi="zh-CN"/>
              </w:rPr>
              <w:t>万立方米/年</w:t>
            </w:r>
          </w:p>
        </w:tc>
        <w:tc>
          <w:tcPr>
            <w:tcW w:w="1182" w:type="pct"/>
            <w:shd w:val="clear" w:color="000000" w:fill="auto"/>
            <w:vAlign w:val="center"/>
          </w:tcPr>
          <w:p w14:paraId="697B7ECF" w14:textId="77777777" w:rsidR="00FB2357" w:rsidRPr="00FB2357" w:rsidRDefault="00FB2357" w:rsidP="00FB2357">
            <w:pPr>
              <w:adjustRightInd w:val="0"/>
              <w:snapToGrid w:val="0"/>
              <w:jc w:val="center"/>
              <w:rPr>
                <w:rFonts w:ascii="宋体" w:hAnsi="宋体" w:hint="eastAsia"/>
                <w:szCs w:val="21"/>
                <w:lang w:bidi="zh-CN"/>
              </w:rPr>
            </w:pPr>
            <w:r w:rsidRPr="00FB2357">
              <w:rPr>
                <w:rFonts w:ascii="宋体" w:hAnsi="宋体"/>
                <w:szCs w:val="21"/>
                <w:lang w:bidi="zh-CN"/>
              </w:rPr>
              <w:t>30</w:t>
            </w:r>
          </w:p>
        </w:tc>
      </w:tr>
    </w:tbl>
    <w:p w14:paraId="004A5D52" w14:textId="77777777" w:rsidR="00FB2357" w:rsidRPr="00FB2357" w:rsidRDefault="00FB2357" w:rsidP="00FB2357">
      <w:pPr>
        <w:pStyle w:val="af1"/>
        <w:spacing w:line="360" w:lineRule="auto"/>
        <w:rPr>
          <w:rFonts w:ascii="宋体" w:eastAsia="宋体" w:hAnsi="宋体" w:hint="eastAsia"/>
          <w:sz w:val="24"/>
        </w:rPr>
      </w:pPr>
      <w:bookmarkStart w:id="23" w:name="_Toc974"/>
      <w:bookmarkStart w:id="24" w:name="_Toc17846"/>
      <w:bookmarkEnd w:id="22"/>
      <w:r w:rsidRPr="00FB2357">
        <w:rPr>
          <w:rFonts w:ascii="宋体" w:eastAsia="宋体" w:hAnsi="宋体"/>
          <w:sz w:val="24"/>
        </w:rPr>
        <w:t>（5）优化</w:t>
      </w:r>
      <w:bookmarkEnd w:id="23"/>
      <w:r w:rsidRPr="00FB2357">
        <w:rPr>
          <w:rFonts w:ascii="宋体" w:eastAsia="宋体" w:hAnsi="宋体"/>
          <w:sz w:val="24"/>
        </w:rPr>
        <w:t>开发利用结构</w:t>
      </w:r>
      <w:bookmarkEnd w:id="24"/>
    </w:p>
    <w:p w14:paraId="3FEAD075" w14:textId="77777777" w:rsidR="00FB2357" w:rsidRPr="00FB2357" w:rsidRDefault="00FB2357" w:rsidP="00FB2357">
      <w:pPr>
        <w:adjustRightInd w:val="0"/>
        <w:snapToGrid w:val="0"/>
        <w:spacing w:line="360" w:lineRule="auto"/>
        <w:ind w:firstLineChars="200" w:firstLine="480"/>
        <w:rPr>
          <w:rFonts w:ascii="宋体" w:hAnsi="宋体" w:hint="eastAsia"/>
          <w:sz w:val="24"/>
        </w:rPr>
      </w:pPr>
      <w:r w:rsidRPr="00FB2357">
        <w:rPr>
          <w:rFonts w:ascii="宋体" w:hAnsi="宋体"/>
          <w:sz w:val="24"/>
        </w:rPr>
        <w:fldChar w:fldCharType="begin"/>
      </w:r>
      <w:r w:rsidRPr="00FB2357">
        <w:rPr>
          <w:rFonts w:ascii="宋体" w:hAnsi="宋体"/>
          <w:sz w:val="24"/>
        </w:rPr>
        <w:instrText xml:space="preserve"> = 1 \* GB3 \* MERGEFORMAT </w:instrText>
      </w:r>
      <w:r w:rsidRPr="00FB2357">
        <w:rPr>
          <w:rFonts w:ascii="宋体" w:hAnsi="宋体"/>
          <w:sz w:val="24"/>
        </w:rPr>
        <w:fldChar w:fldCharType="separate"/>
      </w:r>
      <w:r w:rsidRPr="00FB2357">
        <w:rPr>
          <w:rFonts w:ascii="宋体" w:hAnsi="宋体"/>
          <w:sz w:val="24"/>
        </w:rPr>
        <w:t>①</w:t>
      </w:r>
      <w:r w:rsidRPr="00FB2357">
        <w:rPr>
          <w:rFonts w:ascii="宋体" w:hAnsi="宋体"/>
          <w:sz w:val="24"/>
        </w:rPr>
        <w:fldChar w:fldCharType="end"/>
      </w:r>
      <w:r w:rsidRPr="00FB2357">
        <w:rPr>
          <w:rFonts w:ascii="宋体" w:hAnsi="宋体"/>
          <w:sz w:val="24"/>
        </w:rPr>
        <w:t>矿山最低开采规模</w:t>
      </w:r>
    </w:p>
    <w:p w14:paraId="2E4BDECA" w14:textId="77777777" w:rsidR="00FB2357" w:rsidRPr="00FB2357" w:rsidRDefault="00FB2357" w:rsidP="00FB2357">
      <w:pPr>
        <w:pStyle w:val="af1"/>
        <w:spacing w:line="360" w:lineRule="auto"/>
        <w:rPr>
          <w:rFonts w:ascii="宋体" w:eastAsia="宋体" w:hAnsi="宋体" w:hint="eastAsia"/>
          <w:sz w:val="24"/>
        </w:rPr>
      </w:pPr>
      <w:r w:rsidRPr="00FB2357">
        <w:rPr>
          <w:rFonts w:ascii="宋体" w:eastAsia="宋体" w:hAnsi="宋体"/>
          <w:sz w:val="24"/>
        </w:rPr>
        <w:t>矿山最低开采规模。矿山设计开采规模、服务年限必须与矿山资源储量规模相适应，符合最低开采规模标准。不再新建年产20万吨以下露天铁矿、10万吨以下地下铁矿。</w:t>
      </w:r>
      <w:r w:rsidRPr="005D5F48">
        <w:rPr>
          <w:rFonts w:ascii="宋体" w:eastAsia="宋体" w:hAnsi="宋体"/>
          <w:b/>
          <w:bCs/>
          <w:sz w:val="24"/>
        </w:rPr>
        <w:t>建筑石料用灰岩、</w:t>
      </w:r>
      <w:r w:rsidRPr="00FB2357">
        <w:rPr>
          <w:rFonts w:ascii="宋体" w:eastAsia="宋体" w:hAnsi="宋体"/>
          <w:sz w:val="24"/>
        </w:rPr>
        <w:t>水泥用灰岩</w:t>
      </w:r>
      <w:r w:rsidRPr="005D5F48">
        <w:rPr>
          <w:rFonts w:ascii="宋体" w:eastAsia="宋体" w:hAnsi="宋体"/>
          <w:b/>
          <w:bCs/>
          <w:sz w:val="24"/>
        </w:rPr>
        <w:t>新设矿山生产规模不低于100万吨/年，整合及增划资源的矿山不低于50万吨/年</w:t>
      </w:r>
      <w:r w:rsidRPr="00FB2357">
        <w:rPr>
          <w:rFonts w:ascii="宋体" w:eastAsia="宋体" w:hAnsi="宋体"/>
          <w:sz w:val="24"/>
        </w:rPr>
        <w:t>。新办砖瓦用页岩矿山、水泥配料用页岩矿山生产规模不低于每年8万吨，整合及采矿证到期后新增划资源的页岩矿山生产规模不低于每年5万吨。饰面用石材新建矿山生产规模不得低于年产1万立方米。</w:t>
      </w:r>
    </w:p>
    <w:p w14:paraId="2FAEBBC8" w14:textId="2DC91198" w:rsidR="00FB2357" w:rsidRPr="00FB2357" w:rsidRDefault="00FB2357" w:rsidP="005E04B6">
      <w:pPr>
        <w:pStyle w:val="af1"/>
        <w:spacing w:line="240" w:lineRule="auto"/>
        <w:ind w:firstLineChars="0" w:firstLine="0"/>
        <w:jc w:val="center"/>
        <w:rPr>
          <w:rFonts w:ascii="宋体" w:eastAsia="宋体" w:hAnsi="宋体" w:hint="eastAsia"/>
          <w:sz w:val="24"/>
        </w:rPr>
      </w:pPr>
      <w:r w:rsidRPr="00FB2357">
        <w:rPr>
          <w:rFonts w:ascii="宋体" w:eastAsia="宋体" w:hAnsi="宋体"/>
          <w:sz w:val="24"/>
        </w:rPr>
        <w:t>表2.1-</w:t>
      </w:r>
      <w:r w:rsidR="004E05CE">
        <w:rPr>
          <w:rFonts w:ascii="宋体" w:eastAsia="宋体" w:hAnsi="宋体" w:hint="eastAsia"/>
          <w:sz w:val="24"/>
        </w:rPr>
        <w:t>6</w:t>
      </w:r>
      <w:r w:rsidRPr="00FB2357">
        <w:rPr>
          <w:rFonts w:ascii="宋体" w:eastAsia="宋体" w:hAnsi="宋体"/>
          <w:sz w:val="24"/>
        </w:rPr>
        <w:t xml:space="preserve">  綦江区重点矿种矿山最低开采规模规划表</w:t>
      </w:r>
    </w:p>
    <w:tbl>
      <w:tblPr>
        <w:tblW w:w="4997"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71"/>
        <w:gridCol w:w="2015"/>
        <w:gridCol w:w="1558"/>
        <w:gridCol w:w="1135"/>
        <w:gridCol w:w="992"/>
        <w:gridCol w:w="992"/>
        <w:gridCol w:w="1461"/>
      </w:tblGrid>
      <w:tr w:rsidR="00FB2357" w:rsidRPr="00FB2357" w14:paraId="2289075A" w14:textId="77777777" w:rsidTr="00AF6F22">
        <w:trPr>
          <w:jc w:val="center"/>
        </w:trPr>
        <w:tc>
          <w:tcPr>
            <w:tcW w:w="380" w:type="pct"/>
            <w:vMerge w:val="restart"/>
            <w:shd w:val="clear" w:color="auto" w:fill="auto"/>
            <w:vAlign w:val="center"/>
          </w:tcPr>
          <w:p w14:paraId="5D66BDAC" w14:textId="77777777" w:rsidR="00FB2357" w:rsidRPr="00FB2357" w:rsidRDefault="00FB2357" w:rsidP="00FB2357">
            <w:pPr>
              <w:adjustRightInd w:val="0"/>
              <w:snapToGrid w:val="0"/>
              <w:contextualSpacing/>
              <w:jc w:val="center"/>
              <w:rPr>
                <w:rFonts w:ascii="宋体" w:hAnsi="宋体" w:hint="eastAsia"/>
                <w:szCs w:val="21"/>
                <w:lang w:bidi="zh-CN"/>
              </w:rPr>
            </w:pPr>
            <w:bookmarkStart w:id="25" w:name="_Hlk152839141"/>
            <w:r w:rsidRPr="00FB2357">
              <w:rPr>
                <w:rFonts w:ascii="宋体" w:hAnsi="宋体" w:hint="eastAsia"/>
                <w:szCs w:val="21"/>
                <w:lang w:bidi="zh-CN"/>
              </w:rPr>
              <w:t>序号</w:t>
            </w:r>
          </w:p>
        </w:tc>
        <w:tc>
          <w:tcPr>
            <w:tcW w:w="1142" w:type="pct"/>
            <w:vMerge w:val="restart"/>
            <w:shd w:val="clear" w:color="auto" w:fill="auto"/>
            <w:vAlign w:val="center"/>
          </w:tcPr>
          <w:p w14:paraId="49875D67"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矿种名称</w:t>
            </w:r>
          </w:p>
        </w:tc>
        <w:tc>
          <w:tcPr>
            <w:tcW w:w="883" w:type="pct"/>
            <w:vMerge w:val="restart"/>
            <w:shd w:val="clear" w:color="auto" w:fill="auto"/>
            <w:vAlign w:val="center"/>
          </w:tcPr>
          <w:p w14:paraId="6917242A"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开采规模单位</w:t>
            </w:r>
          </w:p>
        </w:tc>
        <w:tc>
          <w:tcPr>
            <w:tcW w:w="1767" w:type="pct"/>
            <w:gridSpan w:val="3"/>
            <w:shd w:val="clear" w:color="auto" w:fill="auto"/>
            <w:vAlign w:val="center"/>
          </w:tcPr>
          <w:p w14:paraId="37D340BE"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矿山最低开采规模</w:t>
            </w:r>
          </w:p>
        </w:tc>
        <w:tc>
          <w:tcPr>
            <w:tcW w:w="828" w:type="pct"/>
            <w:vMerge w:val="restart"/>
            <w:shd w:val="clear" w:color="auto" w:fill="auto"/>
            <w:vAlign w:val="center"/>
          </w:tcPr>
          <w:p w14:paraId="3E677890"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确定依据</w:t>
            </w:r>
          </w:p>
        </w:tc>
      </w:tr>
      <w:tr w:rsidR="00AF6F22" w:rsidRPr="00FB2357" w14:paraId="6E2C3616" w14:textId="77777777" w:rsidTr="00AF6F22">
        <w:trPr>
          <w:jc w:val="center"/>
        </w:trPr>
        <w:tc>
          <w:tcPr>
            <w:tcW w:w="380" w:type="pct"/>
            <w:vMerge/>
            <w:shd w:val="clear" w:color="auto" w:fill="auto"/>
            <w:vAlign w:val="center"/>
          </w:tcPr>
          <w:p w14:paraId="7DEBD5C4" w14:textId="77777777" w:rsidR="00FB2357" w:rsidRPr="00FB2357" w:rsidRDefault="00FB2357" w:rsidP="00FB2357">
            <w:pPr>
              <w:adjustRightInd w:val="0"/>
              <w:snapToGrid w:val="0"/>
              <w:contextualSpacing/>
              <w:jc w:val="center"/>
              <w:rPr>
                <w:rFonts w:ascii="宋体" w:hAnsi="宋体" w:hint="eastAsia"/>
                <w:szCs w:val="21"/>
                <w:lang w:bidi="zh-CN"/>
              </w:rPr>
            </w:pPr>
          </w:p>
        </w:tc>
        <w:tc>
          <w:tcPr>
            <w:tcW w:w="1142" w:type="pct"/>
            <w:vMerge/>
            <w:shd w:val="clear" w:color="auto" w:fill="auto"/>
            <w:vAlign w:val="center"/>
          </w:tcPr>
          <w:p w14:paraId="5B74CABF" w14:textId="77777777" w:rsidR="00FB2357" w:rsidRPr="00FB2357" w:rsidRDefault="00FB2357" w:rsidP="00FB2357">
            <w:pPr>
              <w:adjustRightInd w:val="0"/>
              <w:snapToGrid w:val="0"/>
              <w:contextualSpacing/>
              <w:jc w:val="center"/>
              <w:rPr>
                <w:rFonts w:ascii="宋体" w:hAnsi="宋体" w:hint="eastAsia"/>
                <w:szCs w:val="21"/>
                <w:lang w:bidi="zh-CN"/>
              </w:rPr>
            </w:pPr>
          </w:p>
        </w:tc>
        <w:tc>
          <w:tcPr>
            <w:tcW w:w="883" w:type="pct"/>
            <w:vMerge/>
            <w:shd w:val="clear" w:color="auto" w:fill="auto"/>
            <w:vAlign w:val="center"/>
          </w:tcPr>
          <w:p w14:paraId="2A92D5AF" w14:textId="77777777" w:rsidR="00FB2357" w:rsidRPr="00FB2357" w:rsidRDefault="00FB2357" w:rsidP="00FB2357">
            <w:pPr>
              <w:adjustRightInd w:val="0"/>
              <w:snapToGrid w:val="0"/>
              <w:contextualSpacing/>
              <w:jc w:val="center"/>
              <w:rPr>
                <w:rFonts w:ascii="宋体" w:hAnsi="宋体" w:hint="eastAsia"/>
                <w:szCs w:val="21"/>
                <w:lang w:bidi="zh-CN"/>
              </w:rPr>
            </w:pPr>
          </w:p>
        </w:tc>
        <w:tc>
          <w:tcPr>
            <w:tcW w:w="643" w:type="pct"/>
            <w:shd w:val="clear" w:color="auto" w:fill="auto"/>
            <w:noWrap/>
            <w:vAlign w:val="center"/>
          </w:tcPr>
          <w:p w14:paraId="5E1C5B50"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大型</w:t>
            </w:r>
          </w:p>
        </w:tc>
        <w:tc>
          <w:tcPr>
            <w:tcW w:w="562" w:type="pct"/>
            <w:shd w:val="clear" w:color="auto" w:fill="auto"/>
            <w:noWrap/>
            <w:vAlign w:val="center"/>
          </w:tcPr>
          <w:p w14:paraId="00E7E382"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中型</w:t>
            </w:r>
          </w:p>
        </w:tc>
        <w:tc>
          <w:tcPr>
            <w:tcW w:w="562" w:type="pct"/>
            <w:shd w:val="clear" w:color="auto" w:fill="auto"/>
            <w:noWrap/>
            <w:vAlign w:val="center"/>
          </w:tcPr>
          <w:p w14:paraId="5B0FA4BA"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小型</w:t>
            </w:r>
          </w:p>
        </w:tc>
        <w:tc>
          <w:tcPr>
            <w:tcW w:w="828" w:type="pct"/>
            <w:vMerge/>
            <w:shd w:val="clear" w:color="auto" w:fill="auto"/>
            <w:noWrap/>
            <w:vAlign w:val="center"/>
          </w:tcPr>
          <w:p w14:paraId="022F5DC0" w14:textId="77777777" w:rsidR="00FB2357" w:rsidRPr="00FB2357" w:rsidRDefault="00FB2357" w:rsidP="00FB2357">
            <w:pPr>
              <w:adjustRightInd w:val="0"/>
              <w:snapToGrid w:val="0"/>
              <w:contextualSpacing/>
              <w:jc w:val="center"/>
              <w:rPr>
                <w:rFonts w:ascii="宋体" w:hAnsi="宋体" w:hint="eastAsia"/>
                <w:szCs w:val="21"/>
                <w:lang w:bidi="zh-CN"/>
              </w:rPr>
            </w:pPr>
          </w:p>
        </w:tc>
      </w:tr>
      <w:tr w:rsidR="00AF6F22" w:rsidRPr="00FB2357" w14:paraId="46191F3A" w14:textId="77777777" w:rsidTr="00AF6F22">
        <w:trPr>
          <w:jc w:val="center"/>
        </w:trPr>
        <w:tc>
          <w:tcPr>
            <w:tcW w:w="380" w:type="pct"/>
            <w:shd w:val="clear" w:color="auto" w:fill="auto"/>
            <w:vAlign w:val="center"/>
          </w:tcPr>
          <w:p w14:paraId="3123D1B2"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1</w:t>
            </w:r>
          </w:p>
        </w:tc>
        <w:tc>
          <w:tcPr>
            <w:tcW w:w="1142" w:type="pct"/>
            <w:shd w:val="clear" w:color="auto" w:fill="auto"/>
            <w:vAlign w:val="center"/>
          </w:tcPr>
          <w:p w14:paraId="46307334"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煤层气</w:t>
            </w:r>
          </w:p>
        </w:tc>
        <w:tc>
          <w:tcPr>
            <w:tcW w:w="883" w:type="pct"/>
            <w:shd w:val="clear" w:color="auto" w:fill="auto"/>
            <w:vAlign w:val="center"/>
          </w:tcPr>
          <w:p w14:paraId="4BC06E0D"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亿立方米/年</w:t>
            </w:r>
          </w:p>
        </w:tc>
        <w:tc>
          <w:tcPr>
            <w:tcW w:w="643" w:type="pct"/>
            <w:shd w:val="clear" w:color="auto" w:fill="auto"/>
            <w:noWrap/>
            <w:vAlign w:val="center"/>
          </w:tcPr>
          <w:p w14:paraId="304AD299"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5</w:t>
            </w:r>
          </w:p>
        </w:tc>
        <w:tc>
          <w:tcPr>
            <w:tcW w:w="562" w:type="pct"/>
            <w:shd w:val="clear" w:color="auto" w:fill="auto"/>
            <w:noWrap/>
            <w:vAlign w:val="center"/>
          </w:tcPr>
          <w:p w14:paraId="417E044F"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1</w:t>
            </w:r>
          </w:p>
        </w:tc>
        <w:tc>
          <w:tcPr>
            <w:tcW w:w="562" w:type="pct"/>
            <w:shd w:val="clear" w:color="auto" w:fill="auto"/>
            <w:noWrap/>
            <w:vAlign w:val="center"/>
          </w:tcPr>
          <w:p w14:paraId="1A78248A"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w:t>
            </w:r>
          </w:p>
        </w:tc>
        <w:tc>
          <w:tcPr>
            <w:tcW w:w="828" w:type="pct"/>
            <w:vMerge w:val="restart"/>
            <w:shd w:val="clear" w:color="auto" w:fill="auto"/>
            <w:noWrap/>
            <w:vAlign w:val="center"/>
          </w:tcPr>
          <w:p w14:paraId="0E1E93CF"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rPr>
              <w:t>《重庆市矿产资源总体规划（2021-2025年）》</w:t>
            </w:r>
          </w:p>
        </w:tc>
      </w:tr>
      <w:tr w:rsidR="00AF6F22" w:rsidRPr="00FB2357" w14:paraId="1DD595A5" w14:textId="77777777" w:rsidTr="00AF6F22">
        <w:trPr>
          <w:jc w:val="center"/>
        </w:trPr>
        <w:tc>
          <w:tcPr>
            <w:tcW w:w="380" w:type="pct"/>
            <w:shd w:val="clear" w:color="auto" w:fill="auto"/>
            <w:noWrap/>
            <w:vAlign w:val="center"/>
          </w:tcPr>
          <w:p w14:paraId="4CCFC24C"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2</w:t>
            </w:r>
          </w:p>
        </w:tc>
        <w:tc>
          <w:tcPr>
            <w:tcW w:w="1142" w:type="pct"/>
            <w:shd w:val="clear" w:color="auto" w:fill="auto"/>
            <w:noWrap/>
            <w:vAlign w:val="center"/>
          </w:tcPr>
          <w:p w14:paraId="595DA95C"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地热</w:t>
            </w:r>
          </w:p>
        </w:tc>
        <w:tc>
          <w:tcPr>
            <w:tcW w:w="883" w:type="pct"/>
            <w:shd w:val="clear" w:color="auto" w:fill="auto"/>
            <w:noWrap/>
            <w:vAlign w:val="center"/>
          </w:tcPr>
          <w:p w14:paraId="793720C2"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万立方米/年</w:t>
            </w:r>
          </w:p>
        </w:tc>
        <w:tc>
          <w:tcPr>
            <w:tcW w:w="643" w:type="pct"/>
            <w:shd w:val="clear" w:color="auto" w:fill="auto"/>
            <w:noWrap/>
            <w:vAlign w:val="center"/>
          </w:tcPr>
          <w:p w14:paraId="52F0B9B9"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20</w:t>
            </w:r>
          </w:p>
        </w:tc>
        <w:tc>
          <w:tcPr>
            <w:tcW w:w="562" w:type="pct"/>
            <w:shd w:val="clear" w:color="auto" w:fill="auto"/>
            <w:noWrap/>
            <w:vAlign w:val="center"/>
          </w:tcPr>
          <w:p w14:paraId="7811C2CC"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10</w:t>
            </w:r>
          </w:p>
        </w:tc>
        <w:tc>
          <w:tcPr>
            <w:tcW w:w="562" w:type="pct"/>
            <w:shd w:val="clear" w:color="auto" w:fill="auto"/>
            <w:noWrap/>
            <w:vAlign w:val="center"/>
          </w:tcPr>
          <w:p w14:paraId="5C6B0F15"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5</w:t>
            </w:r>
          </w:p>
        </w:tc>
        <w:tc>
          <w:tcPr>
            <w:tcW w:w="828" w:type="pct"/>
            <w:vMerge/>
            <w:shd w:val="clear" w:color="auto" w:fill="auto"/>
            <w:noWrap/>
            <w:vAlign w:val="center"/>
          </w:tcPr>
          <w:p w14:paraId="122E85F4" w14:textId="77777777" w:rsidR="00FB2357" w:rsidRPr="00FB2357" w:rsidRDefault="00FB2357" w:rsidP="00FB2357">
            <w:pPr>
              <w:adjustRightInd w:val="0"/>
              <w:snapToGrid w:val="0"/>
              <w:contextualSpacing/>
              <w:jc w:val="center"/>
              <w:rPr>
                <w:rFonts w:ascii="宋体" w:hAnsi="宋体" w:hint="eastAsia"/>
                <w:szCs w:val="21"/>
                <w:lang w:bidi="zh-CN"/>
              </w:rPr>
            </w:pPr>
          </w:p>
        </w:tc>
      </w:tr>
      <w:tr w:rsidR="00AF6F22" w:rsidRPr="00FB2357" w14:paraId="77BE8BA6" w14:textId="77777777" w:rsidTr="00AF6F22">
        <w:trPr>
          <w:jc w:val="center"/>
        </w:trPr>
        <w:tc>
          <w:tcPr>
            <w:tcW w:w="380" w:type="pct"/>
            <w:shd w:val="clear" w:color="auto" w:fill="auto"/>
            <w:vAlign w:val="center"/>
          </w:tcPr>
          <w:p w14:paraId="25DA90AB"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3</w:t>
            </w:r>
          </w:p>
        </w:tc>
        <w:tc>
          <w:tcPr>
            <w:tcW w:w="1142" w:type="pct"/>
            <w:shd w:val="clear" w:color="auto" w:fill="auto"/>
            <w:noWrap/>
            <w:vAlign w:val="center"/>
          </w:tcPr>
          <w:p w14:paraId="2EA8C69B" w14:textId="27DE1CE3" w:rsidR="00FB2357" w:rsidRPr="00FB2357" w:rsidRDefault="00FB2357" w:rsidP="006151E2">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铁(地下/露天开采)</w:t>
            </w:r>
          </w:p>
        </w:tc>
        <w:tc>
          <w:tcPr>
            <w:tcW w:w="883" w:type="pct"/>
            <w:shd w:val="clear" w:color="auto" w:fill="auto"/>
            <w:noWrap/>
            <w:vAlign w:val="center"/>
          </w:tcPr>
          <w:p w14:paraId="1BD801C7"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矿石 万吨/年</w:t>
            </w:r>
          </w:p>
        </w:tc>
        <w:tc>
          <w:tcPr>
            <w:tcW w:w="643" w:type="pct"/>
            <w:shd w:val="clear" w:color="auto" w:fill="auto"/>
            <w:noWrap/>
            <w:vAlign w:val="center"/>
          </w:tcPr>
          <w:p w14:paraId="48C8DE1F"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100/200</w:t>
            </w:r>
          </w:p>
        </w:tc>
        <w:tc>
          <w:tcPr>
            <w:tcW w:w="562" w:type="pct"/>
            <w:shd w:val="clear" w:color="auto" w:fill="auto"/>
            <w:noWrap/>
            <w:vAlign w:val="center"/>
          </w:tcPr>
          <w:p w14:paraId="5CFE3941"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30/60</w:t>
            </w:r>
          </w:p>
        </w:tc>
        <w:tc>
          <w:tcPr>
            <w:tcW w:w="562" w:type="pct"/>
            <w:shd w:val="clear" w:color="auto" w:fill="auto"/>
            <w:noWrap/>
            <w:vAlign w:val="center"/>
          </w:tcPr>
          <w:p w14:paraId="1FE76555"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10/30</w:t>
            </w:r>
          </w:p>
        </w:tc>
        <w:tc>
          <w:tcPr>
            <w:tcW w:w="828" w:type="pct"/>
            <w:vMerge/>
            <w:shd w:val="clear" w:color="auto" w:fill="auto"/>
            <w:noWrap/>
            <w:vAlign w:val="center"/>
          </w:tcPr>
          <w:p w14:paraId="0B2724E1" w14:textId="77777777" w:rsidR="00FB2357" w:rsidRPr="00FB2357" w:rsidRDefault="00FB2357" w:rsidP="00FB2357">
            <w:pPr>
              <w:adjustRightInd w:val="0"/>
              <w:snapToGrid w:val="0"/>
              <w:contextualSpacing/>
              <w:jc w:val="center"/>
              <w:rPr>
                <w:rFonts w:ascii="宋体" w:hAnsi="宋体" w:hint="eastAsia"/>
                <w:szCs w:val="21"/>
                <w:lang w:bidi="zh-CN"/>
              </w:rPr>
            </w:pPr>
          </w:p>
        </w:tc>
      </w:tr>
      <w:tr w:rsidR="00AF6F22" w:rsidRPr="00FB2357" w14:paraId="115C92D9" w14:textId="77777777" w:rsidTr="00AF6F22">
        <w:trPr>
          <w:jc w:val="center"/>
        </w:trPr>
        <w:tc>
          <w:tcPr>
            <w:tcW w:w="380" w:type="pct"/>
            <w:shd w:val="clear" w:color="auto" w:fill="auto"/>
            <w:vAlign w:val="center"/>
          </w:tcPr>
          <w:p w14:paraId="64005D2F" w14:textId="77777777" w:rsidR="00FB2357" w:rsidRPr="005D5F48" w:rsidRDefault="00FB2357" w:rsidP="00FB2357">
            <w:pPr>
              <w:adjustRightInd w:val="0"/>
              <w:snapToGrid w:val="0"/>
              <w:contextualSpacing/>
              <w:jc w:val="center"/>
              <w:rPr>
                <w:rFonts w:ascii="宋体" w:hAnsi="宋体" w:hint="eastAsia"/>
                <w:szCs w:val="21"/>
                <w:lang w:bidi="zh-CN"/>
              </w:rPr>
            </w:pPr>
            <w:r w:rsidRPr="005D5F48">
              <w:rPr>
                <w:rFonts w:ascii="宋体" w:hAnsi="宋体" w:hint="eastAsia"/>
                <w:szCs w:val="21"/>
                <w:lang w:bidi="zh-CN"/>
              </w:rPr>
              <w:t>4</w:t>
            </w:r>
          </w:p>
        </w:tc>
        <w:tc>
          <w:tcPr>
            <w:tcW w:w="1142" w:type="pct"/>
            <w:shd w:val="clear" w:color="auto" w:fill="auto"/>
            <w:noWrap/>
            <w:vAlign w:val="center"/>
          </w:tcPr>
          <w:p w14:paraId="7D03B3E7"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方解石</w:t>
            </w:r>
          </w:p>
        </w:tc>
        <w:tc>
          <w:tcPr>
            <w:tcW w:w="883" w:type="pct"/>
            <w:shd w:val="clear" w:color="auto" w:fill="auto"/>
            <w:noWrap/>
            <w:vAlign w:val="center"/>
          </w:tcPr>
          <w:p w14:paraId="1219B156"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矿石 万吨/年</w:t>
            </w:r>
          </w:p>
        </w:tc>
        <w:tc>
          <w:tcPr>
            <w:tcW w:w="643" w:type="pct"/>
            <w:shd w:val="clear" w:color="auto" w:fill="auto"/>
            <w:noWrap/>
            <w:vAlign w:val="center"/>
          </w:tcPr>
          <w:p w14:paraId="7EB4F300"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10</w:t>
            </w:r>
          </w:p>
        </w:tc>
        <w:tc>
          <w:tcPr>
            <w:tcW w:w="562" w:type="pct"/>
            <w:shd w:val="clear" w:color="auto" w:fill="auto"/>
            <w:noWrap/>
            <w:vAlign w:val="center"/>
          </w:tcPr>
          <w:p w14:paraId="7EDB4121"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5</w:t>
            </w:r>
          </w:p>
        </w:tc>
        <w:tc>
          <w:tcPr>
            <w:tcW w:w="562" w:type="pct"/>
            <w:shd w:val="clear" w:color="auto" w:fill="auto"/>
            <w:noWrap/>
            <w:vAlign w:val="center"/>
          </w:tcPr>
          <w:p w14:paraId="3C5E9230"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3</w:t>
            </w:r>
          </w:p>
        </w:tc>
        <w:tc>
          <w:tcPr>
            <w:tcW w:w="828" w:type="pct"/>
            <w:vMerge/>
            <w:shd w:val="clear" w:color="auto" w:fill="auto"/>
            <w:noWrap/>
            <w:vAlign w:val="center"/>
          </w:tcPr>
          <w:p w14:paraId="131B1761" w14:textId="77777777" w:rsidR="00FB2357" w:rsidRPr="00FB2357" w:rsidRDefault="00FB2357" w:rsidP="00FB2357">
            <w:pPr>
              <w:adjustRightInd w:val="0"/>
              <w:snapToGrid w:val="0"/>
              <w:contextualSpacing/>
              <w:jc w:val="center"/>
              <w:rPr>
                <w:rFonts w:ascii="宋体" w:hAnsi="宋体" w:hint="eastAsia"/>
                <w:szCs w:val="21"/>
                <w:lang w:bidi="zh-CN"/>
              </w:rPr>
            </w:pPr>
          </w:p>
        </w:tc>
      </w:tr>
      <w:tr w:rsidR="00AF6F22" w:rsidRPr="00FB2357" w14:paraId="31513DBB" w14:textId="77777777" w:rsidTr="00AF6F22">
        <w:trPr>
          <w:jc w:val="center"/>
        </w:trPr>
        <w:tc>
          <w:tcPr>
            <w:tcW w:w="380" w:type="pct"/>
            <w:shd w:val="clear" w:color="auto" w:fill="auto"/>
            <w:noWrap/>
            <w:vAlign w:val="center"/>
          </w:tcPr>
          <w:p w14:paraId="277A418F" w14:textId="77777777" w:rsidR="00FB2357" w:rsidRPr="00FB2357" w:rsidRDefault="00FB2357" w:rsidP="00FB2357">
            <w:pPr>
              <w:adjustRightInd w:val="0"/>
              <w:snapToGrid w:val="0"/>
              <w:contextualSpacing/>
              <w:jc w:val="center"/>
              <w:rPr>
                <w:rFonts w:ascii="宋体" w:hAnsi="宋体" w:hint="eastAsia"/>
                <w:b/>
                <w:bCs/>
                <w:szCs w:val="21"/>
                <w:lang w:bidi="zh-CN"/>
              </w:rPr>
            </w:pPr>
            <w:r w:rsidRPr="00FB2357">
              <w:rPr>
                <w:rFonts w:ascii="宋体" w:hAnsi="宋体" w:hint="eastAsia"/>
                <w:szCs w:val="21"/>
                <w:lang w:bidi="zh-CN"/>
              </w:rPr>
              <w:t>5</w:t>
            </w:r>
          </w:p>
        </w:tc>
        <w:tc>
          <w:tcPr>
            <w:tcW w:w="1142" w:type="pct"/>
            <w:shd w:val="clear" w:color="auto" w:fill="auto"/>
            <w:noWrap/>
            <w:vAlign w:val="center"/>
          </w:tcPr>
          <w:p w14:paraId="1831E3AB"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水泥用灰岩</w:t>
            </w:r>
          </w:p>
        </w:tc>
        <w:tc>
          <w:tcPr>
            <w:tcW w:w="883" w:type="pct"/>
            <w:shd w:val="clear" w:color="auto" w:fill="auto"/>
            <w:noWrap/>
            <w:vAlign w:val="center"/>
          </w:tcPr>
          <w:p w14:paraId="4CF7CCFE"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矿石 万吨/年</w:t>
            </w:r>
          </w:p>
        </w:tc>
        <w:tc>
          <w:tcPr>
            <w:tcW w:w="643" w:type="pct"/>
            <w:shd w:val="clear" w:color="auto" w:fill="auto"/>
            <w:noWrap/>
            <w:vAlign w:val="center"/>
          </w:tcPr>
          <w:p w14:paraId="59801D1D"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100</w:t>
            </w:r>
          </w:p>
        </w:tc>
        <w:tc>
          <w:tcPr>
            <w:tcW w:w="562" w:type="pct"/>
            <w:shd w:val="clear" w:color="auto" w:fill="auto"/>
            <w:noWrap/>
            <w:vAlign w:val="center"/>
          </w:tcPr>
          <w:p w14:paraId="22E9D082"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50</w:t>
            </w:r>
          </w:p>
        </w:tc>
        <w:tc>
          <w:tcPr>
            <w:tcW w:w="562" w:type="pct"/>
            <w:shd w:val="clear" w:color="auto" w:fill="auto"/>
            <w:noWrap/>
            <w:vAlign w:val="center"/>
          </w:tcPr>
          <w:p w14:paraId="7EF0BF13"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30</w:t>
            </w:r>
          </w:p>
        </w:tc>
        <w:tc>
          <w:tcPr>
            <w:tcW w:w="828" w:type="pct"/>
            <w:vMerge/>
            <w:shd w:val="clear" w:color="auto" w:fill="auto"/>
            <w:noWrap/>
            <w:vAlign w:val="center"/>
          </w:tcPr>
          <w:p w14:paraId="74DF306A" w14:textId="77777777" w:rsidR="00FB2357" w:rsidRPr="00FB2357" w:rsidRDefault="00FB2357" w:rsidP="00FB2357">
            <w:pPr>
              <w:adjustRightInd w:val="0"/>
              <w:snapToGrid w:val="0"/>
              <w:contextualSpacing/>
              <w:jc w:val="center"/>
              <w:rPr>
                <w:rFonts w:ascii="宋体" w:hAnsi="宋体" w:hint="eastAsia"/>
                <w:szCs w:val="21"/>
                <w:lang w:bidi="zh-CN"/>
              </w:rPr>
            </w:pPr>
          </w:p>
        </w:tc>
      </w:tr>
      <w:tr w:rsidR="00AF6F22" w:rsidRPr="00FB2357" w14:paraId="00B3C56C" w14:textId="77777777" w:rsidTr="00AF6F22">
        <w:trPr>
          <w:jc w:val="center"/>
        </w:trPr>
        <w:tc>
          <w:tcPr>
            <w:tcW w:w="380" w:type="pct"/>
            <w:shd w:val="clear" w:color="auto" w:fill="auto"/>
            <w:vAlign w:val="center"/>
          </w:tcPr>
          <w:p w14:paraId="14BA0614"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6</w:t>
            </w:r>
          </w:p>
        </w:tc>
        <w:tc>
          <w:tcPr>
            <w:tcW w:w="1142" w:type="pct"/>
            <w:shd w:val="clear" w:color="auto" w:fill="auto"/>
            <w:noWrap/>
            <w:vAlign w:val="center"/>
          </w:tcPr>
          <w:p w14:paraId="3F87EA42"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水泥配料用页岩</w:t>
            </w:r>
          </w:p>
        </w:tc>
        <w:tc>
          <w:tcPr>
            <w:tcW w:w="883" w:type="pct"/>
            <w:shd w:val="clear" w:color="auto" w:fill="auto"/>
            <w:noWrap/>
            <w:vAlign w:val="center"/>
          </w:tcPr>
          <w:p w14:paraId="5C32BA45"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矿石 万吨/年</w:t>
            </w:r>
          </w:p>
        </w:tc>
        <w:tc>
          <w:tcPr>
            <w:tcW w:w="643" w:type="pct"/>
            <w:shd w:val="clear" w:color="auto" w:fill="auto"/>
            <w:noWrap/>
            <w:vAlign w:val="center"/>
          </w:tcPr>
          <w:p w14:paraId="2120D02C"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30</w:t>
            </w:r>
          </w:p>
        </w:tc>
        <w:tc>
          <w:tcPr>
            <w:tcW w:w="562" w:type="pct"/>
            <w:shd w:val="clear" w:color="auto" w:fill="auto"/>
            <w:noWrap/>
            <w:vAlign w:val="center"/>
          </w:tcPr>
          <w:p w14:paraId="02DED911"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6</w:t>
            </w:r>
          </w:p>
        </w:tc>
        <w:tc>
          <w:tcPr>
            <w:tcW w:w="562" w:type="pct"/>
            <w:shd w:val="clear" w:color="auto" w:fill="auto"/>
            <w:noWrap/>
            <w:vAlign w:val="center"/>
          </w:tcPr>
          <w:p w14:paraId="3A3A13AE"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3</w:t>
            </w:r>
          </w:p>
        </w:tc>
        <w:tc>
          <w:tcPr>
            <w:tcW w:w="828" w:type="pct"/>
            <w:vMerge/>
            <w:shd w:val="clear" w:color="auto" w:fill="auto"/>
            <w:noWrap/>
            <w:vAlign w:val="center"/>
          </w:tcPr>
          <w:p w14:paraId="6111BE06" w14:textId="77777777" w:rsidR="00FB2357" w:rsidRPr="00FB2357" w:rsidRDefault="00FB2357" w:rsidP="00FB2357">
            <w:pPr>
              <w:adjustRightInd w:val="0"/>
              <w:snapToGrid w:val="0"/>
              <w:contextualSpacing/>
              <w:jc w:val="center"/>
              <w:rPr>
                <w:rFonts w:ascii="宋体" w:hAnsi="宋体" w:hint="eastAsia"/>
                <w:szCs w:val="21"/>
                <w:lang w:bidi="zh-CN"/>
              </w:rPr>
            </w:pPr>
          </w:p>
        </w:tc>
      </w:tr>
      <w:tr w:rsidR="00AF6F22" w:rsidRPr="00FB2357" w14:paraId="61978C73" w14:textId="77777777" w:rsidTr="00AF6F22">
        <w:trPr>
          <w:jc w:val="center"/>
        </w:trPr>
        <w:tc>
          <w:tcPr>
            <w:tcW w:w="380" w:type="pct"/>
            <w:shd w:val="clear" w:color="auto" w:fill="FFFFFF" w:themeFill="background1"/>
            <w:vAlign w:val="center"/>
          </w:tcPr>
          <w:p w14:paraId="0BA98087"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7</w:t>
            </w:r>
          </w:p>
        </w:tc>
        <w:tc>
          <w:tcPr>
            <w:tcW w:w="1142" w:type="pct"/>
            <w:shd w:val="clear" w:color="auto" w:fill="FFFFFF" w:themeFill="background1"/>
            <w:noWrap/>
            <w:vAlign w:val="center"/>
          </w:tcPr>
          <w:p w14:paraId="00B468AE"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水泥配料用砂岩</w:t>
            </w:r>
          </w:p>
        </w:tc>
        <w:tc>
          <w:tcPr>
            <w:tcW w:w="883" w:type="pct"/>
            <w:shd w:val="clear" w:color="auto" w:fill="FFFFFF" w:themeFill="background1"/>
            <w:noWrap/>
            <w:vAlign w:val="center"/>
          </w:tcPr>
          <w:p w14:paraId="24208B94"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矿石 万吨/年</w:t>
            </w:r>
          </w:p>
        </w:tc>
        <w:tc>
          <w:tcPr>
            <w:tcW w:w="643" w:type="pct"/>
            <w:shd w:val="clear" w:color="auto" w:fill="FFFFFF" w:themeFill="background1"/>
            <w:noWrap/>
            <w:vAlign w:val="center"/>
          </w:tcPr>
          <w:p w14:paraId="0F977CFB"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60</w:t>
            </w:r>
          </w:p>
        </w:tc>
        <w:tc>
          <w:tcPr>
            <w:tcW w:w="562" w:type="pct"/>
            <w:shd w:val="clear" w:color="auto" w:fill="FFFFFF" w:themeFill="background1"/>
            <w:noWrap/>
            <w:vAlign w:val="center"/>
          </w:tcPr>
          <w:p w14:paraId="41A2661A"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20</w:t>
            </w:r>
          </w:p>
        </w:tc>
        <w:tc>
          <w:tcPr>
            <w:tcW w:w="562" w:type="pct"/>
            <w:shd w:val="clear" w:color="auto" w:fill="FFFFFF" w:themeFill="background1"/>
            <w:noWrap/>
            <w:vAlign w:val="center"/>
          </w:tcPr>
          <w:p w14:paraId="0E33C0C6"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10</w:t>
            </w:r>
          </w:p>
        </w:tc>
        <w:tc>
          <w:tcPr>
            <w:tcW w:w="828" w:type="pct"/>
            <w:vMerge/>
            <w:shd w:val="clear" w:color="auto" w:fill="FFFF00"/>
            <w:noWrap/>
            <w:vAlign w:val="center"/>
          </w:tcPr>
          <w:p w14:paraId="727730C9" w14:textId="77777777" w:rsidR="00FB2357" w:rsidRPr="00FB2357" w:rsidRDefault="00FB2357" w:rsidP="00FB2357">
            <w:pPr>
              <w:adjustRightInd w:val="0"/>
              <w:snapToGrid w:val="0"/>
              <w:contextualSpacing/>
              <w:jc w:val="center"/>
              <w:rPr>
                <w:rFonts w:ascii="宋体" w:hAnsi="宋体" w:hint="eastAsia"/>
                <w:szCs w:val="21"/>
                <w:lang w:bidi="zh-CN"/>
              </w:rPr>
            </w:pPr>
          </w:p>
        </w:tc>
      </w:tr>
      <w:tr w:rsidR="00AF6F22" w:rsidRPr="00FB2357" w14:paraId="71BCD269" w14:textId="77777777" w:rsidTr="00AF6F22">
        <w:trPr>
          <w:jc w:val="center"/>
        </w:trPr>
        <w:tc>
          <w:tcPr>
            <w:tcW w:w="380" w:type="pct"/>
            <w:shd w:val="clear" w:color="auto" w:fill="auto"/>
            <w:noWrap/>
            <w:vAlign w:val="center"/>
          </w:tcPr>
          <w:p w14:paraId="0DF3F451"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8</w:t>
            </w:r>
          </w:p>
        </w:tc>
        <w:tc>
          <w:tcPr>
            <w:tcW w:w="1142" w:type="pct"/>
            <w:shd w:val="clear" w:color="auto" w:fill="auto"/>
            <w:noWrap/>
            <w:vAlign w:val="center"/>
          </w:tcPr>
          <w:p w14:paraId="62F0876A"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建筑石料用灰岩</w:t>
            </w:r>
          </w:p>
        </w:tc>
        <w:tc>
          <w:tcPr>
            <w:tcW w:w="883" w:type="pct"/>
            <w:shd w:val="clear" w:color="auto" w:fill="auto"/>
            <w:noWrap/>
            <w:vAlign w:val="center"/>
          </w:tcPr>
          <w:p w14:paraId="4087CBFE"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矿石 万吨/年</w:t>
            </w:r>
          </w:p>
        </w:tc>
        <w:tc>
          <w:tcPr>
            <w:tcW w:w="643" w:type="pct"/>
            <w:shd w:val="clear" w:color="auto" w:fill="auto"/>
            <w:noWrap/>
            <w:vAlign w:val="center"/>
          </w:tcPr>
          <w:p w14:paraId="34A9AAFD"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100</w:t>
            </w:r>
          </w:p>
        </w:tc>
        <w:tc>
          <w:tcPr>
            <w:tcW w:w="562" w:type="pct"/>
            <w:shd w:val="clear" w:color="auto" w:fill="auto"/>
            <w:noWrap/>
            <w:vAlign w:val="center"/>
          </w:tcPr>
          <w:p w14:paraId="6C116BF9"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50</w:t>
            </w:r>
          </w:p>
        </w:tc>
        <w:tc>
          <w:tcPr>
            <w:tcW w:w="562" w:type="pct"/>
            <w:shd w:val="clear" w:color="auto" w:fill="auto"/>
            <w:noWrap/>
            <w:vAlign w:val="center"/>
          </w:tcPr>
          <w:p w14:paraId="736814E8"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20</w:t>
            </w:r>
          </w:p>
        </w:tc>
        <w:tc>
          <w:tcPr>
            <w:tcW w:w="828" w:type="pct"/>
            <w:vMerge/>
            <w:shd w:val="clear" w:color="auto" w:fill="auto"/>
            <w:noWrap/>
            <w:vAlign w:val="center"/>
          </w:tcPr>
          <w:p w14:paraId="7AF70662" w14:textId="77777777" w:rsidR="00FB2357" w:rsidRPr="00FB2357" w:rsidRDefault="00FB2357" w:rsidP="00FB2357">
            <w:pPr>
              <w:adjustRightInd w:val="0"/>
              <w:snapToGrid w:val="0"/>
              <w:contextualSpacing/>
              <w:jc w:val="center"/>
              <w:rPr>
                <w:rFonts w:ascii="宋体" w:hAnsi="宋体" w:hint="eastAsia"/>
                <w:szCs w:val="21"/>
                <w:lang w:bidi="zh-CN"/>
              </w:rPr>
            </w:pPr>
          </w:p>
        </w:tc>
      </w:tr>
      <w:tr w:rsidR="00AF6F22" w:rsidRPr="00FB2357" w14:paraId="653EBB95" w14:textId="77777777" w:rsidTr="00AF6F22">
        <w:trPr>
          <w:jc w:val="center"/>
        </w:trPr>
        <w:tc>
          <w:tcPr>
            <w:tcW w:w="380" w:type="pct"/>
            <w:shd w:val="clear" w:color="auto" w:fill="FFFFFF" w:themeFill="background1"/>
            <w:vAlign w:val="center"/>
          </w:tcPr>
          <w:p w14:paraId="73E10D3D"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9</w:t>
            </w:r>
          </w:p>
        </w:tc>
        <w:tc>
          <w:tcPr>
            <w:tcW w:w="1142" w:type="pct"/>
            <w:shd w:val="clear" w:color="auto" w:fill="FFFFFF" w:themeFill="background1"/>
            <w:noWrap/>
            <w:vAlign w:val="center"/>
          </w:tcPr>
          <w:p w14:paraId="1BC5CA2F"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建筑用白云岩</w:t>
            </w:r>
          </w:p>
        </w:tc>
        <w:tc>
          <w:tcPr>
            <w:tcW w:w="883" w:type="pct"/>
            <w:shd w:val="clear" w:color="auto" w:fill="FFFFFF" w:themeFill="background1"/>
            <w:noWrap/>
            <w:vAlign w:val="center"/>
          </w:tcPr>
          <w:p w14:paraId="0DEA2BA5"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矿石 万吨/年</w:t>
            </w:r>
          </w:p>
        </w:tc>
        <w:tc>
          <w:tcPr>
            <w:tcW w:w="643" w:type="pct"/>
            <w:shd w:val="clear" w:color="auto" w:fill="FFFFFF" w:themeFill="background1"/>
            <w:noWrap/>
            <w:vAlign w:val="center"/>
          </w:tcPr>
          <w:p w14:paraId="6B98FFC0"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50</w:t>
            </w:r>
          </w:p>
        </w:tc>
        <w:tc>
          <w:tcPr>
            <w:tcW w:w="562" w:type="pct"/>
            <w:shd w:val="clear" w:color="auto" w:fill="FFFFFF" w:themeFill="background1"/>
            <w:noWrap/>
            <w:vAlign w:val="center"/>
          </w:tcPr>
          <w:p w14:paraId="67986C66"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30</w:t>
            </w:r>
          </w:p>
        </w:tc>
        <w:tc>
          <w:tcPr>
            <w:tcW w:w="562" w:type="pct"/>
            <w:shd w:val="clear" w:color="auto" w:fill="FFFFFF" w:themeFill="background1"/>
            <w:noWrap/>
            <w:vAlign w:val="center"/>
          </w:tcPr>
          <w:p w14:paraId="5D836470"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5</w:t>
            </w:r>
          </w:p>
        </w:tc>
        <w:tc>
          <w:tcPr>
            <w:tcW w:w="828" w:type="pct"/>
            <w:vMerge/>
            <w:shd w:val="clear" w:color="auto" w:fill="FFFF00"/>
            <w:noWrap/>
            <w:vAlign w:val="center"/>
          </w:tcPr>
          <w:p w14:paraId="14B0FF4C" w14:textId="77777777" w:rsidR="00FB2357" w:rsidRPr="00FB2357" w:rsidRDefault="00FB2357" w:rsidP="00FB2357">
            <w:pPr>
              <w:adjustRightInd w:val="0"/>
              <w:snapToGrid w:val="0"/>
              <w:contextualSpacing/>
              <w:jc w:val="center"/>
              <w:rPr>
                <w:rFonts w:ascii="宋体" w:hAnsi="宋体" w:hint="eastAsia"/>
                <w:szCs w:val="21"/>
                <w:lang w:bidi="zh-CN"/>
              </w:rPr>
            </w:pPr>
          </w:p>
        </w:tc>
      </w:tr>
      <w:tr w:rsidR="00AF6F22" w:rsidRPr="00FB2357" w14:paraId="4DB4A06B" w14:textId="77777777" w:rsidTr="00AF6F22">
        <w:trPr>
          <w:jc w:val="center"/>
        </w:trPr>
        <w:tc>
          <w:tcPr>
            <w:tcW w:w="380" w:type="pct"/>
            <w:shd w:val="clear" w:color="auto" w:fill="auto"/>
            <w:vAlign w:val="center"/>
          </w:tcPr>
          <w:p w14:paraId="32AF2D14"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10</w:t>
            </w:r>
          </w:p>
        </w:tc>
        <w:tc>
          <w:tcPr>
            <w:tcW w:w="1142" w:type="pct"/>
            <w:shd w:val="clear" w:color="auto" w:fill="auto"/>
            <w:noWrap/>
            <w:vAlign w:val="center"/>
          </w:tcPr>
          <w:p w14:paraId="05612BF7"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玻璃用砂岩</w:t>
            </w:r>
          </w:p>
        </w:tc>
        <w:tc>
          <w:tcPr>
            <w:tcW w:w="883" w:type="pct"/>
            <w:shd w:val="clear" w:color="auto" w:fill="auto"/>
            <w:noWrap/>
            <w:vAlign w:val="center"/>
          </w:tcPr>
          <w:p w14:paraId="7BE05215"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矿石 万吨/年</w:t>
            </w:r>
          </w:p>
        </w:tc>
        <w:tc>
          <w:tcPr>
            <w:tcW w:w="643" w:type="pct"/>
            <w:shd w:val="clear" w:color="auto" w:fill="auto"/>
            <w:noWrap/>
            <w:vAlign w:val="center"/>
          </w:tcPr>
          <w:p w14:paraId="67B9E809"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30</w:t>
            </w:r>
          </w:p>
        </w:tc>
        <w:tc>
          <w:tcPr>
            <w:tcW w:w="562" w:type="pct"/>
            <w:shd w:val="clear" w:color="auto" w:fill="auto"/>
            <w:noWrap/>
            <w:vAlign w:val="center"/>
          </w:tcPr>
          <w:p w14:paraId="62079D93"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10</w:t>
            </w:r>
          </w:p>
        </w:tc>
        <w:tc>
          <w:tcPr>
            <w:tcW w:w="562" w:type="pct"/>
            <w:shd w:val="clear" w:color="auto" w:fill="auto"/>
            <w:noWrap/>
            <w:vAlign w:val="center"/>
          </w:tcPr>
          <w:p w14:paraId="5934F75A"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5</w:t>
            </w:r>
          </w:p>
        </w:tc>
        <w:tc>
          <w:tcPr>
            <w:tcW w:w="828" w:type="pct"/>
            <w:vMerge/>
            <w:shd w:val="clear" w:color="auto" w:fill="auto"/>
            <w:noWrap/>
            <w:vAlign w:val="center"/>
          </w:tcPr>
          <w:p w14:paraId="60022790" w14:textId="77777777" w:rsidR="00FB2357" w:rsidRPr="00FB2357" w:rsidRDefault="00FB2357" w:rsidP="00FB2357">
            <w:pPr>
              <w:adjustRightInd w:val="0"/>
              <w:snapToGrid w:val="0"/>
              <w:contextualSpacing/>
              <w:jc w:val="center"/>
              <w:rPr>
                <w:rFonts w:ascii="宋体" w:hAnsi="宋体" w:hint="eastAsia"/>
                <w:szCs w:val="21"/>
                <w:lang w:bidi="zh-CN"/>
              </w:rPr>
            </w:pPr>
          </w:p>
        </w:tc>
      </w:tr>
      <w:tr w:rsidR="00AF6F22" w:rsidRPr="00FB2357" w14:paraId="673AE7B5" w14:textId="77777777" w:rsidTr="00AF6F22">
        <w:trPr>
          <w:jc w:val="center"/>
        </w:trPr>
        <w:tc>
          <w:tcPr>
            <w:tcW w:w="380" w:type="pct"/>
            <w:shd w:val="clear" w:color="auto" w:fill="FFFFFF" w:themeFill="background1"/>
            <w:noWrap/>
            <w:vAlign w:val="center"/>
          </w:tcPr>
          <w:p w14:paraId="257B124C"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11</w:t>
            </w:r>
          </w:p>
        </w:tc>
        <w:tc>
          <w:tcPr>
            <w:tcW w:w="1142" w:type="pct"/>
            <w:shd w:val="clear" w:color="auto" w:fill="FFFFFF" w:themeFill="background1"/>
            <w:noWrap/>
            <w:vAlign w:val="center"/>
          </w:tcPr>
          <w:p w14:paraId="7D79B6E3"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玻璃用白云岩</w:t>
            </w:r>
          </w:p>
        </w:tc>
        <w:tc>
          <w:tcPr>
            <w:tcW w:w="883" w:type="pct"/>
            <w:shd w:val="clear" w:color="auto" w:fill="FFFFFF" w:themeFill="background1"/>
            <w:noWrap/>
            <w:vAlign w:val="center"/>
          </w:tcPr>
          <w:p w14:paraId="416A1508"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矿石 万吨/年</w:t>
            </w:r>
          </w:p>
        </w:tc>
        <w:tc>
          <w:tcPr>
            <w:tcW w:w="643" w:type="pct"/>
            <w:shd w:val="clear" w:color="auto" w:fill="FFFFFF" w:themeFill="background1"/>
            <w:noWrap/>
            <w:vAlign w:val="center"/>
          </w:tcPr>
          <w:p w14:paraId="1DB5A368"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50</w:t>
            </w:r>
          </w:p>
        </w:tc>
        <w:tc>
          <w:tcPr>
            <w:tcW w:w="562" w:type="pct"/>
            <w:shd w:val="clear" w:color="auto" w:fill="FFFFFF" w:themeFill="background1"/>
            <w:noWrap/>
            <w:vAlign w:val="center"/>
          </w:tcPr>
          <w:p w14:paraId="5C4A9BE7"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30</w:t>
            </w:r>
          </w:p>
        </w:tc>
        <w:tc>
          <w:tcPr>
            <w:tcW w:w="562" w:type="pct"/>
            <w:shd w:val="clear" w:color="auto" w:fill="FFFFFF" w:themeFill="background1"/>
            <w:noWrap/>
            <w:vAlign w:val="center"/>
          </w:tcPr>
          <w:p w14:paraId="354BE5EE"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5</w:t>
            </w:r>
          </w:p>
        </w:tc>
        <w:tc>
          <w:tcPr>
            <w:tcW w:w="828" w:type="pct"/>
            <w:vMerge/>
            <w:shd w:val="clear" w:color="auto" w:fill="FFFF00"/>
            <w:noWrap/>
            <w:vAlign w:val="center"/>
          </w:tcPr>
          <w:p w14:paraId="3BC09C59" w14:textId="77777777" w:rsidR="00FB2357" w:rsidRPr="00FB2357" w:rsidRDefault="00FB2357" w:rsidP="00FB2357">
            <w:pPr>
              <w:adjustRightInd w:val="0"/>
              <w:snapToGrid w:val="0"/>
              <w:contextualSpacing/>
              <w:jc w:val="center"/>
              <w:rPr>
                <w:rFonts w:ascii="宋体" w:hAnsi="宋体" w:hint="eastAsia"/>
                <w:szCs w:val="21"/>
                <w:lang w:bidi="zh-CN"/>
              </w:rPr>
            </w:pPr>
          </w:p>
        </w:tc>
      </w:tr>
      <w:tr w:rsidR="00AF6F22" w:rsidRPr="00FB2357" w14:paraId="0B0298F7" w14:textId="77777777" w:rsidTr="00AF6F22">
        <w:trPr>
          <w:jc w:val="center"/>
        </w:trPr>
        <w:tc>
          <w:tcPr>
            <w:tcW w:w="380" w:type="pct"/>
            <w:shd w:val="clear" w:color="auto" w:fill="FFFFFF" w:themeFill="background1"/>
            <w:vAlign w:val="center"/>
          </w:tcPr>
          <w:p w14:paraId="59D801BD"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12</w:t>
            </w:r>
          </w:p>
        </w:tc>
        <w:tc>
          <w:tcPr>
            <w:tcW w:w="1142" w:type="pct"/>
            <w:shd w:val="clear" w:color="auto" w:fill="FFFFFF" w:themeFill="background1"/>
            <w:noWrap/>
            <w:vAlign w:val="center"/>
          </w:tcPr>
          <w:p w14:paraId="4EC79A95"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玻璃用灰岩</w:t>
            </w:r>
          </w:p>
        </w:tc>
        <w:tc>
          <w:tcPr>
            <w:tcW w:w="883" w:type="pct"/>
            <w:shd w:val="clear" w:color="auto" w:fill="FFFFFF" w:themeFill="background1"/>
            <w:noWrap/>
            <w:vAlign w:val="center"/>
          </w:tcPr>
          <w:p w14:paraId="5A8227AF"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矿石 万吨/年</w:t>
            </w:r>
          </w:p>
        </w:tc>
        <w:tc>
          <w:tcPr>
            <w:tcW w:w="643" w:type="pct"/>
            <w:shd w:val="clear" w:color="auto" w:fill="FFFFFF" w:themeFill="background1"/>
            <w:noWrap/>
            <w:vAlign w:val="center"/>
          </w:tcPr>
          <w:p w14:paraId="4E395172"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100</w:t>
            </w:r>
          </w:p>
        </w:tc>
        <w:tc>
          <w:tcPr>
            <w:tcW w:w="562" w:type="pct"/>
            <w:shd w:val="clear" w:color="auto" w:fill="FFFFFF" w:themeFill="background1"/>
            <w:noWrap/>
            <w:vAlign w:val="center"/>
          </w:tcPr>
          <w:p w14:paraId="07F65956"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50</w:t>
            </w:r>
          </w:p>
        </w:tc>
        <w:tc>
          <w:tcPr>
            <w:tcW w:w="562" w:type="pct"/>
            <w:shd w:val="clear" w:color="auto" w:fill="FFFFFF" w:themeFill="background1"/>
            <w:noWrap/>
            <w:vAlign w:val="center"/>
          </w:tcPr>
          <w:p w14:paraId="10CDE055"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20</w:t>
            </w:r>
          </w:p>
        </w:tc>
        <w:tc>
          <w:tcPr>
            <w:tcW w:w="828" w:type="pct"/>
            <w:vMerge/>
            <w:shd w:val="clear" w:color="auto" w:fill="FFFF00"/>
            <w:noWrap/>
            <w:vAlign w:val="center"/>
          </w:tcPr>
          <w:p w14:paraId="4523D72C" w14:textId="77777777" w:rsidR="00FB2357" w:rsidRPr="00FB2357" w:rsidRDefault="00FB2357" w:rsidP="00FB2357">
            <w:pPr>
              <w:adjustRightInd w:val="0"/>
              <w:snapToGrid w:val="0"/>
              <w:contextualSpacing/>
              <w:jc w:val="center"/>
              <w:rPr>
                <w:rFonts w:ascii="宋体" w:hAnsi="宋体" w:hint="eastAsia"/>
                <w:szCs w:val="21"/>
                <w:lang w:bidi="zh-CN"/>
              </w:rPr>
            </w:pPr>
          </w:p>
        </w:tc>
      </w:tr>
      <w:tr w:rsidR="00AF6F22" w:rsidRPr="00FB2357" w14:paraId="37020B47" w14:textId="77777777" w:rsidTr="00AF6F22">
        <w:trPr>
          <w:jc w:val="center"/>
        </w:trPr>
        <w:tc>
          <w:tcPr>
            <w:tcW w:w="380" w:type="pct"/>
            <w:shd w:val="clear" w:color="auto" w:fill="auto"/>
            <w:vAlign w:val="center"/>
          </w:tcPr>
          <w:p w14:paraId="7DB2F75F"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13</w:t>
            </w:r>
          </w:p>
        </w:tc>
        <w:tc>
          <w:tcPr>
            <w:tcW w:w="1142" w:type="pct"/>
            <w:shd w:val="clear" w:color="auto" w:fill="auto"/>
            <w:noWrap/>
            <w:vAlign w:val="center"/>
          </w:tcPr>
          <w:p w14:paraId="55C8E7D4"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建筑用砂岩</w:t>
            </w:r>
          </w:p>
        </w:tc>
        <w:tc>
          <w:tcPr>
            <w:tcW w:w="883" w:type="pct"/>
            <w:shd w:val="clear" w:color="auto" w:fill="auto"/>
            <w:noWrap/>
            <w:vAlign w:val="center"/>
          </w:tcPr>
          <w:p w14:paraId="177294A6"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矿石 万吨/年</w:t>
            </w:r>
          </w:p>
        </w:tc>
        <w:tc>
          <w:tcPr>
            <w:tcW w:w="643" w:type="pct"/>
            <w:shd w:val="clear" w:color="auto" w:fill="auto"/>
            <w:noWrap/>
            <w:vAlign w:val="center"/>
          </w:tcPr>
          <w:p w14:paraId="21BD559C"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30</w:t>
            </w:r>
          </w:p>
        </w:tc>
        <w:tc>
          <w:tcPr>
            <w:tcW w:w="562" w:type="pct"/>
            <w:shd w:val="clear" w:color="auto" w:fill="auto"/>
            <w:noWrap/>
            <w:vAlign w:val="center"/>
          </w:tcPr>
          <w:p w14:paraId="778A0913"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10</w:t>
            </w:r>
          </w:p>
        </w:tc>
        <w:tc>
          <w:tcPr>
            <w:tcW w:w="562" w:type="pct"/>
            <w:shd w:val="clear" w:color="auto" w:fill="auto"/>
            <w:noWrap/>
            <w:vAlign w:val="center"/>
          </w:tcPr>
          <w:p w14:paraId="058B2214"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5</w:t>
            </w:r>
          </w:p>
        </w:tc>
        <w:tc>
          <w:tcPr>
            <w:tcW w:w="828" w:type="pct"/>
            <w:vMerge/>
            <w:shd w:val="clear" w:color="auto" w:fill="auto"/>
            <w:noWrap/>
            <w:vAlign w:val="center"/>
          </w:tcPr>
          <w:p w14:paraId="45A71CA0" w14:textId="77777777" w:rsidR="00FB2357" w:rsidRPr="00FB2357" w:rsidRDefault="00FB2357" w:rsidP="00FB2357">
            <w:pPr>
              <w:adjustRightInd w:val="0"/>
              <w:snapToGrid w:val="0"/>
              <w:contextualSpacing/>
              <w:jc w:val="center"/>
              <w:rPr>
                <w:rFonts w:ascii="宋体" w:hAnsi="宋体" w:hint="eastAsia"/>
                <w:szCs w:val="21"/>
                <w:lang w:bidi="zh-CN"/>
              </w:rPr>
            </w:pPr>
          </w:p>
        </w:tc>
      </w:tr>
      <w:tr w:rsidR="00AF6F22" w:rsidRPr="00FB2357" w14:paraId="018852A5" w14:textId="77777777" w:rsidTr="00AF6F22">
        <w:trPr>
          <w:jc w:val="center"/>
        </w:trPr>
        <w:tc>
          <w:tcPr>
            <w:tcW w:w="380" w:type="pct"/>
            <w:shd w:val="clear" w:color="auto" w:fill="auto"/>
            <w:noWrap/>
            <w:vAlign w:val="center"/>
          </w:tcPr>
          <w:p w14:paraId="647784DF"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14</w:t>
            </w:r>
          </w:p>
        </w:tc>
        <w:tc>
          <w:tcPr>
            <w:tcW w:w="1142" w:type="pct"/>
            <w:shd w:val="clear" w:color="auto" w:fill="auto"/>
            <w:noWrap/>
            <w:vAlign w:val="center"/>
          </w:tcPr>
          <w:p w14:paraId="5831564C"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砖瓦用页岩</w:t>
            </w:r>
          </w:p>
        </w:tc>
        <w:tc>
          <w:tcPr>
            <w:tcW w:w="883" w:type="pct"/>
            <w:shd w:val="clear" w:color="auto" w:fill="auto"/>
            <w:noWrap/>
            <w:vAlign w:val="center"/>
          </w:tcPr>
          <w:p w14:paraId="77C8820A"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矿石 万吨/年</w:t>
            </w:r>
          </w:p>
        </w:tc>
        <w:tc>
          <w:tcPr>
            <w:tcW w:w="643" w:type="pct"/>
            <w:shd w:val="clear" w:color="auto" w:fill="auto"/>
            <w:noWrap/>
            <w:vAlign w:val="center"/>
          </w:tcPr>
          <w:p w14:paraId="6231B111"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30</w:t>
            </w:r>
          </w:p>
        </w:tc>
        <w:tc>
          <w:tcPr>
            <w:tcW w:w="562" w:type="pct"/>
            <w:shd w:val="clear" w:color="auto" w:fill="auto"/>
            <w:noWrap/>
            <w:vAlign w:val="center"/>
          </w:tcPr>
          <w:p w14:paraId="2762C7B2"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6</w:t>
            </w:r>
          </w:p>
        </w:tc>
        <w:tc>
          <w:tcPr>
            <w:tcW w:w="562" w:type="pct"/>
            <w:shd w:val="clear" w:color="auto" w:fill="auto"/>
            <w:noWrap/>
            <w:vAlign w:val="center"/>
          </w:tcPr>
          <w:p w14:paraId="1393CE6F"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3</w:t>
            </w:r>
          </w:p>
        </w:tc>
        <w:tc>
          <w:tcPr>
            <w:tcW w:w="828" w:type="pct"/>
            <w:vMerge/>
            <w:shd w:val="clear" w:color="auto" w:fill="auto"/>
            <w:noWrap/>
            <w:vAlign w:val="center"/>
          </w:tcPr>
          <w:p w14:paraId="286338D7" w14:textId="77777777" w:rsidR="00FB2357" w:rsidRPr="00FB2357" w:rsidRDefault="00FB2357" w:rsidP="00FB2357">
            <w:pPr>
              <w:adjustRightInd w:val="0"/>
              <w:snapToGrid w:val="0"/>
              <w:contextualSpacing/>
              <w:jc w:val="center"/>
              <w:rPr>
                <w:rFonts w:ascii="宋体" w:hAnsi="宋体" w:hint="eastAsia"/>
                <w:szCs w:val="21"/>
                <w:lang w:bidi="zh-CN"/>
              </w:rPr>
            </w:pPr>
          </w:p>
        </w:tc>
      </w:tr>
      <w:tr w:rsidR="00AF6F22" w:rsidRPr="00FB2357" w14:paraId="4D9E6754" w14:textId="77777777" w:rsidTr="00AF6F22">
        <w:trPr>
          <w:jc w:val="center"/>
        </w:trPr>
        <w:tc>
          <w:tcPr>
            <w:tcW w:w="380" w:type="pct"/>
            <w:shd w:val="clear" w:color="auto" w:fill="auto"/>
            <w:vAlign w:val="center"/>
          </w:tcPr>
          <w:p w14:paraId="65D742CE"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15</w:t>
            </w:r>
          </w:p>
        </w:tc>
        <w:tc>
          <w:tcPr>
            <w:tcW w:w="1142" w:type="pct"/>
            <w:shd w:val="clear" w:color="auto" w:fill="auto"/>
            <w:noWrap/>
            <w:vAlign w:val="center"/>
          </w:tcPr>
          <w:p w14:paraId="0E2AC1E4"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饰面用灰岩</w:t>
            </w:r>
          </w:p>
        </w:tc>
        <w:tc>
          <w:tcPr>
            <w:tcW w:w="883" w:type="pct"/>
            <w:shd w:val="clear" w:color="auto" w:fill="auto"/>
            <w:noWrap/>
            <w:vAlign w:val="center"/>
          </w:tcPr>
          <w:p w14:paraId="195CF9BC"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万立方米/年</w:t>
            </w:r>
          </w:p>
        </w:tc>
        <w:tc>
          <w:tcPr>
            <w:tcW w:w="643" w:type="pct"/>
            <w:shd w:val="clear" w:color="auto" w:fill="auto"/>
            <w:noWrap/>
            <w:vAlign w:val="center"/>
          </w:tcPr>
          <w:p w14:paraId="1EE553BA"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1</w:t>
            </w:r>
          </w:p>
        </w:tc>
        <w:tc>
          <w:tcPr>
            <w:tcW w:w="562" w:type="pct"/>
            <w:shd w:val="clear" w:color="auto" w:fill="auto"/>
            <w:noWrap/>
            <w:vAlign w:val="center"/>
          </w:tcPr>
          <w:p w14:paraId="5EC9C369"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0.5</w:t>
            </w:r>
          </w:p>
        </w:tc>
        <w:tc>
          <w:tcPr>
            <w:tcW w:w="562" w:type="pct"/>
            <w:shd w:val="clear" w:color="auto" w:fill="auto"/>
            <w:noWrap/>
            <w:vAlign w:val="center"/>
          </w:tcPr>
          <w:p w14:paraId="7D5A7FDD"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0.3</w:t>
            </w:r>
          </w:p>
        </w:tc>
        <w:tc>
          <w:tcPr>
            <w:tcW w:w="828" w:type="pct"/>
            <w:vMerge/>
            <w:shd w:val="clear" w:color="auto" w:fill="auto"/>
            <w:noWrap/>
            <w:vAlign w:val="center"/>
          </w:tcPr>
          <w:p w14:paraId="13E830A2" w14:textId="77777777" w:rsidR="00FB2357" w:rsidRPr="00FB2357" w:rsidRDefault="00FB2357" w:rsidP="00FB2357">
            <w:pPr>
              <w:adjustRightInd w:val="0"/>
              <w:snapToGrid w:val="0"/>
              <w:contextualSpacing/>
              <w:jc w:val="center"/>
              <w:rPr>
                <w:rFonts w:ascii="宋体" w:hAnsi="宋体" w:hint="eastAsia"/>
                <w:szCs w:val="21"/>
                <w:lang w:bidi="zh-CN"/>
              </w:rPr>
            </w:pPr>
          </w:p>
        </w:tc>
      </w:tr>
      <w:tr w:rsidR="00AF6F22" w:rsidRPr="00FB2357" w14:paraId="3D129B57" w14:textId="77777777" w:rsidTr="00AF6F22">
        <w:trPr>
          <w:jc w:val="center"/>
        </w:trPr>
        <w:tc>
          <w:tcPr>
            <w:tcW w:w="380" w:type="pct"/>
            <w:shd w:val="clear" w:color="auto" w:fill="auto"/>
            <w:vAlign w:val="center"/>
          </w:tcPr>
          <w:p w14:paraId="50EEEF5C"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16</w:t>
            </w:r>
          </w:p>
        </w:tc>
        <w:tc>
          <w:tcPr>
            <w:tcW w:w="1142" w:type="pct"/>
            <w:shd w:val="clear" w:color="auto" w:fill="auto"/>
            <w:noWrap/>
            <w:vAlign w:val="center"/>
          </w:tcPr>
          <w:p w14:paraId="79618132"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矿泉水</w:t>
            </w:r>
          </w:p>
        </w:tc>
        <w:tc>
          <w:tcPr>
            <w:tcW w:w="883" w:type="pct"/>
            <w:shd w:val="clear" w:color="auto" w:fill="auto"/>
            <w:noWrap/>
            <w:vAlign w:val="center"/>
          </w:tcPr>
          <w:p w14:paraId="2CA66722"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万吨/年</w:t>
            </w:r>
          </w:p>
        </w:tc>
        <w:tc>
          <w:tcPr>
            <w:tcW w:w="643" w:type="pct"/>
            <w:shd w:val="clear" w:color="auto" w:fill="auto"/>
            <w:noWrap/>
            <w:vAlign w:val="center"/>
          </w:tcPr>
          <w:p w14:paraId="06CF4285"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10</w:t>
            </w:r>
          </w:p>
        </w:tc>
        <w:tc>
          <w:tcPr>
            <w:tcW w:w="562" w:type="pct"/>
            <w:shd w:val="clear" w:color="auto" w:fill="auto"/>
            <w:noWrap/>
            <w:vAlign w:val="center"/>
          </w:tcPr>
          <w:p w14:paraId="5837A083"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5</w:t>
            </w:r>
          </w:p>
        </w:tc>
        <w:tc>
          <w:tcPr>
            <w:tcW w:w="562" w:type="pct"/>
            <w:shd w:val="clear" w:color="auto" w:fill="auto"/>
            <w:noWrap/>
            <w:vAlign w:val="center"/>
          </w:tcPr>
          <w:p w14:paraId="6915A445" w14:textId="77777777" w:rsidR="00FB2357" w:rsidRPr="00FB2357" w:rsidRDefault="00FB2357" w:rsidP="00FB2357">
            <w:pPr>
              <w:adjustRightInd w:val="0"/>
              <w:snapToGrid w:val="0"/>
              <w:contextualSpacing/>
              <w:jc w:val="center"/>
              <w:rPr>
                <w:rFonts w:ascii="宋体" w:hAnsi="宋体" w:hint="eastAsia"/>
                <w:szCs w:val="21"/>
                <w:lang w:bidi="zh-CN"/>
              </w:rPr>
            </w:pPr>
            <w:r w:rsidRPr="00FB2357">
              <w:rPr>
                <w:rFonts w:ascii="宋体" w:hAnsi="宋体" w:hint="eastAsia"/>
                <w:szCs w:val="21"/>
                <w:lang w:bidi="zh-CN"/>
              </w:rPr>
              <w:t>0.5</w:t>
            </w:r>
          </w:p>
        </w:tc>
        <w:tc>
          <w:tcPr>
            <w:tcW w:w="828" w:type="pct"/>
            <w:vMerge/>
            <w:shd w:val="clear" w:color="auto" w:fill="auto"/>
            <w:noWrap/>
            <w:vAlign w:val="center"/>
          </w:tcPr>
          <w:p w14:paraId="7E4BCD5E" w14:textId="77777777" w:rsidR="00FB2357" w:rsidRPr="00FB2357" w:rsidRDefault="00FB2357" w:rsidP="00FB2357">
            <w:pPr>
              <w:adjustRightInd w:val="0"/>
              <w:snapToGrid w:val="0"/>
              <w:contextualSpacing/>
              <w:jc w:val="center"/>
              <w:rPr>
                <w:rFonts w:ascii="宋体" w:hAnsi="宋体" w:hint="eastAsia"/>
                <w:szCs w:val="21"/>
                <w:lang w:bidi="zh-CN"/>
              </w:rPr>
            </w:pPr>
          </w:p>
        </w:tc>
      </w:tr>
    </w:tbl>
    <w:bookmarkEnd w:id="25"/>
    <w:p w14:paraId="0DDE2CC1" w14:textId="77777777" w:rsidR="00FB2357" w:rsidRPr="00FB2357" w:rsidRDefault="00FB2357" w:rsidP="00FB2357">
      <w:pPr>
        <w:adjustRightInd w:val="0"/>
        <w:snapToGrid w:val="0"/>
        <w:spacing w:line="360" w:lineRule="auto"/>
        <w:ind w:firstLineChars="200" w:firstLine="480"/>
        <w:jc w:val="left"/>
        <w:rPr>
          <w:rFonts w:ascii="宋体" w:hAnsi="宋体" w:hint="eastAsia"/>
          <w:sz w:val="24"/>
        </w:rPr>
      </w:pPr>
      <w:r w:rsidRPr="00FB2357">
        <w:rPr>
          <w:rFonts w:ascii="宋体" w:hAnsi="宋体"/>
          <w:sz w:val="24"/>
        </w:rPr>
        <w:fldChar w:fldCharType="begin"/>
      </w:r>
      <w:r w:rsidRPr="00FB2357">
        <w:rPr>
          <w:rFonts w:ascii="宋体" w:hAnsi="宋体"/>
          <w:sz w:val="24"/>
        </w:rPr>
        <w:instrText xml:space="preserve"> = 2 \* GB3 \* MERGEFORMAT </w:instrText>
      </w:r>
      <w:r w:rsidRPr="00FB2357">
        <w:rPr>
          <w:rFonts w:ascii="宋体" w:hAnsi="宋体"/>
          <w:sz w:val="24"/>
        </w:rPr>
        <w:fldChar w:fldCharType="separate"/>
      </w:r>
      <w:r w:rsidRPr="00FB2357">
        <w:rPr>
          <w:rFonts w:ascii="宋体" w:hAnsi="宋体"/>
          <w:sz w:val="24"/>
        </w:rPr>
        <w:t>②</w:t>
      </w:r>
      <w:r w:rsidRPr="00FB2357">
        <w:rPr>
          <w:rFonts w:ascii="宋体" w:hAnsi="宋体"/>
          <w:sz w:val="24"/>
        </w:rPr>
        <w:fldChar w:fldCharType="end"/>
      </w:r>
      <w:r w:rsidRPr="00FB2357">
        <w:rPr>
          <w:rFonts w:ascii="宋体" w:hAnsi="宋体"/>
          <w:sz w:val="24"/>
        </w:rPr>
        <w:t>矿山结构规模</w:t>
      </w:r>
    </w:p>
    <w:p w14:paraId="1F679AEB" w14:textId="77777777" w:rsidR="00FB2357" w:rsidRPr="00FB2357" w:rsidRDefault="00FB2357" w:rsidP="00FB2357">
      <w:pPr>
        <w:pStyle w:val="af1"/>
        <w:spacing w:line="360" w:lineRule="auto"/>
        <w:rPr>
          <w:rFonts w:ascii="宋体" w:eastAsia="宋体" w:hAnsi="宋体" w:hint="eastAsia"/>
          <w:sz w:val="24"/>
        </w:rPr>
      </w:pPr>
      <w:r w:rsidRPr="00FB2357">
        <w:rPr>
          <w:rFonts w:ascii="宋体" w:eastAsia="宋体" w:hAnsi="宋体"/>
          <w:sz w:val="24"/>
        </w:rPr>
        <w:t>提高矿业产业的集中度和提高中大型矿山占比，是綦江区矿山规模结构调整的重点。矿业产业适度集中，实现布局优化，压缩过剩生产能力，引导矿山企业规模化开采，集约化经营。至2025年，綦江区中大型矿山占比需达到70%，建筑石料用灰岩矿山逐步向3个集中开采区汇集。</w:t>
      </w:r>
    </w:p>
    <w:p w14:paraId="64AEE2B0" w14:textId="77777777" w:rsidR="00FB2357" w:rsidRPr="00FB2357" w:rsidRDefault="00FB2357" w:rsidP="00FB2357">
      <w:pPr>
        <w:pStyle w:val="af1"/>
        <w:spacing w:line="360" w:lineRule="auto"/>
        <w:rPr>
          <w:rFonts w:ascii="宋体" w:eastAsia="宋体" w:hAnsi="宋体" w:hint="eastAsia"/>
          <w:sz w:val="24"/>
        </w:rPr>
      </w:pPr>
      <w:r w:rsidRPr="00FB2357">
        <w:rPr>
          <w:rFonts w:ascii="宋体" w:eastAsia="宋体" w:hAnsi="宋体"/>
          <w:sz w:val="24"/>
        </w:rPr>
        <w:t>③采矿权投放及关闭时序</w:t>
      </w:r>
    </w:p>
    <w:p w14:paraId="243B786B" w14:textId="28DAD41E" w:rsidR="00FB2357" w:rsidRPr="00FB2357" w:rsidRDefault="00FB2357" w:rsidP="00FB2357">
      <w:pPr>
        <w:pStyle w:val="af1"/>
        <w:spacing w:line="360" w:lineRule="auto"/>
        <w:rPr>
          <w:rFonts w:ascii="宋体" w:eastAsia="宋体" w:hAnsi="宋体" w:hint="eastAsia"/>
          <w:sz w:val="24"/>
        </w:rPr>
      </w:pPr>
      <w:r w:rsidRPr="00FB2357">
        <w:rPr>
          <w:rFonts w:ascii="宋体" w:eastAsia="宋体" w:hAnsi="宋体"/>
          <w:sz w:val="24"/>
        </w:rPr>
        <w:t>原则上一个开采区块只设一个开采主体，空白区新设采矿权区块结合当地实际情况陆续投放，矿权根据投放时序和投放数量以招标、拍卖、挂牌方式出让获得。</w:t>
      </w:r>
    </w:p>
    <w:p w14:paraId="158C4E5E" w14:textId="68B868FC" w:rsidR="00781CA2" w:rsidRPr="00A61B59" w:rsidRDefault="00781CA2" w:rsidP="00781CA2">
      <w:pPr>
        <w:pStyle w:val="21"/>
        <w:spacing w:line="360" w:lineRule="auto"/>
        <w:rPr>
          <w:rStyle w:val="30"/>
          <w:rFonts w:hint="eastAsia"/>
          <w:b/>
          <w:bCs w:val="0"/>
          <w:color w:val="000000" w:themeColor="text1"/>
          <w:sz w:val="24"/>
          <w:szCs w:val="24"/>
        </w:rPr>
      </w:pPr>
      <w:bookmarkStart w:id="26" w:name="_Toc173137443"/>
      <w:r w:rsidRPr="00A61B59">
        <w:rPr>
          <w:rStyle w:val="30"/>
          <w:b/>
          <w:bCs w:val="0"/>
          <w:color w:val="000000" w:themeColor="text1"/>
          <w:sz w:val="24"/>
          <w:szCs w:val="24"/>
        </w:rPr>
        <w:t>2.</w:t>
      </w:r>
      <w:r w:rsidR="008716DB" w:rsidRPr="00A61B59">
        <w:rPr>
          <w:rStyle w:val="30"/>
          <w:b/>
          <w:bCs w:val="0"/>
          <w:color w:val="000000" w:themeColor="text1"/>
          <w:sz w:val="24"/>
          <w:szCs w:val="24"/>
        </w:rPr>
        <w:t>2</w:t>
      </w:r>
      <w:r w:rsidRPr="00A61B59">
        <w:rPr>
          <w:color w:val="000000" w:themeColor="text1"/>
        </w:rPr>
        <w:t>《重庆市綦江区矿产资源总体规划（2021-2025年）</w:t>
      </w:r>
      <w:r w:rsidR="00652ABB" w:rsidRPr="00A61B59">
        <w:rPr>
          <w:rFonts w:hint="eastAsia"/>
          <w:color w:val="000000" w:themeColor="text1"/>
        </w:rPr>
        <w:t>调整论证方案</w:t>
      </w:r>
      <w:r w:rsidRPr="00A61B59">
        <w:rPr>
          <w:color w:val="000000" w:themeColor="text1"/>
        </w:rPr>
        <w:t>》</w:t>
      </w:r>
      <w:r w:rsidRPr="00A61B59">
        <w:rPr>
          <w:rStyle w:val="30"/>
          <w:b/>
          <w:bCs w:val="0"/>
          <w:color w:val="000000" w:themeColor="text1"/>
          <w:sz w:val="24"/>
          <w:szCs w:val="24"/>
        </w:rPr>
        <w:t>概述</w:t>
      </w:r>
      <w:bookmarkEnd w:id="26"/>
      <w:r w:rsidRPr="00A61B59">
        <w:rPr>
          <w:rStyle w:val="30"/>
          <w:b/>
          <w:bCs w:val="0"/>
          <w:color w:val="000000" w:themeColor="text1"/>
          <w:sz w:val="24"/>
          <w:szCs w:val="24"/>
        </w:rPr>
        <w:t xml:space="preserve"> </w:t>
      </w:r>
    </w:p>
    <w:p w14:paraId="49AAF219" w14:textId="77777777" w:rsidR="00D302E8" w:rsidRDefault="00D302E8" w:rsidP="00D302E8">
      <w:pPr>
        <w:spacing w:line="360" w:lineRule="auto"/>
        <w:ind w:firstLineChars="200" w:firstLine="482"/>
        <w:rPr>
          <w:rFonts w:ascii="宋体" w:hAnsi="宋体" w:hint="eastAsia"/>
          <w:b/>
          <w:bCs/>
          <w:sz w:val="24"/>
        </w:rPr>
      </w:pPr>
      <w:r>
        <w:rPr>
          <w:rFonts w:ascii="宋体" w:hAnsi="宋体"/>
          <w:b/>
          <w:bCs/>
          <w:sz w:val="24"/>
        </w:rPr>
        <w:t>2.2.1</w:t>
      </w:r>
      <w:r>
        <w:rPr>
          <w:rFonts w:ascii="宋体" w:hAnsi="宋体" w:hint="eastAsia"/>
          <w:b/>
          <w:bCs/>
          <w:sz w:val="24"/>
        </w:rPr>
        <w:t>矿产资源及开发现状</w:t>
      </w:r>
      <w:r>
        <w:rPr>
          <w:rFonts w:ascii="宋体" w:hAnsi="宋体"/>
          <w:b/>
          <w:bCs/>
          <w:sz w:val="24"/>
        </w:rPr>
        <w:t xml:space="preserve"> </w:t>
      </w:r>
    </w:p>
    <w:p w14:paraId="3E168FBC" w14:textId="77777777" w:rsidR="00D302E8" w:rsidRDefault="00D302E8" w:rsidP="00D302E8">
      <w:pPr>
        <w:spacing w:line="360" w:lineRule="auto"/>
        <w:ind w:firstLineChars="200" w:firstLine="482"/>
        <w:rPr>
          <w:rFonts w:ascii="宋体" w:hAnsi="宋体" w:hint="eastAsia"/>
          <w:b/>
          <w:bCs/>
          <w:sz w:val="24"/>
        </w:rPr>
      </w:pPr>
      <w:r>
        <w:rPr>
          <w:rFonts w:ascii="宋体" w:hAnsi="宋体"/>
          <w:b/>
          <w:bCs/>
          <w:sz w:val="24"/>
        </w:rPr>
        <w:t>2.2.1.1</w:t>
      </w:r>
      <w:r>
        <w:rPr>
          <w:rFonts w:ascii="宋体" w:hAnsi="宋体" w:hint="eastAsia"/>
          <w:b/>
          <w:bCs/>
          <w:sz w:val="24"/>
        </w:rPr>
        <w:t>矿产资源现状</w:t>
      </w:r>
    </w:p>
    <w:p w14:paraId="0294F34C" w14:textId="77777777" w:rsidR="00D302E8" w:rsidRDefault="00D302E8" w:rsidP="00D302E8">
      <w:pPr>
        <w:spacing w:line="360" w:lineRule="auto"/>
        <w:ind w:firstLineChars="200" w:firstLine="480"/>
        <w:rPr>
          <w:rFonts w:ascii="宋体" w:hAnsi="宋体" w:hint="eastAsia"/>
          <w:sz w:val="24"/>
        </w:rPr>
      </w:pPr>
      <w:bookmarkStart w:id="27" w:name="_Toc12973"/>
      <w:bookmarkStart w:id="28" w:name="_Toc5930"/>
      <w:bookmarkStart w:id="29" w:name="_Toc6514"/>
      <w:bookmarkStart w:id="30" w:name="_Toc3619"/>
      <w:r>
        <w:rPr>
          <w:rFonts w:ascii="宋体" w:hAnsi="宋体" w:hint="eastAsia"/>
          <w:sz w:val="24"/>
        </w:rPr>
        <w:t>（1）区域矿产资源</w:t>
      </w:r>
      <w:bookmarkEnd w:id="27"/>
      <w:bookmarkEnd w:id="28"/>
      <w:bookmarkEnd w:id="29"/>
      <w:r>
        <w:rPr>
          <w:rFonts w:ascii="宋体" w:hAnsi="宋体" w:hint="eastAsia"/>
          <w:sz w:val="24"/>
        </w:rPr>
        <w:t>概况</w:t>
      </w:r>
      <w:bookmarkEnd w:id="30"/>
    </w:p>
    <w:p w14:paraId="316046DB" w14:textId="3E91D9A1" w:rsidR="00D302E8" w:rsidRPr="00D302E8" w:rsidRDefault="00D302E8" w:rsidP="00D302E8">
      <w:pPr>
        <w:adjustRightInd w:val="0"/>
        <w:snapToGrid w:val="0"/>
        <w:spacing w:line="360" w:lineRule="auto"/>
        <w:ind w:firstLineChars="200" w:firstLine="480"/>
        <w:jc w:val="left"/>
        <w:rPr>
          <w:rFonts w:ascii="宋体" w:hAnsi="宋体" w:hint="eastAsia"/>
          <w:sz w:val="24"/>
        </w:rPr>
      </w:pPr>
      <w:bookmarkStart w:id="31" w:name="_Toc4145"/>
      <w:r w:rsidRPr="00D302E8">
        <w:rPr>
          <w:rFonts w:ascii="宋体" w:hAnsi="宋体" w:hint="eastAsia"/>
          <w:sz w:val="24"/>
        </w:rPr>
        <w:t>綦江区全为沉积岩分布区，沉积序列属稳定</w:t>
      </w:r>
      <w:r w:rsidR="002C3F46">
        <w:rPr>
          <w:rFonts w:ascii="宋体" w:hAnsi="宋体" w:hint="eastAsia"/>
          <w:sz w:val="24"/>
        </w:rPr>
        <w:t>一</w:t>
      </w:r>
      <w:r w:rsidRPr="00D302E8">
        <w:rPr>
          <w:rFonts w:ascii="宋体" w:hAnsi="宋体" w:hint="eastAsia"/>
          <w:sz w:val="24"/>
        </w:rPr>
        <w:t>次稳定型沉积建造，其褶皱基底为新元古界青白口系板溪群浅变质碎屑岩建造，地表出露古生界寒武系中上统娄山关群至中生界白垩系上统夹关组地层。产出的矿产以沉积矿产为主，主要矿产有煤、铁、水泥用灰岩、建筑石料用灰岩、玻璃用砂岩、建筑用砂岩等，特别是綦江区南部四镇，是重庆地区重要的煤、铁、石灰岩成矿带。全区现有矿产资源20种，主要矿种类型有：</w:t>
      </w:r>
    </w:p>
    <w:p w14:paraId="558B0491" w14:textId="77777777" w:rsidR="00D302E8" w:rsidRPr="00D302E8" w:rsidRDefault="00D302E8" w:rsidP="00D302E8">
      <w:pPr>
        <w:adjustRightInd w:val="0"/>
        <w:snapToGrid w:val="0"/>
        <w:spacing w:line="360" w:lineRule="auto"/>
        <w:ind w:firstLineChars="200" w:firstLine="480"/>
        <w:jc w:val="left"/>
        <w:rPr>
          <w:rFonts w:ascii="宋体" w:hAnsi="宋体" w:hint="eastAsia"/>
          <w:sz w:val="24"/>
        </w:rPr>
      </w:pPr>
      <w:r w:rsidRPr="00D302E8">
        <w:rPr>
          <w:rFonts w:ascii="宋体" w:hAnsi="宋体" w:hint="eastAsia"/>
          <w:sz w:val="24"/>
        </w:rPr>
        <w:t>寒武系地层内赋存矿种主要为方解石和白云岩。方解石层控岩系为寒武系中上统娄山关群，为低温热液型脉状矿体。白云岩矿产出于寒武系中上统娄山关群全段，白云岩矿层厚度大，资源潜力巨大。</w:t>
      </w:r>
    </w:p>
    <w:p w14:paraId="513B13AE" w14:textId="77777777" w:rsidR="00D302E8" w:rsidRPr="00D302E8" w:rsidRDefault="00D302E8" w:rsidP="00D302E8">
      <w:pPr>
        <w:adjustRightInd w:val="0"/>
        <w:snapToGrid w:val="0"/>
        <w:spacing w:line="360" w:lineRule="auto"/>
        <w:ind w:firstLineChars="200" w:firstLine="480"/>
        <w:jc w:val="left"/>
        <w:rPr>
          <w:rFonts w:ascii="宋体" w:hAnsi="宋体" w:hint="eastAsia"/>
          <w:sz w:val="24"/>
        </w:rPr>
      </w:pPr>
      <w:r w:rsidRPr="00D302E8">
        <w:rPr>
          <w:rFonts w:ascii="宋体" w:hAnsi="宋体" w:hint="eastAsia"/>
          <w:sz w:val="24"/>
        </w:rPr>
        <w:t>奥陶系地层内赋存矿种为萤石、石灰岩，萤石层控岩系为奥陶系下统红花园组和桐梓组，为低温热液层控型矿床。石灰石产出于奥陶系上统宝塔组、中统十字铺组、下统红花园组。</w:t>
      </w:r>
    </w:p>
    <w:p w14:paraId="626ECE5B" w14:textId="77777777" w:rsidR="00D302E8" w:rsidRPr="00D302E8" w:rsidRDefault="00D302E8" w:rsidP="00D302E8">
      <w:pPr>
        <w:adjustRightInd w:val="0"/>
        <w:snapToGrid w:val="0"/>
        <w:spacing w:line="360" w:lineRule="auto"/>
        <w:ind w:firstLineChars="200" w:firstLine="480"/>
        <w:jc w:val="left"/>
        <w:rPr>
          <w:rFonts w:ascii="宋体" w:hAnsi="宋体" w:hint="eastAsia"/>
          <w:sz w:val="24"/>
        </w:rPr>
      </w:pPr>
      <w:r w:rsidRPr="00D302E8">
        <w:rPr>
          <w:rFonts w:ascii="宋体" w:hAnsi="宋体" w:hint="eastAsia"/>
          <w:sz w:val="24"/>
        </w:rPr>
        <w:t>志留系地层内赋存矿种为页岩气，志留系龙马溪组是重要的页岩气储层，目前綦江区页岩气已开始试产。</w:t>
      </w:r>
    </w:p>
    <w:p w14:paraId="4FEF5239" w14:textId="77777777" w:rsidR="00D302E8" w:rsidRPr="00D302E8" w:rsidRDefault="00D302E8" w:rsidP="00D302E8">
      <w:pPr>
        <w:adjustRightInd w:val="0"/>
        <w:snapToGrid w:val="0"/>
        <w:spacing w:line="360" w:lineRule="auto"/>
        <w:ind w:firstLineChars="200" w:firstLine="480"/>
        <w:jc w:val="left"/>
        <w:rPr>
          <w:rFonts w:ascii="宋体" w:hAnsi="宋体" w:hint="eastAsia"/>
          <w:sz w:val="24"/>
        </w:rPr>
      </w:pPr>
      <w:r w:rsidRPr="00D302E8">
        <w:rPr>
          <w:rFonts w:ascii="宋体" w:hAnsi="宋体" w:hint="eastAsia"/>
          <w:sz w:val="24"/>
        </w:rPr>
        <w:t>二叠系地层内赋存矿种为煤、硫、石灰岩、地热。煤为綦江区内第一大优势能源矿产资源，也是区内最重要的沉积矿产之一，以烟煤为主，少量无烟煤，含矿岩系为二叠系上统龙潭煤组。硫主要赋集于二叠系上统龙潭组煤系底部铝质泥岩下部，分布在石壕镇羊叉一带。二叠系地层石灰岩矿层产出于二叠系上统长兴组、中统茅口组和栖霞组，区内长兴组有开采作饰面石材历史，茅口组上部石灰岩区内一般含钙量较高。綦江区探明地热热储层为二叠系下统嘉陵江组和中统雷口坡组，为偏硅酸和氟的理疗低温热矿水。</w:t>
      </w:r>
    </w:p>
    <w:p w14:paraId="2B323464" w14:textId="77777777" w:rsidR="00D302E8" w:rsidRPr="00D302E8" w:rsidRDefault="00D302E8" w:rsidP="00D302E8">
      <w:pPr>
        <w:adjustRightInd w:val="0"/>
        <w:snapToGrid w:val="0"/>
        <w:spacing w:line="360" w:lineRule="auto"/>
        <w:ind w:firstLineChars="200" w:firstLine="480"/>
        <w:jc w:val="left"/>
        <w:rPr>
          <w:rFonts w:ascii="宋体" w:hAnsi="宋体" w:hint="eastAsia"/>
          <w:sz w:val="24"/>
        </w:rPr>
      </w:pPr>
      <w:r w:rsidRPr="00D302E8">
        <w:rPr>
          <w:rFonts w:ascii="宋体" w:hAnsi="宋体" w:hint="eastAsia"/>
          <w:sz w:val="24"/>
        </w:rPr>
        <w:t>三叠系地层内赋存矿种为石灰岩、砂岩，石灰岩矿层产出于三叠系下统嘉陵江组和飞仙关组，是綦江区建筑石料用灰岩、水泥用灰岩主要开采层位。砂岩产出层位为三叠系上统须家河组，常被作水泥配料用砂岩、玻璃纤维用砂岩利用。</w:t>
      </w:r>
    </w:p>
    <w:p w14:paraId="4F63BCE2" w14:textId="7C56D52B" w:rsidR="00D302E8" w:rsidRDefault="00D302E8" w:rsidP="00D302E8">
      <w:pPr>
        <w:spacing w:line="360" w:lineRule="auto"/>
        <w:ind w:firstLineChars="200" w:firstLine="480"/>
        <w:rPr>
          <w:rFonts w:ascii="宋体" w:hAnsi="宋体" w:hint="eastAsia"/>
          <w:sz w:val="24"/>
        </w:rPr>
      </w:pPr>
      <w:r w:rsidRPr="00D302E8">
        <w:rPr>
          <w:rFonts w:ascii="宋体" w:hAnsi="宋体" w:hint="eastAsia"/>
          <w:sz w:val="24"/>
        </w:rPr>
        <w:t>侏罗系地层内赋存矿种为铁、玻璃用砂岩、建筑用砂岩、砖瓦用页岩（泥岩）。铁矿产于侏罗系珍珠冲组底部，为湖沼相沉积型赤铁矿、菱铁矿矿床，称“綦江式铁矿”；玻璃用砂岩产于侏罗系珍珠冲组底部，即岩楞山石英砂岩；建筑用砂岩产于侏罗系中统上沙溪庙组底部“嘉祥寨”砂岩层，在綦江被用作条石原料开采。砖瓦用页岩（泥岩）产于侏罗系上统遂宁组、下统自流井组马鞍山段，以马鞍山段质优。</w:t>
      </w:r>
    </w:p>
    <w:p w14:paraId="40521879" w14:textId="77777777" w:rsidR="00D302E8" w:rsidRDefault="00D302E8" w:rsidP="00D302E8">
      <w:pPr>
        <w:spacing w:line="360" w:lineRule="auto"/>
        <w:ind w:firstLineChars="200" w:firstLine="480"/>
        <w:rPr>
          <w:rFonts w:ascii="宋体" w:hAnsi="宋体" w:hint="eastAsia"/>
          <w:sz w:val="24"/>
        </w:rPr>
      </w:pPr>
      <w:bookmarkStart w:id="32" w:name="_Toc24148"/>
      <w:bookmarkStart w:id="33" w:name="_Toc4064"/>
      <w:bookmarkEnd w:id="31"/>
      <w:r>
        <w:rPr>
          <w:rFonts w:ascii="宋体" w:hAnsi="宋体" w:hint="eastAsia"/>
          <w:sz w:val="24"/>
        </w:rPr>
        <w:t>（2）矿产资源开发利用现状</w:t>
      </w:r>
      <w:bookmarkEnd w:id="32"/>
    </w:p>
    <w:bookmarkEnd w:id="33"/>
    <w:p w14:paraId="3E2C6EDE" w14:textId="1D68FC0C" w:rsidR="00D302E8" w:rsidRPr="00627079" w:rsidRDefault="00627079" w:rsidP="00627079">
      <w:pPr>
        <w:spacing w:line="360" w:lineRule="auto"/>
        <w:ind w:firstLineChars="200" w:firstLine="480"/>
        <w:rPr>
          <w:rFonts w:ascii="宋体" w:hAnsi="宋体" w:hint="eastAsia"/>
          <w:sz w:val="24"/>
        </w:rPr>
      </w:pPr>
      <w:r w:rsidRPr="00627079">
        <w:rPr>
          <w:rFonts w:ascii="宋体" w:hAnsi="宋体"/>
          <w:sz w:val="24"/>
        </w:rPr>
        <w:t>截止</w:t>
      </w:r>
      <w:r w:rsidRPr="00627079">
        <w:rPr>
          <w:rFonts w:ascii="宋体" w:hAnsi="宋体" w:hint="eastAsia"/>
          <w:sz w:val="24"/>
        </w:rPr>
        <w:t>2024年6月，綦江区现状开发利用矿产7种（不包含油气矿产）：铁矿、水泥用灰岩、建筑石料用灰岩、砂岩、页岩、方解石、地热。全区各类矿山有35个：地热1个；铁矿1个；方解石1个；水泥用灰岩1个；建筑石料用灰岩13个；石灰岩矿2个；建筑用砂岩2个；砂岩3个；砖瓦用页岩5个；页岩7个。其中，大型矿山</w:t>
      </w:r>
      <w:r>
        <w:rPr>
          <w:rFonts w:ascii="宋体" w:hAnsi="宋体" w:hint="eastAsia"/>
          <w:sz w:val="24"/>
        </w:rPr>
        <w:t>8</w:t>
      </w:r>
      <w:r w:rsidRPr="00627079">
        <w:rPr>
          <w:rFonts w:ascii="宋体" w:hAnsi="宋体" w:hint="eastAsia"/>
          <w:sz w:val="24"/>
        </w:rPr>
        <w:t>个、中型矿山</w:t>
      </w:r>
      <w:r>
        <w:rPr>
          <w:rFonts w:ascii="宋体" w:hAnsi="宋体" w:hint="eastAsia"/>
          <w:sz w:val="24"/>
        </w:rPr>
        <w:t>16</w:t>
      </w:r>
      <w:r w:rsidRPr="00627079">
        <w:rPr>
          <w:rFonts w:ascii="宋体" w:hAnsi="宋体" w:hint="eastAsia"/>
          <w:sz w:val="24"/>
        </w:rPr>
        <w:t>个、小型矿山11个。现有35个矿山中，16个处于正常生产中，14个处于停采中，5个处于在建中。</w:t>
      </w:r>
    </w:p>
    <w:p w14:paraId="49A6008E" w14:textId="77777777" w:rsidR="00D302E8" w:rsidRDefault="00D302E8" w:rsidP="00D302E8">
      <w:pPr>
        <w:spacing w:line="360" w:lineRule="auto"/>
        <w:ind w:firstLineChars="200" w:firstLine="482"/>
        <w:rPr>
          <w:rFonts w:ascii="宋体" w:hAnsi="宋体" w:hint="eastAsia"/>
          <w:b/>
          <w:bCs/>
          <w:sz w:val="24"/>
        </w:rPr>
      </w:pPr>
      <w:r>
        <w:rPr>
          <w:rFonts w:ascii="宋体" w:hAnsi="宋体"/>
          <w:b/>
          <w:bCs/>
          <w:sz w:val="24"/>
        </w:rPr>
        <w:t>2.2.1.1</w:t>
      </w:r>
      <w:r>
        <w:rPr>
          <w:rFonts w:ascii="宋体" w:hAnsi="宋体" w:hint="eastAsia"/>
          <w:b/>
          <w:bCs/>
          <w:sz w:val="24"/>
        </w:rPr>
        <w:t>规划实施进展</w:t>
      </w:r>
    </w:p>
    <w:p w14:paraId="25588208" w14:textId="77777777" w:rsidR="009832E0" w:rsidRPr="00627079" w:rsidRDefault="009832E0" w:rsidP="00627079">
      <w:pPr>
        <w:adjustRightInd w:val="0"/>
        <w:snapToGrid w:val="0"/>
        <w:spacing w:line="360" w:lineRule="auto"/>
        <w:ind w:firstLineChars="200" w:firstLine="480"/>
        <w:jc w:val="left"/>
        <w:rPr>
          <w:rFonts w:ascii="宋体" w:hAnsi="宋体" w:hint="eastAsia"/>
          <w:sz w:val="24"/>
        </w:rPr>
      </w:pPr>
      <w:r w:rsidRPr="00627079">
        <w:rPr>
          <w:rFonts w:ascii="宋体" w:hAnsi="宋体" w:hint="eastAsia"/>
          <w:sz w:val="24"/>
        </w:rPr>
        <w:t>1、</w:t>
      </w:r>
      <w:r w:rsidRPr="00627079">
        <w:rPr>
          <w:rFonts w:ascii="宋体" w:hAnsi="宋体"/>
          <w:sz w:val="24"/>
        </w:rPr>
        <w:t>规划目标实施进展</w:t>
      </w:r>
    </w:p>
    <w:p w14:paraId="4F812121" w14:textId="77777777" w:rsidR="009832E0" w:rsidRPr="00627079" w:rsidRDefault="009832E0" w:rsidP="00627079">
      <w:pPr>
        <w:adjustRightInd w:val="0"/>
        <w:snapToGrid w:val="0"/>
        <w:spacing w:line="360" w:lineRule="auto"/>
        <w:ind w:firstLineChars="200" w:firstLine="480"/>
        <w:jc w:val="left"/>
        <w:rPr>
          <w:rFonts w:ascii="宋体" w:hAnsi="宋体" w:hint="eastAsia"/>
          <w:sz w:val="24"/>
        </w:rPr>
      </w:pPr>
      <w:r w:rsidRPr="00627079">
        <w:rPr>
          <w:rFonts w:ascii="宋体" w:hAnsi="宋体" w:hint="eastAsia"/>
          <w:sz w:val="24"/>
        </w:rPr>
        <w:t>（1）新增资源量</w:t>
      </w:r>
    </w:p>
    <w:p w14:paraId="27E0DFFB" w14:textId="21ED54EC" w:rsidR="009832E0" w:rsidRPr="00627079" w:rsidRDefault="009832E0" w:rsidP="00627079">
      <w:pPr>
        <w:adjustRightInd w:val="0"/>
        <w:snapToGrid w:val="0"/>
        <w:spacing w:line="360" w:lineRule="auto"/>
        <w:ind w:firstLineChars="200" w:firstLine="480"/>
        <w:jc w:val="left"/>
        <w:rPr>
          <w:rFonts w:ascii="宋体" w:hAnsi="宋体" w:hint="eastAsia"/>
          <w:sz w:val="24"/>
        </w:rPr>
      </w:pPr>
      <w:r w:rsidRPr="00627079">
        <w:rPr>
          <w:rFonts w:ascii="宋体" w:hAnsi="宋体"/>
          <w:sz w:val="24"/>
        </w:rPr>
        <w:t>按照“规划目标”，“十四五” 期间主要对綦江区内煤层气、水泥用灰岩及配料用砂岩、页岩进行重点勘查。开展玻璃用砂岩、矿泉水、方解石、玻璃用白云岩及灰岩等矿种勘查工作，截止</w:t>
      </w:r>
      <w:r w:rsidRPr="00627079">
        <w:rPr>
          <w:rFonts w:ascii="宋体" w:hAnsi="宋体" w:hint="eastAsia"/>
          <w:sz w:val="24"/>
        </w:rPr>
        <w:t>202</w:t>
      </w:r>
      <w:r w:rsidR="00627079" w:rsidRPr="00627079">
        <w:rPr>
          <w:rFonts w:ascii="宋体" w:hAnsi="宋体" w:hint="eastAsia"/>
          <w:sz w:val="24"/>
        </w:rPr>
        <w:t>4</w:t>
      </w:r>
      <w:r w:rsidRPr="00627079">
        <w:rPr>
          <w:rFonts w:ascii="宋体" w:hAnsi="宋体" w:hint="eastAsia"/>
          <w:sz w:val="24"/>
        </w:rPr>
        <w:t>年</w:t>
      </w:r>
      <w:r w:rsidR="00627079" w:rsidRPr="00627079">
        <w:rPr>
          <w:rFonts w:ascii="宋体" w:hAnsi="宋体" w:hint="eastAsia"/>
          <w:sz w:val="24"/>
        </w:rPr>
        <w:t>6</w:t>
      </w:r>
      <w:r w:rsidRPr="00627079">
        <w:rPr>
          <w:rFonts w:ascii="宋体" w:hAnsi="宋体" w:hint="eastAsia"/>
          <w:sz w:val="24"/>
        </w:rPr>
        <w:t>月末，綦江区多个矿种已启动并完成部分矿种勘查工作，详见下表</w:t>
      </w:r>
      <w:r w:rsidR="00627079">
        <w:rPr>
          <w:rFonts w:ascii="宋体" w:hAnsi="宋体" w:hint="eastAsia"/>
          <w:sz w:val="24"/>
        </w:rPr>
        <w:t>。</w:t>
      </w:r>
    </w:p>
    <w:p w14:paraId="78FD76B9" w14:textId="0075ED0F" w:rsidR="009832E0" w:rsidRPr="00627079" w:rsidRDefault="009832E0" w:rsidP="009832E0">
      <w:pPr>
        <w:adjustRightInd w:val="0"/>
        <w:snapToGrid w:val="0"/>
        <w:jc w:val="center"/>
        <w:rPr>
          <w:rFonts w:ascii="宋体" w:hAnsi="宋体" w:hint="eastAsia"/>
          <w:sz w:val="24"/>
        </w:rPr>
      </w:pPr>
      <w:r w:rsidRPr="00627079">
        <w:rPr>
          <w:rFonts w:ascii="宋体" w:hAnsi="宋体" w:hint="eastAsia"/>
          <w:sz w:val="24"/>
        </w:rPr>
        <w:t>表</w:t>
      </w:r>
      <w:r w:rsidR="00627079">
        <w:rPr>
          <w:rFonts w:ascii="宋体" w:hAnsi="宋体" w:hint="eastAsia"/>
          <w:sz w:val="24"/>
        </w:rPr>
        <w:t xml:space="preserve">2.2-1  </w:t>
      </w:r>
      <w:r w:rsidRPr="00627079">
        <w:rPr>
          <w:rFonts w:ascii="宋体" w:hAnsi="宋体" w:hint="eastAsia"/>
          <w:sz w:val="24"/>
        </w:rPr>
        <w:t>綦江区新增资源量规划目标实施进展</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61"/>
        <w:gridCol w:w="1700"/>
        <w:gridCol w:w="1234"/>
        <w:gridCol w:w="750"/>
        <w:gridCol w:w="4584"/>
      </w:tblGrid>
      <w:tr w:rsidR="009832E0" w:rsidRPr="00627079" w14:paraId="02877AC7" w14:textId="77777777" w:rsidTr="00627079">
        <w:trPr>
          <w:trHeight w:val="254"/>
          <w:jc w:val="center"/>
        </w:trPr>
        <w:tc>
          <w:tcPr>
            <w:tcW w:w="1280" w:type="pct"/>
            <w:gridSpan w:val="2"/>
            <w:shd w:val="clear" w:color="auto" w:fill="auto"/>
            <w:vAlign w:val="center"/>
            <w:hideMark/>
          </w:tcPr>
          <w:p w14:paraId="2C4F968C" w14:textId="6630DBF9"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指     标</w:t>
            </w:r>
          </w:p>
        </w:tc>
        <w:tc>
          <w:tcPr>
            <w:tcW w:w="699" w:type="pct"/>
            <w:shd w:val="clear" w:color="auto" w:fill="auto"/>
            <w:vAlign w:val="center"/>
            <w:hideMark/>
          </w:tcPr>
          <w:p w14:paraId="044F448A"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单位</w:t>
            </w:r>
          </w:p>
        </w:tc>
        <w:tc>
          <w:tcPr>
            <w:tcW w:w="425" w:type="pct"/>
            <w:shd w:val="clear" w:color="auto" w:fill="auto"/>
            <w:vAlign w:val="center"/>
            <w:hideMark/>
          </w:tcPr>
          <w:p w14:paraId="70052724"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2025年</w:t>
            </w:r>
          </w:p>
        </w:tc>
        <w:tc>
          <w:tcPr>
            <w:tcW w:w="2596" w:type="pct"/>
            <w:shd w:val="clear" w:color="auto" w:fill="auto"/>
            <w:vAlign w:val="center"/>
            <w:hideMark/>
          </w:tcPr>
          <w:p w14:paraId="10BB7516" w14:textId="7ACB4132"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截止202</w:t>
            </w:r>
            <w:r w:rsidR="00627079">
              <w:rPr>
                <w:rFonts w:ascii="宋体" w:hAnsi="宋体" w:hint="eastAsia"/>
                <w:bCs/>
                <w:color w:val="000000"/>
                <w:kern w:val="0"/>
                <w:szCs w:val="21"/>
              </w:rPr>
              <w:t>4</w:t>
            </w:r>
            <w:r w:rsidRPr="00627079">
              <w:rPr>
                <w:rFonts w:ascii="宋体" w:hAnsi="宋体"/>
                <w:bCs/>
                <w:color w:val="000000"/>
                <w:kern w:val="0"/>
                <w:szCs w:val="21"/>
              </w:rPr>
              <w:t>年</w:t>
            </w:r>
            <w:r w:rsidR="00627079">
              <w:rPr>
                <w:rFonts w:ascii="宋体" w:hAnsi="宋体" w:hint="eastAsia"/>
                <w:bCs/>
                <w:color w:val="000000"/>
                <w:kern w:val="0"/>
                <w:szCs w:val="21"/>
              </w:rPr>
              <w:t>6</w:t>
            </w:r>
            <w:r w:rsidRPr="00627079">
              <w:rPr>
                <w:rFonts w:ascii="宋体" w:hAnsi="宋体"/>
                <w:bCs/>
                <w:color w:val="000000"/>
                <w:kern w:val="0"/>
                <w:szCs w:val="21"/>
              </w:rPr>
              <w:t>月最新进展</w:t>
            </w:r>
          </w:p>
        </w:tc>
      </w:tr>
      <w:tr w:rsidR="00627079" w:rsidRPr="00627079" w14:paraId="4C233679" w14:textId="77777777" w:rsidTr="003E13BA">
        <w:trPr>
          <w:trHeight w:val="36"/>
          <w:jc w:val="center"/>
        </w:trPr>
        <w:tc>
          <w:tcPr>
            <w:tcW w:w="317" w:type="pct"/>
            <w:vMerge w:val="restart"/>
            <w:shd w:val="clear" w:color="auto" w:fill="auto"/>
            <w:vAlign w:val="center"/>
            <w:hideMark/>
          </w:tcPr>
          <w:p w14:paraId="227DD719"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新增资源量</w:t>
            </w:r>
          </w:p>
        </w:tc>
        <w:tc>
          <w:tcPr>
            <w:tcW w:w="963" w:type="pct"/>
            <w:shd w:val="clear" w:color="auto" w:fill="auto"/>
            <w:vAlign w:val="center"/>
            <w:hideMark/>
          </w:tcPr>
          <w:p w14:paraId="50B19367"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煤层气</w:t>
            </w:r>
          </w:p>
        </w:tc>
        <w:tc>
          <w:tcPr>
            <w:tcW w:w="699" w:type="pct"/>
            <w:shd w:val="clear" w:color="auto" w:fill="auto"/>
            <w:vAlign w:val="center"/>
            <w:hideMark/>
          </w:tcPr>
          <w:p w14:paraId="4770C589"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亿立方米</w:t>
            </w:r>
          </w:p>
        </w:tc>
        <w:tc>
          <w:tcPr>
            <w:tcW w:w="425" w:type="pct"/>
            <w:shd w:val="clear" w:color="auto" w:fill="auto"/>
            <w:vAlign w:val="center"/>
            <w:hideMark/>
          </w:tcPr>
          <w:p w14:paraId="4C5700EB"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150</w:t>
            </w:r>
          </w:p>
        </w:tc>
        <w:tc>
          <w:tcPr>
            <w:tcW w:w="2596" w:type="pct"/>
            <w:shd w:val="clear" w:color="auto" w:fill="auto"/>
            <w:vAlign w:val="center"/>
            <w:hideMark/>
          </w:tcPr>
          <w:p w14:paraId="40CB23A5" w14:textId="77777777" w:rsidR="009832E0" w:rsidRPr="00627079" w:rsidRDefault="009832E0" w:rsidP="00627079">
            <w:pPr>
              <w:widowControl/>
              <w:adjustRightInd w:val="0"/>
              <w:snapToGrid w:val="0"/>
              <w:jc w:val="left"/>
              <w:rPr>
                <w:rFonts w:ascii="宋体" w:hAnsi="宋体" w:hint="eastAsia"/>
                <w:bCs/>
                <w:color w:val="000000"/>
                <w:kern w:val="0"/>
                <w:szCs w:val="21"/>
              </w:rPr>
            </w:pPr>
            <w:r w:rsidRPr="00627079">
              <w:rPr>
                <w:rFonts w:ascii="宋体" w:hAnsi="宋体"/>
                <w:bCs/>
                <w:color w:val="000000"/>
                <w:kern w:val="0"/>
                <w:szCs w:val="21"/>
              </w:rPr>
              <w:t xml:space="preserve">　</w:t>
            </w:r>
          </w:p>
        </w:tc>
      </w:tr>
      <w:tr w:rsidR="00627079" w:rsidRPr="00627079" w14:paraId="3D910C66" w14:textId="77777777" w:rsidTr="00627079">
        <w:trPr>
          <w:trHeight w:val="36"/>
          <w:jc w:val="center"/>
        </w:trPr>
        <w:tc>
          <w:tcPr>
            <w:tcW w:w="317" w:type="pct"/>
            <w:vMerge/>
            <w:vAlign w:val="center"/>
            <w:hideMark/>
          </w:tcPr>
          <w:p w14:paraId="7DEDAF5F" w14:textId="77777777" w:rsidR="009832E0" w:rsidRPr="00627079" w:rsidRDefault="009832E0" w:rsidP="00627079">
            <w:pPr>
              <w:widowControl/>
              <w:adjustRightInd w:val="0"/>
              <w:snapToGrid w:val="0"/>
              <w:jc w:val="left"/>
              <w:rPr>
                <w:rFonts w:ascii="宋体" w:hAnsi="宋体" w:hint="eastAsia"/>
                <w:bCs/>
                <w:color w:val="000000"/>
                <w:kern w:val="0"/>
                <w:szCs w:val="21"/>
              </w:rPr>
            </w:pPr>
          </w:p>
        </w:tc>
        <w:tc>
          <w:tcPr>
            <w:tcW w:w="963" w:type="pct"/>
            <w:shd w:val="clear" w:color="auto" w:fill="auto"/>
            <w:vAlign w:val="center"/>
            <w:hideMark/>
          </w:tcPr>
          <w:p w14:paraId="226DD38A"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方解石</w:t>
            </w:r>
          </w:p>
        </w:tc>
        <w:tc>
          <w:tcPr>
            <w:tcW w:w="699" w:type="pct"/>
            <w:shd w:val="clear" w:color="auto" w:fill="auto"/>
            <w:vAlign w:val="center"/>
            <w:hideMark/>
          </w:tcPr>
          <w:p w14:paraId="6A590AB4"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矿石 万吨</w:t>
            </w:r>
          </w:p>
        </w:tc>
        <w:tc>
          <w:tcPr>
            <w:tcW w:w="425" w:type="pct"/>
            <w:shd w:val="clear" w:color="auto" w:fill="auto"/>
            <w:vAlign w:val="center"/>
            <w:hideMark/>
          </w:tcPr>
          <w:p w14:paraId="74FC96B8"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300</w:t>
            </w:r>
          </w:p>
        </w:tc>
        <w:tc>
          <w:tcPr>
            <w:tcW w:w="2596" w:type="pct"/>
            <w:shd w:val="clear" w:color="auto" w:fill="auto"/>
            <w:vAlign w:val="center"/>
            <w:hideMark/>
          </w:tcPr>
          <w:p w14:paraId="192F104D" w14:textId="77777777" w:rsidR="009832E0" w:rsidRPr="00627079" w:rsidRDefault="009832E0" w:rsidP="00627079">
            <w:pPr>
              <w:widowControl/>
              <w:adjustRightInd w:val="0"/>
              <w:snapToGrid w:val="0"/>
              <w:jc w:val="left"/>
              <w:rPr>
                <w:rFonts w:ascii="宋体" w:hAnsi="宋体" w:hint="eastAsia"/>
                <w:bCs/>
                <w:color w:val="000000"/>
                <w:kern w:val="0"/>
                <w:szCs w:val="21"/>
              </w:rPr>
            </w:pPr>
            <w:r w:rsidRPr="00627079">
              <w:rPr>
                <w:rFonts w:ascii="宋体" w:hAnsi="宋体"/>
                <w:bCs/>
                <w:color w:val="000000"/>
                <w:kern w:val="0"/>
                <w:szCs w:val="21"/>
              </w:rPr>
              <w:t>未启动该类矿种勘查。</w:t>
            </w:r>
          </w:p>
        </w:tc>
      </w:tr>
      <w:tr w:rsidR="00627079" w:rsidRPr="00627079" w14:paraId="07DAD3F1" w14:textId="77777777" w:rsidTr="00627079">
        <w:trPr>
          <w:trHeight w:val="699"/>
          <w:jc w:val="center"/>
        </w:trPr>
        <w:tc>
          <w:tcPr>
            <w:tcW w:w="317" w:type="pct"/>
            <w:vMerge/>
            <w:vAlign w:val="center"/>
            <w:hideMark/>
          </w:tcPr>
          <w:p w14:paraId="00958844" w14:textId="77777777" w:rsidR="009832E0" w:rsidRPr="00627079" w:rsidRDefault="009832E0" w:rsidP="00627079">
            <w:pPr>
              <w:widowControl/>
              <w:adjustRightInd w:val="0"/>
              <w:snapToGrid w:val="0"/>
              <w:jc w:val="left"/>
              <w:rPr>
                <w:rFonts w:ascii="宋体" w:hAnsi="宋体" w:hint="eastAsia"/>
                <w:bCs/>
                <w:color w:val="000000"/>
                <w:kern w:val="0"/>
                <w:szCs w:val="21"/>
              </w:rPr>
            </w:pPr>
          </w:p>
        </w:tc>
        <w:tc>
          <w:tcPr>
            <w:tcW w:w="963" w:type="pct"/>
            <w:shd w:val="clear" w:color="auto" w:fill="auto"/>
            <w:vAlign w:val="center"/>
            <w:hideMark/>
          </w:tcPr>
          <w:p w14:paraId="039938B4"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矿泉水</w:t>
            </w:r>
          </w:p>
        </w:tc>
        <w:tc>
          <w:tcPr>
            <w:tcW w:w="699" w:type="pct"/>
            <w:shd w:val="clear" w:color="auto" w:fill="auto"/>
            <w:vAlign w:val="center"/>
            <w:hideMark/>
          </w:tcPr>
          <w:p w14:paraId="2820F403"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立方米/天</w:t>
            </w:r>
          </w:p>
        </w:tc>
        <w:tc>
          <w:tcPr>
            <w:tcW w:w="425" w:type="pct"/>
            <w:shd w:val="clear" w:color="auto" w:fill="auto"/>
            <w:vAlign w:val="center"/>
            <w:hideMark/>
          </w:tcPr>
          <w:p w14:paraId="133DD2EB"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1000</w:t>
            </w:r>
          </w:p>
        </w:tc>
        <w:tc>
          <w:tcPr>
            <w:tcW w:w="2596" w:type="pct"/>
            <w:shd w:val="clear" w:color="auto" w:fill="auto"/>
            <w:vAlign w:val="center"/>
            <w:hideMark/>
          </w:tcPr>
          <w:p w14:paraId="45D141EC" w14:textId="77777777" w:rsidR="009832E0" w:rsidRPr="00627079" w:rsidRDefault="009832E0" w:rsidP="00627079">
            <w:pPr>
              <w:widowControl/>
              <w:adjustRightInd w:val="0"/>
              <w:snapToGrid w:val="0"/>
              <w:jc w:val="left"/>
              <w:rPr>
                <w:rFonts w:ascii="宋体" w:hAnsi="宋体" w:hint="eastAsia"/>
                <w:bCs/>
                <w:color w:val="000000"/>
                <w:kern w:val="0"/>
                <w:szCs w:val="21"/>
              </w:rPr>
            </w:pPr>
            <w:r w:rsidRPr="00627079">
              <w:rPr>
                <w:rFonts w:ascii="宋体" w:hAnsi="宋体"/>
                <w:bCs/>
                <w:color w:val="000000"/>
                <w:kern w:val="0"/>
                <w:szCs w:val="21"/>
              </w:rPr>
              <w:t>重庆市规划和自然资源局已批准打通吹角和丁山镇观佛村矿泉水探矿权出让计划，目前正在推动该类矿种探矿权出让。</w:t>
            </w:r>
          </w:p>
        </w:tc>
      </w:tr>
      <w:tr w:rsidR="00627079" w:rsidRPr="00627079" w14:paraId="62974AF1" w14:textId="77777777" w:rsidTr="00627079">
        <w:trPr>
          <w:trHeight w:val="534"/>
          <w:jc w:val="center"/>
        </w:trPr>
        <w:tc>
          <w:tcPr>
            <w:tcW w:w="317" w:type="pct"/>
            <w:vMerge/>
            <w:vAlign w:val="center"/>
            <w:hideMark/>
          </w:tcPr>
          <w:p w14:paraId="71016E35" w14:textId="77777777" w:rsidR="009832E0" w:rsidRPr="00627079" w:rsidRDefault="009832E0" w:rsidP="00627079">
            <w:pPr>
              <w:widowControl/>
              <w:adjustRightInd w:val="0"/>
              <w:snapToGrid w:val="0"/>
              <w:jc w:val="left"/>
              <w:rPr>
                <w:rFonts w:ascii="宋体" w:hAnsi="宋体" w:hint="eastAsia"/>
                <w:bCs/>
                <w:color w:val="000000"/>
                <w:kern w:val="0"/>
                <w:szCs w:val="21"/>
              </w:rPr>
            </w:pPr>
          </w:p>
        </w:tc>
        <w:tc>
          <w:tcPr>
            <w:tcW w:w="963" w:type="pct"/>
            <w:shd w:val="clear" w:color="auto" w:fill="auto"/>
            <w:vAlign w:val="center"/>
            <w:hideMark/>
          </w:tcPr>
          <w:p w14:paraId="5EEDE728"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玻璃用砂岩</w:t>
            </w:r>
          </w:p>
        </w:tc>
        <w:tc>
          <w:tcPr>
            <w:tcW w:w="699" w:type="pct"/>
            <w:shd w:val="clear" w:color="auto" w:fill="auto"/>
            <w:vAlign w:val="center"/>
            <w:hideMark/>
          </w:tcPr>
          <w:p w14:paraId="67C9C5C4"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矿石 万吨</w:t>
            </w:r>
          </w:p>
        </w:tc>
        <w:tc>
          <w:tcPr>
            <w:tcW w:w="425" w:type="pct"/>
            <w:shd w:val="clear" w:color="auto" w:fill="auto"/>
            <w:vAlign w:val="center"/>
            <w:hideMark/>
          </w:tcPr>
          <w:p w14:paraId="42B4E10C"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4500</w:t>
            </w:r>
          </w:p>
        </w:tc>
        <w:tc>
          <w:tcPr>
            <w:tcW w:w="2596" w:type="pct"/>
            <w:shd w:val="clear" w:color="auto" w:fill="auto"/>
            <w:vAlign w:val="center"/>
            <w:hideMark/>
          </w:tcPr>
          <w:p w14:paraId="302A51F7" w14:textId="77777777" w:rsidR="009832E0" w:rsidRPr="00627079" w:rsidRDefault="009832E0" w:rsidP="00627079">
            <w:pPr>
              <w:widowControl/>
              <w:adjustRightInd w:val="0"/>
              <w:snapToGrid w:val="0"/>
              <w:jc w:val="left"/>
              <w:rPr>
                <w:rFonts w:ascii="宋体" w:hAnsi="宋体" w:hint="eastAsia"/>
                <w:bCs/>
                <w:color w:val="000000"/>
                <w:kern w:val="0"/>
                <w:szCs w:val="21"/>
              </w:rPr>
            </w:pPr>
            <w:r w:rsidRPr="00627079">
              <w:rPr>
                <w:rFonts w:ascii="宋体" w:hAnsi="宋体"/>
                <w:bCs/>
                <w:color w:val="000000"/>
                <w:kern w:val="0"/>
                <w:szCs w:val="21"/>
              </w:rPr>
              <w:t>已提交《重庆市綦江区赶水镇藻渡村、洋渡村—土台村玻璃用砂岩矿普查地质报告》，初步查明綦江区赶水镇存在2个大型玻璃用砂岩矿床，推断资源量合计6462万吨。已达成规划目标。</w:t>
            </w:r>
          </w:p>
        </w:tc>
      </w:tr>
      <w:tr w:rsidR="00627079" w:rsidRPr="00627079" w14:paraId="3671B147" w14:textId="77777777" w:rsidTr="00627079">
        <w:trPr>
          <w:trHeight w:val="36"/>
          <w:jc w:val="center"/>
        </w:trPr>
        <w:tc>
          <w:tcPr>
            <w:tcW w:w="317" w:type="pct"/>
            <w:vMerge/>
            <w:vAlign w:val="center"/>
            <w:hideMark/>
          </w:tcPr>
          <w:p w14:paraId="6122F410" w14:textId="77777777" w:rsidR="009832E0" w:rsidRPr="00627079" w:rsidRDefault="009832E0" w:rsidP="00627079">
            <w:pPr>
              <w:widowControl/>
              <w:adjustRightInd w:val="0"/>
              <w:snapToGrid w:val="0"/>
              <w:jc w:val="left"/>
              <w:rPr>
                <w:rFonts w:ascii="宋体" w:hAnsi="宋体" w:hint="eastAsia"/>
                <w:bCs/>
                <w:color w:val="000000"/>
                <w:kern w:val="0"/>
                <w:szCs w:val="21"/>
              </w:rPr>
            </w:pPr>
          </w:p>
        </w:tc>
        <w:tc>
          <w:tcPr>
            <w:tcW w:w="963" w:type="pct"/>
            <w:shd w:val="clear" w:color="auto" w:fill="auto"/>
            <w:vAlign w:val="center"/>
            <w:hideMark/>
          </w:tcPr>
          <w:p w14:paraId="14F9F4F7"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玻璃用白云岩</w:t>
            </w:r>
          </w:p>
        </w:tc>
        <w:tc>
          <w:tcPr>
            <w:tcW w:w="699" w:type="pct"/>
            <w:shd w:val="clear" w:color="auto" w:fill="auto"/>
            <w:vAlign w:val="center"/>
            <w:hideMark/>
          </w:tcPr>
          <w:p w14:paraId="54375177"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矿石 万吨</w:t>
            </w:r>
          </w:p>
        </w:tc>
        <w:tc>
          <w:tcPr>
            <w:tcW w:w="425" w:type="pct"/>
            <w:shd w:val="clear" w:color="auto" w:fill="auto"/>
            <w:vAlign w:val="center"/>
            <w:hideMark/>
          </w:tcPr>
          <w:p w14:paraId="693D22BC"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1000</w:t>
            </w:r>
          </w:p>
        </w:tc>
        <w:tc>
          <w:tcPr>
            <w:tcW w:w="2596" w:type="pct"/>
            <w:shd w:val="clear" w:color="auto" w:fill="auto"/>
            <w:vAlign w:val="center"/>
            <w:hideMark/>
          </w:tcPr>
          <w:p w14:paraId="696A84B3" w14:textId="2D12B7AE" w:rsidR="009832E0" w:rsidRPr="00627079" w:rsidRDefault="009832E0" w:rsidP="00627079">
            <w:pPr>
              <w:widowControl/>
              <w:adjustRightInd w:val="0"/>
              <w:snapToGrid w:val="0"/>
              <w:jc w:val="left"/>
              <w:rPr>
                <w:rFonts w:ascii="宋体" w:hAnsi="宋体" w:hint="eastAsia"/>
                <w:bCs/>
                <w:color w:val="000000"/>
                <w:kern w:val="0"/>
                <w:szCs w:val="21"/>
              </w:rPr>
            </w:pPr>
            <w:r w:rsidRPr="00627079">
              <w:rPr>
                <w:rFonts w:ascii="宋体" w:hAnsi="宋体"/>
                <w:bCs/>
                <w:color w:val="000000"/>
                <w:kern w:val="0"/>
                <w:szCs w:val="21"/>
              </w:rPr>
              <w:t>暂未启动该类矿种勘查，</w:t>
            </w:r>
            <w:r w:rsidR="00627079" w:rsidRPr="00627079">
              <w:rPr>
                <w:rFonts w:ascii="宋体" w:hAnsi="宋体"/>
                <w:bCs/>
                <w:color w:val="000000"/>
                <w:kern w:val="0"/>
                <w:szCs w:val="21"/>
              </w:rPr>
              <w:t>预计</w:t>
            </w:r>
            <w:r w:rsidRPr="00627079">
              <w:rPr>
                <w:rFonts w:ascii="宋体" w:hAnsi="宋体"/>
                <w:bCs/>
                <w:color w:val="000000"/>
                <w:kern w:val="0"/>
                <w:szCs w:val="21"/>
              </w:rPr>
              <w:t>2024年启动。</w:t>
            </w:r>
          </w:p>
        </w:tc>
      </w:tr>
      <w:tr w:rsidR="00627079" w:rsidRPr="00627079" w14:paraId="15BC3F7F" w14:textId="77777777" w:rsidTr="00627079">
        <w:trPr>
          <w:trHeight w:val="142"/>
          <w:jc w:val="center"/>
        </w:trPr>
        <w:tc>
          <w:tcPr>
            <w:tcW w:w="317" w:type="pct"/>
            <w:vMerge/>
            <w:vAlign w:val="center"/>
            <w:hideMark/>
          </w:tcPr>
          <w:p w14:paraId="42AABA00" w14:textId="77777777" w:rsidR="009832E0" w:rsidRPr="00627079" w:rsidRDefault="009832E0" w:rsidP="00627079">
            <w:pPr>
              <w:widowControl/>
              <w:adjustRightInd w:val="0"/>
              <w:snapToGrid w:val="0"/>
              <w:jc w:val="left"/>
              <w:rPr>
                <w:rFonts w:ascii="宋体" w:hAnsi="宋体" w:hint="eastAsia"/>
                <w:bCs/>
                <w:color w:val="000000"/>
                <w:kern w:val="0"/>
                <w:szCs w:val="21"/>
              </w:rPr>
            </w:pPr>
          </w:p>
        </w:tc>
        <w:tc>
          <w:tcPr>
            <w:tcW w:w="963" w:type="pct"/>
            <w:shd w:val="clear" w:color="auto" w:fill="auto"/>
            <w:vAlign w:val="center"/>
            <w:hideMark/>
          </w:tcPr>
          <w:p w14:paraId="2AAE573C"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玻璃用灰岩</w:t>
            </w:r>
          </w:p>
        </w:tc>
        <w:tc>
          <w:tcPr>
            <w:tcW w:w="699" w:type="pct"/>
            <w:shd w:val="clear" w:color="auto" w:fill="auto"/>
            <w:vAlign w:val="center"/>
            <w:hideMark/>
          </w:tcPr>
          <w:p w14:paraId="7D556C57"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矿石 万吨</w:t>
            </w:r>
          </w:p>
        </w:tc>
        <w:tc>
          <w:tcPr>
            <w:tcW w:w="425" w:type="pct"/>
            <w:shd w:val="clear" w:color="auto" w:fill="auto"/>
            <w:vAlign w:val="center"/>
            <w:hideMark/>
          </w:tcPr>
          <w:p w14:paraId="512A33C0"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1000</w:t>
            </w:r>
          </w:p>
        </w:tc>
        <w:tc>
          <w:tcPr>
            <w:tcW w:w="2596" w:type="pct"/>
            <w:shd w:val="clear" w:color="auto" w:fill="auto"/>
            <w:vAlign w:val="center"/>
            <w:hideMark/>
          </w:tcPr>
          <w:p w14:paraId="5B102730" w14:textId="7B6480F4" w:rsidR="009832E0" w:rsidRPr="00627079" w:rsidRDefault="009832E0" w:rsidP="00627079">
            <w:pPr>
              <w:widowControl/>
              <w:adjustRightInd w:val="0"/>
              <w:snapToGrid w:val="0"/>
              <w:jc w:val="left"/>
              <w:rPr>
                <w:rFonts w:ascii="宋体" w:hAnsi="宋体" w:hint="eastAsia"/>
                <w:bCs/>
                <w:color w:val="000000"/>
                <w:kern w:val="0"/>
                <w:szCs w:val="21"/>
              </w:rPr>
            </w:pPr>
            <w:r w:rsidRPr="00627079">
              <w:rPr>
                <w:rFonts w:ascii="宋体" w:hAnsi="宋体"/>
                <w:bCs/>
                <w:color w:val="000000"/>
                <w:kern w:val="0"/>
                <w:szCs w:val="21"/>
              </w:rPr>
              <w:t>暂未启动该类矿种勘查，</w:t>
            </w:r>
            <w:r w:rsidR="00627079" w:rsidRPr="00627079">
              <w:rPr>
                <w:rFonts w:ascii="宋体" w:hAnsi="宋体"/>
                <w:bCs/>
                <w:color w:val="000000"/>
                <w:kern w:val="0"/>
                <w:szCs w:val="21"/>
              </w:rPr>
              <w:t>预计</w:t>
            </w:r>
            <w:r w:rsidRPr="00627079">
              <w:rPr>
                <w:rFonts w:ascii="宋体" w:hAnsi="宋体"/>
                <w:bCs/>
                <w:color w:val="000000"/>
                <w:kern w:val="0"/>
                <w:szCs w:val="21"/>
              </w:rPr>
              <w:t>2024年启动。</w:t>
            </w:r>
          </w:p>
        </w:tc>
      </w:tr>
      <w:tr w:rsidR="00627079" w:rsidRPr="00627079" w14:paraId="212F17EC" w14:textId="77777777" w:rsidTr="00627079">
        <w:trPr>
          <w:trHeight w:val="133"/>
          <w:jc w:val="center"/>
        </w:trPr>
        <w:tc>
          <w:tcPr>
            <w:tcW w:w="317" w:type="pct"/>
            <w:vMerge/>
            <w:vAlign w:val="center"/>
            <w:hideMark/>
          </w:tcPr>
          <w:p w14:paraId="71DCA38E" w14:textId="77777777" w:rsidR="009832E0" w:rsidRPr="00627079" w:rsidRDefault="009832E0" w:rsidP="00627079">
            <w:pPr>
              <w:widowControl/>
              <w:adjustRightInd w:val="0"/>
              <w:snapToGrid w:val="0"/>
              <w:jc w:val="left"/>
              <w:rPr>
                <w:rFonts w:ascii="宋体" w:hAnsi="宋体" w:hint="eastAsia"/>
                <w:bCs/>
                <w:color w:val="000000"/>
                <w:kern w:val="0"/>
                <w:szCs w:val="21"/>
              </w:rPr>
            </w:pPr>
          </w:p>
        </w:tc>
        <w:tc>
          <w:tcPr>
            <w:tcW w:w="963" w:type="pct"/>
            <w:shd w:val="clear" w:color="auto" w:fill="auto"/>
            <w:vAlign w:val="center"/>
            <w:hideMark/>
          </w:tcPr>
          <w:p w14:paraId="387B762C"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建筑石料用灰岩</w:t>
            </w:r>
          </w:p>
        </w:tc>
        <w:tc>
          <w:tcPr>
            <w:tcW w:w="699" w:type="pct"/>
            <w:shd w:val="clear" w:color="auto" w:fill="auto"/>
            <w:vAlign w:val="center"/>
            <w:hideMark/>
          </w:tcPr>
          <w:p w14:paraId="73714BED"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矿石 亿吨</w:t>
            </w:r>
          </w:p>
        </w:tc>
        <w:tc>
          <w:tcPr>
            <w:tcW w:w="425" w:type="pct"/>
            <w:shd w:val="clear" w:color="auto" w:fill="auto"/>
            <w:vAlign w:val="center"/>
            <w:hideMark/>
          </w:tcPr>
          <w:p w14:paraId="5C7AAA0C"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4</w:t>
            </w:r>
          </w:p>
        </w:tc>
        <w:tc>
          <w:tcPr>
            <w:tcW w:w="2596" w:type="pct"/>
            <w:shd w:val="clear" w:color="auto" w:fill="auto"/>
            <w:vAlign w:val="center"/>
            <w:hideMark/>
          </w:tcPr>
          <w:p w14:paraId="68DA7E60" w14:textId="77777777" w:rsidR="009832E0" w:rsidRPr="00627079" w:rsidRDefault="009832E0" w:rsidP="00627079">
            <w:pPr>
              <w:widowControl/>
              <w:adjustRightInd w:val="0"/>
              <w:snapToGrid w:val="0"/>
              <w:jc w:val="left"/>
              <w:rPr>
                <w:rFonts w:ascii="宋体" w:hAnsi="宋体" w:hint="eastAsia"/>
                <w:bCs/>
                <w:color w:val="000000"/>
                <w:kern w:val="0"/>
                <w:szCs w:val="21"/>
              </w:rPr>
            </w:pPr>
            <w:r w:rsidRPr="00627079">
              <w:rPr>
                <w:rFonts w:ascii="宋体" w:hAnsi="宋体"/>
                <w:bCs/>
                <w:color w:val="000000"/>
                <w:kern w:val="0"/>
                <w:szCs w:val="21"/>
              </w:rPr>
              <w:t>因市场变化，暂未启动该类矿种勘查。</w:t>
            </w:r>
          </w:p>
        </w:tc>
      </w:tr>
      <w:tr w:rsidR="00627079" w:rsidRPr="00627079" w14:paraId="68A267D3" w14:textId="77777777" w:rsidTr="00627079">
        <w:trPr>
          <w:trHeight w:val="136"/>
          <w:jc w:val="center"/>
        </w:trPr>
        <w:tc>
          <w:tcPr>
            <w:tcW w:w="317" w:type="pct"/>
            <w:vMerge/>
            <w:vAlign w:val="center"/>
            <w:hideMark/>
          </w:tcPr>
          <w:p w14:paraId="26B5738E" w14:textId="77777777" w:rsidR="009832E0" w:rsidRPr="00627079" w:rsidRDefault="009832E0" w:rsidP="00627079">
            <w:pPr>
              <w:widowControl/>
              <w:adjustRightInd w:val="0"/>
              <w:snapToGrid w:val="0"/>
              <w:jc w:val="left"/>
              <w:rPr>
                <w:rFonts w:ascii="宋体" w:hAnsi="宋体" w:hint="eastAsia"/>
                <w:bCs/>
                <w:color w:val="000000"/>
                <w:kern w:val="0"/>
                <w:szCs w:val="21"/>
              </w:rPr>
            </w:pPr>
          </w:p>
        </w:tc>
        <w:tc>
          <w:tcPr>
            <w:tcW w:w="963" w:type="pct"/>
            <w:shd w:val="clear" w:color="auto" w:fill="auto"/>
            <w:vAlign w:val="center"/>
            <w:hideMark/>
          </w:tcPr>
          <w:p w14:paraId="1A1ED89E"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建筑用砂岩</w:t>
            </w:r>
          </w:p>
        </w:tc>
        <w:tc>
          <w:tcPr>
            <w:tcW w:w="699" w:type="pct"/>
            <w:shd w:val="clear" w:color="auto" w:fill="auto"/>
            <w:vAlign w:val="center"/>
            <w:hideMark/>
          </w:tcPr>
          <w:p w14:paraId="2C68EA8F"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矿石 亿吨</w:t>
            </w:r>
          </w:p>
        </w:tc>
        <w:tc>
          <w:tcPr>
            <w:tcW w:w="425" w:type="pct"/>
            <w:shd w:val="clear" w:color="auto" w:fill="auto"/>
            <w:vAlign w:val="center"/>
            <w:hideMark/>
          </w:tcPr>
          <w:p w14:paraId="4FFB3C86"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1</w:t>
            </w:r>
          </w:p>
        </w:tc>
        <w:tc>
          <w:tcPr>
            <w:tcW w:w="2596" w:type="pct"/>
            <w:shd w:val="clear" w:color="auto" w:fill="auto"/>
            <w:vAlign w:val="center"/>
            <w:hideMark/>
          </w:tcPr>
          <w:p w14:paraId="744DD2F1" w14:textId="77777777" w:rsidR="009832E0" w:rsidRPr="00627079" w:rsidRDefault="009832E0" w:rsidP="00627079">
            <w:pPr>
              <w:widowControl/>
              <w:adjustRightInd w:val="0"/>
              <w:snapToGrid w:val="0"/>
              <w:jc w:val="left"/>
              <w:rPr>
                <w:rFonts w:ascii="宋体" w:hAnsi="宋体" w:hint="eastAsia"/>
                <w:bCs/>
                <w:color w:val="000000"/>
                <w:kern w:val="0"/>
                <w:szCs w:val="21"/>
              </w:rPr>
            </w:pPr>
            <w:r w:rsidRPr="00627079">
              <w:rPr>
                <w:rFonts w:ascii="宋体" w:hAnsi="宋体"/>
                <w:bCs/>
                <w:color w:val="000000"/>
                <w:kern w:val="0"/>
                <w:szCs w:val="21"/>
              </w:rPr>
              <w:t>暂未启动该类矿种勘查，预计2024年启动3个现有采矿权外围建筑用砂岩资源勘查。</w:t>
            </w:r>
          </w:p>
        </w:tc>
      </w:tr>
      <w:tr w:rsidR="00627079" w:rsidRPr="00627079" w14:paraId="087DA16C" w14:textId="77777777" w:rsidTr="00627079">
        <w:trPr>
          <w:trHeight w:val="36"/>
          <w:jc w:val="center"/>
        </w:trPr>
        <w:tc>
          <w:tcPr>
            <w:tcW w:w="317" w:type="pct"/>
            <w:vMerge/>
            <w:vAlign w:val="center"/>
            <w:hideMark/>
          </w:tcPr>
          <w:p w14:paraId="397608A8" w14:textId="77777777" w:rsidR="009832E0" w:rsidRPr="00627079" w:rsidRDefault="009832E0" w:rsidP="00627079">
            <w:pPr>
              <w:widowControl/>
              <w:adjustRightInd w:val="0"/>
              <w:snapToGrid w:val="0"/>
              <w:jc w:val="left"/>
              <w:rPr>
                <w:rFonts w:ascii="宋体" w:hAnsi="宋体" w:hint="eastAsia"/>
                <w:bCs/>
                <w:color w:val="000000"/>
                <w:kern w:val="0"/>
                <w:szCs w:val="21"/>
              </w:rPr>
            </w:pPr>
          </w:p>
        </w:tc>
        <w:tc>
          <w:tcPr>
            <w:tcW w:w="963" w:type="pct"/>
            <w:shd w:val="clear" w:color="auto" w:fill="auto"/>
            <w:vAlign w:val="center"/>
            <w:hideMark/>
          </w:tcPr>
          <w:p w14:paraId="0036EA4E"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饰面用灰岩</w:t>
            </w:r>
          </w:p>
        </w:tc>
        <w:tc>
          <w:tcPr>
            <w:tcW w:w="699" w:type="pct"/>
            <w:shd w:val="clear" w:color="auto" w:fill="auto"/>
            <w:vAlign w:val="center"/>
            <w:hideMark/>
          </w:tcPr>
          <w:p w14:paraId="55C75A92"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万立方米</w:t>
            </w:r>
          </w:p>
        </w:tc>
        <w:tc>
          <w:tcPr>
            <w:tcW w:w="425" w:type="pct"/>
            <w:shd w:val="clear" w:color="auto" w:fill="auto"/>
            <w:vAlign w:val="center"/>
            <w:hideMark/>
          </w:tcPr>
          <w:p w14:paraId="5BEA81A2"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100</w:t>
            </w:r>
          </w:p>
        </w:tc>
        <w:tc>
          <w:tcPr>
            <w:tcW w:w="2596" w:type="pct"/>
            <w:shd w:val="clear" w:color="auto" w:fill="auto"/>
            <w:vAlign w:val="center"/>
            <w:hideMark/>
          </w:tcPr>
          <w:p w14:paraId="4E7C0FF9" w14:textId="77777777" w:rsidR="009832E0" w:rsidRPr="00627079" w:rsidRDefault="009832E0" w:rsidP="00627079">
            <w:pPr>
              <w:widowControl/>
              <w:adjustRightInd w:val="0"/>
              <w:snapToGrid w:val="0"/>
              <w:jc w:val="left"/>
              <w:rPr>
                <w:rFonts w:ascii="宋体" w:hAnsi="宋体" w:hint="eastAsia"/>
                <w:bCs/>
                <w:color w:val="000000"/>
                <w:kern w:val="0"/>
                <w:szCs w:val="21"/>
              </w:rPr>
            </w:pPr>
            <w:r w:rsidRPr="00627079">
              <w:rPr>
                <w:rFonts w:ascii="宋体" w:hAnsi="宋体"/>
                <w:bCs/>
                <w:color w:val="000000"/>
                <w:kern w:val="0"/>
                <w:szCs w:val="21"/>
              </w:rPr>
              <w:t>暂未启动该类矿种勘查。</w:t>
            </w:r>
          </w:p>
        </w:tc>
      </w:tr>
      <w:tr w:rsidR="00627079" w:rsidRPr="00627079" w14:paraId="49D66D3D" w14:textId="77777777" w:rsidTr="00627079">
        <w:trPr>
          <w:trHeight w:val="276"/>
          <w:jc w:val="center"/>
        </w:trPr>
        <w:tc>
          <w:tcPr>
            <w:tcW w:w="317" w:type="pct"/>
            <w:vMerge/>
            <w:vAlign w:val="center"/>
            <w:hideMark/>
          </w:tcPr>
          <w:p w14:paraId="56A6572B" w14:textId="77777777" w:rsidR="009832E0" w:rsidRPr="00627079" w:rsidRDefault="009832E0" w:rsidP="00627079">
            <w:pPr>
              <w:widowControl/>
              <w:adjustRightInd w:val="0"/>
              <w:snapToGrid w:val="0"/>
              <w:jc w:val="left"/>
              <w:rPr>
                <w:rFonts w:ascii="宋体" w:hAnsi="宋体" w:hint="eastAsia"/>
                <w:bCs/>
                <w:color w:val="000000"/>
                <w:kern w:val="0"/>
                <w:szCs w:val="21"/>
              </w:rPr>
            </w:pPr>
          </w:p>
        </w:tc>
        <w:tc>
          <w:tcPr>
            <w:tcW w:w="963" w:type="pct"/>
            <w:shd w:val="clear" w:color="auto" w:fill="auto"/>
            <w:vAlign w:val="center"/>
            <w:hideMark/>
          </w:tcPr>
          <w:p w14:paraId="466AE988"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水泥用灰岩</w:t>
            </w:r>
          </w:p>
        </w:tc>
        <w:tc>
          <w:tcPr>
            <w:tcW w:w="699" w:type="pct"/>
            <w:shd w:val="clear" w:color="auto" w:fill="auto"/>
            <w:vAlign w:val="center"/>
            <w:hideMark/>
          </w:tcPr>
          <w:p w14:paraId="0E8DE93D"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矿石 亿吨</w:t>
            </w:r>
          </w:p>
        </w:tc>
        <w:tc>
          <w:tcPr>
            <w:tcW w:w="425" w:type="pct"/>
            <w:shd w:val="clear" w:color="auto" w:fill="auto"/>
            <w:vAlign w:val="center"/>
            <w:hideMark/>
          </w:tcPr>
          <w:p w14:paraId="75399309"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3</w:t>
            </w:r>
          </w:p>
        </w:tc>
        <w:tc>
          <w:tcPr>
            <w:tcW w:w="2596" w:type="pct"/>
            <w:shd w:val="clear" w:color="auto" w:fill="auto"/>
            <w:vAlign w:val="center"/>
            <w:hideMark/>
          </w:tcPr>
          <w:p w14:paraId="3CCAC438" w14:textId="77777777" w:rsidR="009832E0" w:rsidRPr="00627079" w:rsidRDefault="009832E0" w:rsidP="00627079">
            <w:pPr>
              <w:widowControl/>
              <w:adjustRightInd w:val="0"/>
              <w:snapToGrid w:val="0"/>
              <w:jc w:val="left"/>
              <w:rPr>
                <w:rFonts w:ascii="宋体" w:hAnsi="宋体" w:hint="eastAsia"/>
                <w:bCs/>
                <w:color w:val="000000"/>
                <w:kern w:val="0"/>
                <w:szCs w:val="21"/>
              </w:rPr>
            </w:pPr>
            <w:r w:rsidRPr="00627079">
              <w:rPr>
                <w:rFonts w:ascii="宋体" w:hAnsi="宋体"/>
                <w:bCs/>
                <w:color w:val="000000"/>
                <w:kern w:val="0"/>
                <w:szCs w:val="21"/>
              </w:rPr>
              <w:t>重庆市规划和自然资源局已批准安稳镇3个水泥用灰岩矿探矿权出让计划，目前正在推动该类矿种探矿权出让。</w:t>
            </w:r>
          </w:p>
        </w:tc>
      </w:tr>
      <w:tr w:rsidR="00627079" w:rsidRPr="00627079" w14:paraId="299BD4A5" w14:textId="77777777" w:rsidTr="00627079">
        <w:trPr>
          <w:trHeight w:val="36"/>
          <w:jc w:val="center"/>
        </w:trPr>
        <w:tc>
          <w:tcPr>
            <w:tcW w:w="317" w:type="pct"/>
            <w:vMerge/>
            <w:vAlign w:val="center"/>
            <w:hideMark/>
          </w:tcPr>
          <w:p w14:paraId="42298F48" w14:textId="77777777" w:rsidR="009832E0" w:rsidRPr="00627079" w:rsidRDefault="009832E0" w:rsidP="00627079">
            <w:pPr>
              <w:widowControl/>
              <w:adjustRightInd w:val="0"/>
              <w:snapToGrid w:val="0"/>
              <w:jc w:val="left"/>
              <w:rPr>
                <w:rFonts w:ascii="宋体" w:hAnsi="宋体" w:hint="eastAsia"/>
                <w:bCs/>
                <w:color w:val="000000"/>
                <w:kern w:val="0"/>
                <w:szCs w:val="21"/>
              </w:rPr>
            </w:pPr>
          </w:p>
        </w:tc>
        <w:tc>
          <w:tcPr>
            <w:tcW w:w="963" w:type="pct"/>
            <w:shd w:val="clear" w:color="auto" w:fill="auto"/>
            <w:vAlign w:val="center"/>
            <w:hideMark/>
          </w:tcPr>
          <w:p w14:paraId="4F6A99FE"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水泥配料用页岩</w:t>
            </w:r>
          </w:p>
        </w:tc>
        <w:tc>
          <w:tcPr>
            <w:tcW w:w="699" w:type="pct"/>
            <w:shd w:val="clear" w:color="auto" w:fill="auto"/>
            <w:vAlign w:val="center"/>
            <w:hideMark/>
          </w:tcPr>
          <w:p w14:paraId="47A28123"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矿石 万吨</w:t>
            </w:r>
          </w:p>
        </w:tc>
        <w:tc>
          <w:tcPr>
            <w:tcW w:w="425" w:type="pct"/>
            <w:shd w:val="clear" w:color="auto" w:fill="auto"/>
            <w:vAlign w:val="center"/>
            <w:hideMark/>
          </w:tcPr>
          <w:p w14:paraId="4040E9B7"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2000</w:t>
            </w:r>
          </w:p>
        </w:tc>
        <w:tc>
          <w:tcPr>
            <w:tcW w:w="2596" w:type="pct"/>
            <w:shd w:val="clear" w:color="auto" w:fill="auto"/>
            <w:vAlign w:val="center"/>
            <w:hideMark/>
          </w:tcPr>
          <w:p w14:paraId="1552EEB2" w14:textId="77777777" w:rsidR="009832E0" w:rsidRPr="00627079" w:rsidRDefault="009832E0" w:rsidP="00627079">
            <w:pPr>
              <w:widowControl/>
              <w:adjustRightInd w:val="0"/>
              <w:snapToGrid w:val="0"/>
              <w:jc w:val="left"/>
              <w:rPr>
                <w:rFonts w:ascii="宋体" w:hAnsi="宋体" w:hint="eastAsia"/>
                <w:bCs/>
                <w:color w:val="000000"/>
                <w:kern w:val="0"/>
                <w:szCs w:val="21"/>
              </w:rPr>
            </w:pPr>
            <w:r w:rsidRPr="00627079">
              <w:rPr>
                <w:rFonts w:ascii="宋体" w:hAnsi="宋体"/>
                <w:bCs/>
                <w:color w:val="000000"/>
                <w:kern w:val="0"/>
                <w:szCs w:val="21"/>
              </w:rPr>
              <w:t>暂未启动该类矿种勘查，预计2024年启动。</w:t>
            </w:r>
          </w:p>
        </w:tc>
      </w:tr>
      <w:tr w:rsidR="00627079" w:rsidRPr="00627079" w14:paraId="2D1D2ED3" w14:textId="77777777" w:rsidTr="00627079">
        <w:trPr>
          <w:trHeight w:val="292"/>
          <w:jc w:val="center"/>
        </w:trPr>
        <w:tc>
          <w:tcPr>
            <w:tcW w:w="317" w:type="pct"/>
            <w:vMerge/>
            <w:vAlign w:val="center"/>
            <w:hideMark/>
          </w:tcPr>
          <w:p w14:paraId="5A397756" w14:textId="77777777" w:rsidR="009832E0" w:rsidRPr="00627079" w:rsidRDefault="009832E0" w:rsidP="00627079">
            <w:pPr>
              <w:widowControl/>
              <w:adjustRightInd w:val="0"/>
              <w:snapToGrid w:val="0"/>
              <w:jc w:val="left"/>
              <w:rPr>
                <w:rFonts w:ascii="宋体" w:hAnsi="宋体" w:hint="eastAsia"/>
                <w:bCs/>
                <w:color w:val="000000"/>
                <w:kern w:val="0"/>
                <w:szCs w:val="21"/>
              </w:rPr>
            </w:pPr>
          </w:p>
        </w:tc>
        <w:tc>
          <w:tcPr>
            <w:tcW w:w="963" w:type="pct"/>
            <w:shd w:val="clear" w:color="auto" w:fill="auto"/>
            <w:vAlign w:val="center"/>
            <w:hideMark/>
          </w:tcPr>
          <w:p w14:paraId="69A3FD53"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水泥配料用砂岩</w:t>
            </w:r>
          </w:p>
        </w:tc>
        <w:tc>
          <w:tcPr>
            <w:tcW w:w="699" w:type="pct"/>
            <w:shd w:val="clear" w:color="auto" w:fill="auto"/>
            <w:vAlign w:val="center"/>
            <w:hideMark/>
          </w:tcPr>
          <w:p w14:paraId="533A463F"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矿石 万吨</w:t>
            </w:r>
          </w:p>
        </w:tc>
        <w:tc>
          <w:tcPr>
            <w:tcW w:w="425" w:type="pct"/>
            <w:shd w:val="clear" w:color="auto" w:fill="auto"/>
            <w:vAlign w:val="center"/>
            <w:hideMark/>
          </w:tcPr>
          <w:p w14:paraId="7DA5CAB5" w14:textId="77777777" w:rsidR="009832E0" w:rsidRPr="00627079" w:rsidRDefault="009832E0" w:rsidP="00627079">
            <w:pPr>
              <w:widowControl/>
              <w:adjustRightInd w:val="0"/>
              <w:snapToGrid w:val="0"/>
              <w:jc w:val="center"/>
              <w:rPr>
                <w:rFonts w:ascii="宋体" w:hAnsi="宋体" w:hint="eastAsia"/>
                <w:bCs/>
                <w:color w:val="000000"/>
                <w:kern w:val="0"/>
                <w:szCs w:val="21"/>
              </w:rPr>
            </w:pPr>
            <w:r w:rsidRPr="00627079">
              <w:rPr>
                <w:rFonts w:ascii="宋体" w:hAnsi="宋体"/>
                <w:bCs/>
                <w:color w:val="000000"/>
                <w:kern w:val="0"/>
                <w:szCs w:val="21"/>
              </w:rPr>
              <w:t>4000</w:t>
            </w:r>
          </w:p>
        </w:tc>
        <w:tc>
          <w:tcPr>
            <w:tcW w:w="2596" w:type="pct"/>
            <w:shd w:val="clear" w:color="auto" w:fill="auto"/>
            <w:vAlign w:val="center"/>
            <w:hideMark/>
          </w:tcPr>
          <w:p w14:paraId="5C5E6A34" w14:textId="77777777" w:rsidR="009832E0" w:rsidRPr="00627079" w:rsidRDefault="009832E0" w:rsidP="00627079">
            <w:pPr>
              <w:widowControl/>
              <w:adjustRightInd w:val="0"/>
              <w:snapToGrid w:val="0"/>
              <w:jc w:val="left"/>
              <w:rPr>
                <w:rFonts w:ascii="宋体" w:hAnsi="宋体" w:hint="eastAsia"/>
                <w:bCs/>
                <w:color w:val="000000"/>
                <w:kern w:val="0"/>
                <w:szCs w:val="21"/>
              </w:rPr>
            </w:pPr>
            <w:r w:rsidRPr="00627079">
              <w:rPr>
                <w:rFonts w:ascii="宋体" w:hAnsi="宋体"/>
                <w:bCs/>
                <w:color w:val="000000"/>
                <w:kern w:val="0"/>
                <w:szCs w:val="21"/>
              </w:rPr>
              <w:t>重庆市规划和自然资源局已批准赶水镇1个水泥用砂岩矿探矿权出让计划，目前正在推动该类矿种探矿权出让。</w:t>
            </w:r>
          </w:p>
        </w:tc>
      </w:tr>
    </w:tbl>
    <w:p w14:paraId="539A17A3" w14:textId="77777777" w:rsidR="009832E0" w:rsidRPr="003E13BA" w:rsidRDefault="009832E0" w:rsidP="003E13BA">
      <w:pPr>
        <w:adjustRightInd w:val="0"/>
        <w:snapToGrid w:val="0"/>
        <w:spacing w:line="360" w:lineRule="auto"/>
        <w:ind w:firstLineChars="200" w:firstLine="480"/>
        <w:jc w:val="left"/>
        <w:rPr>
          <w:rFonts w:ascii="宋体" w:hAnsi="宋体" w:hint="eastAsia"/>
          <w:sz w:val="24"/>
        </w:rPr>
      </w:pPr>
      <w:r w:rsidRPr="003E13BA">
        <w:rPr>
          <w:rFonts w:ascii="宋体" w:hAnsi="宋体"/>
          <w:sz w:val="24"/>
        </w:rPr>
        <w:t>（</w:t>
      </w:r>
      <w:r w:rsidRPr="003E13BA">
        <w:rPr>
          <w:rFonts w:ascii="宋体" w:hAnsi="宋体" w:hint="eastAsia"/>
          <w:sz w:val="24"/>
        </w:rPr>
        <w:t>2</w:t>
      </w:r>
      <w:r w:rsidRPr="003E13BA">
        <w:rPr>
          <w:rFonts w:ascii="宋体" w:hAnsi="宋体"/>
          <w:sz w:val="24"/>
        </w:rPr>
        <w:t>）新发现中大型矿产地</w:t>
      </w:r>
    </w:p>
    <w:p w14:paraId="5989B0E3" w14:textId="0FBC2555" w:rsidR="009832E0" w:rsidRPr="003E13BA" w:rsidRDefault="009832E0" w:rsidP="003E13BA">
      <w:pPr>
        <w:adjustRightInd w:val="0"/>
        <w:snapToGrid w:val="0"/>
        <w:spacing w:line="360" w:lineRule="auto"/>
        <w:ind w:firstLineChars="200" w:firstLine="480"/>
        <w:jc w:val="left"/>
        <w:rPr>
          <w:rFonts w:ascii="宋体" w:hAnsi="宋体" w:hint="eastAsia"/>
          <w:sz w:val="24"/>
        </w:rPr>
      </w:pPr>
      <w:r w:rsidRPr="003E13BA">
        <w:rPr>
          <w:rFonts w:ascii="宋体" w:hAnsi="宋体" w:hint="eastAsia"/>
          <w:sz w:val="24"/>
        </w:rPr>
        <w:t>按照“规划目标”，“十四五”綦江区预期至2025年实现新发现中大型矿产地18个。截止202</w:t>
      </w:r>
      <w:r w:rsidR="00627079" w:rsidRPr="003E13BA">
        <w:rPr>
          <w:rFonts w:ascii="宋体" w:hAnsi="宋体" w:hint="eastAsia"/>
          <w:sz w:val="24"/>
        </w:rPr>
        <w:t>4</w:t>
      </w:r>
      <w:r w:rsidRPr="003E13BA">
        <w:rPr>
          <w:rFonts w:ascii="宋体" w:hAnsi="宋体" w:hint="eastAsia"/>
          <w:sz w:val="24"/>
        </w:rPr>
        <w:t>年</w:t>
      </w:r>
      <w:r w:rsidR="00627079" w:rsidRPr="003E13BA">
        <w:rPr>
          <w:rFonts w:ascii="宋体" w:hAnsi="宋体" w:hint="eastAsia"/>
          <w:sz w:val="24"/>
        </w:rPr>
        <w:t>6</w:t>
      </w:r>
      <w:r w:rsidRPr="003E13BA">
        <w:rPr>
          <w:rFonts w:ascii="宋体" w:hAnsi="宋体" w:hint="eastAsia"/>
          <w:sz w:val="24"/>
        </w:rPr>
        <w:t>月底，綦江区发现玻璃用砂岩大型矿产地2个，其他矿种正在逐步开展勘查工作。</w:t>
      </w:r>
    </w:p>
    <w:p w14:paraId="1253EB28" w14:textId="77777777" w:rsidR="009832E0" w:rsidRPr="003E13BA" w:rsidRDefault="009832E0" w:rsidP="003E13BA">
      <w:pPr>
        <w:adjustRightInd w:val="0"/>
        <w:snapToGrid w:val="0"/>
        <w:spacing w:line="360" w:lineRule="auto"/>
        <w:ind w:firstLineChars="200" w:firstLine="480"/>
        <w:jc w:val="left"/>
        <w:rPr>
          <w:rFonts w:ascii="宋体" w:hAnsi="宋体" w:hint="eastAsia"/>
          <w:sz w:val="24"/>
        </w:rPr>
      </w:pPr>
      <w:r w:rsidRPr="003E13BA">
        <w:rPr>
          <w:rFonts w:ascii="宋体" w:hAnsi="宋体" w:hint="eastAsia"/>
          <w:sz w:val="24"/>
        </w:rPr>
        <w:t>（3）矿山数量</w:t>
      </w:r>
    </w:p>
    <w:p w14:paraId="38710638" w14:textId="2E841FF5" w:rsidR="009832E0" w:rsidRPr="003E13BA" w:rsidRDefault="009832E0" w:rsidP="003E13BA">
      <w:pPr>
        <w:adjustRightInd w:val="0"/>
        <w:snapToGrid w:val="0"/>
        <w:spacing w:line="360" w:lineRule="auto"/>
        <w:ind w:firstLineChars="200" w:firstLine="480"/>
        <w:jc w:val="left"/>
        <w:rPr>
          <w:rFonts w:ascii="宋体" w:hAnsi="宋体" w:hint="eastAsia"/>
          <w:sz w:val="24"/>
        </w:rPr>
      </w:pPr>
      <w:r w:rsidRPr="003E13BA">
        <w:rPr>
          <w:rFonts w:ascii="宋体" w:hAnsi="宋体" w:hint="eastAsia"/>
          <w:sz w:val="24"/>
        </w:rPr>
        <w:t>截止202</w:t>
      </w:r>
      <w:r w:rsidR="003E13BA" w:rsidRPr="003E13BA">
        <w:rPr>
          <w:rFonts w:ascii="宋体" w:hAnsi="宋体" w:hint="eastAsia"/>
          <w:sz w:val="24"/>
        </w:rPr>
        <w:t>4</w:t>
      </w:r>
      <w:r w:rsidRPr="003E13BA">
        <w:rPr>
          <w:rFonts w:ascii="宋体" w:hAnsi="宋体" w:hint="eastAsia"/>
          <w:sz w:val="24"/>
        </w:rPr>
        <w:t>年</w:t>
      </w:r>
      <w:r w:rsidR="003E13BA" w:rsidRPr="003E13BA">
        <w:rPr>
          <w:rFonts w:ascii="宋体" w:hAnsi="宋体" w:hint="eastAsia"/>
          <w:sz w:val="24"/>
        </w:rPr>
        <w:t>6</w:t>
      </w:r>
      <w:r w:rsidRPr="003E13BA">
        <w:rPr>
          <w:rFonts w:ascii="宋体" w:hAnsi="宋体" w:hint="eastAsia"/>
          <w:sz w:val="24"/>
        </w:rPr>
        <w:t>月底，綦江区现有矿山总数为35个，符合綦江区矿山数量不超过40个的约束性规划指标要求。</w:t>
      </w:r>
    </w:p>
    <w:p w14:paraId="63085E05" w14:textId="77777777" w:rsidR="009832E0" w:rsidRPr="003E13BA" w:rsidRDefault="009832E0" w:rsidP="003E13BA">
      <w:pPr>
        <w:adjustRightInd w:val="0"/>
        <w:snapToGrid w:val="0"/>
        <w:spacing w:line="360" w:lineRule="auto"/>
        <w:ind w:firstLineChars="200" w:firstLine="480"/>
        <w:jc w:val="left"/>
        <w:rPr>
          <w:rFonts w:ascii="宋体" w:hAnsi="宋体" w:hint="eastAsia"/>
          <w:sz w:val="24"/>
        </w:rPr>
      </w:pPr>
      <w:r w:rsidRPr="003E13BA">
        <w:rPr>
          <w:rFonts w:ascii="宋体" w:hAnsi="宋体" w:hint="eastAsia"/>
          <w:sz w:val="24"/>
        </w:rPr>
        <w:t>（4）开采总量</w:t>
      </w:r>
    </w:p>
    <w:p w14:paraId="530BD130" w14:textId="41C20C5C" w:rsidR="009832E0" w:rsidRPr="003E13BA" w:rsidRDefault="009832E0" w:rsidP="003E13BA">
      <w:pPr>
        <w:adjustRightInd w:val="0"/>
        <w:snapToGrid w:val="0"/>
        <w:spacing w:line="360" w:lineRule="auto"/>
        <w:ind w:firstLineChars="200" w:firstLine="480"/>
        <w:jc w:val="left"/>
        <w:rPr>
          <w:rFonts w:ascii="宋体" w:hAnsi="宋体" w:hint="eastAsia"/>
          <w:sz w:val="24"/>
        </w:rPr>
      </w:pPr>
      <w:r w:rsidRPr="003E13BA">
        <w:rPr>
          <w:rFonts w:ascii="宋体" w:hAnsi="宋体" w:hint="eastAsia"/>
          <w:sz w:val="24"/>
        </w:rPr>
        <w:t>綦江区固体矿产规划开采总量规模为3100万吨/年。截止202</w:t>
      </w:r>
      <w:r w:rsidR="003E13BA" w:rsidRPr="003E13BA">
        <w:rPr>
          <w:rFonts w:ascii="宋体" w:hAnsi="宋体" w:hint="eastAsia"/>
          <w:sz w:val="24"/>
        </w:rPr>
        <w:t>4</w:t>
      </w:r>
      <w:r w:rsidRPr="003E13BA">
        <w:rPr>
          <w:rFonts w:ascii="宋体" w:hAnsi="宋体" w:hint="eastAsia"/>
          <w:sz w:val="24"/>
        </w:rPr>
        <w:t>年</w:t>
      </w:r>
      <w:r w:rsidR="003E13BA" w:rsidRPr="003E13BA">
        <w:rPr>
          <w:rFonts w:ascii="宋体" w:hAnsi="宋体" w:hint="eastAsia"/>
          <w:sz w:val="24"/>
        </w:rPr>
        <w:t>6</w:t>
      </w:r>
      <w:r w:rsidRPr="003E13BA">
        <w:rPr>
          <w:rFonts w:ascii="宋体" w:hAnsi="宋体" w:hint="eastAsia"/>
          <w:sz w:val="24"/>
        </w:rPr>
        <w:t>月，綦江区固体矿开采总量规模为1832.9万吨/年。其中水泥用灰岩开采总量规模仍为200万吨/年，符合水泥用灰岩开采总量不超过200万吨/年的约束性指标要求；建筑石料用灰岩的开采总量规模为1490万吨/年，符合建筑石料用灰岩开采总量不超过1900万吨/年的约束性规划指标要求；其余固体矿开采总规模为142.9万吨/年，未超指标要求。</w:t>
      </w:r>
    </w:p>
    <w:p w14:paraId="07650372" w14:textId="77777777" w:rsidR="009832E0" w:rsidRPr="003E13BA" w:rsidRDefault="009832E0" w:rsidP="003E13BA">
      <w:pPr>
        <w:adjustRightInd w:val="0"/>
        <w:snapToGrid w:val="0"/>
        <w:spacing w:line="360" w:lineRule="auto"/>
        <w:ind w:firstLineChars="200" w:firstLine="480"/>
        <w:jc w:val="left"/>
        <w:rPr>
          <w:rFonts w:ascii="宋体" w:hAnsi="宋体" w:hint="eastAsia"/>
          <w:sz w:val="24"/>
        </w:rPr>
      </w:pPr>
      <w:r w:rsidRPr="003E13BA">
        <w:rPr>
          <w:rFonts w:ascii="宋体" w:hAnsi="宋体" w:hint="eastAsia"/>
          <w:sz w:val="24"/>
        </w:rPr>
        <w:t>（5）中大型矿山比例</w:t>
      </w:r>
    </w:p>
    <w:p w14:paraId="4941DA32" w14:textId="1E607281" w:rsidR="009832E0" w:rsidRPr="003E13BA" w:rsidRDefault="009832E0" w:rsidP="003E13BA">
      <w:pPr>
        <w:adjustRightInd w:val="0"/>
        <w:snapToGrid w:val="0"/>
        <w:spacing w:line="360" w:lineRule="auto"/>
        <w:ind w:firstLineChars="200" w:firstLine="480"/>
        <w:jc w:val="left"/>
        <w:rPr>
          <w:rFonts w:ascii="宋体" w:hAnsi="宋体" w:hint="eastAsia"/>
          <w:sz w:val="24"/>
        </w:rPr>
      </w:pPr>
      <w:r w:rsidRPr="003E13BA">
        <w:rPr>
          <w:rFonts w:ascii="宋体" w:hAnsi="宋体" w:hint="eastAsia"/>
          <w:sz w:val="24"/>
        </w:rPr>
        <w:t>截止202</w:t>
      </w:r>
      <w:r w:rsidR="003E13BA" w:rsidRPr="003E13BA">
        <w:rPr>
          <w:rFonts w:ascii="宋体" w:hAnsi="宋体" w:hint="eastAsia"/>
          <w:sz w:val="24"/>
        </w:rPr>
        <w:t>4</w:t>
      </w:r>
      <w:r w:rsidRPr="003E13BA">
        <w:rPr>
          <w:rFonts w:ascii="宋体" w:hAnsi="宋体" w:hint="eastAsia"/>
          <w:sz w:val="24"/>
        </w:rPr>
        <w:t>年</w:t>
      </w:r>
      <w:r w:rsidR="003E13BA" w:rsidRPr="003E13BA">
        <w:rPr>
          <w:rFonts w:ascii="宋体" w:hAnsi="宋体" w:hint="eastAsia"/>
          <w:sz w:val="24"/>
        </w:rPr>
        <w:t>6</w:t>
      </w:r>
      <w:r w:rsidRPr="003E13BA">
        <w:rPr>
          <w:rFonts w:ascii="宋体" w:hAnsi="宋体" w:hint="eastAsia"/>
          <w:sz w:val="24"/>
        </w:rPr>
        <w:t>月，綦江区大型矿山总数为8个、中型矿山总数为16个、小型矿山总数为11个，中、大型矿山占比为68.57%，中、大型矿山占比略小于70%约束性指标要求。</w:t>
      </w:r>
    </w:p>
    <w:p w14:paraId="7E5C8953" w14:textId="77777777" w:rsidR="009832E0" w:rsidRPr="003E13BA" w:rsidRDefault="009832E0" w:rsidP="003E13BA">
      <w:pPr>
        <w:adjustRightInd w:val="0"/>
        <w:snapToGrid w:val="0"/>
        <w:spacing w:line="360" w:lineRule="auto"/>
        <w:ind w:firstLineChars="200" w:firstLine="480"/>
        <w:jc w:val="left"/>
        <w:rPr>
          <w:rFonts w:ascii="宋体" w:hAnsi="宋体" w:hint="eastAsia"/>
          <w:sz w:val="24"/>
        </w:rPr>
      </w:pPr>
      <w:r w:rsidRPr="003E13BA">
        <w:rPr>
          <w:rFonts w:ascii="宋体" w:hAnsi="宋体" w:hint="eastAsia"/>
          <w:sz w:val="24"/>
        </w:rPr>
        <w:t>2、矿产勘查开发与保护布局落实进展</w:t>
      </w:r>
    </w:p>
    <w:p w14:paraId="3F0D3B33" w14:textId="77777777" w:rsidR="009832E0" w:rsidRPr="003E13BA" w:rsidRDefault="009832E0" w:rsidP="003E13BA">
      <w:pPr>
        <w:adjustRightInd w:val="0"/>
        <w:snapToGrid w:val="0"/>
        <w:spacing w:line="360" w:lineRule="auto"/>
        <w:ind w:firstLineChars="200" w:firstLine="480"/>
        <w:jc w:val="left"/>
        <w:rPr>
          <w:rFonts w:ascii="宋体" w:hAnsi="宋体" w:hint="eastAsia"/>
          <w:sz w:val="24"/>
        </w:rPr>
      </w:pPr>
      <w:r w:rsidRPr="003E13BA">
        <w:rPr>
          <w:rFonts w:ascii="宋体" w:hAnsi="宋体" w:hint="eastAsia"/>
          <w:sz w:val="24"/>
        </w:rPr>
        <w:t>（1）矿产资源勘查开发调控方向落实进展</w:t>
      </w:r>
    </w:p>
    <w:p w14:paraId="79A4EBB7" w14:textId="77777777" w:rsidR="009832E0" w:rsidRPr="003E13BA" w:rsidRDefault="009832E0" w:rsidP="003E13BA">
      <w:pPr>
        <w:adjustRightInd w:val="0"/>
        <w:snapToGrid w:val="0"/>
        <w:spacing w:line="360" w:lineRule="auto"/>
        <w:ind w:firstLineChars="200" w:firstLine="480"/>
        <w:jc w:val="left"/>
        <w:rPr>
          <w:rFonts w:ascii="宋体" w:hAnsi="宋体" w:hint="eastAsia"/>
          <w:sz w:val="24"/>
        </w:rPr>
      </w:pPr>
      <w:r w:rsidRPr="003E13BA">
        <w:rPr>
          <w:rFonts w:ascii="宋体" w:hAnsi="宋体" w:hint="eastAsia"/>
          <w:sz w:val="24"/>
        </w:rPr>
        <w:t>勘查方向上，为推进綦江西南水泥有限公司迁建工作，綦江区已启动綦江区安稳镇麻沟村岩林上、枇杷垭及安稳镇上坝村马桑岗水泥用灰岩和綦江区赶水镇麻柳村水泥配料用砂岩探矿权出让，相关探矿权的挂牌出让正在有序推进；2023年綦江区完成重庆市綦江区赶水镇藻渡村、洋渡村—土台村玻璃用砂岩矿普查工作，获得玻璃用砂岩推断资源合计6462万吨；矿泉水勘查工作正在打通镇吹角村和丁山镇观佛村有序开展；綦江区积极支持油气公司在綦江区域内的页岩气勘探工作，积极解决了中国石化下属的多个油气公司页岩气勘探井的合理用地需求。</w:t>
      </w:r>
    </w:p>
    <w:p w14:paraId="46F3C3AA" w14:textId="77777777" w:rsidR="009832E0" w:rsidRPr="003E13BA" w:rsidRDefault="009832E0" w:rsidP="003E13BA">
      <w:pPr>
        <w:adjustRightInd w:val="0"/>
        <w:snapToGrid w:val="0"/>
        <w:spacing w:line="360" w:lineRule="auto"/>
        <w:ind w:firstLineChars="200" w:firstLine="480"/>
        <w:jc w:val="left"/>
        <w:rPr>
          <w:rFonts w:ascii="宋体" w:hAnsi="宋体" w:hint="eastAsia"/>
          <w:sz w:val="24"/>
        </w:rPr>
      </w:pPr>
      <w:r w:rsidRPr="003E13BA">
        <w:rPr>
          <w:rFonts w:ascii="宋体" w:hAnsi="宋体" w:hint="eastAsia"/>
          <w:sz w:val="24"/>
        </w:rPr>
        <w:t>开采方向上，綦江区严格执行禁止开采砖瓦用粘土；限制开采煤、硫铁矿，截止2023年末綦江区全部煤矿实现退出关闭。綦江区鼓励开采清洁矿产地热及矿泉水，其中綦江区永城镇地热资源已完成采矿权出让，相关开发工作已由矿业权人有序推进；逐步淘汰砖瓦用页岩矿落后产能，提升规模化开发程度，已淘汰砖瓦用页岩采矿权2宗，分别为：重庆市綦江区四方建材有限公司（页岩采矿点）、重庆市綦江区兴胜建材有限公司隆盛镇页岩采矿点。</w:t>
      </w:r>
    </w:p>
    <w:p w14:paraId="10A63816" w14:textId="77777777" w:rsidR="009832E0" w:rsidRPr="003E13BA" w:rsidRDefault="009832E0" w:rsidP="003E13BA">
      <w:pPr>
        <w:adjustRightInd w:val="0"/>
        <w:snapToGrid w:val="0"/>
        <w:spacing w:line="360" w:lineRule="auto"/>
        <w:ind w:firstLineChars="200" w:firstLine="480"/>
        <w:jc w:val="left"/>
        <w:rPr>
          <w:rFonts w:ascii="宋体" w:hAnsi="宋体" w:hint="eastAsia"/>
          <w:sz w:val="24"/>
        </w:rPr>
      </w:pPr>
      <w:r w:rsidRPr="003E13BA">
        <w:rPr>
          <w:rFonts w:ascii="宋体" w:hAnsi="宋体"/>
          <w:sz w:val="24"/>
        </w:rPr>
        <w:t>（</w:t>
      </w:r>
      <w:r w:rsidRPr="003E13BA">
        <w:rPr>
          <w:rFonts w:ascii="宋体" w:hAnsi="宋体" w:hint="eastAsia"/>
          <w:sz w:val="24"/>
        </w:rPr>
        <w:t>2</w:t>
      </w:r>
      <w:r w:rsidRPr="003E13BA">
        <w:rPr>
          <w:rFonts w:ascii="宋体" w:hAnsi="宋体"/>
          <w:sz w:val="24"/>
        </w:rPr>
        <w:t>）矿产资源产业重点发展区域的落实进展</w:t>
      </w:r>
    </w:p>
    <w:p w14:paraId="53C269F9" w14:textId="77777777" w:rsidR="009832E0" w:rsidRPr="003E13BA" w:rsidRDefault="009832E0" w:rsidP="003E13BA">
      <w:pPr>
        <w:adjustRightInd w:val="0"/>
        <w:snapToGrid w:val="0"/>
        <w:spacing w:line="360" w:lineRule="auto"/>
        <w:ind w:firstLineChars="200" w:firstLine="480"/>
        <w:jc w:val="left"/>
        <w:rPr>
          <w:rFonts w:ascii="宋体" w:hAnsi="宋体" w:hint="eastAsia"/>
          <w:sz w:val="24"/>
        </w:rPr>
      </w:pPr>
      <w:r w:rsidRPr="003E13BA">
        <w:rPr>
          <w:rFonts w:ascii="宋体" w:hAnsi="宋体" w:hint="eastAsia"/>
          <w:sz w:val="24"/>
        </w:rPr>
        <w:t>綦江区规划在南部四镇形成建材产业重点发展区。目前綦江区已成立以分管副区长为牵头领导的綦江新型建材产业链专班推进重庆新型智能建造产业园建设，规划对綦江区南部四镇优势矿产资源进行开发利用，重点利用南部四镇矿产资源发展新型材料产业，力争在重庆新型智能建造产业园内形成高钙、纳米钙等石灰岩高附加值产业，争取玻璃纤维复合材料产业落户园区，利用南部四镇丰富的白云岩资源，探索镁基复合材料的应用。相关的项目正在有序推进。</w:t>
      </w:r>
    </w:p>
    <w:p w14:paraId="64686852" w14:textId="71808057" w:rsidR="009832E0" w:rsidRDefault="009832E0" w:rsidP="003E13BA">
      <w:pPr>
        <w:adjustRightInd w:val="0"/>
        <w:snapToGrid w:val="0"/>
        <w:spacing w:line="360" w:lineRule="auto"/>
        <w:ind w:firstLineChars="200" w:firstLine="480"/>
        <w:jc w:val="left"/>
        <w:rPr>
          <w:rFonts w:eastAsia="方正仿宋_GBK"/>
          <w:sz w:val="30"/>
          <w:szCs w:val="30"/>
        </w:rPr>
      </w:pPr>
      <w:r w:rsidRPr="003E13BA">
        <w:rPr>
          <w:rFonts w:ascii="宋体" w:hAnsi="宋体"/>
          <w:sz w:val="24"/>
        </w:rPr>
        <w:t>“十四五” 期间綦江区矿产资源规划布局的重点是在綦江区设置</w:t>
      </w:r>
      <w:r w:rsidRPr="003E13BA">
        <w:rPr>
          <w:rFonts w:ascii="宋体" w:hAnsi="宋体" w:hint="eastAsia"/>
          <w:sz w:val="24"/>
        </w:rPr>
        <w:t>3个建筑石料用灰岩集中开采区，集中开采区新设建筑石料用灰岩采矿权生产规模不小于100万吨/年，集中开采区总开采量控制在1500万吨/年以内，矿山数量规划设置10个。綦江区建筑石料用灰岩矿山逐步向集中开采区内转移，集中开采区逐步形成规模化、节约化开采。截止202</w:t>
      </w:r>
      <w:r w:rsidR="003E13BA" w:rsidRPr="003E13BA">
        <w:rPr>
          <w:rFonts w:ascii="宋体" w:hAnsi="宋体" w:hint="eastAsia"/>
          <w:sz w:val="24"/>
        </w:rPr>
        <w:t>4</w:t>
      </w:r>
      <w:r w:rsidRPr="003E13BA">
        <w:rPr>
          <w:rFonts w:ascii="宋体" w:hAnsi="宋体" w:hint="eastAsia"/>
          <w:sz w:val="24"/>
        </w:rPr>
        <w:t>年</w:t>
      </w:r>
      <w:r w:rsidR="003E13BA" w:rsidRPr="003E13BA">
        <w:rPr>
          <w:rFonts w:ascii="宋体" w:hAnsi="宋体" w:hint="eastAsia"/>
          <w:sz w:val="24"/>
        </w:rPr>
        <w:t>6</w:t>
      </w:r>
      <w:r w:rsidRPr="003E13BA">
        <w:rPr>
          <w:rFonts w:ascii="宋体" w:hAnsi="宋体" w:hint="eastAsia"/>
          <w:sz w:val="24"/>
        </w:rPr>
        <w:t>月底，3个集中开采区内已落地新设大型规模的建筑石料用灰岩采矿权6宗，集中区内建筑石料用灰岩矿山总数达到10个、总生产规模为1180万吨/年，已占綦江区建筑石料用灰岩总生产规模的79.19%（见下表）。基本实现了建筑石料用灰岩向集中开采区转移的目标。</w:t>
      </w:r>
    </w:p>
    <w:p w14:paraId="1476FD17" w14:textId="3690F129" w:rsidR="009832E0" w:rsidRPr="003E13BA" w:rsidRDefault="009832E0" w:rsidP="009832E0">
      <w:pPr>
        <w:adjustRightInd w:val="0"/>
        <w:snapToGrid w:val="0"/>
        <w:jc w:val="center"/>
        <w:rPr>
          <w:rFonts w:ascii="宋体" w:hAnsi="宋体" w:hint="eastAsia"/>
          <w:sz w:val="24"/>
        </w:rPr>
      </w:pPr>
      <w:r w:rsidRPr="003E13BA">
        <w:rPr>
          <w:rFonts w:ascii="宋体" w:hAnsi="宋体" w:hint="eastAsia"/>
          <w:sz w:val="24"/>
        </w:rPr>
        <w:t>表</w:t>
      </w:r>
      <w:r w:rsidR="003E13BA" w:rsidRPr="003E13BA">
        <w:rPr>
          <w:rFonts w:ascii="宋体" w:hAnsi="宋体" w:hint="eastAsia"/>
          <w:sz w:val="24"/>
        </w:rPr>
        <w:t xml:space="preserve">2.2-2 </w:t>
      </w:r>
      <w:r w:rsidRPr="003E13BA">
        <w:rPr>
          <w:rFonts w:ascii="宋体" w:hAnsi="宋体" w:hint="eastAsia"/>
          <w:sz w:val="24"/>
        </w:rPr>
        <w:t xml:space="preserve">  綦江区建筑石料用灰岩矿权转移集中开采区情况统计表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59"/>
        <w:gridCol w:w="4111"/>
        <w:gridCol w:w="567"/>
        <w:gridCol w:w="851"/>
        <w:gridCol w:w="853"/>
        <w:gridCol w:w="1888"/>
      </w:tblGrid>
      <w:tr w:rsidR="003E13BA" w:rsidRPr="003E13BA" w14:paraId="252C93B3" w14:textId="77777777" w:rsidTr="003E13BA">
        <w:trPr>
          <w:trHeight w:val="780"/>
          <w:jc w:val="center"/>
        </w:trPr>
        <w:tc>
          <w:tcPr>
            <w:tcW w:w="317" w:type="pct"/>
            <w:shd w:val="clear" w:color="auto" w:fill="auto"/>
            <w:vAlign w:val="center"/>
            <w:hideMark/>
          </w:tcPr>
          <w:p w14:paraId="33D81307" w14:textId="77777777" w:rsidR="009832E0" w:rsidRPr="003E13BA" w:rsidRDefault="009832E0" w:rsidP="003E13BA">
            <w:pPr>
              <w:widowControl/>
              <w:snapToGrid w:val="0"/>
              <w:jc w:val="center"/>
              <w:rPr>
                <w:rFonts w:ascii="宋体" w:hAnsi="宋体" w:hint="eastAsia"/>
                <w:color w:val="000000"/>
                <w:kern w:val="0"/>
                <w:szCs w:val="21"/>
              </w:rPr>
            </w:pPr>
            <w:r w:rsidRPr="003E13BA">
              <w:rPr>
                <w:rFonts w:ascii="宋体" w:hAnsi="宋体"/>
                <w:color w:val="000000"/>
                <w:kern w:val="0"/>
                <w:szCs w:val="21"/>
              </w:rPr>
              <w:t>序号</w:t>
            </w:r>
          </w:p>
        </w:tc>
        <w:tc>
          <w:tcPr>
            <w:tcW w:w="2328" w:type="pct"/>
            <w:shd w:val="clear" w:color="auto" w:fill="auto"/>
            <w:vAlign w:val="center"/>
            <w:hideMark/>
          </w:tcPr>
          <w:p w14:paraId="035ECBD0" w14:textId="77777777" w:rsidR="009832E0" w:rsidRPr="003E13BA" w:rsidRDefault="009832E0" w:rsidP="003E13BA">
            <w:pPr>
              <w:widowControl/>
              <w:snapToGrid w:val="0"/>
              <w:jc w:val="center"/>
              <w:rPr>
                <w:rFonts w:ascii="宋体" w:hAnsi="宋体" w:hint="eastAsia"/>
                <w:color w:val="000000"/>
                <w:kern w:val="0"/>
                <w:szCs w:val="21"/>
              </w:rPr>
            </w:pPr>
            <w:r w:rsidRPr="003E13BA">
              <w:rPr>
                <w:rFonts w:ascii="宋体" w:hAnsi="宋体"/>
                <w:color w:val="000000"/>
                <w:kern w:val="0"/>
                <w:szCs w:val="21"/>
              </w:rPr>
              <w:t>矿山名称</w:t>
            </w:r>
          </w:p>
        </w:tc>
        <w:tc>
          <w:tcPr>
            <w:tcW w:w="321" w:type="pct"/>
            <w:shd w:val="clear" w:color="auto" w:fill="auto"/>
            <w:vAlign w:val="center"/>
            <w:hideMark/>
          </w:tcPr>
          <w:p w14:paraId="66BD9CFD" w14:textId="77777777" w:rsidR="009832E0" w:rsidRPr="003E13BA" w:rsidRDefault="009832E0" w:rsidP="003E13BA">
            <w:pPr>
              <w:widowControl/>
              <w:snapToGrid w:val="0"/>
              <w:jc w:val="center"/>
              <w:rPr>
                <w:rFonts w:ascii="宋体" w:hAnsi="宋体" w:hint="eastAsia"/>
                <w:color w:val="000000"/>
                <w:kern w:val="0"/>
                <w:szCs w:val="21"/>
              </w:rPr>
            </w:pPr>
            <w:r w:rsidRPr="003E13BA">
              <w:rPr>
                <w:rFonts w:ascii="宋体" w:hAnsi="宋体"/>
                <w:color w:val="000000"/>
                <w:kern w:val="0"/>
                <w:szCs w:val="21"/>
              </w:rPr>
              <w:t>类型</w:t>
            </w:r>
          </w:p>
        </w:tc>
        <w:tc>
          <w:tcPr>
            <w:tcW w:w="482" w:type="pct"/>
            <w:shd w:val="clear" w:color="auto" w:fill="auto"/>
            <w:vAlign w:val="center"/>
            <w:hideMark/>
          </w:tcPr>
          <w:p w14:paraId="133C791E" w14:textId="351D7CE2" w:rsidR="009832E0" w:rsidRPr="003E13BA" w:rsidRDefault="009832E0" w:rsidP="003E13BA">
            <w:pPr>
              <w:widowControl/>
              <w:snapToGrid w:val="0"/>
              <w:jc w:val="center"/>
              <w:rPr>
                <w:rFonts w:ascii="宋体" w:hAnsi="宋体" w:hint="eastAsia"/>
                <w:color w:val="000000"/>
                <w:kern w:val="0"/>
                <w:szCs w:val="21"/>
              </w:rPr>
            </w:pPr>
            <w:r w:rsidRPr="003E13BA">
              <w:rPr>
                <w:rFonts w:ascii="宋体" w:hAnsi="宋体"/>
                <w:color w:val="000000"/>
                <w:kern w:val="0"/>
                <w:szCs w:val="21"/>
              </w:rPr>
              <w:t>生产规模（万</w:t>
            </w:r>
            <w:r w:rsidR="003E13BA">
              <w:rPr>
                <w:rFonts w:ascii="宋体" w:hAnsi="宋体" w:hint="eastAsia"/>
                <w:color w:val="000000"/>
                <w:kern w:val="0"/>
                <w:szCs w:val="21"/>
              </w:rPr>
              <w:t>t</w:t>
            </w:r>
            <w:r w:rsidRPr="003E13BA">
              <w:rPr>
                <w:rFonts w:ascii="宋体" w:hAnsi="宋体"/>
                <w:color w:val="000000"/>
                <w:kern w:val="0"/>
                <w:szCs w:val="21"/>
              </w:rPr>
              <w:t>/</w:t>
            </w:r>
            <w:r w:rsidR="003E13BA">
              <w:rPr>
                <w:rFonts w:ascii="宋体" w:hAnsi="宋体" w:hint="eastAsia"/>
                <w:color w:val="000000"/>
                <w:kern w:val="0"/>
                <w:szCs w:val="21"/>
              </w:rPr>
              <w:t>a</w:t>
            </w:r>
            <w:r w:rsidRPr="003E13BA">
              <w:rPr>
                <w:rFonts w:ascii="宋体" w:hAnsi="宋体"/>
                <w:color w:val="000000"/>
                <w:kern w:val="0"/>
                <w:szCs w:val="21"/>
              </w:rPr>
              <w:t>）</w:t>
            </w:r>
          </w:p>
        </w:tc>
        <w:tc>
          <w:tcPr>
            <w:tcW w:w="483" w:type="pct"/>
            <w:shd w:val="clear" w:color="auto" w:fill="auto"/>
            <w:vAlign w:val="center"/>
            <w:hideMark/>
          </w:tcPr>
          <w:p w14:paraId="11FF3A42" w14:textId="5022BD51" w:rsidR="009832E0" w:rsidRPr="003E13BA" w:rsidRDefault="009832E0" w:rsidP="003E13BA">
            <w:pPr>
              <w:widowControl/>
              <w:snapToGrid w:val="0"/>
              <w:jc w:val="center"/>
              <w:rPr>
                <w:rFonts w:ascii="宋体" w:hAnsi="宋体" w:hint="eastAsia"/>
                <w:color w:val="000000"/>
                <w:kern w:val="0"/>
                <w:szCs w:val="21"/>
              </w:rPr>
            </w:pPr>
            <w:r w:rsidRPr="003E13BA">
              <w:rPr>
                <w:rFonts w:ascii="宋体" w:hAnsi="宋体"/>
                <w:color w:val="000000"/>
                <w:kern w:val="0"/>
                <w:szCs w:val="21"/>
              </w:rPr>
              <w:t>矿区面积（</w:t>
            </w:r>
            <w:r w:rsidR="003E13BA">
              <w:rPr>
                <w:rFonts w:ascii="宋体" w:hAnsi="宋体" w:hint="eastAsia"/>
                <w:color w:val="000000"/>
                <w:kern w:val="0"/>
                <w:szCs w:val="21"/>
              </w:rPr>
              <w:t>km</w:t>
            </w:r>
            <w:r w:rsidR="003E13BA" w:rsidRPr="003E13BA">
              <w:rPr>
                <w:rFonts w:ascii="宋体" w:hAnsi="宋体" w:hint="eastAsia"/>
                <w:color w:val="000000"/>
                <w:kern w:val="0"/>
                <w:szCs w:val="21"/>
                <w:vertAlign w:val="superscript"/>
              </w:rPr>
              <w:t>2</w:t>
            </w:r>
            <w:r w:rsidRPr="003E13BA">
              <w:rPr>
                <w:rFonts w:ascii="宋体" w:hAnsi="宋体"/>
                <w:color w:val="000000"/>
                <w:kern w:val="0"/>
                <w:szCs w:val="21"/>
              </w:rPr>
              <w:t>）</w:t>
            </w:r>
          </w:p>
        </w:tc>
        <w:tc>
          <w:tcPr>
            <w:tcW w:w="1069" w:type="pct"/>
            <w:shd w:val="clear" w:color="auto" w:fill="auto"/>
            <w:vAlign w:val="center"/>
            <w:hideMark/>
          </w:tcPr>
          <w:p w14:paraId="076ABEF6" w14:textId="77777777" w:rsidR="009832E0" w:rsidRPr="003E13BA" w:rsidRDefault="009832E0" w:rsidP="003E13BA">
            <w:pPr>
              <w:widowControl/>
              <w:snapToGrid w:val="0"/>
              <w:jc w:val="center"/>
              <w:rPr>
                <w:rFonts w:ascii="宋体" w:hAnsi="宋体" w:hint="eastAsia"/>
                <w:color w:val="000000"/>
                <w:kern w:val="0"/>
                <w:szCs w:val="21"/>
              </w:rPr>
            </w:pPr>
            <w:r w:rsidRPr="003E13BA">
              <w:rPr>
                <w:rFonts w:ascii="宋体" w:hAnsi="宋体"/>
                <w:color w:val="000000"/>
                <w:kern w:val="0"/>
                <w:szCs w:val="21"/>
              </w:rPr>
              <w:t>所属建筑石料用灰岩集中开采区名称</w:t>
            </w:r>
          </w:p>
        </w:tc>
      </w:tr>
      <w:tr w:rsidR="003E13BA" w:rsidRPr="003E13BA" w14:paraId="08362EC3" w14:textId="77777777" w:rsidTr="003E13BA">
        <w:trPr>
          <w:trHeight w:val="36"/>
          <w:jc w:val="center"/>
        </w:trPr>
        <w:tc>
          <w:tcPr>
            <w:tcW w:w="317" w:type="pct"/>
            <w:shd w:val="clear" w:color="auto" w:fill="auto"/>
            <w:vAlign w:val="center"/>
            <w:hideMark/>
          </w:tcPr>
          <w:p w14:paraId="3A2AF393"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1</w:t>
            </w:r>
          </w:p>
        </w:tc>
        <w:tc>
          <w:tcPr>
            <w:tcW w:w="2328" w:type="pct"/>
            <w:shd w:val="clear" w:color="auto" w:fill="auto"/>
            <w:vAlign w:val="center"/>
            <w:hideMark/>
          </w:tcPr>
          <w:p w14:paraId="1CCF1510"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重庆市禾鑫建材有限公司石灰岩采矿点</w:t>
            </w:r>
          </w:p>
        </w:tc>
        <w:tc>
          <w:tcPr>
            <w:tcW w:w="321" w:type="pct"/>
            <w:shd w:val="clear" w:color="auto" w:fill="auto"/>
            <w:vAlign w:val="center"/>
            <w:hideMark/>
          </w:tcPr>
          <w:p w14:paraId="4F67C54D"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保留</w:t>
            </w:r>
          </w:p>
        </w:tc>
        <w:tc>
          <w:tcPr>
            <w:tcW w:w="482" w:type="pct"/>
            <w:shd w:val="clear" w:color="auto" w:fill="auto"/>
            <w:vAlign w:val="center"/>
            <w:hideMark/>
          </w:tcPr>
          <w:p w14:paraId="5B09078B"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55</w:t>
            </w:r>
          </w:p>
        </w:tc>
        <w:tc>
          <w:tcPr>
            <w:tcW w:w="483" w:type="pct"/>
            <w:shd w:val="clear" w:color="auto" w:fill="auto"/>
            <w:vAlign w:val="center"/>
            <w:hideMark/>
          </w:tcPr>
          <w:p w14:paraId="047340E8"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 xml:space="preserve">0.0239 </w:t>
            </w:r>
          </w:p>
        </w:tc>
        <w:tc>
          <w:tcPr>
            <w:tcW w:w="1069" w:type="pct"/>
            <w:vMerge w:val="restart"/>
            <w:shd w:val="clear" w:color="auto" w:fill="auto"/>
            <w:vAlign w:val="center"/>
            <w:hideMark/>
          </w:tcPr>
          <w:p w14:paraId="5C92D65A" w14:textId="77777777" w:rsidR="009832E0" w:rsidRPr="003E13BA" w:rsidRDefault="009832E0" w:rsidP="003E13BA">
            <w:pPr>
              <w:widowControl/>
              <w:snapToGrid w:val="0"/>
              <w:jc w:val="center"/>
              <w:rPr>
                <w:rFonts w:ascii="宋体" w:hAnsi="宋体" w:hint="eastAsia"/>
                <w:color w:val="000000"/>
                <w:kern w:val="0"/>
                <w:szCs w:val="21"/>
              </w:rPr>
            </w:pPr>
            <w:r w:rsidRPr="003E13BA">
              <w:rPr>
                <w:rFonts w:ascii="宋体" w:hAnsi="宋体"/>
                <w:color w:val="000000"/>
                <w:kern w:val="0"/>
                <w:szCs w:val="21"/>
              </w:rPr>
              <w:t>安稳镇集中开采区</w:t>
            </w:r>
          </w:p>
        </w:tc>
      </w:tr>
      <w:tr w:rsidR="003E13BA" w:rsidRPr="003E13BA" w14:paraId="123D2F24" w14:textId="77777777" w:rsidTr="003E13BA">
        <w:trPr>
          <w:trHeight w:val="36"/>
          <w:jc w:val="center"/>
        </w:trPr>
        <w:tc>
          <w:tcPr>
            <w:tcW w:w="317" w:type="pct"/>
            <w:shd w:val="clear" w:color="auto" w:fill="auto"/>
            <w:vAlign w:val="center"/>
            <w:hideMark/>
          </w:tcPr>
          <w:p w14:paraId="21ACB02E"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2</w:t>
            </w:r>
          </w:p>
        </w:tc>
        <w:tc>
          <w:tcPr>
            <w:tcW w:w="2328" w:type="pct"/>
            <w:shd w:val="clear" w:color="auto" w:fill="auto"/>
            <w:vAlign w:val="center"/>
            <w:hideMark/>
          </w:tcPr>
          <w:p w14:paraId="78EF972B"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綦江渝闽石材有限公司大堰村大理石采矿点</w:t>
            </w:r>
          </w:p>
        </w:tc>
        <w:tc>
          <w:tcPr>
            <w:tcW w:w="321" w:type="pct"/>
            <w:shd w:val="clear" w:color="auto" w:fill="auto"/>
            <w:vAlign w:val="center"/>
            <w:hideMark/>
          </w:tcPr>
          <w:p w14:paraId="1A87513F"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保留</w:t>
            </w:r>
          </w:p>
        </w:tc>
        <w:tc>
          <w:tcPr>
            <w:tcW w:w="482" w:type="pct"/>
            <w:shd w:val="clear" w:color="auto" w:fill="auto"/>
            <w:vAlign w:val="center"/>
            <w:hideMark/>
          </w:tcPr>
          <w:p w14:paraId="5444A4D8"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50</w:t>
            </w:r>
          </w:p>
        </w:tc>
        <w:tc>
          <w:tcPr>
            <w:tcW w:w="483" w:type="pct"/>
            <w:shd w:val="clear" w:color="auto" w:fill="auto"/>
            <w:vAlign w:val="center"/>
            <w:hideMark/>
          </w:tcPr>
          <w:p w14:paraId="6874CCD5"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 xml:space="preserve">0.0362 </w:t>
            </w:r>
          </w:p>
        </w:tc>
        <w:tc>
          <w:tcPr>
            <w:tcW w:w="1069" w:type="pct"/>
            <w:vMerge/>
            <w:vAlign w:val="center"/>
            <w:hideMark/>
          </w:tcPr>
          <w:p w14:paraId="63E2E377" w14:textId="77777777" w:rsidR="009832E0" w:rsidRPr="003E13BA" w:rsidRDefault="009832E0" w:rsidP="003E13BA">
            <w:pPr>
              <w:widowControl/>
              <w:snapToGrid w:val="0"/>
              <w:jc w:val="left"/>
              <w:rPr>
                <w:rFonts w:ascii="宋体" w:hAnsi="宋体" w:hint="eastAsia"/>
                <w:color w:val="000000"/>
                <w:kern w:val="0"/>
                <w:szCs w:val="21"/>
              </w:rPr>
            </w:pPr>
          </w:p>
        </w:tc>
      </w:tr>
      <w:tr w:rsidR="003E13BA" w:rsidRPr="003E13BA" w14:paraId="1D1C9695" w14:textId="77777777" w:rsidTr="003E13BA">
        <w:trPr>
          <w:trHeight w:val="36"/>
          <w:jc w:val="center"/>
        </w:trPr>
        <w:tc>
          <w:tcPr>
            <w:tcW w:w="317" w:type="pct"/>
            <w:shd w:val="clear" w:color="auto" w:fill="auto"/>
            <w:vAlign w:val="center"/>
            <w:hideMark/>
          </w:tcPr>
          <w:p w14:paraId="50462290"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3</w:t>
            </w:r>
          </w:p>
        </w:tc>
        <w:tc>
          <w:tcPr>
            <w:tcW w:w="2328" w:type="pct"/>
            <w:shd w:val="clear" w:color="auto" w:fill="auto"/>
            <w:vAlign w:val="center"/>
            <w:hideMark/>
          </w:tcPr>
          <w:p w14:paraId="2DA8C7C7"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綦江区打通镇马颈村建筑石料用灰岩矿</w:t>
            </w:r>
          </w:p>
        </w:tc>
        <w:tc>
          <w:tcPr>
            <w:tcW w:w="321" w:type="pct"/>
            <w:shd w:val="clear" w:color="auto" w:fill="auto"/>
            <w:vAlign w:val="center"/>
            <w:hideMark/>
          </w:tcPr>
          <w:p w14:paraId="3F04F27D"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新建</w:t>
            </w:r>
          </w:p>
        </w:tc>
        <w:tc>
          <w:tcPr>
            <w:tcW w:w="482" w:type="pct"/>
            <w:shd w:val="clear" w:color="auto" w:fill="auto"/>
            <w:vAlign w:val="center"/>
            <w:hideMark/>
          </w:tcPr>
          <w:p w14:paraId="3BD76D0B"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100</w:t>
            </w:r>
          </w:p>
        </w:tc>
        <w:tc>
          <w:tcPr>
            <w:tcW w:w="483" w:type="pct"/>
            <w:shd w:val="clear" w:color="auto" w:fill="auto"/>
            <w:vAlign w:val="center"/>
            <w:hideMark/>
          </w:tcPr>
          <w:p w14:paraId="527F0B59"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 xml:space="preserve">0.6092 </w:t>
            </w:r>
          </w:p>
        </w:tc>
        <w:tc>
          <w:tcPr>
            <w:tcW w:w="1069" w:type="pct"/>
            <w:vMerge/>
            <w:vAlign w:val="center"/>
            <w:hideMark/>
          </w:tcPr>
          <w:p w14:paraId="6EE332B1" w14:textId="77777777" w:rsidR="009832E0" w:rsidRPr="003E13BA" w:rsidRDefault="009832E0" w:rsidP="003E13BA">
            <w:pPr>
              <w:widowControl/>
              <w:snapToGrid w:val="0"/>
              <w:jc w:val="left"/>
              <w:rPr>
                <w:rFonts w:ascii="宋体" w:hAnsi="宋体" w:hint="eastAsia"/>
                <w:color w:val="000000"/>
                <w:kern w:val="0"/>
                <w:szCs w:val="21"/>
              </w:rPr>
            </w:pPr>
          </w:p>
        </w:tc>
      </w:tr>
      <w:tr w:rsidR="003E13BA" w:rsidRPr="003E13BA" w14:paraId="09277FC1" w14:textId="77777777" w:rsidTr="003E13BA">
        <w:trPr>
          <w:trHeight w:val="36"/>
          <w:jc w:val="center"/>
        </w:trPr>
        <w:tc>
          <w:tcPr>
            <w:tcW w:w="317" w:type="pct"/>
            <w:shd w:val="clear" w:color="auto" w:fill="auto"/>
            <w:vAlign w:val="center"/>
            <w:hideMark/>
          </w:tcPr>
          <w:p w14:paraId="6CC9835B"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4</w:t>
            </w:r>
          </w:p>
        </w:tc>
        <w:tc>
          <w:tcPr>
            <w:tcW w:w="2328" w:type="pct"/>
            <w:shd w:val="clear" w:color="auto" w:fill="auto"/>
            <w:vAlign w:val="center"/>
            <w:hideMark/>
          </w:tcPr>
          <w:p w14:paraId="09C120DD"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綦江区安稳镇上坝村建筑石料用灰岩矿</w:t>
            </w:r>
          </w:p>
        </w:tc>
        <w:tc>
          <w:tcPr>
            <w:tcW w:w="321" w:type="pct"/>
            <w:shd w:val="clear" w:color="auto" w:fill="auto"/>
            <w:vAlign w:val="center"/>
            <w:hideMark/>
          </w:tcPr>
          <w:p w14:paraId="511679DA"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新建</w:t>
            </w:r>
          </w:p>
        </w:tc>
        <w:tc>
          <w:tcPr>
            <w:tcW w:w="482" w:type="pct"/>
            <w:shd w:val="clear" w:color="auto" w:fill="auto"/>
            <w:vAlign w:val="center"/>
            <w:hideMark/>
          </w:tcPr>
          <w:p w14:paraId="664D898B"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100</w:t>
            </w:r>
          </w:p>
        </w:tc>
        <w:tc>
          <w:tcPr>
            <w:tcW w:w="483" w:type="pct"/>
            <w:shd w:val="clear" w:color="auto" w:fill="auto"/>
            <w:vAlign w:val="center"/>
            <w:hideMark/>
          </w:tcPr>
          <w:p w14:paraId="47A2822C"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 xml:space="preserve">0.3587 </w:t>
            </w:r>
          </w:p>
        </w:tc>
        <w:tc>
          <w:tcPr>
            <w:tcW w:w="1069" w:type="pct"/>
            <w:vMerge/>
            <w:vAlign w:val="center"/>
            <w:hideMark/>
          </w:tcPr>
          <w:p w14:paraId="4068A24F" w14:textId="77777777" w:rsidR="009832E0" w:rsidRPr="003E13BA" w:rsidRDefault="009832E0" w:rsidP="003E13BA">
            <w:pPr>
              <w:widowControl/>
              <w:snapToGrid w:val="0"/>
              <w:jc w:val="left"/>
              <w:rPr>
                <w:rFonts w:ascii="宋体" w:hAnsi="宋体" w:hint="eastAsia"/>
                <w:color w:val="000000"/>
                <w:kern w:val="0"/>
                <w:szCs w:val="21"/>
              </w:rPr>
            </w:pPr>
          </w:p>
        </w:tc>
      </w:tr>
      <w:tr w:rsidR="003E13BA" w:rsidRPr="003E13BA" w14:paraId="741DDBCC" w14:textId="77777777" w:rsidTr="003E13BA">
        <w:trPr>
          <w:trHeight w:val="36"/>
          <w:jc w:val="center"/>
        </w:trPr>
        <w:tc>
          <w:tcPr>
            <w:tcW w:w="317" w:type="pct"/>
            <w:shd w:val="clear" w:color="auto" w:fill="auto"/>
            <w:vAlign w:val="center"/>
            <w:hideMark/>
          </w:tcPr>
          <w:p w14:paraId="4B5CB46D"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5</w:t>
            </w:r>
          </w:p>
        </w:tc>
        <w:tc>
          <w:tcPr>
            <w:tcW w:w="2328" w:type="pct"/>
            <w:shd w:val="clear" w:color="auto" w:fill="auto"/>
            <w:vAlign w:val="center"/>
            <w:hideMark/>
          </w:tcPr>
          <w:p w14:paraId="3E82A4F8"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重庆綦江西南水泥有限公司上坝矿山</w:t>
            </w:r>
          </w:p>
        </w:tc>
        <w:tc>
          <w:tcPr>
            <w:tcW w:w="321" w:type="pct"/>
            <w:shd w:val="clear" w:color="auto" w:fill="auto"/>
            <w:vAlign w:val="center"/>
            <w:hideMark/>
          </w:tcPr>
          <w:p w14:paraId="34FFA319"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新建</w:t>
            </w:r>
          </w:p>
        </w:tc>
        <w:tc>
          <w:tcPr>
            <w:tcW w:w="482" w:type="pct"/>
            <w:shd w:val="clear" w:color="auto" w:fill="auto"/>
            <w:vAlign w:val="center"/>
            <w:hideMark/>
          </w:tcPr>
          <w:p w14:paraId="4E20CA3A"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100</w:t>
            </w:r>
          </w:p>
        </w:tc>
        <w:tc>
          <w:tcPr>
            <w:tcW w:w="483" w:type="pct"/>
            <w:shd w:val="clear" w:color="auto" w:fill="auto"/>
            <w:vAlign w:val="center"/>
            <w:hideMark/>
          </w:tcPr>
          <w:p w14:paraId="5AFAEC3C"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 xml:space="preserve">0.3186 </w:t>
            </w:r>
          </w:p>
        </w:tc>
        <w:tc>
          <w:tcPr>
            <w:tcW w:w="1069" w:type="pct"/>
            <w:vMerge/>
            <w:vAlign w:val="center"/>
            <w:hideMark/>
          </w:tcPr>
          <w:p w14:paraId="6745997A" w14:textId="77777777" w:rsidR="009832E0" w:rsidRPr="003E13BA" w:rsidRDefault="009832E0" w:rsidP="003E13BA">
            <w:pPr>
              <w:widowControl/>
              <w:snapToGrid w:val="0"/>
              <w:jc w:val="left"/>
              <w:rPr>
                <w:rFonts w:ascii="宋体" w:hAnsi="宋体" w:hint="eastAsia"/>
                <w:color w:val="000000"/>
                <w:kern w:val="0"/>
                <w:szCs w:val="21"/>
              </w:rPr>
            </w:pPr>
          </w:p>
        </w:tc>
      </w:tr>
      <w:tr w:rsidR="003E13BA" w:rsidRPr="003E13BA" w14:paraId="5C753949" w14:textId="77777777" w:rsidTr="003E13BA">
        <w:trPr>
          <w:trHeight w:val="36"/>
          <w:jc w:val="center"/>
        </w:trPr>
        <w:tc>
          <w:tcPr>
            <w:tcW w:w="317" w:type="pct"/>
            <w:shd w:val="clear" w:color="auto" w:fill="auto"/>
            <w:vAlign w:val="center"/>
            <w:hideMark/>
          </w:tcPr>
          <w:p w14:paraId="38861254"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6</w:t>
            </w:r>
          </w:p>
        </w:tc>
        <w:tc>
          <w:tcPr>
            <w:tcW w:w="2328" w:type="pct"/>
            <w:shd w:val="clear" w:color="auto" w:fill="auto"/>
            <w:vAlign w:val="center"/>
            <w:hideMark/>
          </w:tcPr>
          <w:p w14:paraId="0A79E5AE" w14:textId="77777777" w:rsidR="009832E0" w:rsidRPr="003E13BA" w:rsidRDefault="009832E0" w:rsidP="003E13BA">
            <w:pPr>
              <w:widowControl/>
              <w:snapToGrid w:val="0"/>
              <w:jc w:val="center"/>
              <w:rPr>
                <w:rFonts w:ascii="宋体" w:hAnsi="宋体" w:hint="eastAsia"/>
                <w:color w:val="000000"/>
                <w:kern w:val="0"/>
                <w:szCs w:val="21"/>
              </w:rPr>
            </w:pPr>
            <w:r w:rsidRPr="003E13BA">
              <w:rPr>
                <w:rFonts w:ascii="宋体" w:hAnsi="宋体"/>
                <w:color w:val="000000"/>
                <w:kern w:val="0"/>
                <w:szCs w:val="21"/>
              </w:rPr>
              <w:t>重庆能投润綦新材料有限公司麻沟村石灰岩矿山</w:t>
            </w:r>
          </w:p>
        </w:tc>
        <w:tc>
          <w:tcPr>
            <w:tcW w:w="321" w:type="pct"/>
            <w:shd w:val="clear" w:color="auto" w:fill="auto"/>
            <w:vAlign w:val="center"/>
            <w:hideMark/>
          </w:tcPr>
          <w:p w14:paraId="016CEA6E"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新建</w:t>
            </w:r>
          </w:p>
        </w:tc>
        <w:tc>
          <w:tcPr>
            <w:tcW w:w="482" w:type="pct"/>
            <w:shd w:val="clear" w:color="auto" w:fill="auto"/>
            <w:vAlign w:val="center"/>
            <w:hideMark/>
          </w:tcPr>
          <w:p w14:paraId="4A6A2380"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300</w:t>
            </w:r>
          </w:p>
        </w:tc>
        <w:tc>
          <w:tcPr>
            <w:tcW w:w="483" w:type="pct"/>
            <w:shd w:val="clear" w:color="auto" w:fill="auto"/>
            <w:vAlign w:val="center"/>
            <w:hideMark/>
          </w:tcPr>
          <w:p w14:paraId="64E0BF6A"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 xml:space="preserve">0.3490 </w:t>
            </w:r>
          </w:p>
        </w:tc>
        <w:tc>
          <w:tcPr>
            <w:tcW w:w="1069" w:type="pct"/>
            <w:vMerge/>
            <w:vAlign w:val="center"/>
            <w:hideMark/>
          </w:tcPr>
          <w:p w14:paraId="1D1C299D" w14:textId="77777777" w:rsidR="009832E0" w:rsidRPr="003E13BA" w:rsidRDefault="009832E0" w:rsidP="003E13BA">
            <w:pPr>
              <w:widowControl/>
              <w:snapToGrid w:val="0"/>
              <w:jc w:val="left"/>
              <w:rPr>
                <w:rFonts w:ascii="宋体" w:hAnsi="宋体" w:hint="eastAsia"/>
                <w:color w:val="000000"/>
                <w:kern w:val="0"/>
                <w:szCs w:val="21"/>
              </w:rPr>
            </w:pPr>
          </w:p>
        </w:tc>
      </w:tr>
      <w:tr w:rsidR="003E13BA" w:rsidRPr="003E13BA" w14:paraId="2DD58DC7" w14:textId="77777777" w:rsidTr="003E13BA">
        <w:trPr>
          <w:trHeight w:val="36"/>
          <w:jc w:val="center"/>
        </w:trPr>
        <w:tc>
          <w:tcPr>
            <w:tcW w:w="317" w:type="pct"/>
            <w:shd w:val="clear" w:color="auto" w:fill="auto"/>
            <w:vAlign w:val="center"/>
            <w:hideMark/>
          </w:tcPr>
          <w:p w14:paraId="182389C7"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7</w:t>
            </w:r>
          </w:p>
        </w:tc>
        <w:tc>
          <w:tcPr>
            <w:tcW w:w="2328" w:type="pct"/>
            <w:shd w:val="clear" w:color="auto" w:fill="auto"/>
            <w:vAlign w:val="center"/>
            <w:hideMark/>
          </w:tcPr>
          <w:p w14:paraId="26694C1F" w14:textId="77777777" w:rsidR="009832E0" w:rsidRPr="003E13BA" w:rsidRDefault="009832E0" w:rsidP="003E13BA">
            <w:pPr>
              <w:widowControl/>
              <w:snapToGrid w:val="0"/>
              <w:jc w:val="center"/>
              <w:rPr>
                <w:rFonts w:ascii="宋体" w:hAnsi="宋体" w:hint="eastAsia"/>
                <w:color w:val="000000"/>
                <w:kern w:val="0"/>
                <w:szCs w:val="21"/>
              </w:rPr>
            </w:pPr>
            <w:r w:rsidRPr="003E13BA">
              <w:rPr>
                <w:rFonts w:ascii="宋体" w:hAnsi="宋体"/>
                <w:color w:val="000000"/>
                <w:kern w:val="0"/>
                <w:szCs w:val="21"/>
              </w:rPr>
              <w:t>重庆能投润綦新材料有限公司皂泥村石灰岩矿山</w:t>
            </w:r>
          </w:p>
        </w:tc>
        <w:tc>
          <w:tcPr>
            <w:tcW w:w="321" w:type="pct"/>
            <w:shd w:val="clear" w:color="auto" w:fill="auto"/>
            <w:vAlign w:val="center"/>
            <w:hideMark/>
          </w:tcPr>
          <w:p w14:paraId="3099F6E9"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新建</w:t>
            </w:r>
          </w:p>
        </w:tc>
        <w:tc>
          <w:tcPr>
            <w:tcW w:w="482" w:type="pct"/>
            <w:shd w:val="clear" w:color="auto" w:fill="auto"/>
            <w:vAlign w:val="center"/>
            <w:hideMark/>
          </w:tcPr>
          <w:p w14:paraId="1DA22495"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300</w:t>
            </w:r>
          </w:p>
        </w:tc>
        <w:tc>
          <w:tcPr>
            <w:tcW w:w="483" w:type="pct"/>
            <w:shd w:val="clear" w:color="auto" w:fill="auto"/>
            <w:vAlign w:val="center"/>
            <w:hideMark/>
          </w:tcPr>
          <w:p w14:paraId="70623D18"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 xml:space="preserve">0.2892 </w:t>
            </w:r>
          </w:p>
        </w:tc>
        <w:tc>
          <w:tcPr>
            <w:tcW w:w="1069" w:type="pct"/>
            <w:vMerge/>
            <w:vAlign w:val="center"/>
            <w:hideMark/>
          </w:tcPr>
          <w:p w14:paraId="03CEC12D" w14:textId="77777777" w:rsidR="009832E0" w:rsidRPr="003E13BA" w:rsidRDefault="009832E0" w:rsidP="003E13BA">
            <w:pPr>
              <w:widowControl/>
              <w:snapToGrid w:val="0"/>
              <w:jc w:val="left"/>
              <w:rPr>
                <w:rFonts w:ascii="宋体" w:hAnsi="宋体" w:hint="eastAsia"/>
                <w:color w:val="000000"/>
                <w:kern w:val="0"/>
                <w:szCs w:val="21"/>
              </w:rPr>
            </w:pPr>
          </w:p>
        </w:tc>
      </w:tr>
      <w:tr w:rsidR="003E13BA" w:rsidRPr="003E13BA" w14:paraId="2586A046" w14:textId="77777777" w:rsidTr="003E13BA">
        <w:trPr>
          <w:trHeight w:val="36"/>
          <w:jc w:val="center"/>
        </w:trPr>
        <w:tc>
          <w:tcPr>
            <w:tcW w:w="317" w:type="pct"/>
            <w:shd w:val="clear" w:color="auto" w:fill="auto"/>
            <w:vAlign w:val="center"/>
            <w:hideMark/>
          </w:tcPr>
          <w:p w14:paraId="74ACC822"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8</w:t>
            </w:r>
          </w:p>
        </w:tc>
        <w:tc>
          <w:tcPr>
            <w:tcW w:w="2328" w:type="pct"/>
            <w:shd w:val="clear" w:color="auto" w:fill="auto"/>
            <w:vAlign w:val="center"/>
            <w:hideMark/>
          </w:tcPr>
          <w:p w14:paraId="2386AD13"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重庆綦江西南水泥有限公司龙沧矿山</w:t>
            </w:r>
          </w:p>
        </w:tc>
        <w:tc>
          <w:tcPr>
            <w:tcW w:w="321" w:type="pct"/>
            <w:shd w:val="clear" w:color="auto" w:fill="auto"/>
            <w:vAlign w:val="center"/>
            <w:hideMark/>
          </w:tcPr>
          <w:p w14:paraId="00AA7AF6"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新建</w:t>
            </w:r>
          </w:p>
        </w:tc>
        <w:tc>
          <w:tcPr>
            <w:tcW w:w="482" w:type="pct"/>
            <w:shd w:val="clear" w:color="auto" w:fill="auto"/>
            <w:vAlign w:val="center"/>
            <w:hideMark/>
          </w:tcPr>
          <w:p w14:paraId="273BE6AB"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100</w:t>
            </w:r>
          </w:p>
        </w:tc>
        <w:tc>
          <w:tcPr>
            <w:tcW w:w="483" w:type="pct"/>
            <w:shd w:val="clear" w:color="auto" w:fill="auto"/>
            <w:vAlign w:val="center"/>
            <w:hideMark/>
          </w:tcPr>
          <w:p w14:paraId="400CE38C"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 xml:space="preserve">0.2389 </w:t>
            </w:r>
          </w:p>
        </w:tc>
        <w:tc>
          <w:tcPr>
            <w:tcW w:w="1069" w:type="pct"/>
            <w:vMerge w:val="restart"/>
            <w:shd w:val="clear" w:color="auto" w:fill="auto"/>
            <w:vAlign w:val="center"/>
            <w:hideMark/>
          </w:tcPr>
          <w:p w14:paraId="49824465" w14:textId="77777777" w:rsidR="009832E0" w:rsidRPr="003E13BA" w:rsidRDefault="009832E0" w:rsidP="003E13BA">
            <w:pPr>
              <w:widowControl/>
              <w:snapToGrid w:val="0"/>
              <w:jc w:val="center"/>
              <w:rPr>
                <w:rFonts w:ascii="宋体" w:hAnsi="宋体" w:hint="eastAsia"/>
                <w:color w:val="000000"/>
                <w:kern w:val="0"/>
                <w:szCs w:val="21"/>
              </w:rPr>
            </w:pPr>
            <w:r w:rsidRPr="003E13BA">
              <w:rPr>
                <w:rFonts w:ascii="宋体" w:hAnsi="宋体"/>
                <w:color w:val="000000"/>
                <w:kern w:val="0"/>
                <w:szCs w:val="21"/>
              </w:rPr>
              <w:t>赶水镇集中开采区</w:t>
            </w:r>
          </w:p>
        </w:tc>
      </w:tr>
      <w:tr w:rsidR="003E13BA" w:rsidRPr="003E13BA" w14:paraId="6A2FEC1E" w14:textId="77777777" w:rsidTr="003E13BA">
        <w:trPr>
          <w:trHeight w:val="146"/>
          <w:jc w:val="center"/>
        </w:trPr>
        <w:tc>
          <w:tcPr>
            <w:tcW w:w="317" w:type="pct"/>
            <w:shd w:val="clear" w:color="auto" w:fill="auto"/>
            <w:vAlign w:val="center"/>
            <w:hideMark/>
          </w:tcPr>
          <w:p w14:paraId="38BF5F24"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9</w:t>
            </w:r>
          </w:p>
        </w:tc>
        <w:tc>
          <w:tcPr>
            <w:tcW w:w="2328" w:type="pct"/>
            <w:shd w:val="clear" w:color="auto" w:fill="auto"/>
            <w:vAlign w:val="center"/>
            <w:hideMark/>
          </w:tcPr>
          <w:p w14:paraId="20B1CD62"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重庆益庆建材有限责任公司（赶水镇适中村石灰岩采矿点）</w:t>
            </w:r>
          </w:p>
        </w:tc>
        <w:tc>
          <w:tcPr>
            <w:tcW w:w="321" w:type="pct"/>
            <w:shd w:val="clear" w:color="auto" w:fill="auto"/>
            <w:vAlign w:val="center"/>
            <w:hideMark/>
          </w:tcPr>
          <w:p w14:paraId="6020F241"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保留</w:t>
            </w:r>
          </w:p>
        </w:tc>
        <w:tc>
          <w:tcPr>
            <w:tcW w:w="482" w:type="pct"/>
            <w:shd w:val="clear" w:color="auto" w:fill="auto"/>
            <w:vAlign w:val="center"/>
            <w:hideMark/>
          </w:tcPr>
          <w:p w14:paraId="6AFA96A8"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55</w:t>
            </w:r>
          </w:p>
        </w:tc>
        <w:tc>
          <w:tcPr>
            <w:tcW w:w="483" w:type="pct"/>
            <w:shd w:val="clear" w:color="auto" w:fill="auto"/>
            <w:vAlign w:val="center"/>
            <w:hideMark/>
          </w:tcPr>
          <w:p w14:paraId="2A728C37"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 xml:space="preserve">0.9290 </w:t>
            </w:r>
          </w:p>
        </w:tc>
        <w:tc>
          <w:tcPr>
            <w:tcW w:w="1069" w:type="pct"/>
            <w:vMerge/>
            <w:vAlign w:val="center"/>
            <w:hideMark/>
          </w:tcPr>
          <w:p w14:paraId="0779E417" w14:textId="77777777" w:rsidR="009832E0" w:rsidRPr="003E13BA" w:rsidRDefault="009832E0" w:rsidP="003E13BA">
            <w:pPr>
              <w:widowControl/>
              <w:snapToGrid w:val="0"/>
              <w:jc w:val="left"/>
              <w:rPr>
                <w:rFonts w:ascii="宋体" w:hAnsi="宋体" w:hint="eastAsia"/>
                <w:color w:val="000000"/>
                <w:kern w:val="0"/>
                <w:szCs w:val="21"/>
              </w:rPr>
            </w:pPr>
          </w:p>
        </w:tc>
      </w:tr>
      <w:tr w:rsidR="003E13BA" w:rsidRPr="003E13BA" w14:paraId="3D46A9D2" w14:textId="77777777" w:rsidTr="003E13BA">
        <w:trPr>
          <w:trHeight w:val="36"/>
          <w:jc w:val="center"/>
        </w:trPr>
        <w:tc>
          <w:tcPr>
            <w:tcW w:w="317" w:type="pct"/>
            <w:shd w:val="clear" w:color="auto" w:fill="auto"/>
            <w:vAlign w:val="center"/>
            <w:hideMark/>
          </w:tcPr>
          <w:p w14:paraId="4B8229B8"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10</w:t>
            </w:r>
          </w:p>
        </w:tc>
        <w:tc>
          <w:tcPr>
            <w:tcW w:w="2328" w:type="pct"/>
            <w:shd w:val="clear" w:color="auto" w:fill="auto"/>
            <w:vAlign w:val="center"/>
            <w:hideMark/>
          </w:tcPr>
          <w:p w14:paraId="5B87441F"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重庆市鑫愚公建材有限公司</w:t>
            </w:r>
          </w:p>
        </w:tc>
        <w:tc>
          <w:tcPr>
            <w:tcW w:w="321" w:type="pct"/>
            <w:shd w:val="clear" w:color="auto" w:fill="auto"/>
            <w:vAlign w:val="center"/>
            <w:hideMark/>
          </w:tcPr>
          <w:p w14:paraId="6F4D2FA7"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保留</w:t>
            </w:r>
          </w:p>
        </w:tc>
        <w:tc>
          <w:tcPr>
            <w:tcW w:w="482" w:type="pct"/>
            <w:shd w:val="clear" w:color="auto" w:fill="auto"/>
            <w:vAlign w:val="center"/>
            <w:hideMark/>
          </w:tcPr>
          <w:p w14:paraId="7F2A0410"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20</w:t>
            </w:r>
          </w:p>
        </w:tc>
        <w:tc>
          <w:tcPr>
            <w:tcW w:w="483" w:type="pct"/>
            <w:shd w:val="clear" w:color="auto" w:fill="auto"/>
            <w:vAlign w:val="center"/>
            <w:hideMark/>
          </w:tcPr>
          <w:p w14:paraId="09EAD752"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 xml:space="preserve">0.0220 </w:t>
            </w:r>
          </w:p>
        </w:tc>
        <w:tc>
          <w:tcPr>
            <w:tcW w:w="1069" w:type="pct"/>
            <w:shd w:val="clear" w:color="auto" w:fill="auto"/>
            <w:vAlign w:val="center"/>
            <w:hideMark/>
          </w:tcPr>
          <w:p w14:paraId="115321DC" w14:textId="77777777" w:rsidR="009832E0" w:rsidRPr="003E13BA" w:rsidRDefault="009832E0" w:rsidP="003E13BA">
            <w:pPr>
              <w:widowControl/>
              <w:snapToGrid w:val="0"/>
              <w:jc w:val="center"/>
              <w:rPr>
                <w:rFonts w:ascii="宋体" w:hAnsi="宋体" w:hint="eastAsia"/>
                <w:color w:val="000000"/>
                <w:kern w:val="0"/>
                <w:szCs w:val="21"/>
              </w:rPr>
            </w:pPr>
            <w:r w:rsidRPr="003E13BA">
              <w:rPr>
                <w:rFonts w:ascii="宋体" w:hAnsi="宋体"/>
                <w:color w:val="000000"/>
                <w:kern w:val="0"/>
                <w:szCs w:val="21"/>
              </w:rPr>
              <w:t>石壕镇集中开采区</w:t>
            </w:r>
          </w:p>
        </w:tc>
      </w:tr>
      <w:tr w:rsidR="003E13BA" w:rsidRPr="003E13BA" w14:paraId="4D299D84" w14:textId="77777777" w:rsidTr="003E13BA">
        <w:trPr>
          <w:trHeight w:val="36"/>
          <w:jc w:val="center"/>
        </w:trPr>
        <w:tc>
          <w:tcPr>
            <w:tcW w:w="317" w:type="pct"/>
            <w:shd w:val="clear" w:color="auto" w:fill="auto"/>
            <w:vAlign w:val="center"/>
            <w:hideMark/>
          </w:tcPr>
          <w:p w14:paraId="5AEDC045" w14:textId="77777777" w:rsidR="009832E0" w:rsidRPr="003E13BA" w:rsidRDefault="009832E0" w:rsidP="003E13BA">
            <w:pPr>
              <w:widowControl/>
              <w:adjustRightInd w:val="0"/>
              <w:snapToGrid w:val="0"/>
              <w:jc w:val="center"/>
              <w:rPr>
                <w:rFonts w:ascii="宋体" w:hAnsi="宋体" w:hint="eastAsia"/>
                <w:w w:val="90"/>
                <w:kern w:val="0"/>
                <w:szCs w:val="21"/>
              </w:rPr>
            </w:pPr>
            <w:r w:rsidRPr="003E13BA">
              <w:rPr>
                <w:rFonts w:ascii="宋体" w:hAnsi="宋体"/>
                <w:w w:val="90"/>
                <w:kern w:val="0"/>
                <w:szCs w:val="21"/>
              </w:rPr>
              <w:t>合计</w:t>
            </w:r>
          </w:p>
        </w:tc>
        <w:tc>
          <w:tcPr>
            <w:tcW w:w="2328" w:type="pct"/>
            <w:shd w:val="clear" w:color="auto" w:fill="auto"/>
            <w:vAlign w:val="center"/>
            <w:hideMark/>
          </w:tcPr>
          <w:p w14:paraId="6DF5EEE1"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 xml:space="preserve">　</w:t>
            </w:r>
          </w:p>
        </w:tc>
        <w:tc>
          <w:tcPr>
            <w:tcW w:w="321" w:type="pct"/>
            <w:shd w:val="clear" w:color="auto" w:fill="auto"/>
            <w:vAlign w:val="center"/>
            <w:hideMark/>
          </w:tcPr>
          <w:p w14:paraId="0EDA2973"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 xml:space="preserve">　</w:t>
            </w:r>
          </w:p>
        </w:tc>
        <w:tc>
          <w:tcPr>
            <w:tcW w:w="482" w:type="pct"/>
            <w:shd w:val="clear" w:color="auto" w:fill="auto"/>
            <w:vAlign w:val="center"/>
            <w:hideMark/>
          </w:tcPr>
          <w:p w14:paraId="6274D00E"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1180</w:t>
            </w:r>
          </w:p>
        </w:tc>
        <w:tc>
          <w:tcPr>
            <w:tcW w:w="483" w:type="pct"/>
            <w:shd w:val="clear" w:color="auto" w:fill="auto"/>
            <w:vAlign w:val="center"/>
            <w:hideMark/>
          </w:tcPr>
          <w:p w14:paraId="365E9A87"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 xml:space="preserve">　</w:t>
            </w:r>
          </w:p>
        </w:tc>
        <w:tc>
          <w:tcPr>
            <w:tcW w:w="1069" w:type="pct"/>
            <w:shd w:val="clear" w:color="auto" w:fill="auto"/>
            <w:vAlign w:val="center"/>
            <w:hideMark/>
          </w:tcPr>
          <w:p w14:paraId="665B0708" w14:textId="77777777" w:rsidR="009832E0" w:rsidRPr="003E13BA" w:rsidRDefault="009832E0" w:rsidP="003E13BA">
            <w:pPr>
              <w:widowControl/>
              <w:snapToGrid w:val="0"/>
              <w:jc w:val="center"/>
              <w:rPr>
                <w:rFonts w:ascii="宋体" w:hAnsi="宋体" w:hint="eastAsia"/>
                <w:kern w:val="0"/>
                <w:szCs w:val="21"/>
              </w:rPr>
            </w:pPr>
            <w:r w:rsidRPr="003E13BA">
              <w:rPr>
                <w:rFonts w:ascii="宋体" w:hAnsi="宋体"/>
                <w:kern w:val="0"/>
                <w:szCs w:val="21"/>
              </w:rPr>
              <w:t xml:space="preserve">　</w:t>
            </w:r>
          </w:p>
        </w:tc>
      </w:tr>
    </w:tbl>
    <w:p w14:paraId="4E4B6422" w14:textId="65486506" w:rsidR="00D302E8" w:rsidRDefault="00D302E8" w:rsidP="00E848AC">
      <w:pPr>
        <w:spacing w:line="360" w:lineRule="auto"/>
        <w:ind w:firstLineChars="200" w:firstLine="480"/>
        <w:rPr>
          <w:rFonts w:ascii="宋体" w:hAnsi="宋体" w:hint="eastAsia"/>
          <w:sz w:val="24"/>
        </w:rPr>
      </w:pPr>
    </w:p>
    <w:p w14:paraId="3D4D4CC9" w14:textId="77777777" w:rsidR="00D302E8" w:rsidRDefault="00D302E8" w:rsidP="00E848AC">
      <w:pPr>
        <w:spacing w:line="360" w:lineRule="auto"/>
        <w:ind w:firstLineChars="200" w:firstLine="482"/>
        <w:rPr>
          <w:rFonts w:ascii="宋体" w:hAnsi="宋体" w:hint="eastAsia"/>
          <w:b/>
          <w:bCs/>
          <w:sz w:val="24"/>
        </w:rPr>
      </w:pPr>
      <w:r>
        <w:rPr>
          <w:rFonts w:ascii="宋体" w:hAnsi="宋体"/>
          <w:b/>
          <w:bCs/>
          <w:sz w:val="24"/>
        </w:rPr>
        <w:t>2.2.2</w:t>
      </w:r>
      <w:r>
        <w:rPr>
          <w:rFonts w:ascii="宋体" w:hAnsi="宋体" w:hint="eastAsia"/>
          <w:b/>
          <w:bCs/>
          <w:sz w:val="24"/>
        </w:rPr>
        <w:t>调整的必要性</w:t>
      </w:r>
      <w:r>
        <w:rPr>
          <w:rFonts w:ascii="宋体" w:hAnsi="宋体"/>
          <w:b/>
          <w:bCs/>
          <w:sz w:val="24"/>
        </w:rPr>
        <w:t xml:space="preserve"> </w:t>
      </w:r>
    </w:p>
    <w:p w14:paraId="19D7C9CB" w14:textId="1C365F4D" w:rsidR="003E13BA" w:rsidRPr="003E13BA" w:rsidRDefault="003E13BA" w:rsidP="003E13BA">
      <w:pPr>
        <w:adjustRightInd w:val="0"/>
        <w:snapToGrid w:val="0"/>
        <w:spacing w:line="360" w:lineRule="auto"/>
        <w:ind w:firstLineChars="200" w:firstLine="480"/>
        <w:jc w:val="left"/>
        <w:rPr>
          <w:rFonts w:ascii="宋体" w:hAnsi="宋体" w:hint="eastAsia"/>
          <w:sz w:val="24"/>
        </w:rPr>
      </w:pPr>
      <w:r w:rsidRPr="003E13BA">
        <w:rPr>
          <w:rFonts w:ascii="宋体" w:hAnsi="宋体" w:hint="eastAsia"/>
          <w:sz w:val="24"/>
        </w:rPr>
        <w:t>2023年3月13日《重庆市綦江区矿产资源总体规划（2021—2025年）》颁布实施以来，随着对该《</w:t>
      </w:r>
      <w:r>
        <w:rPr>
          <w:rFonts w:ascii="宋体" w:hAnsi="宋体" w:hint="eastAsia"/>
          <w:sz w:val="24"/>
        </w:rPr>
        <w:t>规划</w:t>
      </w:r>
      <w:r w:rsidRPr="003E13BA">
        <w:rPr>
          <w:rFonts w:ascii="宋体" w:hAnsi="宋体" w:hint="eastAsia"/>
          <w:sz w:val="24"/>
        </w:rPr>
        <w:t>》勘查、开采规划区块的地质调查等工作程度加深，原规划的玻璃用砂岩的区块内矿层特征、开采技术条件等已初步判断不经济，对于玻璃纤维复合材料生产原材料用途砂岩需求又十分迫切。相关企业组织开展了“重庆市綦江区玻璃纤维用矿石地表踏勘采样地质调查”，发现了在綦江区永城镇永和村石渔凼一带和扶欢镇石足村碗厂沟一带满足玻璃纤维用的砂岩资源丰富，具有重大找矿潜力，故急需把上述2个该区域进行新增和调整并纳入《</w:t>
      </w:r>
      <w:r>
        <w:rPr>
          <w:rFonts w:ascii="宋体" w:hAnsi="宋体" w:hint="eastAsia"/>
          <w:sz w:val="24"/>
        </w:rPr>
        <w:t>规划</w:t>
      </w:r>
      <w:r w:rsidRPr="003E13BA">
        <w:rPr>
          <w:rFonts w:ascii="宋体" w:hAnsi="宋体" w:hint="eastAsia"/>
          <w:sz w:val="24"/>
        </w:rPr>
        <w:t>》，推动綦江区玻璃纤维复合材料产业原材料矿权设置和出让，以发展相关产业。</w:t>
      </w:r>
    </w:p>
    <w:p w14:paraId="06653768" w14:textId="4949EAE7" w:rsidR="003E13BA" w:rsidRPr="003E13BA" w:rsidRDefault="003E13BA" w:rsidP="003E13BA">
      <w:pPr>
        <w:adjustRightInd w:val="0"/>
        <w:snapToGrid w:val="0"/>
        <w:spacing w:line="360" w:lineRule="auto"/>
        <w:ind w:firstLineChars="200" w:firstLine="480"/>
        <w:jc w:val="left"/>
        <w:rPr>
          <w:rFonts w:ascii="宋体" w:hAnsi="宋体" w:hint="eastAsia"/>
          <w:sz w:val="24"/>
        </w:rPr>
      </w:pPr>
      <w:r w:rsidRPr="003E13BA">
        <w:rPr>
          <w:rFonts w:ascii="宋体" w:hAnsi="宋体" w:hint="eastAsia"/>
          <w:sz w:val="24"/>
        </w:rPr>
        <w:t>綦江区市级重点建设项目（福林水库等）需要设置定向采矿权以保障所需矿产资源，其需求未纳入已颁布实施的《</w:t>
      </w:r>
      <w:r>
        <w:rPr>
          <w:rFonts w:ascii="宋体" w:hAnsi="宋体" w:hint="eastAsia"/>
          <w:sz w:val="24"/>
        </w:rPr>
        <w:t>规划</w:t>
      </w:r>
      <w:r w:rsidRPr="003E13BA">
        <w:rPr>
          <w:rFonts w:ascii="宋体" w:hAnsi="宋体" w:hint="eastAsia"/>
          <w:sz w:val="24"/>
        </w:rPr>
        <w:t>》，从而导致部分项目选址可能会超出《</w:t>
      </w:r>
      <w:r>
        <w:rPr>
          <w:rFonts w:ascii="宋体" w:hAnsi="宋体" w:hint="eastAsia"/>
          <w:sz w:val="24"/>
        </w:rPr>
        <w:t>规划</w:t>
      </w:r>
      <w:r w:rsidRPr="003E13BA">
        <w:rPr>
          <w:rFonts w:ascii="宋体" w:hAnsi="宋体" w:hint="eastAsia"/>
          <w:sz w:val="24"/>
        </w:rPr>
        <w:t>》范围，即不符合《</w:t>
      </w:r>
      <w:r>
        <w:rPr>
          <w:rFonts w:ascii="宋体" w:hAnsi="宋体" w:hint="eastAsia"/>
          <w:sz w:val="24"/>
        </w:rPr>
        <w:t>规划</w:t>
      </w:r>
      <w:r w:rsidRPr="003E13BA">
        <w:rPr>
          <w:rFonts w:ascii="宋体" w:hAnsi="宋体" w:hint="eastAsia"/>
          <w:sz w:val="24"/>
        </w:rPr>
        <w:t>》，无法申报矿业权出让项目计划和获得市局批复，难以落地。因此，为切实解决前述问题，需对《</w:t>
      </w:r>
      <w:r>
        <w:rPr>
          <w:rFonts w:ascii="宋体" w:hAnsi="宋体" w:hint="eastAsia"/>
          <w:sz w:val="24"/>
        </w:rPr>
        <w:t>规划</w:t>
      </w:r>
      <w:r w:rsidRPr="003E13BA">
        <w:rPr>
          <w:rFonts w:ascii="宋体" w:hAnsi="宋体" w:hint="eastAsia"/>
          <w:sz w:val="24"/>
        </w:rPr>
        <w:t>》进行调整。</w:t>
      </w:r>
    </w:p>
    <w:p w14:paraId="03387E18" w14:textId="3249E3FF" w:rsidR="00DB621C" w:rsidRPr="003E13BA" w:rsidRDefault="003E13BA" w:rsidP="003E13BA">
      <w:pPr>
        <w:spacing w:line="360" w:lineRule="auto"/>
        <w:ind w:firstLineChars="200" w:firstLine="480"/>
        <w:rPr>
          <w:rFonts w:ascii="宋体" w:hAnsi="宋体" w:hint="eastAsia"/>
          <w:sz w:val="24"/>
        </w:rPr>
      </w:pPr>
      <w:r w:rsidRPr="003E13BA">
        <w:rPr>
          <w:rFonts w:ascii="宋体" w:hAnsi="宋体" w:hint="eastAsia"/>
          <w:sz w:val="24"/>
        </w:rPr>
        <w:t>按照正在推进建设的重庆新型智能建造产业园招商需求，拟在产业园区发展新型自保温装配式板材，该板材主要利用綦江区南部四镇关闭的多家煤矿已产生的矸石并增加配料页岩作为原材料，对生产此类新型材料的原料页岩产生了新的需求，其需求未纳入已颁布实施的《</w:t>
      </w:r>
      <w:r>
        <w:rPr>
          <w:rFonts w:ascii="宋体" w:hAnsi="宋体" w:hint="eastAsia"/>
          <w:sz w:val="24"/>
        </w:rPr>
        <w:t>规划</w:t>
      </w:r>
      <w:r w:rsidRPr="003E13BA">
        <w:rPr>
          <w:rFonts w:ascii="宋体" w:hAnsi="宋体" w:hint="eastAsia"/>
          <w:sz w:val="24"/>
        </w:rPr>
        <w:t>》，需对《</w:t>
      </w:r>
      <w:r>
        <w:rPr>
          <w:rFonts w:ascii="宋体" w:hAnsi="宋体" w:hint="eastAsia"/>
          <w:sz w:val="24"/>
        </w:rPr>
        <w:t>规划</w:t>
      </w:r>
      <w:r w:rsidRPr="003E13BA">
        <w:rPr>
          <w:rFonts w:ascii="宋体" w:hAnsi="宋体" w:hint="eastAsia"/>
          <w:sz w:val="24"/>
        </w:rPr>
        <w:t>》进行调整。</w:t>
      </w:r>
    </w:p>
    <w:p w14:paraId="7DA42B6A" w14:textId="08FF696C" w:rsidR="00D302E8" w:rsidRDefault="00D302E8" w:rsidP="00E848AC">
      <w:pPr>
        <w:spacing w:line="360" w:lineRule="auto"/>
        <w:ind w:firstLineChars="200" w:firstLine="482"/>
        <w:rPr>
          <w:rFonts w:ascii="宋体" w:hAnsi="宋体" w:hint="eastAsia"/>
          <w:b/>
          <w:bCs/>
          <w:sz w:val="24"/>
        </w:rPr>
      </w:pPr>
      <w:r>
        <w:rPr>
          <w:rFonts w:ascii="宋体" w:hAnsi="宋体"/>
          <w:b/>
          <w:bCs/>
          <w:sz w:val="24"/>
        </w:rPr>
        <w:t xml:space="preserve">2.2.3规划调整内容 </w:t>
      </w:r>
    </w:p>
    <w:p w14:paraId="2BC5E114" w14:textId="77777777" w:rsidR="00D302E8" w:rsidRDefault="00D302E8" w:rsidP="00E848AC">
      <w:pPr>
        <w:spacing w:line="360" w:lineRule="auto"/>
        <w:ind w:firstLineChars="200" w:firstLine="480"/>
        <w:rPr>
          <w:rFonts w:ascii="宋体" w:hAnsi="宋体" w:hint="eastAsia"/>
          <w:sz w:val="24"/>
        </w:rPr>
      </w:pPr>
      <w:bookmarkStart w:id="34" w:name="_Toc26200"/>
      <w:bookmarkStart w:id="35" w:name="_Toc6270"/>
      <w:r>
        <w:rPr>
          <w:rFonts w:ascii="宋体" w:hAnsi="宋体" w:hint="eastAsia"/>
          <w:sz w:val="24"/>
        </w:rPr>
        <w:t>1、规划目标</w:t>
      </w:r>
    </w:p>
    <w:bookmarkEnd w:id="34"/>
    <w:bookmarkEnd w:id="35"/>
    <w:p w14:paraId="4F3BB258" w14:textId="77777777" w:rsidR="009233D8" w:rsidRDefault="00FB120F" w:rsidP="00573DC8">
      <w:pPr>
        <w:adjustRightInd w:val="0"/>
        <w:snapToGrid w:val="0"/>
        <w:spacing w:line="360" w:lineRule="auto"/>
        <w:ind w:firstLineChars="200" w:firstLine="480"/>
        <w:jc w:val="left"/>
        <w:rPr>
          <w:rFonts w:ascii="宋体" w:hAnsi="宋体" w:hint="eastAsia"/>
          <w:kern w:val="0"/>
          <w:sz w:val="24"/>
        </w:rPr>
      </w:pPr>
      <w:r>
        <w:rPr>
          <w:rFonts w:ascii="宋体" w:hAnsi="宋体" w:hint="eastAsia"/>
          <w:sz w:val="24"/>
        </w:rPr>
        <w:t>本次规划调整的规划目标与《规划》总体一致。</w:t>
      </w:r>
      <w:r w:rsidR="00573DC8" w:rsidRPr="003E13BA">
        <w:rPr>
          <w:rFonts w:ascii="宋体" w:hAnsi="宋体" w:hint="eastAsia"/>
          <w:sz w:val="24"/>
        </w:rPr>
        <w:t>到2025年，綦江区矿山数量不超过40个。全区固体矿产年度预期开采总量3100万吨，其中建筑石料用灰岩年度开采总量不超过1900万吨、水泥用灰岩年度开采总量不超过200万吨</w:t>
      </w:r>
      <w:r w:rsidR="009233D8">
        <w:rPr>
          <w:rFonts w:ascii="宋体" w:hAnsi="宋体" w:hint="eastAsia"/>
          <w:sz w:val="24"/>
        </w:rPr>
        <w:t>，</w:t>
      </w:r>
      <w:r w:rsidR="009233D8">
        <w:rPr>
          <w:rFonts w:ascii="宋体" w:hAnsi="宋体" w:hint="eastAsia"/>
          <w:kern w:val="0"/>
          <w:sz w:val="24"/>
        </w:rPr>
        <w:t>大中型矿山比例达到70%以上，符合技术要求及市级规划要求。</w:t>
      </w:r>
    </w:p>
    <w:p w14:paraId="3B2D5C9B" w14:textId="6076F902" w:rsidR="00FB120F" w:rsidRDefault="003E13BA" w:rsidP="00573DC8">
      <w:pPr>
        <w:adjustRightInd w:val="0"/>
        <w:snapToGrid w:val="0"/>
        <w:spacing w:line="360" w:lineRule="auto"/>
        <w:ind w:firstLineChars="200" w:firstLine="480"/>
        <w:jc w:val="left"/>
        <w:rPr>
          <w:rFonts w:ascii="宋体" w:hAnsi="宋体" w:hint="eastAsia"/>
          <w:sz w:val="24"/>
        </w:rPr>
      </w:pPr>
      <w:r w:rsidRPr="003E13BA">
        <w:rPr>
          <w:rFonts w:ascii="宋体" w:hAnsi="宋体"/>
          <w:sz w:val="24"/>
          <w:szCs w:val="21"/>
        </w:rPr>
        <w:t>本次规划</w:t>
      </w:r>
      <w:r w:rsidRPr="003E13BA">
        <w:rPr>
          <w:rFonts w:ascii="宋体" w:hAnsi="宋体" w:hint="eastAsia"/>
          <w:sz w:val="24"/>
          <w:szCs w:val="21"/>
        </w:rPr>
        <w:t>调整仅对《</w:t>
      </w:r>
      <w:r w:rsidR="00573DC8">
        <w:rPr>
          <w:rFonts w:ascii="宋体" w:hAnsi="宋体" w:hint="eastAsia"/>
          <w:sz w:val="24"/>
          <w:szCs w:val="21"/>
        </w:rPr>
        <w:t>规划</w:t>
      </w:r>
      <w:r w:rsidRPr="003E13BA">
        <w:rPr>
          <w:rFonts w:ascii="宋体" w:hAnsi="宋体" w:hint="eastAsia"/>
          <w:sz w:val="24"/>
          <w:szCs w:val="21"/>
        </w:rPr>
        <w:t>》设定的部分预期性指标进行调整，仍维持原设定的约束性指标。</w:t>
      </w:r>
    </w:p>
    <w:p w14:paraId="662E2BD3" w14:textId="05EEF574" w:rsidR="00FB120F" w:rsidRDefault="00FB120F" w:rsidP="00E848AC">
      <w:pPr>
        <w:pStyle w:val="af7"/>
        <w:adjustRightInd w:val="0"/>
        <w:spacing w:line="360" w:lineRule="auto"/>
        <w:ind w:firstLine="480"/>
        <w:jc w:val="left"/>
        <w:rPr>
          <w:rFonts w:ascii="宋体" w:hAnsi="宋体" w:hint="eastAsia"/>
          <w:sz w:val="24"/>
        </w:rPr>
      </w:pPr>
      <w:r>
        <w:rPr>
          <w:rFonts w:ascii="宋体" w:hAnsi="宋体" w:hint="eastAsia"/>
          <w:sz w:val="24"/>
        </w:rPr>
        <w:t>2、勘查开发主要指标</w:t>
      </w:r>
    </w:p>
    <w:p w14:paraId="2B5A02E7" w14:textId="159BA299" w:rsidR="002C3F46" w:rsidRDefault="00D302E8" w:rsidP="00E848AC">
      <w:pPr>
        <w:pStyle w:val="af7"/>
        <w:adjustRightInd w:val="0"/>
        <w:spacing w:line="360" w:lineRule="auto"/>
        <w:ind w:firstLine="480"/>
        <w:jc w:val="left"/>
        <w:rPr>
          <w:rFonts w:ascii="宋体" w:hAnsi="宋体" w:hint="eastAsia"/>
          <w:sz w:val="24"/>
        </w:rPr>
      </w:pPr>
      <w:r>
        <w:rPr>
          <w:rFonts w:ascii="宋体" w:hAnsi="宋体" w:hint="eastAsia"/>
          <w:sz w:val="24"/>
        </w:rPr>
        <w:t>根据</w:t>
      </w:r>
      <w:r w:rsidR="00DB621C">
        <w:rPr>
          <w:rFonts w:ascii="宋体" w:hAnsi="宋体" w:hint="eastAsia"/>
          <w:sz w:val="24"/>
        </w:rPr>
        <w:t>《规划调整》</w:t>
      </w:r>
      <w:r>
        <w:rPr>
          <w:rFonts w:ascii="宋体" w:hAnsi="宋体" w:hint="eastAsia"/>
          <w:sz w:val="24"/>
        </w:rPr>
        <w:t>，本次规划调整的</w:t>
      </w:r>
      <w:r w:rsidR="003C10D9">
        <w:rPr>
          <w:rFonts w:ascii="宋体" w:hAnsi="宋体" w:hint="eastAsia"/>
          <w:sz w:val="24"/>
        </w:rPr>
        <w:t>8个预期性指标见</w:t>
      </w:r>
      <w:r>
        <w:rPr>
          <w:rFonts w:ascii="宋体" w:hAnsi="宋体" w:hint="eastAsia"/>
          <w:sz w:val="24"/>
        </w:rPr>
        <w:t>表2</w:t>
      </w:r>
      <w:r>
        <w:rPr>
          <w:rFonts w:ascii="宋体" w:hAnsi="宋体"/>
          <w:sz w:val="24"/>
        </w:rPr>
        <w:t>.2-</w:t>
      </w:r>
      <w:r w:rsidR="0056081E">
        <w:rPr>
          <w:rFonts w:ascii="宋体" w:hAnsi="宋体" w:hint="eastAsia"/>
          <w:sz w:val="24"/>
        </w:rPr>
        <w:t>3</w:t>
      </w:r>
      <w:r>
        <w:rPr>
          <w:rFonts w:ascii="宋体" w:hAnsi="宋体" w:hint="eastAsia"/>
          <w:sz w:val="24"/>
        </w:rPr>
        <w:t>。调整后的主要指标见表2</w:t>
      </w:r>
      <w:r>
        <w:rPr>
          <w:rFonts w:ascii="宋体" w:hAnsi="宋体"/>
          <w:sz w:val="24"/>
        </w:rPr>
        <w:t>.2-</w:t>
      </w:r>
      <w:r w:rsidR="0056081E">
        <w:rPr>
          <w:rFonts w:ascii="宋体" w:hAnsi="宋体" w:hint="eastAsia"/>
          <w:sz w:val="24"/>
        </w:rPr>
        <w:t>4</w:t>
      </w:r>
      <w:r>
        <w:rPr>
          <w:rFonts w:ascii="宋体" w:hAnsi="宋体" w:hint="eastAsia"/>
          <w:sz w:val="24"/>
        </w:rPr>
        <w:t>。</w:t>
      </w:r>
      <w:bookmarkStart w:id="36" w:name="_Toc4710"/>
    </w:p>
    <w:p w14:paraId="2D55F910" w14:textId="7BB2EBA1" w:rsidR="00DB621C" w:rsidRDefault="00DB621C" w:rsidP="00DB621C">
      <w:pPr>
        <w:pStyle w:val="af7"/>
        <w:adjustRightInd w:val="0"/>
        <w:ind w:firstLineChars="0" w:firstLine="0"/>
        <w:jc w:val="center"/>
        <w:rPr>
          <w:rFonts w:ascii="宋体" w:hAnsi="宋体" w:hint="eastAsia"/>
          <w:sz w:val="24"/>
          <w:szCs w:val="24"/>
        </w:rPr>
      </w:pPr>
      <w:r>
        <w:rPr>
          <w:rFonts w:ascii="宋体" w:hAnsi="宋体"/>
          <w:sz w:val="24"/>
          <w:szCs w:val="24"/>
        </w:rPr>
        <w:t>表2.2-</w:t>
      </w:r>
      <w:r w:rsidR="0056081E">
        <w:rPr>
          <w:rFonts w:ascii="宋体" w:hAnsi="宋体" w:hint="eastAsia"/>
          <w:sz w:val="24"/>
          <w:szCs w:val="24"/>
        </w:rPr>
        <w:t>3</w:t>
      </w:r>
      <w:r>
        <w:rPr>
          <w:rFonts w:ascii="宋体" w:hAnsi="宋体"/>
          <w:sz w:val="24"/>
          <w:szCs w:val="24"/>
        </w:rPr>
        <w:t xml:space="preserve"> </w:t>
      </w:r>
      <w:r w:rsidR="003C10D9">
        <w:rPr>
          <w:rFonts w:ascii="宋体" w:hAnsi="宋体" w:hint="eastAsia"/>
          <w:sz w:val="24"/>
        </w:rPr>
        <w:t>本次规划调整的8个预期性指标</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350"/>
        <w:gridCol w:w="1771"/>
        <w:gridCol w:w="1404"/>
        <w:gridCol w:w="1127"/>
        <w:gridCol w:w="1436"/>
        <w:gridCol w:w="964"/>
        <w:gridCol w:w="777"/>
      </w:tblGrid>
      <w:tr w:rsidR="002C3F46" w:rsidRPr="00075DAD" w14:paraId="016DF552" w14:textId="77777777" w:rsidTr="002C3F46">
        <w:trPr>
          <w:trHeight w:val="38"/>
          <w:tblHeader/>
          <w:jc w:val="center"/>
        </w:trPr>
        <w:tc>
          <w:tcPr>
            <w:tcW w:w="1768" w:type="pct"/>
            <w:gridSpan w:val="2"/>
            <w:vMerge w:val="restart"/>
            <w:shd w:val="clear" w:color="auto" w:fill="auto"/>
            <w:vAlign w:val="center"/>
            <w:hideMark/>
          </w:tcPr>
          <w:p w14:paraId="0044710F"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指     标</w:t>
            </w:r>
          </w:p>
        </w:tc>
        <w:tc>
          <w:tcPr>
            <w:tcW w:w="795" w:type="pct"/>
            <w:vMerge w:val="restart"/>
            <w:shd w:val="clear" w:color="auto" w:fill="auto"/>
            <w:vAlign w:val="center"/>
            <w:hideMark/>
          </w:tcPr>
          <w:p w14:paraId="5CB20338"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单位</w:t>
            </w:r>
          </w:p>
        </w:tc>
        <w:tc>
          <w:tcPr>
            <w:tcW w:w="638" w:type="pct"/>
            <w:shd w:val="clear" w:color="auto" w:fill="auto"/>
            <w:vAlign w:val="center"/>
            <w:hideMark/>
          </w:tcPr>
          <w:p w14:paraId="0E75B889" w14:textId="248178A8"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调整前指标</w:t>
            </w:r>
          </w:p>
        </w:tc>
        <w:tc>
          <w:tcPr>
            <w:tcW w:w="813" w:type="pct"/>
            <w:shd w:val="clear" w:color="auto" w:fill="auto"/>
            <w:vAlign w:val="center"/>
            <w:hideMark/>
          </w:tcPr>
          <w:p w14:paraId="7033096D" w14:textId="15FE8626" w:rsidR="002C3F46" w:rsidRPr="00075DAD"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调整后指标</w:t>
            </w:r>
          </w:p>
        </w:tc>
        <w:tc>
          <w:tcPr>
            <w:tcW w:w="546" w:type="pct"/>
            <w:vMerge w:val="restart"/>
            <w:shd w:val="clear" w:color="auto" w:fill="auto"/>
            <w:vAlign w:val="center"/>
            <w:hideMark/>
          </w:tcPr>
          <w:p w14:paraId="70FD963A"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指标变化情况</w:t>
            </w:r>
          </w:p>
        </w:tc>
        <w:tc>
          <w:tcPr>
            <w:tcW w:w="440" w:type="pct"/>
            <w:vMerge w:val="restart"/>
            <w:shd w:val="clear" w:color="auto" w:fill="auto"/>
            <w:vAlign w:val="center"/>
            <w:hideMark/>
          </w:tcPr>
          <w:p w14:paraId="4B79242F"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指标属性</w:t>
            </w:r>
          </w:p>
        </w:tc>
      </w:tr>
      <w:tr w:rsidR="002C3F46" w:rsidRPr="00075DAD" w14:paraId="5EB0FF1C" w14:textId="77777777" w:rsidTr="00232F07">
        <w:trPr>
          <w:trHeight w:val="36"/>
          <w:tblHeader/>
          <w:jc w:val="center"/>
        </w:trPr>
        <w:tc>
          <w:tcPr>
            <w:tcW w:w="1768" w:type="pct"/>
            <w:gridSpan w:val="2"/>
            <w:vMerge/>
            <w:shd w:val="clear" w:color="auto" w:fill="auto"/>
            <w:vAlign w:val="center"/>
          </w:tcPr>
          <w:p w14:paraId="726900E2" w14:textId="77777777" w:rsidR="002C3F46" w:rsidRPr="00075DAD" w:rsidRDefault="002C3F46" w:rsidP="00FC0EB7">
            <w:pPr>
              <w:widowControl/>
              <w:adjustRightInd w:val="0"/>
              <w:snapToGrid w:val="0"/>
              <w:jc w:val="center"/>
              <w:rPr>
                <w:rFonts w:ascii="宋体" w:hAnsi="宋体" w:hint="eastAsia"/>
                <w:bCs/>
                <w:color w:val="000000"/>
                <w:kern w:val="0"/>
                <w:szCs w:val="21"/>
              </w:rPr>
            </w:pPr>
          </w:p>
        </w:tc>
        <w:tc>
          <w:tcPr>
            <w:tcW w:w="795" w:type="pct"/>
            <w:vMerge/>
            <w:shd w:val="clear" w:color="auto" w:fill="auto"/>
            <w:vAlign w:val="center"/>
          </w:tcPr>
          <w:p w14:paraId="4153E3DA" w14:textId="77777777" w:rsidR="002C3F46" w:rsidRPr="00075DAD" w:rsidRDefault="002C3F46" w:rsidP="00FC0EB7">
            <w:pPr>
              <w:widowControl/>
              <w:adjustRightInd w:val="0"/>
              <w:snapToGrid w:val="0"/>
              <w:jc w:val="center"/>
              <w:rPr>
                <w:rFonts w:ascii="宋体" w:hAnsi="宋体" w:hint="eastAsia"/>
                <w:bCs/>
                <w:color w:val="000000"/>
                <w:kern w:val="0"/>
                <w:szCs w:val="21"/>
              </w:rPr>
            </w:pPr>
          </w:p>
        </w:tc>
        <w:tc>
          <w:tcPr>
            <w:tcW w:w="1451" w:type="pct"/>
            <w:gridSpan w:val="2"/>
            <w:shd w:val="clear" w:color="auto" w:fill="auto"/>
            <w:vAlign w:val="center"/>
          </w:tcPr>
          <w:p w14:paraId="4A58EA0D"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至2025年</w:t>
            </w:r>
          </w:p>
        </w:tc>
        <w:tc>
          <w:tcPr>
            <w:tcW w:w="546" w:type="pct"/>
            <w:vMerge/>
            <w:shd w:val="clear" w:color="auto" w:fill="auto"/>
            <w:vAlign w:val="center"/>
          </w:tcPr>
          <w:p w14:paraId="5017D5FB" w14:textId="77777777" w:rsidR="002C3F46" w:rsidRPr="00075DAD" w:rsidRDefault="002C3F46" w:rsidP="00FC0EB7">
            <w:pPr>
              <w:widowControl/>
              <w:adjustRightInd w:val="0"/>
              <w:snapToGrid w:val="0"/>
              <w:jc w:val="center"/>
              <w:rPr>
                <w:rFonts w:ascii="宋体" w:hAnsi="宋体" w:hint="eastAsia"/>
                <w:bCs/>
                <w:color w:val="000000"/>
                <w:kern w:val="0"/>
                <w:szCs w:val="21"/>
              </w:rPr>
            </w:pPr>
          </w:p>
        </w:tc>
        <w:tc>
          <w:tcPr>
            <w:tcW w:w="440" w:type="pct"/>
            <w:vMerge/>
            <w:shd w:val="clear" w:color="auto" w:fill="auto"/>
            <w:vAlign w:val="center"/>
          </w:tcPr>
          <w:p w14:paraId="3D78CF2E" w14:textId="77777777" w:rsidR="002C3F46" w:rsidRPr="00075DAD" w:rsidRDefault="002C3F46" w:rsidP="00FC0EB7">
            <w:pPr>
              <w:widowControl/>
              <w:adjustRightInd w:val="0"/>
              <w:snapToGrid w:val="0"/>
              <w:jc w:val="center"/>
              <w:rPr>
                <w:rFonts w:ascii="宋体" w:hAnsi="宋体" w:hint="eastAsia"/>
                <w:bCs/>
                <w:color w:val="000000"/>
                <w:kern w:val="0"/>
                <w:szCs w:val="21"/>
              </w:rPr>
            </w:pPr>
          </w:p>
        </w:tc>
      </w:tr>
      <w:tr w:rsidR="002C3F46" w:rsidRPr="00075DAD" w14:paraId="7C1B8965" w14:textId="77777777" w:rsidTr="002C3F46">
        <w:trPr>
          <w:trHeight w:val="50"/>
          <w:jc w:val="center"/>
        </w:trPr>
        <w:tc>
          <w:tcPr>
            <w:tcW w:w="765" w:type="pct"/>
            <w:vMerge w:val="restart"/>
            <w:shd w:val="clear" w:color="auto" w:fill="auto"/>
            <w:vAlign w:val="center"/>
            <w:hideMark/>
          </w:tcPr>
          <w:p w14:paraId="4737C87D"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新增资源量</w:t>
            </w:r>
          </w:p>
        </w:tc>
        <w:tc>
          <w:tcPr>
            <w:tcW w:w="1003" w:type="pct"/>
            <w:shd w:val="clear" w:color="auto" w:fill="auto"/>
            <w:vAlign w:val="center"/>
          </w:tcPr>
          <w:p w14:paraId="42132BCB" w14:textId="77777777" w:rsidR="002C3F46" w:rsidRPr="00075DAD" w:rsidRDefault="002C3F46" w:rsidP="00FC0EB7">
            <w:pPr>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砂岩</w:t>
            </w:r>
          </w:p>
        </w:tc>
        <w:tc>
          <w:tcPr>
            <w:tcW w:w="795" w:type="pct"/>
            <w:shd w:val="clear" w:color="auto" w:fill="auto"/>
            <w:vAlign w:val="center"/>
          </w:tcPr>
          <w:p w14:paraId="7483D00D" w14:textId="77777777" w:rsidR="002C3F46" w:rsidRPr="00075DAD" w:rsidRDefault="002C3F46" w:rsidP="00FC0EB7">
            <w:pPr>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矿石 万吨</w:t>
            </w:r>
          </w:p>
        </w:tc>
        <w:tc>
          <w:tcPr>
            <w:tcW w:w="638" w:type="pct"/>
            <w:shd w:val="clear" w:color="auto" w:fill="auto"/>
            <w:vAlign w:val="center"/>
          </w:tcPr>
          <w:p w14:paraId="7FD18399" w14:textId="2D3D0C3A" w:rsidR="002C3F46" w:rsidRPr="00075DAD" w:rsidRDefault="00060336" w:rsidP="00FC0EB7">
            <w:pPr>
              <w:adjustRightInd w:val="0"/>
              <w:snapToGrid w:val="0"/>
              <w:jc w:val="center"/>
              <w:rPr>
                <w:rFonts w:ascii="宋体" w:hAnsi="宋体" w:hint="eastAsia"/>
                <w:bCs/>
                <w:color w:val="000000"/>
                <w:kern w:val="0"/>
                <w:szCs w:val="21"/>
              </w:rPr>
            </w:pPr>
            <w:r>
              <w:rPr>
                <w:rFonts w:ascii="宋体" w:hAnsi="宋体" w:hint="eastAsia"/>
                <w:bCs/>
                <w:color w:val="000000"/>
                <w:kern w:val="0"/>
                <w:szCs w:val="21"/>
              </w:rPr>
              <w:t>/</w:t>
            </w:r>
          </w:p>
        </w:tc>
        <w:tc>
          <w:tcPr>
            <w:tcW w:w="813" w:type="pct"/>
            <w:shd w:val="clear" w:color="auto" w:fill="auto"/>
            <w:vAlign w:val="center"/>
          </w:tcPr>
          <w:p w14:paraId="23B26E9C" w14:textId="77777777" w:rsidR="002C3F46" w:rsidRPr="00075DAD" w:rsidRDefault="002C3F46" w:rsidP="00FC0EB7">
            <w:pPr>
              <w:adjustRightInd w:val="0"/>
              <w:snapToGrid w:val="0"/>
              <w:jc w:val="center"/>
              <w:rPr>
                <w:rFonts w:ascii="宋体" w:hAnsi="宋体" w:hint="eastAsia"/>
                <w:bCs/>
                <w:color w:val="000000"/>
                <w:kern w:val="0"/>
                <w:szCs w:val="21"/>
              </w:rPr>
            </w:pPr>
            <w:r w:rsidRPr="00075DAD">
              <w:rPr>
                <w:rFonts w:ascii="宋体" w:hAnsi="宋体" w:hint="eastAsia"/>
                <w:bCs/>
                <w:color w:val="000000"/>
                <w:kern w:val="0"/>
                <w:szCs w:val="21"/>
              </w:rPr>
              <w:t>20</w:t>
            </w:r>
            <w:r w:rsidRPr="00075DAD">
              <w:rPr>
                <w:rFonts w:ascii="宋体" w:hAnsi="宋体"/>
                <w:bCs/>
                <w:color w:val="000000"/>
                <w:kern w:val="0"/>
                <w:szCs w:val="21"/>
              </w:rPr>
              <w:t>00</w:t>
            </w:r>
          </w:p>
        </w:tc>
        <w:tc>
          <w:tcPr>
            <w:tcW w:w="546" w:type="pct"/>
            <w:shd w:val="clear" w:color="auto" w:fill="auto"/>
            <w:vAlign w:val="center"/>
          </w:tcPr>
          <w:p w14:paraId="0F4A0B0D" w14:textId="77777777" w:rsidR="002C3F46" w:rsidRPr="00075DAD" w:rsidRDefault="002C3F46" w:rsidP="00FC0EB7">
            <w:pPr>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新增</w:t>
            </w:r>
          </w:p>
        </w:tc>
        <w:tc>
          <w:tcPr>
            <w:tcW w:w="440" w:type="pct"/>
            <w:vMerge w:val="restart"/>
            <w:shd w:val="clear" w:color="auto" w:fill="auto"/>
            <w:vAlign w:val="center"/>
            <w:hideMark/>
          </w:tcPr>
          <w:p w14:paraId="2696A3ED"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预期性</w:t>
            </w:r>
          </w:p>
        </w:tc>
      </w:tr>
      <w:tr w:rsidR="002C3F46" w:rsidRPr="00075DAD" w14:paraId="709BB27E" w14:textId="77777777" w:rsidTr="002C3F46">
        <w:trPr>
          <w:trHeight w:val="38"/>
          <w:jc w:val="center"/>
        </w:trPr>
        <w:tc>
          <w:tcPr>
            <w:tcW w:w="765" w:type="pct"/>
            <w:vMerge/>
            <w:vAlign w:val="center"/>
            <w:hideMark/>
          </w:tcPr>
          <w:p w14:paraId="4772E0C7" w14:textId="77777777" w:rsidR="002C3F46" w:rsidRPr="00075DAD" w:rsidRDefault="002C3F46" w:rsidP="00FC0EB7">
            <w:pPr>
              <w:widowControl/>
              <w:adjustRightInd w:val="0"/>
              <w:snapToGrid w:val="0"/>
              <w:jc w:val="left"/>
              <w:rPr>
                <w:rFonts w:ascii="宋体" w:hAnsi="宋体" w:hint="eastAsia"/>
                <w:bCs/>
                <w:color w:val="000000"/>
                <w:kern w:val="0"/>
                <w:szCs w:val="21"/>
              </w:rPr>
            </w:pPr>
          </w:p>
        </w:tc>
        <w:tc>
          <w:tcPr>
            <w:tcW w:w="1003" w:type="pct"/>
            <w:shd w:val="clear" w:color="auto" w:fill="auto"/>
            <w:vAlign w:val="center"/>
            <w:hideMark/>
          </w:tcPr>
          <w:p w14:paraId="1D25FA27"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页岩</w:t>
            </w:r>
          </w:p>
        </w:tc>
        <w:tc>
          <w:tcPr>
            <w:tcW w:w="795" w:type="pct"/>
            <w:shd w:val="clear" w:color="auto" w:fill="auto"/>
            <w:vAlign w:val="center"/>
            <w:hideMark/>
          </w:tcPr>
          <w:p w14:paraId="54FA6510"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矿石 万吨</w:t>
            </w:r>
          </w:p>
        </w:tc>
        <w:tc>
          <w:tcPr>
            <w:tcW w:w="638" w:type="pct"/>
            <w:shd w:val="clear" w:color="auto" w:fill="auto"/>
            <w:vAlign w:val="center"/>
            <w:hideMark/>
          </w:tcPr>
          <w:p w14:paraId="2503E7D0" w14:textId="2EB3D10B" w:rsidR="002C3F46" w:rsidRPr="00075DAD" w:rsidRDefault="00060336" w:rsidP="00FC0EB7">
            <w:pPr>
              <w:widowControl/>
              <w:adjustRightInd w:val="0"/>
              <w:snapToGrid w:val="0"/>
              <w:jc w:val="center"/>
              <w:rPr>
                <w:rFonts w:ascii="宋体" w:hAnsi="宋体" w:hint="eastAsia"/>
                <w:bCs/>
                <w:color w:val="000000"/>
                <w:kern w:val="0"/>
                <w:szCs w:val="21"/>
              </w:rPr>
            </w:pPr>
            <w:r>
              <w:rPr>
                <w:rFonts w:ascii="宋体" w:hAnsi="宋体" w:hint="eastAsia"/>
                <w:bCs/>
                <w:color w:val="000000"/>
                <w:kern w:val="0"/>
                <w:szCs w:val="21"/>
              </w:rPr>
              <w:t>/</w:t>
            </w:r>
          </w:p>
        </w:tc>
        <w:tc>
          <w:tcPr>
            <w:tcW w:w="813" w:type="pct"/>
            <w:shd w:val="clear" w:color="auto" w:fill="auto"/>
            <w:vAlign w:val="center"/>
            <w:hideMark/>
          </w:tcPr>
          <w:p w14:paraId="21E0D79A"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500</w:t>
            </w:r>
          </w:p>
        </w:tc>
        <w:tc>
          <w:tcPr>
            <w:tcW w:w="546" w:type="pct"/>
            <w:shd w:val="clear" w:color="auto" w:fill="auto"/>
            <w:vAlign w:val="center"/>
            <w:hideMark/>
          </w:tcPr>
          <w:p w14:paraId="49BBFBE5"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新增</w:t>
            </w:r>
          </w:p>
        </w:tc>
        <w:tc>
          <w:tcPr>
            <w:tcW w:w="440" w:type="pct"/>
            <w:vMerge/>
            <w:vAlign w:val="center"/>
            <w:hideMark/>
          </w:tcPr>
          <w:p w14:paraId="4BBB6EEF" w14:textId="77777777" w:rsidR="002C3F46" w:rsidRPr="00075DAD" w:rsidRDefault="002C3F46" w:rsidP="00FC0EB7">
            <w:pPr>
              <w:widowControl/>
              <w:adjustRightInd w:val="0"/>
              <w:snapToGrid w:val="0"/>
              <w:jc w:val="left"/>
              <w:rPr>
                <w:rFonts w:ascii="宋体" w:hAnsi="宋体" w:hint="eastAsia"/>
                <w:bCs/>
                <w:color w:val="000000"/>
                <w:kern w:val="0"/>
                <w:szCs w:val="21"/>
              </w:rPr>
            </w:pPr>
          </w:p>
        </w:tc>
      </w:tr>
      <w:tr w:rsidR="002C3F46" w:rsidRPr="00075DAD" w14:paraId="26F1E360" w14:textId="77777777" w:rsidTr="002C3F46">
        <w:trPr>
          <w:trHeight w:val="50"/>
          <w:jc w:val="center"/>
        </w:trPr>
        <w:tc>
          <w:tcPr>
            <w:tcW w:w="765" w:type="pct"/>
            <w:vMerge w:val="restart"/>
            <w:shd w:val="clear" w:color="auto" w:fill="auto"/>
            <w:vAlign w:val="center"/>
            <w:hideMark/>
          </w:tcPr>
          <w:p w14:paraId="201B8CA7" w14:textId="77777777" w:rsidR="002C3F46" w:rsidRPr="00075DAD" w:rsidRDefault="002C3F46" w:rsidP="00FC0EB7">
            <w:pPr>
              <w:widowControl/>
              <w:adjustRightInd w:val="0"/>
              <w:snapToGrid w:val="0"/>
              <w:jc w:val="center"/>
              <w:rPr>
                <w:rFonts w:ascii="宋体" w:hAnsi="宋体" w:hint="eastAsia"/>
                <w:bCs/>
                <w:color w:val="000000"/>
                <w:kern w:val="0"/>
                <w:szCs w:val="21"/>
              </w:rPr>
            </w:pPr>
            <w:bookmarkStart w:id="37" w:name="_Hlk169707162"/>
            <w:r w:rsidRPr="00075DAD">
              <w:rPr>
                <w:rFonts w:ascii="宋体" w:hAnsi="宋体"/>
                <w:bCs/>
                <w:color w:val="000000"/>
                <w:kern w:val="0"/>
                <w:szCs w:val="21"/>
              </w:rPr>
              <w:t>新发现中大型矿产地</w:t>
            </w:r>
            <w:bookmarkEnd w:id="37"/>
          </w:p>
        </w:tc>
        <w:tc>
          <w:tcPr>
            <w:tcW w:w="1003" w:type="pct"/>
            <w:shd w:val="clear" w:color="auto" w:fill="auto"/>
            <w:vAlign w:val="center"/>
          </w:tcPr>
          <w:p w14:paraId="5BEFA654" w14:textId="77777777" w:rsidR="002C3F46" w:rsidRPr="00075DAD" w:rsidRDefault="002C3F46" w:rsidP="00FC0EB7">
            <w:pPr>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砂岩</w:t>
            </w:r>
          </w:p>
        </w:tc>
        <w:tc>
          <w:tcPr>
            <w:tcW w:w="795" w:type="pct"/>
            <w:shd w:val="clear" w:color="auto" w:fill="auto"/>
            <w:vAlign w:val="center"/>
          </w:tcPr>
          <w:p w14:paraId="13CCBF2F" w14:textId="77777777" w:rsidR="002C3F46" w:rsidRPr="00075DAD" w:rsidRDefault="002C3F46" w:rsidP="00FC0EB7">
            <w:pPr>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个</w:t>
            </w:r>
          </w:p>
        </w:tc>
        <w:tc>
          <w:tcPr>
            <w:tcW w:w="638" w:type="pct"/>
            <w:shd w:val="clear" w:color="auto" w:fill="auto"/>
            <w:vAlign w:val="center"/>
          </w:tcPr>
          <w:p w14:paraId="30CF194F" w14:textId="6F547B9B" w:rsidR="002C3F46" w:rsidRPr="00075DAD" w:rsidRDefault="00060336" w:rsidP="00FC0EB7">
            <w:pPr>
              <w:adjustRightInd w:val="0"/>
              <w:snapToGrid w:val="0"/>
              <w:jc w:val="center"/>
              <w:rPr>
                <w:rFonts w:ascii="宋体" w:hAnsi="宋体" w:hint="eastAsia"/>
                <w:bCs/>
                <w:color w:val="000000"/>
                <w:kern w:val="0"/>
                <w:szCs w:val="21"/>
              </w:rPr>
            </w:pPr>
            <w:r>
              <w:rPr>
                <w:rFonts w:ascii="宋体" w:hAnsi="宋体" w:hint="eastAsia"/>
                <w:bCs/>
                <w:color w:val="000000"/>
                <w:kern w:val="0"/>
                <w:szCs w:val="21"/>
              </w:rPr>
              <w:t>/</w:t>
            </w:r>
          </w:p>
        </w:tc>
        <w:tc>
          <w:tcPr>
            <w:tcW w:w="813" w:type="pct"/>
            <w:shd w:val="clear" w:color="auto" w:fill="auto"/>
            <w:vAlign w:val="center"/>
          </w:tcPr>
          <w:p w14:paraId="140ABE20" w14:textId="77777777" w:rsidR="002C3F46" w:rsidRPr="00075DAD" w:rsidRDefault="002C3F46" w:rsidP="00FC0EB7">
            <w:pPr>
              <w:adjustRightInd w:val="0"/>
              <w:snapToGrid w:val="0"/>
              <w:jc w:val="center"/>
              <w:rPr>
                <w:rFonts w:ascii="宋体" w:hAnsi="宋体" w:hint="eastAsia"/>
                <w:bCs/>
                <w:color w:val="000000"/>
                <w:kern w:val="0"/>
                <w:szCs w:val="21"/>
              </w:rPr>
            </w:pPr>
            <w:r w:rsidRPr="00075DAD">
              <w:rPr>
                <w:rFonts w:ascii="宋体" w:hAnsi="宋体" w:hint="eastAsia"/>
                <w:bCs/>
                <w:color w:val="000000"/>
                <w:kern w:val="0"/>
                <w:szCs w:val="21"/>
              </w:rPr>
              <w:t>2</w:t>
            </w:r>
          </w:p>
        </w:tc>
        <w:tc>
          <w:tcPr>
            <w:tcW w:w="546" w:type="pct"/>
            <w:shd w:val="clear" w:color="auto" w:fill="auto"/>
            <w:vAlign w:val="center"/>
          </w:tcPr>
          <w:p w14:paraId="7B2C7D9B" w14:textId="77777777" w:rsidR="002C3F46" w:rsidRPr="00075DAD" w:rsidRDefault="002C3F46" w:rsidP="00FC0EB7">
            <w:pPr>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新增</w:t>
            </w:r>
          </w:p>
        </w:tc>
        <w:tc>
          <w:tcPr>
            <w:tcW w:w="440" w:type="pct"/>
            <w:vMerge w:val="restart"/>
            <w:shd w:val="clear" w:color="auto" w:fill="auto"/>
            <w:vAlign w:val="center"/>
            <w:hideMark/>
          </w:tcPr>
          <w:p w14:paraId="74DB950C"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预期性</w:t>
            </w:r>
          </w:p>
        </w:tc>
      </w:tr>
      <w:tr w:rsidR="002C3F46" w:rsidRPr="00075DAD" w14:paraId="74091BC5" w14:textId="77777777" w:rsidTr="002C3F46">
        <w:trPr>
          <w:trHeight w:val="41"/>
          <w:jc w:val="center"/>
        </w:trPr>
        <w:tc>
          <w:tcPr>
            <w:tcW w:w="765" w:type="pct"/>
            <w:vMerge/>
            <w:vAlign w:val="center"/>
            <w:hideMark/>
          </w:tcPr>
          <w:p w14:paraId="28AC90A6" w14:textId="77777777" w:rsidR="002C3F46" w:rsidRPr="00075DAD" w:rsidRDefault="002C3F46" w:rsidP="00FC0EB7">
            <w:pPr>
              <w:widowControl/>
              <w:adjustRightInd w:val="0"/>
              <w:snapToGrid w:val="0"/>
              <w:jc w:val="left"/>
              <w:rPr>
                <w:rFonts w:ascii="宋体" w:hAnsi="宋体" w:hint="eastAsia"/>
                <w:bCs/>
                <w:color w:val="000000"/>
                <w:kern w:val="0"/>
                <w:szCs w:val="21"/>
              </w:rPr>
            </w:pPr>
          </w:p>
        </w:tc>
        <w:tc>
          <w:tcPr>
            <w:tcW w:w="1003" w:type="pct"/>
            <w:shd w:val="clear" w:color="auto" w:fill="auto"/>
            <w:vAlign w:val="center"/>
            <w:hideMark/>
          </w:tcPr>
          <w:p w14:paraId="7F3601AC"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页岩</w:t>
            </w:r>
          </w:p>
        </w:tc>
        <w:tc>
          <w:tcPr>
            <w:tcW w:w="795" w:type="pct"/>
            <w:shd w:val="clear" w:color="auto" w:fill="auto"/>
            <w:vAlign w:val="center"/>
            <w:hideMark/>
          </w:tcPr>
          <w:p w14:paraId="55EB2DBA"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个</w:t>
            </w:r>
          </w:p>
        </w:tc>
        <w:tc>
          <w:tcPr>
            <w:tcW w:w="638" w:type="pct"/>
            <w:shd w:val="clear" w:color="auto" w:fill="auto"/>
            <w:vAlign w:val="center"/>
            <w:hideMark/>
          </w:tcPr>
          <w:p w14:paraId="3A46175B" w14:textId="619F3FA6" w:rsidR="002C3F46" w:rsidRPr="00075DAD" w:rsidRDefault="00060336" w:rsidP="00FC0EB7">
            <w:pPr>
              <w:widowControl/>
              <w:adjustRightInd w:val="0"/>
              <w:snapToGrid w:val="0"/>
              <w:jc w:val="center"/>
              <w:rPr>
                <w:rFonts w:ascii="宋体" w:hAnsi="宋体" w:hint="eastAsia"/>
                <w:bCs/>
                <w:color w:val="000000"/>
                <w:kern w:val="0"/>
                <w:szCs w:val="21"/>
              </w:rPr>
            </w:pPr>
            <w:r>
              <w:rPr>
                <w:rFonts w:ascii="宋体" w:hAnsi="宋体" w:hint="eastAsia"/>
                <w:bCs/>
                <w:color w:val="000000"/>
                <w:kern w:val="0"/>
                <w:szCs w:val="21"/>
              </w:rPr>
              <w:t>/</w:t>
            </w:r>
          </w:p>
        </w:tc>
        <w:tc>
          <w:tcPr>
            <w:tcW w:w="813" w:type="pct"/>
            <w:shd w:val="clear" w:color="auto" w:fill="auto"/>
            <w:vAlign w:val="center"/>
            <w:hideMark/>
          </w:tcPr>
          <w:p w14:paraId="2DFACF48"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1</w:t>
            </w:r>
          </w:p>
        </w:tc>
        <w:tc>
          <w:tcPr>
            <w:tcW w:w="546" w:type="pct"/>
            <w:shd w:val="clear" w:color="auto" w:fill="auto"/>
            <w:vAlign w:val="center"/>
            <w:hideMark/>
          </w:tcPr>
          <w:p w14:paraId="09EED31A"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新增</w:t>
            </w:r>
          </w:p>
        </w:tc>
        <w:tc>
          <w:tcPr>
            <w:tcW w:w="440" w:type="pct"/>
            <w:vMerge/>
            <w:vAlign w:val="center"/>
            <w:hideMark/>
          </w:tcPr>
          <w:p w14:paraId="2A254D09" w14:textId="77777777" w:rsidR="002C3F46" w:rsidRPr="00075DAD" w:rsidRDefault="002C3F46" w:rsidP="00FC0EB7">
            <w:pPr>
              <w:widowControl/>
              <w:adjustRightInd w:val="0"/>
              <w:snapToGrid w:val="0"/>
              <w:jc w:val="left"/>
              <w:rPr>
                <w:rFonts w:ascii="宋体" w:hAnsi="宋体" w:hint="eastAsia"/>
                <w:bCs/>
                <w:color w:val="000000"/>
                <w:kern w:val="0"/>
                <w:szCs w:val="21"/>
              </w:rPr>
            </w:pPr>
          </w:p>
        </w:tc>
      </w:tr>
      <w:tr w:rsidR="002C3F46" w:rsidRPr="00075DAD" w14:paraId="1FAA51FB" w14:textId="77777777" w:rsidTr="002C3F46">
        <w:trPr>
          <w:trHeight w:val="38"/>
          <w:jc w:val="center"/>
        </w:trPr>
        <w:tc>
          <w:tcPr>
            <w:tcW w:w="765" w:type="pct"/>
            <w:vMerge w:val="restart"/>
            <w:shd w:val="clear" w:color="auto" w:fill="auto"/>
            <w:vAlign w:val="center"/>
            <w:hideMark/>
          </w:tcPr>
          <w:p w14:paraId="1C7B5C0A"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开采总量</w:t>
            </w:r>
          </w:p>
        </w:tc>
        <w:tc>
          <w:tcPr>
            <w:tcW w:w="1003" w:type="pct"/>
            <w:shd w:val="clear" w:color="auto" w:fill="auto"/>
            <w:vAlign w:val="center"/>
          </w:tcPr>
          <w:p w14:paraId="4386AEB2"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玻璃用砂岩</w:t>
            </w:r>
          </w:p>
        </w:tc>
        <w:tc>
          <w:tcPr>
            <w:tcW w:w="795" w:type="pct"/>
            <w:shd w:val="clear" w:color="auto" w:fill="auto"/>
            <w:vAlign w:val="center"/>
          </w:tcPr>
          <w:p w14:paraId="20E8ABF2"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矿石 万吨/年</w:t>
            </w:r>
          </w:p>
        </w:tc>
        <w:tc>
          <w:tcPr>
            <w:tcW w:w="638" w:type="pct"/>
            <w:shd w:val="clear" w:color="auto" w:fill="auto"/>
            <w:vAlign w:val="center"/>
          </w:tcPr>
          <w:p w14:paraId="19192F1E"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250</w:t>
            </w:r>
          </w:p>
        </w:tc>
        <w:tc>
          <w:tcPr>
            <w:tcW w:w="813" w:type="pct"/>
            <w:shd w:val="clear" w:color="auto" w:fill="auto"/>
            <w:vAlign w:val="center"/>
          </w:tcPr>
          <w:p w14:paraId="76316152"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hint="eastAsia"/>
                <w:bCs/>
                <w:color w:val="000000"/>
                <w:kern w:val="0"/>
                <w:szCs w:val="21"/>
              </w:rPr>
              <w:t>100</w:t>
            </w:r>
          </w:p>
        </w:tc>
        <w:tc>
          <w:tcPr>
            <w:tcW w:w="546" w:type="pct"/>
            <w:shd w:val="clear" w:color="auto" w:fill="auto"/>
            <w:vAlign w:val="center"/>
          </w:tcPr>
          <w:p w14:paraId="5F6F754F"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减少</w:t>
            </w:r>
          </w:p>
        </w:tc>
        <w:tc>
          <w:tcPr>
            <w:tcW w:w="440" w:type="pct"/>
            <w:vMerge w:val="restart"/>
            <w:shd w:val="clear" w:color="auto" w:fill="auto"/>
            <w:vAlign w:val="center"/>
            <w:hideMark/>
          </w:tcPr>
          <w:p w14:paraId="51F42E8A" w14:textId="77777777" w:rsidR="002C3F46" w:rsidRPr="00075DAD" w:rsidRDefault="002C3F46" w:rsidP="00FC0EB7">
            <w:pPr>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预期性</w:t>
            </w:r>
          </w:p>
        </w:tc>
      </w:tr>
      <w:tr w:rsidR="002C3F46" w:rsidRPr="00075DAD" w14:paraId="7B082D31" w14:textId="77777777" w:rsidTr="002C3F46">
        <w:trPr>
          <w:trHeight w:val="50"/>
          <w:jc w:val="center"/>
        </w:trPr>
        <w:tc>
          <w:tcPr>
            <w:tcW w:w="765" w:type="pct"/>
            <w:vMerge/>
            <w:vAlign w:val="center"/>
            <w:hideMark/>
          </w:tcPr>
          <w:p w14:paraId="6417C899" w14:textId="77777777" w:rsidR="002C3F46" w:rsidRPr="00075DAD" w:rsidRDefault="002C3F46" w:rsidP="00FC0EB7">
            <w:pPr>
              <w:widowControl/>
              <w:adjustRightInd w:val="0"/>
              <w:snapToGrid w:val="0"/>
              <w:jc w:val="left"/>
              <w:rPr>
                <w:rFonts w:ascii="宋体" w:hAnsi="宋体" w:hint="eastAsia"/>
                <w:bCs/>
                <w:color w:val="000000"/>
                <w:kern w:val="0"/>
                <w:szCs w:val="21"/>
              </w:rPr>
            </w:pPr>
          </w:p>
        </w:tc>
        <w:tc>
          <w:tcPr>
            <w:tcW w:w="1003" w:type="pct"/>
            <w:shd w:val="clear" w:color="auto" w:fill="auto"/>
            <w:vAlign w:val="center"/>
          </w:tcPr>
          <w:p w14:paraId="7F777B2E"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水泥配料用砂岩</w:t>
            </w:r>
          </w:p>
        </w:tc>
        <w:tc>
          <w:tcPr>
            <w:tcW w:w="795" w:type="pct"/>
            <w:shd w:val="clear" w:color="auto" w:fill="auto"/>
            <w:vAlign w:val="center"/>
          </w:tcPr>
          <w:p w14:paraId="25BD9F9B"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矿石 万吨/年</w:t>
            </w:r>
          </w:p>
        </w:tc>
        <w:tc>
          <w:tcPr>
            <w:tcW w:w="638" w:type="pct"/>
            <w:shd w:val="clear" w:color="auto" w:fill="auto"/>
            <w:vAlign w:val="center"/>
          </w:tcPr>
          <w:p w14:paraId="76A0B594"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200</w:t>
            </w:r>
          </w:p>
        </w:tc>
        <w:tc>
          <w:tcPr>
            <w:tcW w:w="813" w:type="pct"/>
            <w:shd w:val="clear" w:color="auto" w:fill="auto"/>
            <w:vAlign w:val="center"/>
          </w:tcPr>
          <w:p w14:paraId="0E62D86B"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hint="eastAsia"/>
                <w:bCs/>
                <w:color w:val="000000"/>
                <w:kern w:val="0"/>
                <w:szCs w:val="21"/>
              </w:rPr>
              <w:t>1</w:t>
            </w:r>
            <w:r w:rsidRPr="00075DAD">
              <w:rPr>
                <w:rFonts w:ascii="宋体" w:hAnsi="宋体"/>
                <w:bCs/>
                <w:color w:val="000000"/>
                <w:kern w:val="0"/>
                <w:szCs w:val="21"/>
              </w:rPr>
              <w:t>00</w:t>
            </w:r>
          </w:p>
        </w:tc>
        <w:tc>
          <w:tcPr>
            <w:tcW w:w="546" w:type="pct"/>
            <w:shd w:val="clear" w:color="auto" w:fill="auto"/>
            <w:vAlign w:val="center"/>
          </w:tcPr>
          <w:p w14:paraId="011538D9"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hint="eastAsia"/>
                <w:bCs/>
                <w:color w:val="000000"/>
                <w:kern w:val="0"/>
                <w:szCs w:val="21"/>
              </w:rPr>
              <w:t>减少</w:t>
            </w:r>
          </w:p>
        </w:tc>
        <w:tc>
          <w:tcPr>
            <w:tcW w:w="440" w:type="pct"/>
            <w:vMerge/>
            <w:vAlign w:val="center"/>
            <w:hideMark/>
          </w:tcPr>
          <w:p w14:paraId="2632843F" w14:textId="77777777" w:rsidR="002C3F46" w:rsidRPr="00075DAD" w:rsidRDefault="002C3F46" w:rsidP="00FC0EB7">
            <w:pPr>
              <w:adjustRightInd w:val="0"/>
              <w:snapToGrid w:val="0"/>
              <w:jc w:val="center"/>
              <w:rPr>
                <w:rFonts w:ascii="宋体" w:hAnsi="宋体" w:hint="eastAsia"/>
                <w:bCs/>
                <w:color w:val="000000"/>
                <w:kern w:val="0"/>
                <w:szCs w:val="21"/>
              </w:rPr>
            </w:pPr>
          </w:p>
        </w:tc>
      </w:tr>
      <w:tr w:rsidR="002C3F46" w:rsidRPr="00075DAD" w14:paraId="5257AA7B" w14:textId="77777777" w:rsidTr="002C3F46">
        <w:trPr>
          <w:trHeight w:val="41"/>
          <w:jc w:val="center"/>
        </w:trPr>
        <w:tc>
          <w:tcPr>
            <w:tcW w:w="765" w:type="pct"/>
            <w:vMerge/>
            <w:vAlign w:val="center"/>
            <w:hideMark/>
          </w:tcPr>
          <w:p w14:paraId="03BAA103" w14:textId="77777777" w:rsidR="002C3F46" w:rsidRPr="00075DAD" w:rsidRDefault="002C3F46" w:rsidP="00FC0EB7">
            <w:pPr>
              <w:widowControl/>
              <w:adjustRightInd w:val="0"/>
              <w:snapToGrid w:val="0"/>
              <w:jc w:val="left"/>
              <w:rPr>
                <w:rFonts w:ascii="宋体" w:hAnsi="宋体" w:hint="eastAsia"/>
                <w:bCs/>
                <w:color w:val="000000"/>
                <w:kern w:val="0"/>
                <w:szCs w:val="21"/>
              </w:rPr>
            </w:pPr>
          </w:p>
        </w:tc>
        <w:tc>
          <w:tcPr>
            <w:tcW w:w="1003" w:type="pct"/>
            <w:shd w:val="clear" w:color="auto" w:fill="auto"/>
            <w:vAlign w:val="center"/>
            <w:hideMark/>
          </w:tcPr>
          <w:p w14:paraId="29BF90AF"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地热</w:t>
            </w:r>
          </w:p>
        </w:tc>
        <w:tc>
          <w:tcPr>
            <w:tcW w:w="795" w:type="pct"/>
            <w:shd w:val="clear" w:color="auto" w:fill="auto"/>
            <w:vAlign w:val="center"/>
            <w:hideMark/>
          </w:tcPr>
          <w:p w14:paraId="351E63F0"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万立方米/年</w:t>
            </w:r>
          </w:p>
        </w:tc>
        <w:tc>
          <w:tcPr>
            <w:tcW w:w="638" w:type="pct"/>
            <w:shd w:val="clear" w:color="auto" w:fill="auto"/>
            <w:vAlign w:val="center"/>
            <w:hideMark/>
          </w:tcPr>
          <w:p w14:paraId="69ECCA46"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30</w:t>
            </w:r>
          </w:p>
        </w:tc>
        <w:tc>
          <w:tcPr>
            <w:tcW w:w="813" w:type="pct"/>
            <w:shd w:val="clear" w:color="auto" w:fill="auto"/>
            <w:vAlign w:val="center"/>
            <w:hideMark/>
          </w:tcPr>
          <w:p w14:paraId="3C18C256"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hint="eastAsia"/>
                <w:bCs/>
                <w:color w:val="000000"/>
                <w:kern w:val="0"/>
                <w:szCs w:val="21"/>
              </w:rPr>
              <w:t>54.75</w:t>
            </w:r>
          </w:p>
        </w:tc>
        <w:tc>
          <w:tcPr>
            <w:tcW w:w="546" w:type="pct"/>
            <w:shd w:val="clear" w:color="auto" w:fill="auto"/>
            <w:vAlign w:val="center"/>
            <w:hideMark/>
          </w:tcPr>
          <w:p w14:paraId="1CE42E18"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hint="eastAsia"/>
                <w:bCs/>
                <w:color w:val="000000"/>
                <w:kern w:val="0"/>
                <w:szCs w:val="21"/>
              </w:rPr>
              <w:t>增加</w:t>
            </w:r>
          </w:p>
        </w:tc>
        <w:tc>
          <w:tcPr>
            <w:tcW w:w="440" w:type="pct"/>
            <w:vMerge/>
            <w:vAlign w:val="center"/>
            <w:hideMark/>
          </w:tcPr>
          <w:p w14:paraId="78C901D1" w14:textId="77777777" w:rsidR="002C3F46" w:rsidRPr="00075DAD" w:rsidRDefault="002C3F46" w:rsidP="00FC0EB7">
            <w:pPr>
              <w:widowControl/>
              <w:adjustRightInd w:val="0"/>
              <w:snapToGrid w:val="0"/>
              <w:jc w:val="left"/>
              <w:rPr>
                <w:rFonts w:ascii="宋体" w:hAnsi="宋体" w:hint="eastAsia"/>
                <w:bCs/>
                <w:color w:val="000000"/>
                <w:kern w:val="0"/>
                <w:szCs w:val="21"/>
              </w:rPr>
            </w:pPr>
          </w:p>
        </w:tc>
      </w:tr>
      <w:tr w:rsidR="002C3F46" w:rsidRPr="00075DAD" w14:paraId="7F95660A" w14:textId="77777777" w:rsidTr="002C3F46">
        <w:trPr>
          <w:trHeight w:val="41"/>
          <w:jc w:val="center"/>
        </w:trPr>
        <w:tc>
          <w:tcPr>
            <w:tcW w:w="765" w:type="pct"/>
            <w:vMerge/>
            <w:vAlign w:val="center"/>
            <w:hideMark/>
          </w:tcPr>
          <w:p w14:paraId="08341EC2" w14:textId="77777777" w:rsidR="002C3F46" w:rsidRPr="00075DAD" w:rsidRDefault="002C3F46" w:rsidP="00FC0EB7">
            <w:pPr>
              <w:widowControl/>
              <w:adjustRightInd w:val="0"/>
              <w:snapToGrid w:val="0"/>
              <w:jc w:val="left"/>
              <w:rPr>
                <w:rFonts w:ascii="宋体" w:hAnsi="宋体" w:hint="eastAsia"/>
                <w:bCs/>
                <w:color w:val="000000"/>
                <w:kern w:val="0"/>
                <w:szCs w:val="21"/>
              </w:rPr>
            </w:pPr>
          </w:p>
        </w:tc>
        <w:tc>
          <w:tcPr>
            <w:tcW w:w="1003" w:type="pct"/>
            <w:shd w:val="clear" w:color="auto" w:fill="auto"/>
            <w:vAlign w:val="center"/>
            <w:hideMark/>
          </w:tcPr>
          <w:p w14:paraId="528CA56F"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砂岩</w:t>
            </w:r>
          </w:p>
        </w:tc>
        <w:tc>
          <w:tcPr>
            <w:tcW w:w="795" w:type="pct"/>
            <w:shd w:val="clear" w:color="auto" w:fill="auto"/>
            <w:vAlign w:val="center"/>
            <w:hideMark/>
          </w:tcPr>
          <w:p w14:paraId="78B36C90"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矿石 万吨/年</w:t>
            </w:r>
          </w:p>
        </w:tc>
        <w:tc>
          <w:tcPr>
            <w:tcW w:w="638" w:type="pct"/>
            <w:shd w:val="clear" w:color="auto" w:fill="auto"/>
            <w:vAlign w:val="center"/>
            <w:hideMark/>
          </w:tcPr>
          <w:p w14:paraId="1658B6F8" w14:textId="4EAE4F68" w:rsidR="002C3F46" w:rsidRPr="00075DAD" w:rsidRDefault="00060336" w:rsidP="00FC0EB7">
            <w:pPr>
              <w:widowControl/>
              <w:adjustRightInd w:val="0"/>
              <w:snapToGrid w:val="0"/>
              <w:jc w:val="center"/>
              <w:rPr>
                <w:rFonts w:ascii="宋体" w:hAnsi="宋体" w:hint="eastAsia"/>
                <w:bCs/>
                <w:color w:val="000000"/>
                <w:kern w:val="0"/>
                <w:szCs w:val="21"/>
              </w:rPr>
            </w:pPr>
            <w:r>
              <w:rPr>
                <w:rFonts w:ascii="宋体" w:hAnsi="宋体" w:hint="eastAsia"/>
                <w:bCs/>
                <w:color w:val="000000"/>
                <w:kern w:val="0"/>
                <w:szCs w:val="21"/>
              </w:rPr>
              <w:t>/</w:t>
            </w:r>
          </w:p>
        </w:tc>
        <w:tc>
          <w:tcPr>
            <w:tcW w:w="813" w:type="pct"/>
            <w:shd w:val="clear" w:color="auto" w:fill="auto"/>
            <w:vAlign w:val="center"/>
            <w:hideMark/>
          </w:tcPr>
          <w:p w14:paraId="646FF5DF"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hint="eastAsia"/>
                <w:bCs/>
                <w:color w:val="000000"/>
                <w:kern w:val="0"/>
                <w:szCs w:val="21"/>
              </w:rPr>
              <w:t>10</w:t>
            </w:r>
            <w:r w:rsidRPr="00075DAD">
              <w:rPr>
                <w:rFonts w:ascii="宋体" w:hAnsi="宋体"/>
                <w:bCs/>
                <w:color w:val="000000"/>
                <w:kern w:val="0"/>
                <w:szCs w:val="21"/>
              </w:rPr>
              <w:t>0</w:t>
            </w:r>
          </w:p>
        </w:tc>
        <w:tc>
          <w:tcPr>
            <w:tcW w:w="546" w:type="pct"/>
            <w:shd w:val="clear" w:color="auto" w:fill="auto"/>
            <w:vAlign w:val="center"/>
            <w:hideMark/>
          </w:tcPr>
          <w:p w14:paraId="36386B8A" w14:textId="77777777" w:rsidR="002C3F46" w:rsidRPr="00075DAD" w:rsidRDefault="002C3F46" w:rsidP="00FC0EB7">
            <w:pPr>
              <w:widowControl/>
              <w:adjustRightInd w:val="0"/>
              <w:snapToGrid w:val="0"/>
              <w:jc w:val="center"/>
              <w:rPr>
                <w:rFonts w:ascii="宋体" w:hAnsi="宋体" w:hint="eastAsia"/>
                <w:bCs/>
                <w:color w:val="000000"/>
                <w:kern w:val="0"/>
                <w:szCs w:val="21"/>
              </w:rPr>
            </w:pPr>
            <w:r w:rsidRPr="00075DAD">
              <w:rPr>
                <w:rFonts w:ascii="宋体" w:hAnsi="宋体"/>
                <w:bCs/>
                <w:color w:val="000000"/>
                <w:kern w:val="0"/>
                <w:szCs w:val="21"/>
              </w:rPr>
              <w:t>新增</w:t>
            </w:r>
          </w:p>
        </w:tc>
        <w:tc>
          <w:tcPr>
            <w:tcW w:w="440" w:type="pct"/>
            <w:vMerge/>
            <w:vAlign w:val="center"/>
            <w:hideMark/>
          </w:tcPr>
          <w:p w14:paraId="2D826CD1" w14:textId="77777777" w:rsidR="002C3F46" w:rsidRPr="00075DAD" w:rsidRDefault="002C3F46" w:rsidP="00FC0EB7">
            <w:pPr>
              <w:widowControl/>
              <w:adjustRightInd w:val="0"/>
              <w:snapToGrid w:val="0"/>
              <w:jc w:val="left"/>
              <w:rPr>
                <w:rFonts w:ascii="宋体" w:hAnsi="宋体" w:hint="eastAsia"/>
                <w:bCs/>
                <w:color w:val="000000"/>
                <w:kern w:val="0"/>
                <w:szCs w:val="21"/>
              </w:rPr>
            </w:pPr>
          </w:p>
        </w:tc>
      </w:tr>
    </w:tbl>
    <w:p w14:paraId="71A4B230" w14:textId="03C578DA" w:rsidR="00DB621C" w:rsidRDefault="00DB621C" w:rsidP="00DB621C">
      <w:pPr>
        <w:ind w:firstLineChars="200" w:firstLine="480"/>
        <w:jc w:val="center"/>
        <w:rPr>
          <w:rFonts w:ascii="宋体" w:hAnsi="宋体" w:hint="eastAsia"/>
          <w:sz w:val="24"/>
        </w:rPr>
      </w:pPr>
      <w:bookmarkStart w:id="38" w:name="_Toc3901"/>
      <w:bookmarkStart w:id="39" w:name="_Toc27736"/>
      <w:bookmarkStart w:id="40" w:name="_Toc20179"/>
      <w:bookmarkEnd w:id="36"/>
      <w:r>
        <w:rPr>
          <w:rFonts w:ascii="宋体" w:hAnsi="宋体"/>
          <w:sz w:val="24"/>
        </w:rPr>
        <w:t>表2.2-</w:t>
      </w:r>
      <w:r w:rsidR="0056081E">
        <w:rPr>
          <w:rFonts w:ascii="宋体" w:hAnsi="宋体" w:hint="eastAsia"/>
          <w:sz w:val="24"/>
        </w:rPr>
        <w:t>4</w:t>
      </w:r>
      <w:r>
        <w:rPr>
          <w:rFonts w:ascii="宋体" w:hAnsi="宋体"/>
          <w:sz w:val="24"/>
        </w:rPr>
        <w:t xml:space="preserve">  主要矿产资源勘查开发利用与保护指标</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02"/>
        <w:gridCol w:w="2419"/>
        <w:gridCol w:w="1547"/>
        <w:gridCol w:w="1123"/>
        <w:gridCol w:w="1125"/>
        <w:gridCol w:w="1134"/>
        <w:gridCol w:w="779"/>
      </w:tblGrid>
      <w:tr w:rsidR="00FB120F" w:rsidRPr="002C3F46" w14:paraId="0214ACC8" w14:textId="77777777" w:rsidTr="00FB120F">
        <w:trPr>
          <w:trHeight w:val="38"/>
          <w:tblHeader/>
          <w:jc w:val="center"/>
        </w:trPr>
        <w:tc>
          <w:tcPr>
            <w:tcW w:w="1768" w:type="pct"/>
            <w:gridSpan w:val="2"/>
            <w:vMerge w:val="restart"/>
            <w:shd w:val="clear" w:color="auto" w:fill="auto"/>
            <w:vAlign w:val="center"/>
            <w:hideMark/>
          </w:tcPr>
          <w:p w14:paraId="366C1140"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指     标</w:t>
            </w:r>
          </w:p>
        </w:tc>
        <w:tc>
          <w:tcPr>
            <w:tcW w:w="876" w:type="pct"/>
            <w:vMerge w:val="restart"/>
            <w:shd w:val="clear" w:color="auto" w:fill="auto"/>
            <w:vAlign w:val="center"/>
            <w:hideMark/>
          </w:tcPr>
          <w:p w14:paraId="6ADEA44F"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单位</w:t>
            </w:r>
          </w:p>
        </w:tc>
        <w:tc>
          <w:tcPr>
            <w:tcW w:w="636" w:type="pct"/>
            <w:shd w:val="clear" w:color="auto" w:fill="auto"/>
            <w:vAlign w:val="center"/>
            <w:hideMark/>
          </w:tcPr>
          <w:p w14:paraId="43C57528" w14:textId="414301B9"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调整前指标</w:t>
            </w:r>
          </w:p>
        </w:tc>
        <w:tc>
          <w:tcPr>
            <w:tcW w:w="637" w:type="pct"/>
            <w:shd w:val="clear" w:color="auto" w:fill="auto"/>
            <w:vAlign w:val="center"/>
            <w:hideMark/>
          </w:tcPr>
          <w:p w14:paraId="02BB823A" w14:textId="42A5E75B"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调整后指标</w:t>
            </w:r>
          </w:p>
        </w:tc>
        <w:tc>
          <w:tcPr>
            <w:tcW w:w="642" w:type="pct"/>
            <w:vMerge w:val="restart"/>
            <w:shd w:val="clear" w:color="auto" w:fill="auto"/>
            <w:vAlign w:val="center"/>
            <w:hideMark/>
          </w:tcPr>
          <w:p w14:paraId="6E7F95B4"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指标变化情况</w:t>
            </w:r>
          </w:p>
        </w:tc>
        <w:tc>
          <w:tcPr>
            <w:tcW w:w="441" w:type="pct"/>
            <w:vMerge w:val="restart"/>
            <w:shd w:val="clear" w:color="auto" w:fill="auto"/>
            <w:vAlign w:val="center"/>
            <w:hideMark/>
          </w:tcPr>
          <w:p w14:paraId="2F9F01CC"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指标属性</w:t>
            </w:r>
          </w:p>
        </w:tc>
      </w:tr>
      <w:tr w:rsidR="00FB120F" w:rsidRPr="002C3F46" w14:paraId="7B690C25" w14:textId="77777777" w:rsidTr="00FB120F">
        <w:trPr>
          <w:trHeight w:val="38"/>
          <w:tblHeader/>
          <w:jc w:val="center"/>
        </w:trPr>
        <w:tc>
          <w:tcPr>
            <w:tcW w:w="1768" w:type="pct"/>
            <w:gridSpan w:val="2"/>
            <w:vMerge/>
            <w:shd w:val="clear" w:color="auto" w:fill="auto"/>
            <w:vAlign w:val="center"/>
          </w:tcPr>
          <w:p w14:paraId="6E351493" w14:textId="77777777" w:rsidR="002C3F46" w:rsidRPr="002C3F46" w:rsidRDefault="002C3F46" w:rsidP="002C3F46">
            <w:pPr>
              <w:widowControl/>
              <w:adjustRightInd w:val="0"/>
              <w:snapToGrid w:val="0"/>
              <w:jc w:val="center"/>
              <w:rPr>
                <w:rFonts w:ascii="宋体" w:hAnsi="宋体" w:hint="eastAsia"/>
                <w:bCs/>
                <w:color w:val="000000"/>
                <w:kern w:val="0"/>
                <w:szCs w:val="21"/>
              </w:rPr>
            </w:pPr>
          </w:p>
        </w:tc>
        <w:tc>
          <w:tcPr>
            <w:tcW w:w="876" w:type="pct"/>
            <w:vMerge/>
            <w:shd w:val="clear" w:color="auto" w:fill="auto"/>
            <w:vAlign w:val="center"/>
          </w:tcPr>
          <w:p w14:paraId="056333C9" w14:textId="77777777" w:rsidR="002C3F46" w:rsidRPr="002C3F46" w:rsidRDefault="002C3F46" w:rsidP="002C3F46">
            <w:pPr>
              <w:widowControl/>
              <w:adjustRightInd w:val="0"/>
              <w:snapToGrid w:val="0"/>
              <w:jc w:val="center"/>
              <w:rPr>
                <w:rFonts w:ascii="宋体" w:hAnsi="宋体" w:hint="eastAsia"/>
                <w:bCs/>
                <w:color w:val="000000"/>
                <w:kern w:val="0"/>
                <w:szCs w:val="21"/>
              </w:rPr>
            </w:pPr>
          </w:p>
        </w:tc>
        <w:tc>
          <w:tcPr>
            <w:tcW w:w="1273" w:type="pct"/>
            <w:gridSpan w:val="2"/>
            <w:shd w:val="clear" w:color="auto" w:fill="auto"/>
            <w:vAlign w:val="center"/>
          </w:tcPr>
          <w:p w14:paraId="49C64B1C"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至2025年</w:t>
            </w:r>
          </w:p>
        </w:tc>
        <w:tc>
          <w:tcPr>
            <w:tcW w:w="642" w:type="pct"/>
            <w:vMerge/>
            <w:shd w:val="clear" w:color="auto" w:fill="auto"/>
            <w:vAlign w:val="center"/>
          </w:tcPr>
          <w:p w14:paraId="573C47A3" w14:textId="77777777" w:rsidR="002C3F46" w:rsidRPr="002C3F46" w:rsidRDefault="002C3F46" w:rsidP="002C3F46">
            <w:pPr>
              <w:widowControl/>
              <w:adjustRightInd w:val="0"/>
              <w:snapToGrid w:val="0"/>
              <w:jc w:val="center"/>
              <w:rPr>
                <w:rFonts w:ascii="宋体" w:hAnsi="宋体" w:hint="eastAsia"/>
                <w:bCs/>
                <w:color w:val="000000"/>
                <w:kern w:val="0"/>
                <w:szCs w:val="21"/>
              </w:rPr>
            </w:pPr>
          </w:p>
        </w:tc>
        <w:tc>
          <w:tcPr>
            <w:tcW w:w="441" w:type="pct"/>
            <w:vMerge/>
            <w:shd w:val="clear" w:color="auto" w:fill="auto"/>
            <w:vAlign w:val="center"/>
          </w:tcPr>
          <w:p w14:paraId="3E952995" w14:textId="77777777" w:rsidR="002C3F46" w:rsidRPr="002C3F46" w:rsidRDefault="002C3F46" w:rsidP="002C3F46">
            <w:pPr>
              <w:widowControl/>
              <w:adjustRightInd w:val="0"/>
              <w:snapToGrid w:val="0"/>
              <w:jc w:val="center"/>
              <w:rPr>
                <w:rFonts w:ascii="宋体" w:hAnsi="宋体" w:hint="eastAsia"/>
                <w:bCs/>
                <w:color w:val="000000"/>
                <w:kern w:val="0"/>
                <w:szCs w:val="21"/>
              </w:rPr>
            </w:pPr>
          </w:p>
        </w:tc>
      </w:tr>
      <w:tr w:rsidR="00FB120F" w:rsidRPr="002C3F46" w14:paraId="28B45326" w14:textId="77777777" w:rsidTr="00FB120F">
        <w:trPr>
          <w:trHeight w:val="38"/>
          <w:jc w:val="center"/>
        </w:trPr>
        <w:tc>
          <w:tcPr>
            <w:tcW w:w="398" w:type="pct"/>
            <w:vMerge w:val="restart"/>
            <w:shd w:val="clear" w:color="auto" w:fill="auto"/>
            <w:vAlign w:val="center"/>
            <w:hideMark/>
          </w:tcPr>
          <w:p w14:paraId="0803F18A"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新增资源量</w:t>
            </w:r>
          </w:p>
        </w:tc>
        <w:tc>
          <w:tcPr>
            <w:tcW w:w="1370" w:type="pct"/>
            <w:shd w:val="clear" w:color="auto" w:fill="auto"/>
            <w:vAlign w:val="center"/>
            <w:hideMark/>
          </w:tcPr>
          <w:p w14:paraId="1A55E59F"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煤层气</w:t>
            </w:r>
          </w:p>
        </w:tc>
        <w:tc>
          <w:tcPr>
            <w:tcW w:w="876" w:type="pct"/>
            <w:shd w:val="clear" w:color="auto" w:fill="auto"/>
            <w:vAlign w:val="center"/>
            <w:hideMark/>
          </w:tcPr>
          <w:p w14:paraId="6C56B7DC"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亿立方米</w:t>
            </w:r>
          </w:p>
        </w:tc>
        <w:tc>
          <w:tcPr>
            <w:tcW w:w="636" w:type="pct"/>
            <w:shd w:val="clear" w:color="auto" w:fill="auto"/>
            <w:vAlign w:val="center"/>
            <w:hideMark/>
          </w:tcPr>
          <w:p w14:paraId="55D86E7A"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150</w:t>
            </w:r>
          </w:p>
        </w:tc>
        <w:tc>
          <w:tcPr>
            <w:tcW w:w="637" w:type="pct"/>
            <w:shd w:val="clear" w:color="auto" w:fill="auto"/>
            <w:vAlign w:val="center"/>
            <w:hideMark/>
          </w:tcPr>
          <w:p w14:paraId="6B132C63"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150</w:t>
            </w:r>
          </w:p>
        </w:tc>
        <w:tc>
          <w:tcPr>
            <w:tcW w:w="642" w:type="pct"/>
            <w:shd w:val="clear" w:color="auto" w:fill="auto"/>
            <w:vAlign w:val="center"/>
            <w:hideMark/>
          </w:tcPr>
          <w:p w14:paraId="599ACBA6"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restart"/>
            <w:shd w:val="clear" w:color="auto" w:fill="auto"/>
            <w:vAlign w:val="center"/>
            <w:hideMark/>
          </w:tcPr>
          <w:p w14:paraId="2283788C"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预期性</w:t>
            </w:r>
          </w:p>
        </w:tc>
      </w:tr>
      <w:tr w:rsidR="00FB120F" w:rsidRPr="002C3F46" w14:paraId="46B70FF0" w14:textId="77777777" w:rsidTr="00FB120F">
        <w:trPr>
          <w:trHeight w:val="38"/>
          <w:jc w:val="center"/>
        </w:trPr>
        <w:tc>
          <w:tcPr>
            <w:tcW w:w="398" w:type="pct"/>
            <w:vMerge/>
            <w:vAlign w:val="center"/>
            <w:hideMark/>
          </w:tcPr>
          <w:p w14:paraId="28E6ACCD"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347FFFB4"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方解石</w:t>
            </w:r>
          </w:p>
        </w:tc>
        <w:tc>
          <w:tcPr>
            <w:tcW w:w="876" w:type="pct"/>
            <w:shd w:val="clear" w:color="auto" w:fill="auto"/>
            <w:vAlign w:val="center"/>
            <w:hideMark/>
          </w:tcPr>
          <w:p w14:paraId="2D815DF4"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矿石 万吨</w:t>
            </w:r>
          </w:p>
        </w:tc>
        <w:tc>
          <w:tcPr>
            <w:tcW w:w="636" w:type="pct"/>
            <w:shd w:val="clear" w:color="auto" w:fill="auto"/>
            <w:vAlign w:val="center"/>
            <w:hideMark/>
          </w:tcPr>
          <w:p w14:paraId="56FE3102"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300</w:t>
            </w:r>
          </w:p>
        </w:tc>
        <w:tc>
          <w:tcPr>
            <w:tcW w:w="637" w:type="pct"/>
            <w:shd w:val="clear" w:color="auto" w:fill="auto"/>
            <w:vAlign w:val="center"/>
            <w:hideMark/>
          </w:tcPr>
          <w:p w14:paraId="70AAEB9F"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300</w:t>
            </w:r>
          </w:p>
        </w:tc>
        <w:tc>
          <w:tcPr>
            <w:tcW w:w="642" w:type="pct"/>
            <w:shd w:val="clear" w:color="auto" w:fill="auto"/>
            <w:vAlign w:val="center"/>
            <w:hideMark/>
          </w:tcPr>
          <w:p w14:paraId="681E210E"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ign w:val="center"/>
            <w:hideMark/>
          </w:tcPr>
          <w:p w14:paraId="66E6FE4F"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761E8EAD" w14:textId="77777777" w:rsidTr="00FB120F">
        <w:trPr>
          <w:trHeight w:val="38"/>
          <w:jc w:val="center"/>
        </w:trPr>
        <w:tc>
          <w:tcPr>
            <w:tcW w:w="398" w:type="pct"/>
            <w:vMerge/>
            <w:vAlign w:val="center"/>
            <w:hideMark/>
          </w:tcPr>
          <w:p w14:paraId="77EB51F6"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19B43A2A"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矿泉水</w:t>
            </w:r>
          </w:p>
        </w:tc>
        <w:tc>
          <w:tcPr>
            <w:tcW w:w="876" w:type="pct"/>
            <w:shd w:val="clear" w:color="auto" w:fill="auto"/>
            <w:vAlign w:val="center"/>
            <w:hideMark/>
          </w:tcPr>
          <w:p w14:paraId="32281109"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立方米/天</w:t>
            </w:r>
          </w:p>
        </w:tc>
        <w:tc>
          <w:tcPr>
            <w:tcW w:w="636" w:type="pct"/>
            <w:shd w:val="clear" w:color="auto" w:fill="auto"/>
            <w:vAlign w:val="center"/>
            <w:hideMark/>
          </w:tcPr>
          <w:p w14:paraId="46224D74"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1000</w:t>
            </w:r>
          </w:p>
        </w:tc>
        <w:tc>
          <w:tcPr>
            <w:tcW w:w="637" w:type="pct"/>
            <w:shd w:val="clear" w:color="auto" w:fill="auto"/>
            <w:vAlign w:val="center"/>
            <w:hideMark/>
          </w:tcPr>
          <w:p w14:paraId="2D02240C"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1000</w:t>
            </w:r>
          </w:p>
        </w:tc>
        <w:tc>
          <w:tcPr>
            <w:tcW w:w="642" w:type="pct"/>
            <w:shd w:val="clear" w:color="auto" w:fill="auto"/>
            <w:vAlign w:val="center"/>
            <w:hideMark/>
          </w:tcPr>
          <w:p w14:paraId="462DB015"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ign w:val="center"/>
            <w:hideMark/>
          </w:tcPr>
          <w:p w14:paraId="61C8F9A8"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5F6BE314" w14:textId="77777777" w:rsidTr="00FB120F">
        <w:trPr>
          <w:trHeight w:val="38"/>
          <w:jc w:val="center"/>
        </w:trPr>
        <w:tc>
          <w:tcPr>
            <w:tcW w:w="398" w:type="pct"/>
            <w:vMerge/>
            <w:vAlign w:val="center"/>
            <w:hideMark/>
          </w:tcPr>
          <w:p w14:paraId="0D546B3A"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7AA24497"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玻璃用砂岩</w:t>
            </w:r>
          </w:p>
        </w:tc>
        <w:tc>
          <w:tcPr>
            <w:tcW w:w="876" w:type="pct"/>
            <w:shd w:val="clear" w:color="auto" w:fill="auto"/>
            <w:vAlign w:val="center"/>
            <w:hideMark/>
          </w:tcPr>
          <w:p w14:paraId="3E2E61B9"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矿石 万吨</w:t>
            </w:r>
          </w:p>
        </w:tc>
        <w:tc>
          <w:tcPr>
            <w:tcW w:w="636" w:type="pct"/>
            <w:shd w:val="clear" w:color="auto" w:fill="auto"/>
            <w:vAlign w:val="center"/>
            <w:hideMark/>
          </w:tcPr>
          <w:p w14:paraId="1467BC45"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4500</w:t>
            </w:r>
          </w:p>
        </w:tc>
        <w:tc>
          <w:tcPr>
            <w:tcW w:w="637" w:type="pct"/>
            <w:shd w:val="clear" w:color="auto" w:fill="auto"/>
            <w:vAlign w:val="center"/>
            <w:hideMark/>
          </w:tcPr>
          <w:p w14:paraId="6AAE502C"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4500</w:t>
            </w:r>
          </w:p>
        </w:tc>
        <w:tc>
          <w:tcPr>
            <w:tcW w:w="642" w:type="pct"/>
            <w:shd w:val="clear" w:color="auto" w:fill="auto"/>
            <w:vAlign w:val="center"/>
            <w:hideMark/>
          </w:tcPr>
          <w:p w14:paraId="3C468F29"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ign w:val="center"/>
            <w:hideMark/>
          </w:tcPr>
          <w:p w14:paraId="79EEF64D"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79DB2322" w14:textId="77777777" w:rsidTr="00FB120F">
        <w:trPr>
          <w:trHeight w:val="38"/>
          <w:jc w:val="center"/>
        </w:trPr>
        <w:tc>
          <w:tcPr>
            <w:tcW w:w="398" w:type="pct"/>
            <w:vMerge/>
            <w:vAlign w:val="center"/>
            <w:hideMark/>
          </w:tcPr>
          <w:p w14:paraId="48F360E3"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3BD8D083"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白云岩</w:t>
            </w:r>
          </w:p>
        </w:tc>
        <w:tc>
          <w:tcPr>
            <w:tcW w:w="876" w:type="pct"/>
            <w:shd w:val="clear" w:color="auto" w:fill="auto"/>
            <w:vAlign w:val="center"/>
            <w:hideMark/>
          </w:tcPr>
          <w:p w14:paraId="07C40896"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矿石 万吨</w:t>
            </w:r>
          </w:p>
        </w:tc>
        <w:tc>
          <w:tcPr>
            <w:tcW w:w="636" w:type="pct"/>
            <w:shd w:val="clear" w:color="auto" w:fill="auto"/>
            <w:vAlign w:val="center"/>
            <w:hideMark/>
          </w:tcPr>
          <w:p w14:paraId="068A118D"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1000</w:t>
            </w:r>
          </w:p>
        </w:tc>
        <w:tc>
          <w:tcPr>
            <w:tcW w:w="637" w:type="pct"/>
            <w:shd w:val="clear" w:color="auto" w:fill="auto"/>
            <w:vAlign w:val="center"/>
            <w:hideMark/>
          </w:tcPr>
          <w:p w14:paraId="79D00465"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1000</w:t>
            </w:r>
          </w:p>
        </w:tc>
        <w:tc>
          <w:tcPr>
            <w:tcW w:w="642" w:type="pct"/>
            <w:shd w:val="clear" w:color="auto" w:fill="auto"/>
            <w:vAlign w:val="center"/>
            <w:hideMark/>
          </w:tcPr>
          <w:p w14:paraId="3C457D0B"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ign w:val="center"/>
            <w:hideMark/>
          </w:tcPr>
          <w:p w14:paraId="50DAEDA1"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604743F3" w14:textId="77777777" w:rsidTr="00FB120F">
        <w:trPr>
          <w:trHeight w:val="134"/>
          <w:jc w:val="center"/>
        </w:trPr>
        <w:tc>
          <w:tcPr>
            <w:tcW w:w="398" w:type="pct"/>
            <w:vMerge/>
            <w:vAlign w:val="center"/>
            <w:hideMark/>
          </w:tcPr>
          <w:p w14:paraId="66DFD3E6"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33D104D5"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石灰岩</w:t>
            </w:r>
          </w:p>
        </w:tc>
        <w:tc>
          <w:tcPr>
            <w:tcW w:w="876" w:type="pct"/>
            <w:shd w:val="clear" w:color="auto" w:fill="auto"/>
            <w:vAlign w:val="center"/>
            <w:hideMark/>
          </w:tcPr>
          <w:p w14:paraId="74B336E4"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矿石 万吨</w:t>
            </w:r>
          </w:p>
        </w:tc>
        <w:tc>
          <w:tcPr>
            <w:tcW w:w="636" w:type="pct"/>
            <w:shd w:val="clear" w:color="auto" w:fill="auto"/>
            <w:vAlign w:val="center"/>
            <w:hideMark/>
          </w:tcPr>
          <w:p w14:paraId="1A4DCF07"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1000</w:t>
            </w:r>
          </w:p>
        </w:tc>
        <w:tc>
          <w:tcPr>
            <w:tcW w:w="637" w:type="pct"/>
            <w:shd w:val="clear" w:color="auto" w:fill="auto"/>
            <w:vAlign w:val="center"/>
            <w:hideMark/>
          </w:tcPr>
          <w:p w14:paraId="360BFF4F"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1000</w:t>
            </w:r>
          </w:p>
        </w:tc>
        <w:tc>
          <w:tcPr>
            <w:tcW w:w="642" w:type="pct"/>
            <w:shd w:val="clear" w:color="auto" w:fill="auto"/>
            <w:vAlign w:val="center"/>
            <w:hideMark/>
          </w:tcPr>
          <w:p w14:paraId="054E4348"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ign w:val="center"/>
            <w:hideMark/>
          </w:tcPr>
          <w:p w14:paraId="2677E2DF"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61150947" w14:textId="77777777" w:rsidTr="00FB120F">
        <w:trPr>
          <w:trHeight w:val="38"/>
          <w:jc w:val="center"/>
        </w:trPr>
        <w:tc>
          <w:tcPr>
            <w:tcW w:w="398" w:type="pct"/>
            <w:vMerge/>
            <w:vAlign w:val="center"/>
            <w:hideMark/>
          </w:tcPr>
          <w:p w14:paraId="2906B14C"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00CC794B"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建筑石料用灰岩</w:t>
            </w:r>
          </w:p>
        </w:tc>
        <w:tc>
          <w:tcPr>
            <w:tcW w:w="876" w:type="pct"/>
            <w:shd w:val="clear" w:color="auto" w:fill="auto"/>
            <w:vAlign w:val="center"/>
            <w:hideMark/>
          </w:tcPr>
          <w:p w14:paraId="3F55ED11"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矿石 亿吨</w:t>
            </w:r>
          </w:p>
        </w:tc>
        <w:tc>
          <w:tcPr>
            <w:tcW w:w="636" w:type="pct"/>
            <w:shd w:val="clear" w:color="auto" w:fill="auto"/>
            <w:vAlign w:val="center"/>
            <w:hideMark/>
          </w:tcPr>
          <w:p w14:paraId="5E746F34"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4</w:t>
            </w:r>
          </w:p>
        </w:tc>
        <w:tc>
          <w:tcPr>
            <w:tcW w:w="637" w:type="pct"/>
            <w:shd w:val="clear" w:color="auto" w:fill="auto"/>
            <w:vAlign w:val="center"/>
            <w:hideMark/>
          </w:tcPr>
          <w:p w14:paraId="33DB14E1"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4</w:t>
            </w:r>
          </w:p>
        </w:tc>
        <w:tc>
          <w:tcPr>
            <w:tcW w:w="642" w:type="pct"/>
            <w:shd w:val="clear" w:color="auto" w:fill="auto"/>
            <w:vAlign w:val="center"/>
            <w:hideMark/>
          </w:tcPr>
          <w:p w14:paraId="76BCC04B"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ign w:val="center"/>
            <w:hideMark/>
          </w:tcPr>
          <w:p w14:paraId="422A052B"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66DBB14C" w14:textId="77777777" w:rsidTr="00FB120F">
        <w:trPr>
          <w:trHeight w:val="115"/>
          <w:jc w:val="center"/>
        </w:trPr>
        <w:tc>
          <w:tcPr>
            <w:tcW w:w="398" w:type="pct"/>
            <w:vMerge/>
            <w:vAlign w:val="center"/>
            <w:hideMark/>
          </w:tcPr>
          <w:p w14:paraId="7F11CDA5"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690B1F83"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建筑用砂岩</w:t>
            </w:r>
          </w:p>
        </w:tc>
        <w:tc>
          <w:tcPr>
            <w:tcW w:w="876" w:type="pct"/>
            <w:shd w:val="clear" w:color="auto" w:fill="auto"/>
            <w:vAlign w:val="center"/>
            <w:hideMark/>
          </w:tcPr>
          <w:p w14:paraId="6AC4C612"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矿石 亿吨</w:t>
            </w:r>
          </w:p>
        </w:tc>
        <w:tc>
          <w:tcPr>
            <w:tcW w:w="636" w:type="pct"/>
            <w:shd w:val="clear" w:color="auto" w:fill="auto"/>
            <w:vAlign w:val="center"/>
            <w:hideMark/>
          </w:tcPr>
          <w:p w14:paraId="19EF8672"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1</w:t>
            </w:r>
          </w:p>
        </w:tc>
        <w:tc>
          <w:tcPr>
            <w:tcW w:w="637" w:type="pct"/>
            <w:shd w:val="clear" w:color="auto" w:fill="auto"/>
            <w:vAlign w:val="center"/>
            <w:hideMark/>
          </w:tcPr>
          <w:p w14:paraId="15057817"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1</w:t>
            </w:r>
          </w:p>
        </w:tc>
        <w:tc>
          <w:tcPr>
            <w:tcW w:w="642" w:type="pct"/>
            <w:shd w:val="clear" w:color="auto" w:fill="auto"/>
            <w:vAlign w:val="center"/>
            <w:hideMark/>
          </w:tcPr>
          <w:p w14:paraId="0DDCD86F"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ign w:val="center"/>
            <w:hideMark/>
          </w:tcPr>
          <w:p w14:paraId="6C67D823"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6A0AC374" w14:textId="77777777" w:rsidTr="00FB120F">
        <w:trPr>
          <w:trHeight w:val="38"/>
          <w:jc w:val="center"/>
        </w:trPr>
        <w:tc>
          <w:tcPr>
            <w:tcW w:w="398" w:type="pct"/>
            <w:vMerge/>
            <w:vAlign w:val="center"/>
            <w:hideMark/>
          </w:tcPr>
          <w:p w14:paraId="152D90BF"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1016A497"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饰面用灰岩</w:t>
            </w:r>
          </w:p>
        </w:tc>
        <w:tc>
          <w:tcPr>
            <w:tcW w:w="876" w:type="pct"/>
            <w:shd w:val="clear" w:color="auto" w:fill="auto"/>
            <w:vAlign w:val="center"/>
            <w:hideMark/>
          </w:tcPr>
          <w:p w14:paraId="4FB4E6FB"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万立方米</w:t>
            </w:r>
          </w:p>
        </w:tc>
        <w:tc>
          <w:tcPr>
            <w:tcW w:w="636" w:type="pct"/>
            <w:shd w:val="clear" w:color="auto" w:fill="auto"/>
            <w:vAlign w:val="center"/>
            <w:hideMark/>
          </w:tcPr>
          <w:p w14:paraId="6A0E18E0"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100</w:t>
            </w:r>
          </w:p>
        </w:tc>
        <w:tc>
          <w:tcPr>
            <w:tcW w:w="637" w:type="pct"/>
            <w:shd w:val="clear" w:color="auto" w:fill="auto"/>
            <w:vAlign w:val="center"/>
            <w:hideMark/>
          </w:tcPr>
          <w:p w14:paraId="39DD4695"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100</w:t>
            </w:r>
          </w:p>
        </w:tc>
        <w:tc>
          <w:tcPr>
            <w:tcW w:w="642" w:type="pct"/>
            <w:shd w:val="clear" w:color="auto" w:fill="auto"/>
            <w:vAlign w:val="center"/>
            <w:hideMark/>
          </w:tcPr>
          <w:p w14:paraId="78E9899B"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ign w:val="center"/>
            <w:hideMark/>
          </w:tcPr>
          <w:p w14:paraId="32510A74"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2AF979EE" w14:textId="77777777" w:rsidTr="00FB120F">
        <w:trPr>
          <w:trHeight w:val="109"/>
          <w:jc w:val="center"/>
        </w:trPr>
        <w:tc>
          <w:tcPr>
            <w:tcW w:w="398" w:type="pct"/>
            <w:vMerge/>
            <w:vAlign w:val="center"/>
            <w:hideMark/>
          </w:tcPr>
          <w:p w14:paraId="39F925A3"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2625B8A8"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水泥用灰岩</w:t>
            </w:r>
          </w:p>
        </w:tc>
        <w:tc>
          <w:tcPr>
            <w:tcW w:w="876" w:type="pct"/>
            <w:shd w:val="clear" w:color="auto" w:fill="auto"/>
            <w:vAlign w:val="center"/>
            <w:hideMark/>
          </w:tcPr>
          <w:p w14:paraId="1029C1BA"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矿石 亿吨</w:t>
            </w:r>
          </w:p>
        </w:tc>
        <w:tc>
          <w:tcPr>
            <w:tcW w:w="636" w:type="pct"/>
            <w:shd w:val="clear" w:color="auto" w:fill="auto"/>
            <w:vAlign w:val="center"/>
            <w:hideMark/>
          </w:tcPr>
          <w:p w14:paraId="2CF9B4FE"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3</w:t>
            </w:r>
          </w:p>
        </w:tc>
        <w:tc>
          <w:tcPr>
            <w:tcW w:w="637" w:type="pct"/>
            <w:shd w:val="clear" w:color="auto" w:fill="auto"/>
            <w:vAlign w:val="center"/>
            <w:hideMark/>
          </w:tcPr>
          <w:p w14:paraId="02A14580"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3</w:t>
            </w:r>
          </w:p>
        </w:tc>
        <w:tc>
          <w:tcPr>
            <w:tcW w:w="642" w:type="pct"/>
            <w:shd w:val="clear" w:color="auto" w:fill="auto"/>
            <w:vAlign w:val="center"/>
            <w:hideMark/>
          </w:tcPr>
          <w:p w14:paraId="7FF3EF13"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ign w:val="center"/>
            <w:hideMark/>
          </w:tcPr>
          <w:p w14:paraId="4C27B938"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3B1BA6CA" w14:textId="77777777" w:rsidTr="00FB120F">
        <w:trPr>
          <w:trHeight w:val="112"/>
          <w:jc w:val="center"/>
        </w:trPr>
        <w:tc>
          <w:tcPr>
            <w:tcW w:w="398" w:type="pct"/>
            <w:vMerge/>
            <w:vAlign w:val="center"/>
            <w:hideMark/>
          </w:tcPr>
          <w:p w14:paraId="3FC7581B"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5D8BE9EF"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水泥配料用页岩</w:t>
            </w:r>
          </w:p>
        </w:tc>
        <w:tc>
          <w:tcPr>
            <w:tcW w:w="876" w:type="pct"/>
            <w:shd w:val="clear" w:color="auto" w:fill="auto"/>
            <w:vAlign w:val="center"/>
            <w:hideMark/>
          </w:tcPr>
          <w:p w14:paraId="5B9A65C4"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矿石 万吨</w:t>
            </w:r>
          </w:p>
        </w:tc>
        <w:tc>
          <w:tcPr>
            <w:tcW w:w="636" w:type="pct"/>
            <w:shd w:val="clear" w:color="auto" w:fill="auto"/>
            <w:vAlign w:val="center"/>
            <w:hideMark/>
          </w:tcPr>
          <w:p w14:paraId="4D3EF847"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2000</w:t>
            </w:r>
          </w:p>
        </w:tc>
        <w:tc>
          <w:tcPr>
            <w:tcW w:w="637" w:type="pct"/>
            <w:shd w:val="clear" w:color="auto" w:fill="auto"/>
            <w:vAlign w:val="center"/>
            <w:hideMark/>
          </w:tcPr>
          <w:p w14:paraId="03C7A11A"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2000</w:t>
            </w:r>
          </w:p>
        </w:tc>
        <w:tc>
          <w:tcPr>
            <w:tcW w:w="642" w:type="pct"/>
            <w:shd w:val="clear" w:color="auto" w:fill="auto"/>
            <w:vAlign w:val="center"/>
            <w:hideMark/>
          </w:tcPr>
          <w:p w14:paraId="1C7C05BD"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ign w:val="center"/>
            <w:hideMark/>
          </w:tcPr>
          <w:p w14:paraId="5CF4EC57"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7924334E" w14:textId="77777777" w:rsidTr="00FB120F">
        <w:trPr>
          <w:trHeight w:val="38"/>
          <w:jc w:val="center"/>
        </w:trPr>
        <w:tc>
          <w:tcPr>
            <w:tcW w:w="398" w:type="pct"/>
            <w:vMerge/>
            <w:vAlign w:val="center"/>
            <w:hideMark/>
          </w:tcPr>
          <w:p w14:paraId="2EDA5D6A"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0A3E70AC"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水泥配料用砂岩</w:t>
            </w:r>
          </w:p>
        </w:tc>
        <w:tc>
          <w:tcPr>
            <w:tcW w:w="876" w:type="pct"/>
            <w:shd w:val="clear" w:color="auto" w:fill="auto"/>
            <w:vAlign w:val="center"/>
            <w:hideMark/>
          </w:tcPr>
          <w:p w14:paraId="18751CB3"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矿石 万吨</w:t>
            </w:r>
          </w:p>
        </w:tc>
        <w:tc>
          <w:tcPr>
            <w:tcW w:w="636" w:type="pct"/>
            <w:shd w:val="clear" w:color="auto" w:fill="auto"/>
            <w:vAlign w:val="center"/>
            <w:hideMark/>
          </w:tcPr>
          <w:p w14:paraId="5FDACAEE"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4000</w:t>
            </w:r>
          </w:p>
        </w:tc>
        <w:tc>
          <w:tcPr>
            <w:tcW w:w="637" w:type="pct"/>
            <w:shd w:val="clear" w:color="auto" w:fill="auto"/>
            <w:vAlign w:val="center"/>
            <w:hideMark/>
          </w:tcPr>
          <w:p w14:paraId="67A7E65F"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4000</w:t>
            </w:r>
          </w:p>
        </w:tc>
        <w:tc>
          <w:tcPr>
            <w:tcW w:w="642" w:type="pct"/>
            <w:shd w:val="clear" w:color="auto" w:fill="auto"/>
            <w:vAlign w:val="center"/>
            <w:hideMark/>
          </w:tcPr>
          <w:p w14:paraId="2F3DC984"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ign w:val="center"/>
            <w:hideMark/>
          </w:tcPr>
          <w:p w14:paraId="7068A238"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34051C27" w14:textId="77777777" w:rsidTr="00FB120F">
        <w:trPr>
          <w:trHeight w:val="38"/>
          <w:jc w:val="center"/>
        </w:trPr>
        <w:tc>
          <w:tcPr>
            <w:tcW w:w="398" w:type="pct"/>
            <w:vMerge/>
            <w:vAlign w:val="center"/>
            <w:hideMark/>
          </w:tcPr>
          <w:p w14:paraId="7CD12600"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7EABD923"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砂岩</w:t>
            </w:r>
          </w:p>
        </w:tc>
        <w:tc>
          <w:tcPr>
            <w:tcW w:w="876" w:type="pct"/>
            <w:shd w:val="clear" w:color="auto" w:fill="auto"/>
            <w:vAlign w:val="center"/>
            <w:hideMark/>
          </w:tcPr>
          <w:p w14:paraId="21B61FC2"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矿石 万吨</w:t>
            </w:r>
          </w:p>
        </w:tc>
        <w:tc>
          <w:tcPr>
            <w:tcW w:w="636" w:type="pct"/>
            <w:shd w:val="clear" w:color="auto" w:fill="auto"/>
            <w:vAlign w:val="center"/>
            <w:hideMark/>
          </w:tcPr>
          <w:p w14:paraId="62ED1BAF" w14:textId="1849BB19" w:rsidR="002C3F46" w:rsidRPr="002C3F46" w:rsidRDefault="00060336" w:rsidP="002C3F46">
            <w:pPr>
              <w:widowControl/>
              <w:adjustRightInd w:val="0"/>
              <w:snapToGrid w:val="0"/>
              <w:jc w:val="center"/>
              <w:rPr>
                <w:rFonts w:ascii="宋体" w:hAnsi="宋体" w:hint="eastAsia"/>
                <w:bCs/>
                <w:color w:val="000000"/>
                <w:kern w:val="0"/>
                <w:szCs w:val="21"/>
              </w:rPr>
            </w:pPr>
            <w:r>
              <w:rPr>
                <w:rFonts w:ascii="宋体" w:hAnsi="宋体" w:hint="eastAsia"/>
                <w:bCs/>
                <w:color w:val="000000"/>
                <w:kern w:val="0"/>
                <w:szCs w:val="21"/>
              </w:rPr>
              <w:t>/</w:t>
            </w:r>
          </w:p>
        </w:tc>
        <w:tc>
          <w:tcPr>
            <w:tcW w:w="637" w:type="pct"/>
            <w:shd w:val="clear" w:color="auto" w:fill="auto"/>
            <w:vAlign w:val="center"/>
            <w:hideMark/>
          </w:tcPr>
          <w:p w14:paraId="3D4BE9FB"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hint="eastAsia"/>
                <w:bCs/>
                <w:color w:val="000000"/>
                <w:kern w:val="0"/>
                <w:szCs w:val="21"/>
              </w:rPr>
              <w:t>20</w:t>
            </w:r>
            <w:r w:rsidRPr="002C3F46">
              <w:rPr>
                <w:rFonts w:ascii="宋体" w:hAnsi="宋体"/>
                <w:bCs/>
                <w:color w:val="000000"/>
                <w:kern w:val="0"/>
                <w:szCs w:val="21"/>
              </w:rPr>
              <w:t>00</w:t>
            </w:r>
          </w:p>
        </w:tc>
        <w:tc>
          <w:tcPr>
            <w:tcW w:w="642" w:type="pct"/>
            <w:shd w:val="clear" w:color="auto" w:fill="auto"/>
            <w:vAlign w:val="center"/>
            <w:hideMark/>
          </w:tcPr>
          <w:p w14:paraId="245C211F"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新增</w:t>
            </w:r>
          </w:p>
        </w:tc>
        <w:tc>
          <w:tcPr>
            <w:tcW w:w="441" w:type="pct"/>
            <w:vMerge/>
            <w:vAlign w:val="center"/>
            <w:hideMark/>
          </w:tcPr>
          <w:p w14:paraId="7D6F5B0E"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5747CCA3" w14:textId="77777777" w:rsidTr="00FB120F">
        <w:trPr>
          <w:trHeight w:val="38"/>
          <w:jc w:val="center"/>
        </w:trPr>
        <w:tc>
          <w:tcPr>
            <w:tcW w:w="398" w:type="pct"/>
            <w:vMerge/>
            <w:vAlign w:val="center"/>
            <w:hideMark/>
          </w:tcPr>
          <w:p w14:paraId="4315C595"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3549AE8F"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页岩</w:t>
            </w:r>
          </w:p>
        </w:tc>
        <w:tc>
          <w:tcPr>
            <w:tcW w:w="876" w:type="pct"/>
            <w:shd w:val="clear" w:color="auto" w:fill="auto"/>
            <w:vAlign w:val="center"/>
            <w:hideMark/>
          </w:tcPr>
          <w:p w14:paraId="66BA7E16"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矿石 万吨</w:t>
            </w:r>
          </w:p>
        </w:tc>
        <w:tc>
          <w:tcPr>
            <w:tcW w:w="636" w:type="pct"/>
            <w:shd w:val="clear" w:color="auto" w:fill="auto"/>
            <w:vAlign w:val="center"/>
            <w:hideMark/>
          </w:tcPr>
          <w:p w14:paraId="1B83FF8A" w14:textId="65D829AE" w:rsidR="002C3F46" w:rsidRPr="002C3F46" w:rsidRDefault="00060336" w:rsidP="002C3F46">
            <w:pPr>
              <w:widowControl/>
              <w:adjustRightInd w:val="0"/>
              <w:snapToGrid w:val="0"/>
              <w:jc w:val="center"/>
              <w:rPr>
                <w:rFonts w:ascii="宋体" w:hAnsi="宋体" w:hint="eastAsia"/>
                <w:bCs/>
                <w:color w:val="000000"/>
                <w:kern w:val="0"/>
                <w:szCs w:val="21"/>
              </w:rPr>
            </w:pPr>
            <w:r>
              <w:rPr>
                <w:rFonts w:ascii="宋体" w:hAnsi="宋体" w:hint="eastAsia"/>
                <w:bCs/>
                <w:color w:val="000000"/>
                <w:kern w:val="0"/>
                <w:szCs w:val="21"/>
              </w:rPr>
              <w:t>/</w:t>
            </w:r>
          </w:p>
        </w:tc>
        <w:tc>
          <w:tcPr>
            <w:tcW w:w="637" w:type="pct"/>
            <w:shd w:val="clear" w:color="auto" w:fill="auto"/>
            <w:vAlign w:val="center"/>
            <w:hideMark/>
          </w:tcPr>
          <w:p w14:paraId="31EF1A0A"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500</w:t>
            </w:r>
          </w:p>
        </w:tc>
        <w:tc>
          <w:tcPr>
            <w:tcW w:w="642" w:type="pct"/>
            <w:shd w:val="clear" w:color="auto" w:fill="auto"/>
            <w:vAlign w:val="center"/>
            <w:hideMark/>
          </w:tcPr>
          <w:p w14:paraId="3CC6C15B"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新增</w:t>
            </w:r>
          </w:p>
        </w:tc>
        <w:tc>
          <w:tcPr>
            <w:tcW w:w="441" w:type="pct"/>
            <w:vMerge/>
            <w:vAlign w:val="center"/>
            <w:hideMark/>
          </w:tcPr>
          <w:p w14:paraId="2FF4A417"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26AD4B1E" w14:textId="77777777" w:rsidTr="00FB120F">
        <w:trPr>
          <w:trHeight w:val="38"/>
          <w:jc w:val="center"/>
        </w:trPr>
        <w:tc>
          <w:tcPr>
            <w:tcW w:w="398" w:type="pct"/>
            <w:vMerge w:val="restart"/>
            <w:shd w:val="clear" w:color="auto" w:fill="auto"/>
            <w:vAlign w:val="center"/>
            <w:hideMark/>
          </w:tcPr>
          <w:p w14:paraId="78827196"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新发现中大型矿产地</w:t>
            </w:r>
          </w:p>
        </w:tc>
        <w:tc>
          <w:tcPr>
            <w:tcW w:w="1370" w:type="pct"/>
            <w:shd w:val="clear" w:color="auto" w:fill="auto"/>
            <w:vAlign w:val="center"/>
            <w:hideMark/>
          </w:tcPr>
          <w:p w14:paraId="3F4C88AB"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煤层气</w:t>
            </w:r>
          </w:p>
        </w:tc>
        <w:tc>
          <w:tcPr>
            <w:tcW w:w="876" w:type="pct"/>
            <w:shd w:val="clear" w:color="auto" w:fill="auto"/>
            <w:vAlign w:val="center"/>
            <w:hideMark/>
          </w:tcPr>
          <w:p w14:paraId="7623E7A7"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个</w:t>
            </w:r>
          </w:p>
        </w:tc>
        <w:tc>
          <w:tcPr>
            <w:tcW w:w="636" w:type="pct"/>
            <w:shd w:val="clear" w:color="auto" w:fill="auto"/>
            <w:vAlign w:val="center"/>
            <w:hideMark/>
          </w:tcPr>
          <w:p w14:paraId="5A7AE236"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1</w:t>
            </w:r>
          </w:p>
        </w:tc>
        <w:tc>
          <w:tcPr>
            <w:tcW w:w="637" w:type="pct"/>
            <w:shd w:val="clear" w:color="auto" w:fill="auto"/>
            <w:vAlign w:val="center"/>
            <w:hideMark/>
          </w:tcPr>
          <w:p w14:paraId="374504DD"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1</w:t>
            </w:r>
          </w:p>
        </w:tc>
        <w:tc>
          <w:tcPr>
            <w:tcW w:w="642" w:type="pct"/>
            <w:shd w:val="clear" w:color="auto" w:fill="auto"/>
            <w:vAlign w:val="center"/>
            <w:hideMark/>
          </w:tcPr>
          <w:p w14:paraId="6DD8648E"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restart"/>
            <w:shd w:val="clear" w:color="auto" w:fill="auto"/>
            <w:vAlign w:val="center"/>
            <w:hideMark/>
          </w:tcPr>
          <w:p w14:paraId="2196865C"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预期性</w:t>
            </w:r>
          </w:p>
        </w:tc>
      </w:tr>
      <w:tr w:rsidR="00FB120F" w:rsidRPr="002C3F46" w14:paraId="0D24D7AE" w14:textId="77777777" w:rsidTr="00FB120F">
        <w:trPr>
          <w:trHeight w:val="38"/>
          <w:jc w:val="center"/>
        </w:trPr>
        <w:tc>
          <w:tcPr>
            <w:tcW w:w="398" w:type="pct"/>
            <w:vMerge/>
            <w:vAlign w:val="center"/>
            <w:hideMark/>
          </w:tcPr>
          <w:p w14:paraId="6127939D"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4656E672"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方解石</w:t>
            </w:r>
          </w:p>
        </w:tc>
        <w:tc>
          <w:tcPr>
            <w:tcW w:w="876" w:type="pct"/>
            <w:shd w:val="clear" w:color="auto" w:fill="auto"/>
            <w:vAlign w:val="center"/>
            <w:hideMark/>
          </w:tcPr>
          <w:p w14:paraId="0ED37949"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个</w:t>
            </w:r>
          </w:p>
        </w:tc>
        <w:tc>
          <w:tcPr>
            <w:tcW w:w="636" w:type="pct"/>
            <w:shd w:val="clear" w:color="auto" w:fill="auto"/>
            <w:vAlign w:val="center"/>
            <w:hideMark/>
          </w:tcPr>
          <w:p w14:paraId="61E09F23"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2</w:t>
            </w:r>
          </w:p>
        </w:tc>
        <w:tc>
          <w:tcPr>
            <w:tcW w:w="637" w:type="pct"/>
            <w:shd w:val="clear" w:color="auto" w:fill="auto"/>
            <w:vAlign w:val="center"/>
            <w:hideMark/>
          </w:tcPr>
          <w:p w14:paraId="0145F5B5"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2</w:t>
            </w:r>
          </w:p>
        </w:tc>
        <w:tc>
          <w:tcPr>
            <w:tcW w:w="642" w:type="pct"/>
            <w:shd w:val="clear" w:color="auto" w:fill="auto"/>
            <w:vAlign w:val="center"/>
            <w:hideMark/>
          </w:tcPr>
          <w:p w14:paraId="73EFDB1F"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ign w:val="center"/>
            <w:hideMark/>
          </w:tcPr>
          <w:p w14:paraId="53B62135"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7ED67169" w14:textId="77777777" w:rsidTr="00FB120F">
        <w:trPr>
          <w:trHeight w:val="38"/>
          <w:jc w:val="center"/>
        </w:trPr>
        <w:tc>
          <w:tcPr>
            <w:tcW w:w="398" w:type="pct"/>
            <w:vMerge/>
            <w:vAlign w:val="center"/>
            <w:hideMark/>
          </w:tcPr>
          <w:p w14:paraId="5972F77D"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2A8D68FA"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玻璃用砂岩</w:t>
            </w:r>
          </w:p>
        </w:tc>
        <w:tc>
          <w:tcPr>
            <w:tcW w:w="876" w:type="pct"/>
            <w:shd w:val="clear" w:color="auto" w:fill="auto"/>
            <w:vAlign w:val="center"/>
            <w:hideMark/>
          </w:tcPr>
          <w:p w14:paraId="0E010E3F"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个</w:t>
            </w:r>
          </w:p>
        </w:tc>
        <w:tc>
          <w:tcPr>
            <w:tcW w:w="636" w:type="pct"/>
            <w:shd w:val="clear" w:color="auto" w:fill="auto"/>
            <w:vAlign w:val="center"/>
            <w:hideMark/>
          </w:tcPr>
          <w:p w14:paraId="598C4F0B"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3</w:t>
            </w:r>
          </w:p>
        </w:tc>
        <w:tc>
          <w:tcPr>
            <w:tcW w:w="637" w:type="pct"/>
            <w:shd w:val="clear" w:color="auto" w:fill="auto"/>
            <w:vAlign w:val="center"/>
            <w:hideMark/>
          </w:tcPr>
          <w:p w14:paraId="76C12FC3"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3</w:t>
            </w:r>
          </w:p>
        </w:tc>
        <w:tc>
          <w:tcPr>
            <w:tcW w:w="642" w:type="pct"/>
            <w:shd w:val="clear" w:color="auto" w:fill="auto"/>
            <w:vAlign w:val="center"/>
            <w:hideMark/>
          </w:tcPr>
          <w:p w14:paraId="6C5232B7"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ign w:val="center"/>
            <w:hideMark/>
          </w:tcPr>
          <w:p w14:paraId="28707F75"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323AC5B8" w14:textId="77777777" w:rsidTr="00FB120F">
        <w:trPr>
          <w:trHeight w:val="38"/>
          <w:jc w:val="center"/>
        </w:trPr>
        <w:tc>
          <w:tcPr>
            <w:tcW w:w="398" w:type="pct"/>
            <w:vMerge/>
            <w:vAlign w:val="center"/>
            <w:hideMark/>
          </w:tcPr>
          <w:p w14:paraId="03C9B50C"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6C33300C"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矿泉水</w:t>
            </w:r>
          </w:p>
        </w:tc>
        <w:tc>
          <w:tcPr>
            <w:tcW w:w="876" w:type="pct"/>
            <w:shd w:val="clear" w:color="auto" w:fill="auto"/>
            <w:vAlign w:val="center"/>
            <w:hideMark/>
          </w:tcPr>
          <w:p w14:paraId="02C74063"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个</w:t>
            </w:r>
          </w:p>
        </w:tc>
        <w:tc>
          <w:tcPr>
            <w:tcW w:w="636" w:type="pct"/>
            <w:shd w:val="clear" w:color="auto" w:fill="auto"/>
            <w:vAlign w:val="center"/>
            <w:hideMark/>
          </w:tcPr>
          <w:p w14:paraId="30FDCB8A"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2</w:t>
            </w:r>
          </w:p>
        </w:tc>
        <w:tc>
          <w:tcPr>
            <w:tcW w:w="637" w:type="pct"/>
            <w:shd w:val="clear" w:color="auto" w:fill="auto"/>
            <w:vAlign w:val="center"/>
            <w:hideMark/>
          </w:tcPr>
          <w:p w14:paraId="1376421B"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2</w:t>
            </w:r>
          </w:p>
        </w:tc>
        <w:tc>
          <w:tcPr>
            <w:tcW w:w="642" w:type="pct"/>
            <w:shd w:val="clear" w:color="auto" w:fill="auto"/>
            <w:vAlign w:val="center"/>
            <w:hideMark/>
          </w:tcPr>
          <w:p w14:paraId="3AD2CF8A"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ign w:val="center"/>
            <w:hideMark/>
          </w:tcPr>
          <w:p w14:paraId="4470B0C8"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2FDBD79A" w14:textId="77777777" w:rsidTr="00FB120F">
        <w:trPr>
          <w:trHeight w:val="38"/>
          <w:jc w:val="center"/>
        </w:trPr>
        <w:tc>
          <w:tcPr>
            <w:tcW w:w="398" w:type="pct"/>
            <w:vMerge/>
            <w:vAlign w:val="center"/>
            <w:hideMark/>
          </w:tcPr>
          <w:p w14:paraId="13BFEE40"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4523CEE3"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饰面用灰岩</w:t>
            </w:r>
          </w:p>
        </w:tc>
        <w:tc>
          <w:tcPr>
            <w:tcW w:w="876" w:type="pct"/>
            <w:shd w:val="clear" w:color="auto" w:fill="auto"/>
            <w:vAlign w:val="center"/>
            <w:hideMark/>
          </w:tcPr>
          <w:p w14:paraId="09C4B8CE"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个</w:t>
            </w:r>
          </w:p>
        </w:tc>
        <w:tc>
          <w:tcPr>
            <w:tcW w:w="636" w:type="pct"/>
            <w:shd w:val="clear" w:color="auto" w:fill="auto"/>
            <w:vAlign w:val="center"/>
            <w:hideMark/>
          </w:tcPr>
          <w:p w14:paraId="5AF25E3F"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1</w:t>
            </w:r>
          </w:p>
        </w:tc>
        <w:tc>
          <w:tcPr>
            <w:tcW w:w="637" w:type="pct"/>
            <w:shd w:val="clear" w:color="auto" w:fill="auto"/>
            <w:vAlign w:val="center"/>
            <w:hideMark/>
          </w:tcPr>
          <w:p w14:paraId="1F16858F"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1</w:t>
            </w:r>
          </w:p>
        </w:tc>
        <w:tc>
          <w:tcPr>
            <w:tcW w:w="642" w:type="pct"/>
            <w:shd w:val="clear" w:color="auto" w:fill="auto"/>
            <w:vAlign w:val="center"/>
            <w:hideMark/>
          </w:tcPr>
          <w:p w14:paraId="3E0E7D4A"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ign w:val="center"/>
            <w:hideMark/>
          </w:tcPr>
          <w:p w14:paraId="4CE95E84"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05418454" w14:textId="77777777" w:rsidTr="00FB120F">
        <w:trPr>
          <w:trHeight w:val="38"/>
          <w:jc w:val="center"/>
        </w:trPr>
        <w:tc>
          <w:tcPr>
            <w:tcW w:w="398" w:type="pct"/>
            <w:vMerge/>
            <w:vAlign w:val="center"/>
            <w:hideMark/>
          </w:tcPr>
          <w:p w14:paraId="1FEB0D22"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17639131"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水泥用灰岩</w:t>
            </w:r>
          </w:p>
        </w:tc>
        <w:tc>
          <w:tcPr>
            <w:tcW w:w="876" w:type="pct"/>
            <w:shd w:val="clear" w:color="auto" w:fill="auto"/>
            <w:vAlign w:val="center"/>
            <w:hideMark/>
          </w:tcPr>
          <w:p w14:paraId="61C5D559"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个</w:t>
            </w:r>
          </w:p>
        </w:tc>
        <w:tc>
          <w:tcPr>
            <w:tcW w:w="636" w:type="pct"/>
            <w:shd w:val="clear" w:color="auto" w:fill="auto"/>
            <w:vAlign w:val="center"/>
            <w:hideMark/>
          </w:tcPr>
          <w:p w14:paraId="7D969B48"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3</w:t>
            </w:r>
          </w:p>
        </w:tc>
        <w:tc>
          <w:tcPr>
            <w:tcW w:w="637" w:type="pct"/>
            <w:shd w:val="clear" w:color="auto" w:fill="auto"/>
            <w:vAlign w:val="center"/>
            <w:hideMark/>
          </w:tcPr>
          <w:p w14:paraId="15D02533"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3</w:t>
            </w:r>
          </w:p>
        </w:tc>
        <w:tc>
          <w:tcPr>
            <w:tcW w:w="642" w:type="pct"/>
            <w:shd w:val="clear" w:color="auto" w:fill="auto"/>
            <w:vAlign w:val="center"/>
            <w:hideMark/>
          </w:tcPr>
          <w:p w14:paraId="6D2FDBBC"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ign w:val="center"/>
            <w:hideMark/>
          </w:tcPr>
          <w:p w14:paraId="600D9CB4"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58C59AC8" w14:textId="77777777" w:rsidTr="00FB120F">
        <w:trPr>
          <w:trHeight w:val="38"/>
          <w:jc w:val="center"/>
        </w:trPr>
        <w:tc>
          <w:tcPr>
            <w:tcW w:w="398" w:type="pct"/>
            <w:vMerge/>
            <w:vAlign w:val="center"/>
            <w:hideMark/>
          </w:tcPr>
          <w:p w14:paraId="3D7E4350"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2FE921C4"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水泥配料用砂岩</w:t>
            </w:r>
          </w:p>
        </w:tc>
        <w:tc>
          <w:tcPr>
            <w:tcW w:w="876" w:type="pct"/>
            <w:shd w:val="clear" w:color="auto" w:fill="auto"/>
            <w:vAlign w:val="center"/>
            <w:hideMark/>
          </w:tcPr>
          <w:p w14:paraId="1DC11D8B"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个</w:t>
            </w:r>
          </w:p>
        </w:tc>
        <w:tc>
          <w:tcPr>
            <w:tcW w:w="636" w:type="pct"/>
            <w:shd w:val="clear" w:color="auto" w:fill="auto"/>
            <w:vAlign w:val="center"/>
            <w:hideMark/>
          </w:tcPr>
          <w:p w14:paraId="14971FF6"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2</w:t>
            </w:r>
          </w:p>
        </w:tc>
        <w:tc>
          <w:tcPr>
            <w:tcW w:w="637" w:type="pct"/>
            <w:shd w:val="clear" w:color="auto" w:fill="auto"/>
            <w:vAlign w:val="center"/>
            <w:hideMark/>
          </w:tcPr>
          <w:p w14:paraId="04B1D845"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2</w:t>
            </w:r>
          </w:p>
        </w:tc>
        <w:tc>
          <w:tcPr>
            <w:tcW w:w="642" w:type="pct"/>
            <w:shd w:val="clear" w:color="auto" w:fill="auto"/>
            <w:vAlign w:val="center"/>
            <w:hideMark/>
          </w:tcPr>
          <w:p w14:paraId="35C26F83"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ign w:val="center"/>
            <w:hideMark/>
          </w:tcPr>
          <w:p w14:paraId="7F3CC103"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3F408E1A" w14:textId="77777777" w:rsidTr="00FB120F">
        <w:trPr>
          <w:trHeight w:val="38"/>
          <w:jc w:val="center"/>
        </w:trPr>
        <w:tc>
          <w:tcPr>
            <w:tcW w:w="398" w:type="pct"/>
            <w:vMerge/>
            <w:vAlign w:val="center"/>
            <w:hideMark/>
          </w:tcPr>
          <w:p w14:paraId="2FCFCCE3"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51F3FF53"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水泥配料用页岩</w:t>
            </w:r>
          </w:p>
        </w:tc>
        <w:tc>
          <w:tcPr>
            <w:tcW w:w="876" w:type="pct"/>
            <w:shd w:val="clear" w:color="auto" w:fill="auto"/>
            <w:vAlign w:val="center"/>
            <w:hideMark/>
          </w:tcPr>
          <w:p w14:paraId="1896EB58"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个</w:t>
            </w:r>
          </w:p>
        </w:tc>
        <w:tc>
          <w:tcPr>
            <w:tcW w:w="636" w:type="pct"/>
            <w:shd w:val="clear" w:color="auto" w:fill="auto"/>
            <w:vAlign w:val="center"/>
            <w:hideMark/>
          </w:tcPr>
          <w:p w14:paraId="70CF60CA"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2</w:t>
            </w:r>
          </w:p>
        </w:tc>
        <w:tc>
          <w:tcPr>
            <w:tcW w:w="637" w:type="pct"/>
            <w:shd w:val="clear" w:color="auto" w:fill="auto"/>
            <w:vAlign w:val="center"/>
            <w:hideMark/>
          </w:tcPr>
          <w:p w14:paraId="5EC10CB5"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2</w:t>
            </w:r>
          </w:p>
        </w:tc>
        <w:tc>
          <w:tcPr>
            <w:tcW w:w="642" w:type="pct"/>
            <w:shd w:val="clear" w:color="auto" w:fill="auto"/>
            <w:vAlign w:val="center"/>
            <w:hideMark/>
          </w:tcPr>
          <w:p w14:paraId="2F11682D"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ign w:val="center"/>
            <w:hideMark/>
          </w:tcPr>
          <w:p w14:paraId="49D659D1"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12FFC7A7" w14:textId="77777777" w:rsidTr="00FB120F">
        <w:trPr>
          <w:trHeight w:val="38"/>
          <w:jc w:val="center"/>
        </w:trPr>
        <w:tc>
          <w:tcPr>
            <w:tcW w:w="398" w:type="pct"/>
            <w:vMerge/>
            <w:vAlign w:val="center"/>
            <w:hideMark/>
          </w:tcPr>
          <w:p w14:paraId="2A9859DB"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31BBFB4E"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白云岩</w:t>
            </w:r>
          </w:p>
        </w:tc>
        <w:tc>
          <w:tcPr>
            <w:tcW w:w="876" w:type="pct"/>
            <w:shd w:val="clear" w:color="auto" w:fill="auto"/>
            <w:vAlign w:val="center"/>
            <w:hideMark/>
          </w:tcPr>
          <w:p w14:paraId="13A4A386"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个</w:t>
            </w:r>
          </w:p>
        </w:tc>
        <w:tc>
          <w:tcPr>
            <w:tcW w:w="636" w:type="pct"/>
            <w:shd w:val="clear" w:color="auto" w:fill="auto"/>
            <w:vAlign w:val="center"/>
            <w:hideMark/>
          </w:tcPr>
          <w:p w14:paraId="2E220A65"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1</w:t>
            </w:r>
          </w:p>
        </w:tc>
        <w:tc>
          <w:tcPr>
            <w:tcW w:w="637" w:type="pct"/>
            <w:shd w:val="clear" w:color="auto" w:fill="auto"/>
            <w:vAlign w:val="center"/>
            <w:hideMark/>
          </w:tcPr>
          <w:p w14:paraId="6AF59FCD"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1</w:t>
            </w:r>
          </w:p>
        </w:tc>
        <w:tc>
          <w:tcPr>
            <w:tcW w:w="642" w:type="pct"/>
            <w:shd w:val="clear" w:color="auto" w:fill="auto"/>
            <w:vAlign w:val="center"/>
            <w:hideMark/>
          </w:tcPr>
          <w:p w14:paraId="6C0076E1"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ign w:val="center"/>
            <w:hideMark/>
          </w:tcPr>
          <w:p w14:paraId="68DD75DE"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6FBBF094" w14:textId="77777777" w:rsidTr="00FB120F">
        <w:trPr>
          <w:trHeight w:val="67"/>
          <w:jc w:val="center"/>
        </w:trPr>
        <w:tc>
          <w:tcPr>
            <w:tcW w:w="398" w:type="pct"/>
            <w:vMerge/>
            <w:vAlign w:val="center"/>
            <w:hideMark/>
          </w:tcPr>
          <w:p w14:paraId="799B0AC3"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4BF8C46A"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石灰岩</w:t>
            </w:r>
          </w:p>
        </w:tc>
        <w:tc>
          <w:tcPr>
            <w:tcW w:w="876" w:type="pct"/>
            <w:shd w:val="clear" w:color="auto" w:fill="auto"/>
            <w:vAlign w:val="center"/>
            <w:hideMark/>
          </w:tcPr>
          <w:p w14:paraId="2193EDCD"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个</w:t>
            </w:r>
          </w:p>
        </w:tc>
        <w:tc>
          <w:tcPr>
            <w:tcW w:w="636" w:type="pct"/>
            <w:shd w:val="clear" w:color="auto" w:fill="auto"/>
            <w:vAlign w:val="center"/>
            <w:hideMark/>
          </w:tcPr>
          <w:p w14:paraId="43169C67"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1</w:t>
            </w:r>
          </w:p>
        </w:tc>
        <w:tc>
          <w:tcPr>
            <w:tcW w:w="637" w:type="pct"/>
            <w:shd w:val="clear" w:color="auto" w:fill="auto"/>
            <w:vAlign w:val="center"/>
            <w:hideMark/>
          </w:tcPr>
          <w:p w14:paraId="557AE778"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1</w:t>
            </w:r>
          </w:p>
        </w:tc>
        <w:tc>
          <w:tcPr>
            <w:tcW w:w="642" w:type="pct"/>
            <w:shd w:val="clear" w:color="auto" w:fill="auto"/>
            <w:vAlign w:val="center"/>
            <w:hideMark/>
          </w:tcPr>
          <w:p w14:paraId="670ECE71"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ign w:val="center"/>
            <w:hideMark/>
          </w:tcPr>
          <w:p w14:paraId="3E12BBD0"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4C6B13C3" w14:textId="77777777" w:rsidTr="00FB120F">
        <w:trPr>
          <w:trHeight w:val="198"/>
          <w:jc w:val="center"/>
        </w:trPr>
        <w:tc>
          <w:tcPr>
            <w:tcW w:w="398" w:type="pct"/>
            <w:vMerge/>
            <w:vAlign w:val="center"/>
            <w:hideMark/>
          </w:tcPr>
          <w:p w14:paraId="18094BB0"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37A96466"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砂岩</w:t>
            </w:r>
          </w:p>
        </w:tc>
        <w:tc>
          <w:tcPr>
            <w:tcW w:w="876" w:type="pct"/>
            <w:shd w:val="clear" w:color="auto" w:fill="auto"/>
            <w:vAlign w:val="center"/>
            <w:hideMark/>
          </w:tcPr>
          <w:p w14:paraId="787D5F23"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个</w:t>
            </w:r>
          </w:p>
        </w:tc>
        <w:tc>
          <w:tcPr>
            <w:tcW w:w="636" w:type="pct"/>
            <w:shd w:val="clear" w:color="auto" w:fill="auto"/>
            <w:vAlign w:val="center"/>
            <w:hideMark/>
          </w:tcPr>
          <w:p w14:paraId="7CB7C9DB" w14:textId="682F36E9" w:rsidR="002C3F46" w:rsidRPr="002C3F46" w:rsidRDefault="00060336" w:rsidP="002C3F46">
            <w:pPr>
              <w:widowControl/>
              <w:adjustRightInd w:val="0"/>
              <w:snapToGrid w:val="0"/>
              <w:jc w:val="center"/>
              <w:rPr>
                <w:rFonts w:ascii="宋体" w:hAnsi="宋体" w:hint="eastAsia"/>
                <w:bCs/>
                <w:color w:val="000000"/>
                <w:kern w:val="0"/>
                <w:szCs w:val="21"/>
              </w:rPr>
            </w:pPr>
            <w:r>
              <w:rPr>
                <w:rFonts w:ascii="宋体" w:hAnsi="宋体" w:hint="eastAsia"/>
                <w:bCs/>
                <w:color w:val="000000"/>
                <w:kern w:val="0"/>
                <w:szCs w:val="21"/>
              </w:rPr>
              <w:t>/</w:t>
            </w:r>
          </w:p>
        </w:tc>
        <w:tc>
          <w:tcPr>
            <w:tcW w:w="637" w:type="pct"/>
            <w:shd w:val="clear" w:color="auto" w:fill="auto"/>
            <w:vAlign w:val="center"/>
            <w:hideMark/>
          </w:tcPr>
          <w:p w14:paraId="31C7D869"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hint="eastAsia"/>
                <w:bCs/>
                <w:color w:val="000000"/>
                <w:kern w:val="0"/>
                <w:szCs w:val="21"/>
              </w:rPr>
              <w:t>2</w:t>
            </w:r>
          </w:p>
        </w:tc>
        <w:tc>
          <w:tcPr>
            <w:tcW w:w="642" w:type="pct"/>
            <w:shd w:val="clear" w:color="auto" w:fill="auto"/>
            <w:vAlign w:val="center"/>
            <w:hideMark/>
          </w:tcPr>
          <w:p w14:paraId="5AC605BD"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新增</w:t>
            </w:r>
          </w:p>
        </w:tc>
        <w:tc>
          <w:tcPr>
            <w:tcW w:w="441" w:type="pct"/>
            <w:vMerge/>
            <w:vAlign w:val="center"/>
            <w:hideMark/>
          </w:tcPr>
          <w:p w14:paraId="79D71C71"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026580D1" w14:textId="77777777" w:rsidTr="00FB120F">
        <w:trPr>
          <w:trHeight w:val="61"/>
          <w:jc w:val="center"/>
        </w:trPr>
        <w:tc>
          <w:tcPr>
            <w:tcW w:w="398" w:type="pct"/>
            <w:vMerge/>
            <w:vAlign w:val="center"/>
            <w:hideMark/>
          </w:tcPr>
          <w:p w14:paraId="42E1EB4B"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700C72B6"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页岩</w:t>
            </w:r>
          </w:p>
        </w:tc>
        <w:tc>
          <w:tcPr>
            <w:tcW w:w="876" w:type="pct"/>
            <w:shd w:val="clear" w:color="auto" w:fill="auto"/>
            <w:vAlign w:val="center"/>
            <w:hideMark/>
          </w:tcPr>
          <w:p w14:paraId="2899A17C"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个</w:t>
            </w:r>
          </w:p>
        </w:tc>
        <w:tc>
          <w:tcPr>
            <w:tcW w:w="636" w:type="pct"/>
            <w:shd w:val="clear" w:color="auto" w:fill="auto"/>
            <w:vAlign w:val="center"/>
            <w:hideMark/>
          </w:tcPr>
          <w:p w14:paraId="28D4E525" w14:textId="09B3E4D8" w:rsidR="002C3F46" w:rsidRPr="002C3F46" w:rsidRDefault="00060336" w:rsidP="002C3F46">
            <w:pPr>
              <w:widowControl/>
              <w:adjustRightInd w:val="0"/>
              <w:snapToGrid w:val="0"/>
              <w:jc w:val="center"/>
              <w:rPr>
                <w:rFonts w:ascii="宋体" w:hAnsi="宋体" w:hint="eastAsia"/>
                <w:bCs/>
                <w:color w:val="000000"/>
                <w:kern w:val="0"/>
                <w:szCs w:val="21"/>
              </w:rPr>
            </w:pPr>
            <w:r>
              <w:rPr>
                <w:rFonts w:ascii="宋体" w:hAnsi="宋体" w:hint="eastAsia"/>
                <w:bCs/>
                <w:color w:val="000000"/>
                <w:kern w:val="0"/>
                <w:szCs w:val="21"/>
              </w:rPr>
              <w:t>/</w:t>
            </w:r>
          </w:p>
        </w:tc>
        <w:tc>
          <w:tcPr>
            <w:tcW w:w="637" w:type="pct"/>
            <w:shd w:val="clear" w:color="auto" w:fill="auto"/>
            <w:vAlign w:val="center"/>
            <w:hideMark/>
          </w:tcPr>
          <w:p w14:paraId="0A6780C8"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1</w:t>
            </w:r>
          </w:p>
        </w:tc>
        <w:tc>
          <w:tcPr>
            <w:tcW w:w="642" w:type="pct"/>
            <w:shd w:val="clear" w:color="auto" w:fill="auto"/>
            <w:vAlign w:val="center"/>
            <w:hideMark/>
          </w:tcPr>
          <w:p w14:paraId="3FC41EF2"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新增</w:t>
            </w:r>
          </w:p>
        </w:tc>
        <w:tc>
          <w:tcPr>
            <w:tcW w:w="441" w:type="pct"/>
            <w:vMerge/>
            <w:vAlign w:val="center"/>
            <w:hideMark/>
          </w:tcPr>
          <w:p w14:paraId="61E3FCC8"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4FF99CDA" w14:textId="77777777" w:rsidTr="00FB120F">
        <w:trPr>
          <w:trHeight w:val="38"/>
          <w:jc w:val="center"/>
        </w:trPr>
        <w:tc>
          <w:tcPr>
            <w:tcW w:w="398" w:type="pct"/>
            <w:vMerge/>
            <w:vAlign w:val="center"/>
            <w:hideMark/>
          </w:tcPr>
          <w:p w14:paraId="0B0B8495"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53E9F384"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小计</w:t>
            </w:r>
          </w:p>
        </w:tc>
        <w:tc>
          <w:tcPr>
            <w:tcW w:w="876" w:type="pct"/>
            <w:shd w:val="clear" w:color="auto" w:fill="auto"/>
            <w:vAlign w:val="center"/>
            <w:hideMark/>
          </w:tcPr>
          <w:p w14:paraId="512FDFF1"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个</w:t>
            </w:r>
          </w:p>
        </w:tc>
        <w:tc>
          <w:tcPr>
            <w:tcW w:w="636" w:type="pct"/>
            <w:shd w:val="clear" w:color="auto" w:fill="auto"/>
            <w:vAlign w:val="center"/>
            <w:hideMark/>
          </w:tcPr>
          <w:p w14:paraId="34AEF8AB"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18</w:t>
            </w:r>
          </w:p>
        </w:tc>
        <w:tc>
          <w:tcPr>
            <w:tcW w:w="637" w:type="pct"/>
            <w:shd w:val="clear" w:color="auto" w:fill="auto"/>
            <w:vAlign w:val="center"/>
            <w:hideMark/>
          </w:tcPr>
          <w:p w14:paraId="378682FA"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2</w:t>
            </w:r>
            <w:r w:rsidRPr="002C3F46">
              <w:rPr>
                <w:rFonts w:ascii="宋体" w:hAnsi="宋体" w:hint="eastAsia"/>
                <w:bCs/>
                <w:color w:val="000000"/>
                <w:kern w:val="0"/>
                <w:szCs w:val="21"/>
              </w:rPr>
              <w:t>1</w:t>
            </w:r>
          </w:p>
        </w:tc>
        <w:tc>
          <w:tcPr>
            <w:tcW w:w="642" w:type="pct"/>
            <w:shd w:val="clear" w:color="auto" w:fill="auto"/>
            <w:vAlign w:val="center"/>
            <w:hideMark/>
          </w:tcPr>
          <w:p w14:paraId="3E5B75E8"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ign w:val="center"/>
            <w:hideMark/>
          </w:tcPr>
          <w:p w14:paraId="55C70AE3"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0D964675" w14:textId="77777777" w:rsidTr="00FB120F">
        <w:trPr>
          <w:trHeight w:val="38"/>
          <w:jc w:val="center"/>
        </w:trPr>
        <w:tc>
          <w:tcPr>
            <w:tcW w:w="398" w:type="pct"/>
            <w:vMerge w:val="restart"/>
            <w:shd w:val="clear" w:color="auto" w:fill="auto"/>
            <w:vAlign w:val="center"/>
            <w:hideMark/>
          </w:tcPr>
          <w:p w14:paraId="360330BC"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开采总量</w:t>
            </w:r>
          </w:p>
        </w:tc>
        <w:tc>
          <w:tcPr>
            <w:tcW w:w="1370" w:type="pct"/>
            <w:shd w:val="clear" w:color="auto" w:fill="auto"/>
            <w:vAlign w:val="center"/>
            <w:hideMark/>
          </w:tcPr>
          <w:p w14:paraId="33717876"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水泥用灰岩</w:t>
            </w:r>
          </w:p>
        </w:tc>
        <w:tc>
          <w:tcPr>
            <w:tcW w:w="876" w:type="pct"/>
            <w:shd w:val="clear" w:color="auto" w:fill="auto"/>
            <w:vAlign w:val="center"/>
            <w:hideMark/>
          </w:tcPr>
          <w:p w14:paraId="23270A61"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矿石 万吨/年</w:t>
            </w:r>
          </w:p>
        </w:tc>
        <w:tc>
          <w:tcPr>
            <w:tcW w:w="636" w:type="pct"/>
            <w:shd w:val="clear" w:color="auto" w:fill="auto"/>
            <w:vAlign w:val="center"/>
            <w:hideMark/>
          </w:tcPr>
          <w:p w14:paraId="2BC5F7F7"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200</w:t>
            </w:r>
          </w:p>
        </w:tc>
        <w:tc>
          <w:tcPr>
            <w:tcW w:w="637" w:type="pct"/>
            <w:shd w:val="clear" w:color="auto" w:fill="auto"/>
            <w:vAlign w:val="center"/>
            <w:hideMark/>
          </w:tcPr>
          <w:p w14:paraId="64C69891"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200</w:t>
            </w:r>
          </w:p>
        </w:tc>
        <w:tc>
          <w:tcPr>
            <w:tcW w:w="642" w:type="pct"/>
            <w:shd w:val="clear" w:color="auto" w:fill="auto"/>
            <w:vAlign w:val="center"/>
            <w:hideMark/>
          </w:tcPr>
          <w:p w14:paraId="31D7EAB6"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restart"/>
            <w:shd w:val="clear" w:color="auto" w:fill="auto"/>
            <w:vAlign w:val="center"/>
            <w:hideMark/>
          </w:tcPr>
          <w:p w14:paraId="43542182"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约束性</w:t>
            </w:r>
          </w:p>
        </w:tc>
      </w:tr>
      <w:tr w:rsidR="00FB120F" w:rsidRPr="002C3F46" w14:paraId="257C9674" w14:textId="77777777" w:rsidTr="00FB120F">
        <w:trPr>
          <w:trHeight w:val="38"/>
          <w:jc w:val="center"/>
        </w:trPr>
        <w:tc>
          <w:tcPr>
            <w:tcW w:w="398" w:type="pct"/>
            <w:vMerge/>
            <w:vAlign w:val="center"/>
            <w:hideMark/>
          </w:tcPr>
          <w:p w14:paraId="59199BE4"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467E6C2B"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建筑石料用灰岩</w:t>
            </w:r>
          </w:p>
        </w:tc>
        <w:tc>
          <w:tcPr>
            <w:tcW w:w="876" w:type="pct"/>
            <w:shd w:val="clear" w:color="auto" w:fill="auto"/>
            <w:vAlign w:val="center"/>
            <w:hideMark/>
          </w:tcPr>
          <w:p w14:paraId="7B088E80"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矿石 万吨/年</w:t>
            </w:r>
          </w:p>
        </w:tc>
        <w:tc>
          <w:tcPr>
            <w:tcW w:w="636" w:type="pct"/>
            <w:shd w:val="clear" w:color="auto" w:fill="auto"/>
            <w:vAlign w:val="center"/>
            <w:hideMark/>
          </w:tcPr>
          <w:p w14:paraId="124FBF63"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1900</w:t>
            </w:r>
          </w:p>
        </w:tc>
        <w:tc>
          <w:tcPr>
            <w:tcW w:w="637" w:type="pct"/>
            <w:shd w:val="clear" w:color="auto" w:fill="auto"/>
            <w:vAlign w:val="center"/>
            <w:hideMark/>
          </w:tcPr>
          <w:p w14:paraId="186DE83F"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1900</w:t>
            </w:r>
          </w:p>
        </w:tc>
        <w:tc>
          <w:tcPr>
            <w:tcW w:w="642" w:type="pct"/>
            <w:shd w:val="clear" w:color="auto" w:fill="auto"/>
            <w:vAlign w:val="center"/>
            <w:hideMark/>
          </w:tcPr>
          <w:p w14:paraId="4B7383F7"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ign w:val="center"/>
            <w:hideMark/>
          </w:tcPr>
          <w:p w14:paraId="299A74B9"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6D3D88EA" w14:textId="77777777" w:rsidTr="00FB120F">
        <w:trPr>
          <w:trHeight w:val="38"/>
          <w:jc w:val="center"/>
        </w:trPr>
        <w:tc>
          <w:tcPr>
            <w:tcW w:w="398" w:type="pct"/>
            <w:vMerge/>
            <w:vAlign w:val="center"/>
            <w:hideMark/>
          </w:tcPr>
          <w:p w14:paraId="37A4B14A"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443232DB"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玻璃用砂岩</w:t>
            </w:r>
          </w:p>
        </w:tc>
        <w:tc>
          <w:tcPr>
            <w:tcW w:w="876" w:type="pct"/>
            <w:shd w:val="clear" w:color="auto" w:fill="auto"/>
            <w:vAlign w:val="center"/>
            <w:hideMark/>
          </w:tcPr>
          <w:p w14:paraId="54D5E6A1"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矿石 万吨/年</w:t>
            </w:r>
          </w:p>
        </w:tc>
        <w:tc>
          <w:tcPr>
            <w:tcW w:w="636" w:type="pct"/>
            <w:shd w:val="clear" w:color="auto" w:fill="auto"/>
            <w:vAlign w:val="center"/>
            <w:hideMark/>
          </w:tcPr>
          <w:p w14:paraId="2CFD9DFC"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250</w:t>
            </w:r>
          </w:p>
        </w:tc>
        <w:tc>
          <w:tcPr>
            <w:tcW w:w="637" w:type="pct"/>
            <w:shd w:val="clear" w:color="auto" w:fill="auto"/>
            <w:vAlign w:val="center"/>
            <w:hideMark/>
          </w:tcPr>
          <w:p w14:paraId="18A28AD1"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hint="eastAsia"/>
                <w:bCs/>
                <w:color w:val="000000"/>
                <w:kern w:val="0"/>
                <w:szCs w:val="21"/>
              </w:rPr>
              <w:t>100</w:t>
            </w:r>
          </w:p>
        </w:tc>
        <w:tc>
          <w:tcPr>
            <w:tcW w:w="642" w:type="pct"/>
            <w:shd w:val="clear" w:color="auto" w:fill="auto"/>
            <w:vAlign w:val="center"/>
            <w:hideMark/>
          </w:tcPr>
          <w:p w14:paraId="2EB4253B"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减少</w:t>
            </w:r>
          </w:p>
        </w:tc>
        <w:tc>
          <w:tcPr>
            <w:tcW w:w="441" w:type="pct"/>
            <w:vMerge w:val="restart"/>
            <w:shd w:val="clear" w:color="auto" w:fill="auto"/>
            <w:vAlign w:val="center"/>
            <w:hideMark/>
          </w:tcPr>
          <w:p w14:paraId="50050FD7"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预期性</w:t>
            </w:r>
          </w:p>
        </w:tc>
      </w:tr>
      <w:tr w:rsidR="00FB120F" w:rsidRPr="002C3F46" w14:paraId="5EC026F7" w14:textId="77777777" w:rsidTr="00FB120F">
        <w:trPr>
          <w:trHeight w:val="38"/>
          <w:jc w:val="center"/>
        </w:trPr>
        <w:tc>
          <w:tcPr>
            <w:tcW w:w="398" w:type="pct"/>
            <w:vMerge/>
            <w:vAlign w:val="center"/>
            <w:hideMark/>
          </w:tcPr>
          <w:p w14:paraId="6CBA62BB"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456A8529"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白云岩</w:t>
            </w:r>
          </w:p>
        </w:tc>
        <w:tc>
          <w:tcPr>
            <w:tcW w:w="876" w:type="pct"/>
            <w:shd w:val="clear" w:color="auto" w:fill="auto"/>
            <w:vAlign w:val="center"/>
            <w:hideMark/>
          </w:tcPr>
          <w:p w14:paraId="22835F05"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矿石 万吨/年</w:t>
            </w:r>
          </w:p>
        </w:tc>
        <w:tc>
          <w:tcPr>
            <w:tcW w:w="636" w:type="pct"/>
            <w:shd w:val="clear" w:color="auto" w:fill="auto"/>
            <w:vAlign w:val="center"/>
            <w:hideMark/>
          </w:tcPr>
          <w:p w14:paraId="24E11697"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50</w:t>
            </w:r>
          </w:p>
        </w:tc>
        <w:tc>
          <w:tcPr>
            <w:tcW w:w="637" w:type="pct"/>
            <w:shd w:val="clear" w:color="auto" w:fill="auto"/>
            <w:vAlign w:val="center"/>
            <w:hideMark/>
          </w:tcPr>
          <w:p w14:paraId="6A2C552D"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50</w:t>
            </w:r>
          </w:p>
        </w:tc>
        <w:tc>
          <w:tcPr>
            <w:tcW w:w="642" w:type="pct"/>
            <w:shd w:val="clear" w:color="auto" w:fill="auto"/>
            <w:vAlign w:val="center"/>
            <w:hideMark/>
          </w:tcPr>
          <w:p w14:paraId="41CC93A3"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ign w:val="center"/>
            <w:hideMark/>
          </w:tcPr>
          <w:p w14:paraId="6048AA75"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49782210" w14:textId="77777777" w:rsidTr="00FB120F">
        <w:trPr>
          <w:trHeight w:val="38"/>
          <w:jc w:val="center"/>
        </w:trPr>
        <w:tc>
          <w:tcPr>
            <w:tcW w:w="398" w:type="pct"/>
            <w:vMerge/>
            <w:vAlign w:val="center"/>
            <w:hideMark/>
          </w:tcPr>
          <w:p w14:paraId="0CA3B11E"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7ECE8823"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石灰岩</w:t>
            </w:r>
          </w:p>
        </w:tc>
        <w:tc>
          <w:tcPr>
            <w:tcW w:w="876" w:type="pct"/>
            <w:shd w:val="clear" w:color="auto" w:fill="auto"/>
            <w:vAlign w:val="center"/>
            <w:hideMark/>
          </w:tcPr>
          <w:p w14:paraId="5449A86A"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矿石 万吨/年</w:t>
            </w:r>
          </w:p>
        </w:tc>
        <w:tc>
          <w:tcPr>
            <w:tcW w:w="636" w:type="pct"/>
            <w:shd w:val="clear" w:color="auto" w:fill="auto"/>
            <w:vAlign w:val="center"/>
            <w:hideMark/>
          </w:tcPr>
          <w:p w14:paraId="28CED488"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55</w:t>
            </w:r>
          </w:p>
        </w:tc>
        <w:tc>
          <w:tcPr>
            <w:tcW w:w="637" w:type="pct"/>
            <w:shd w:val="clear" w:color="auto" w:fill="auto"/>
            <w:vAlign w:val="center"/>
            <w:hideMark/>
          </w:tcPr>
          <w:p w14:paraId="21BC4012"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55</w:t>
            </w:r>
          </w:p>
        </w:tc>
        <w:tc>
          <w:tcPr>
            <w:tcW w:w="642" w:type="pct"/>
            <w:shd w:val="clear" w:color="auto" w:fill="auto"/>
            <w:vAlign w:val="center"/>
            <w:hideMark/>
          </w:tcPr>
          <w:p w14:paraId="4DF2C423"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ign w:val="center"/>
            <w:hideMark/>
          </w:tcPr>
          <w:p w14:paraId="755B4522"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7771773C" w14:textId="77777777" w:rsidTr="00FB120F">
        <w:trPr>
          <w:trHeight w:val="38"/>
          <w:jc w:val="center"/>
        </w:trPr>
        <w:tc>
          <w:tcPr>
            <w:tcW w:w="398" w:type="pct"/>
            <w:vMerge/>
            <w:vAlign w:val="center"/>
            <w:hideMark/>
          </w:tcPr>
          <w:p w14:paraId="20BF8B44"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6F4E862B"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铁</w:t>
            </w:r>
          </w:p>
        </w:tc>
        <w:tc>
          <w:tcPr>
            <w:tcW w:w="876" w:type="pct"/>
            <w:shd w:val="clear" w:color="auto" w:fill="auto"/>
            <w:vAlign w:val="center"/>
            <w:hideMark/>
          </w:tcPr>
          <w:p w14:paraId="327E10FD"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矿石 万吨/年</w:t>
            </w:r>
          </w:p>
        </w:tc>
        <w:tc>
          <w:tcPr>
            <w:tcW w:w="636" w:type="pct"/>
            <w:shd w:val="clear" w:color="auto" w:fill="auto"/>
            <w:vAlign w:val="center"/>
            <w:hideMark/>
          </w:tcPr>
          <w:p w14:paraId="295E8D02"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5</w:t>
            </w:r>
          </w:p>
        </w:tc>
        <w:tc>
          <w:tcPr>
            <w:tcW w:w="637" w:type="pct"/>
            <w:shd w:val="clear" w:color="auto" w:fill="auto"/>
            <w:vAlign w:val="center"/>
            <w:hideMark/>
          </w:tcPr>
          <w:p w14:paraId="2B544A10"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5</w:t>
            </w:r>
          </w:p>
        </w:tc>
        <w:tc>
          <w:tcPr>
            <w:tcW w:w="642" w:type="pct"/>
            <w:shd w:val="clear" w:color="auto" w:fill="auto"/>
            <w:vAlign w:val="center"/>
            <w:hideMark/>
          </w:tcPr>
          <w:p w14:paraId="5BAA1476"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ign w:val="center"/>
            <w:hideMark/>
          </w:tcPr>
          <w:p w14:paraId="26DFEC1A"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5C376C40" w14:textId="77777777" w:rsidTr="00FB120F">
        <w:trPr>
          <w:trHeight w:val="38"/>
          <w:jc w:val="center"/>
        </w:trPr>
        <w:tc>
          <w:tcPr>
            <w:tcW w:w="398" w:type="pct"/>
            <w:vMerge/>
            <w:vAlign w:val="center"/>
            <w:hideMark/>
          </w:tcPr>
          <w:p w14:paraId="56F8382D"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0B8FE819"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方解石</w:t>
            </w:r>
          </w:p>
        </w:tc>
        <w:tc>
          <w:tcPr>
            <w:tcW w:w="876" w:type="pct"/>
            <w:shd w:val="clear" w:color="auto" w:fill="auto"/>
            <w:vAlign w:val="center"/>
            <w:hideMark/>
          </w:tcPr>
          <w:p w14:paraId="2AC7C114"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矿石 万吨/年</w:t>
            </w:r>
          </w:p>
        </w:tc>
        <w:tc>
          <w:tcPr>
            <w:tcW w:w="636" w:type="pct"/>
            <w:shd w:val="clear" w:color="auto" w:fill="auto"/>
            <w:vAlign w:val="center"/>
            <w:hideMark/>
          </w:tcPr>
          <w:p w14:paraId="4C46E65F"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8</w:t>
            </w:r>
          </w:p>
        </w:tc>
        <w:tc>
          <w:tcPr>
            <w:tcW w:w="637" w:type="pct"/>
            <w:shd w:val="clear" w:color="auto" w:fill="auto"/>
            <w:vAlign w:val="center"/>
            <w:hideMark/>
          </w:tcPr>
          <w:p w14:paraId="570096A3"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8</w:t>
            </w:r>
          </w:p>
        </w:tc>
        <w:tc>
          <w:tcPr>
            <w:tcW w:w="642" w:type="pct"/>
            <w:shd w:val="clear" w:color="auto" w:fill="auto"/>
            <w:vAlign w:val="center"/>
            <w:hideMark/>
          </w:tcPr>
          <w:p w14:paraId="4C9FDA09"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ign w:val="center"/>
            <w:hideMark/>
          </w:tcPr>
          <w:p w14:paraId="2B7C578C"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54B0C14C" w14:textId="77777777" w:rsidTr="00FB120F">
        <w:trPr>
          <w:trHeight w:val="38"/>
          <w:jc w:val="center"/>
        </w:trPr>
        <w:tc>
          <w:tcPr>
            <w:tcW w:w="398" w:type="pct"/>
            <w:vMerge/>
            <w:vAlign w:val="center"/>
            <w:hideMark/>
          </w:tcPr>
          <w:p w14:paraId="5540BDA6"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2FB86073"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建筑用白云岩</w:t>
            </w:r>
          </w:p>
        </w:tc>
        <w:tc>
          <w:tcPr>
            <w:tcW w:w="876" w:type="pct"/>
            <w:shd w:val="clear" w:color="auto" w:fill="auto"/>
            <w:vAlign w:val="center"/>
            <w:hideMark/>
          </w:tcPr>
          <w:p w14:paraId="4F58D8C5"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矿石 万吨/年</w:t>
            </w:r>
          </w:p>
        </w:tc>
        <w:tc>
          <w:tcPr>
            <w:tcW w:w="636" w:type="pct"/>
            <w:shd w:val="clear" w:color="auto" w:fill="auto"/>
            <w:vAlign w:val="center"/>
            <w:hideMark/>
          </w:tcPr>
          <w:p w14:paraId="1E80D1DD"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50</w:t>
            </w:r>
          </w:p>
        </w:tc>
        <w:tc>
          <w:tcPr>
            <w:tcW w:w="637" w:type="pct"/>
            <w:shd w:val="clear" w:color="auto" w:fill="auto"/>
            <w:vAlign w:val="center"/>
            <w:hideMark/>
          </w:tcPr>
          <w:p w14:paraId="4EFFCC06"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50</w:t>
            </w:r>
          </w:p>
        </w:tc>
        <w:tc>
          <w:tcPr>
            <w:tcW w:w="642" w:type="pct"/>
            <w:shd w:val="clear" w:color="auto" w:fill="auto"/>
            <w:vAlign w:val="center"/>
            <w:hideMark/>
          </w:tcPr>
          <w:p w14:paraId="4642D99F"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ign w:val="center"/>
            <w:hideMark/>
          </w:tcPr>
          <w:p w14:paraId="0DA381A1"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747527B0" w14:textId="77777777" w:rsidTr="00FB120F">
        <w:trPr>
          <w:trHeight w:val="38"/>
          <w:jc w:val="center"/>
        </w:trPr>
        <w:tc>
          <w:tcPr>
            <w:tcW w:w="398" w:type="pct"/>
            <w:vMerge/>
            <w:vAlign w:val="center"/>
            <w:hideMark/>
          </w:tcPr>
          <w:p w14:paraId="1BF46936"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0A7505FA"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建筑用砂岩</w:t>
            </w:r>
          </w:p>
        </w:tc>
        <w:tc>
          <w:tcPr>
            <w:tcW w:w="876" w:type="pct"/>
            <w:shd w:val="clear" w:color="auto" w:fill="auto"/>
            <w:vAlign w:val="center"/>
            <w:hideMark/>
          </w:tcPr>
          <w:p w14:paraId="4672F4A1"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矿石 万吨/年</w:t>
            </w:r>
          </w:p>
        </w:tc>
        <w:tc>
          <w:tcPr>
            <w:tcW w:w="636" w:type="pct"/>
            <w:shd w:val="clear" w:color="auto" w:fill="auto"/>
            <w:vAlign w:val="center"/>
            <w:hideMark/>
          </w:tcPr>
          <w:p w14:paraId="431F8FCB"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180</w:t>
            </w:r>
          </w:p>
        </w:tc>
        <w:tc>
          <w:tcPr>
            <w:tcW w:w="637" w:type="pct"/>
            <w:shd w:val="clear" w:color="auto" w:fill="auto"/>
            <w:vAlign w:val="center"/>
            <w:hideMark/>
          </w:tcPr>
          <w:p w14:paraId="2CDC2747"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180</w:t>
            </w:r>
          </w:p>
        </w:tc>
        <w:tc>
          <w:tcPr>
            <w:tcW w:w="642" w:type="pct"/>
            <w:shd w:val="clear" w:color="auto" w:fill="auto"/>
            <w:vAlign w:val="center"/>
            <w:hideMark/>
          </w:tcPr>
          <w:p w14:paraId="14DBA20B"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ign w:val="center"/>
            <w:hideMark/>
          </w:tcPr>
          <w:p w14:paraId="48E42BE7"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6056A2BD" w14:textId="77777777" w:rsidTr="00FB120F">
        <w:trPr>
          <w:trHeight w:val="38"/>
          <w:jc w:val="center"/>
        </w:trPr>
        <w:tc>
          <w:tcPr>
            <w:tcW w:w="398" w:type="pct"/>
            <w:vMerge/>
            <w:vAlign w:val="center"/>
            <w:hideMark/>
          </w:tcPr>
          <w:p w14:paraId="4D8084EC"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5678207C"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页岩（包含砖瓦用页岩）</w:t>
            </w:r>
          </w:p>
        </w:tc>
        <w:tc>
          <w:tcPr>
            <w:tcW w:w="876" w:type="pct"/>
            <w:shd w:val="clear" w:color="auto" w:fill="auto"/>
            <w:vAlign w:val="center"/>
            <w:hideMark/>
          </w:tcPr>
          <w:p w14:paraId="59830B37"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矿石 万吨/年</w:t>
            </w:r>
          </w:p>
        </w:tc>
        <w:tc>
          <w:tcPr>
            <w:tcW w:w="636" w:type="pct"/>
            <w:shd w:val="clear" w:color="auto" w:fill="auto"/>
            <w:vAlign w:val="center"/>
            <w:hideMark/>
          </w:tcPr>
          <w:p w14:paraId="1352127A"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83</w:t>
            </w:r>
          </w:p>
        </w:tc>
        <w:tc>
          <w:tcPr>
            <w:tcW w:w="637" w:type="pct"/>
            <w:shd w:val="clear" w:color="auto" w:fill="auto"/>
            <w:vAlign w:val="center"/>
            <w:hideMark/>
          </w:tcPr>
          <w:p w14:paraId="4E9B8F76"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83</w:t>
            </w:r>
          </w:p>
        </w:tc>
        <w:tc>
          <w:tcPr>
            <w:tcW w:w="642" w:type="pct"/>
            <w:shd w:val="clear" w:color="auto" w:fill="auto"/>
            <w:vAlign w:val="center"/>
            <w:hideMark/>
          </w:tcPr>
          <w:p w14:paraId="40DB8419"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ign w:val="center"/>
            <w:hideMark/>
          </w:tcPr>
          <w:p w14:paraId="406791F1"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126B0AAC" w14:textId="77777777" w:rsidTr="00FB120F">
        <w:trPr>
          <w:trHeight w:val="112"/>
          <w:jc w:val="center"/>
        </w:trPr>
        <w:tc>
          <w:tcPr>
            <w:tcW w:w="398" w:type="pct"/>
            <w:vMerge/>
            <w:vAlign w:val="center"/>
            <w:hideMark/>
          </w:tcPr>
          <w:p w14:paraId="76AE24D8"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11C859CC"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水泥配料用砂岩</w:t>
            </w:r>
          </w:p>
        </w:tc>
        <w:tc>
          <w:tcPr>
            <w:tcW w:w="876" w:type="pct"/>
            <w:shd w:val="clear" w:color="auto" w:fill="auto"/>
            <w:vAlign w:val="center"/>
            <w:hideMark/>
          </w:tcPr>
          <w:p w14:paraId="4E29AD2B"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矿石 万吨/年</w:t>
            </w:r>
          </w:p>
        </w:tc>
        <w:tc>
          <w:tcPr>
            <w:tcW w:w="636" w:type="pct"/>
            <w:shd w:val="clear" w:color="auto" w:fill="auto"/>
            <w:vAlign w:val="center"/>
            <w:hideMark/>
          </w:tcPr>
          <w:p w14:paraId="2FE51E18"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200</w:t>
            </w:r>
          </w:p>
        </w:tc>
        <w:tc>
          <w:tcPr>
            <w:tcW w:w="637" w:type="pct"/>
            <w:shd w:val="clear" w:color="auto" w:fill="auto"/>
            <w:vAlign w:val="center"/>
            <w:hideMark/>
          </w:tcPr>
          <w:p w14:paraId="03C03F89"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hint="eastAsia"/>
                <w:bCs/>
                <w:color w:val="000000"/>
                <w:kern w:val="0"/>
                <w:szCs w:val="21"/>
              </w:rPr>
              <w:t>1</w:t>
            </w:r>
            <w:r w:rsidRPr="002C3F46">
              <w:rPr>
                <w:rFonts w:ascii="宋体" w:hAnsi="宋体"/>
                <w:bCs/>
                <w:color w:val="000000"/>
                <w:kern w:val="0"/>
                <w:szCs w:val="21"/>
              </w:rPr>
              <w:t>00</w:t>
            </w:r>
          </w:p>
        </w:tc>
        <w:tc>
          <w:tcPr>
            <w:tcW w:w="642" w:type="pct"/>
            <w:shd w:val="clear" w:color="auto" w:fill="auto"/>
            <w:vAlign w:val="center"/>
            <w:hideMark/>
          </w:tcPr>
          <w:p w14:paraId="015222D2"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hint="eastAsia"/>
                <w:bCs/>
                <w:color w:val="000000"/>
                <w:kern w:val="0"/>
                <w:szCs w:val="21"/>
              </w:rPr>
              <w:t>减少</w:t>
            </w:r>
          </w:p>
        </w:tc>
        <w:tc>
          <w:tcPr>
            <w:tcW w:w="441" w:type="pct"/>
            <w:vMerge/>
            <w:vAlign w:val="center"/>
            <w:hideMark/>
          </w:tcPr>
          <w:p w14:paraId="470E80AB"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0C0A0E4A" w14:textId="77777777" w:rsidTr="00FB120F">
        <w:trPr>
          <w:trHeight w:val="38"/>
          <w:jc w:val="center"/>
        </w:trPr>
        <w:tc>
          <w:tcPr>
            <w:tcW w:w="398" w:type="pct"/>
            <w:vMerge/>
            <w:vAlign w:val="center"/>
            <w:hideMark/>
          </w:tcPr>
          <w:p w14:paraId="2F8532AA"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23F576DB"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水泥配料用页岩</w:t>
            </w:r>
          </w:p>
        </w:tc>
        <w:tc>
          <w:tcPr>
            <w:tcW w:w="876" w:type="pct"/>
            <w:shd w:val="clear" w:color="auto" w:fill="auto"/>
            <w:vAlign w:val="center"/>
            <w:hideMark/>
          </w:tcPr>
          <w:p w14:paraId="1ADD73E5"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矿石 万吨/年</w:t>
            </w:r>
          </w:p>
        </w:tc>
        <w:tc>
          <w:tcPr>
            <w:tcW w:w="636" w:type="pct"/>
            <w:shd w:val="clear" w:color="auto" w:fill="auto"/>
            <w:vAlign w:val="center"/>
            <w:hideMark/>
          </w:tcPr>
          <w:p w14:paraId="3CB3E4D8"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100</w:t>
            </w:r>
          </w:p>
        </w:tc>
        <w:tc>
          <w:tcPr>
            <w:tcW w:w="637" w:type="pct"/>
            <w:shd w:val="clear" w:color="auto" w:fill="auto"/>
            <w:vAlign w:val="center"/>
            <w:hideMark/>
          </w:tcPr>
          <w:p w14:paraId="5C5F0557"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100</w:t>
            </w:r>
          </w:p>
        </w:tc>
        <w:tc>
          <w:tcPr>
            <w:tcW w:w="642" w:type="pct"/>
            <w:shd w:val="clear" w:color="auto" w:fill="auto"/>
            <w:vAlign w:val="center"/>
            <w:hideMark/>
          </w:tcPr>
          <w:p w14:paraId="445CB066"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ign w:val="center"/>
            <w:hideMark/>
          </w:tcPr>
          <w:p w14:paraId="32E81212"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0B33002C" w14:textId="77777777" w:rsidTr="00FB120F">
        <w:trPr>
          <w:trHeight w:val="38"/>
          <w:jc w:val="center"/>
        </w:trPr>
        <w:tc>
          <w:tcPr>
            <w:tcW w:w="398" w:type="pct"/>
            <w:vMerge/>
            <w:vAlign w:val="center"/>
            <w:hideMark/>
          </w:tcPr>
          <w:p w14:paraId="78D2E6E0"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4DF00FD8"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矿泉水</w:t>
            </w:r>
          </w:p>
        </w:tc>
        <w:tc>
          <w:tcPr>
            <w:tcW w:w="876" w:type="pct"/>
            <w:shd w:val="clear" w:color="auto" w:fill="auto"/>
            <w:vAlign w:val="center"/>
            <w:hideMark/>
          </w:tcPr>
          <w:p w14:paraId="0D9C9DAD"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万立方米/年</w:t>
            </w:r>
          </w:p>
        </w:tc>
        <w:tc>
          <w:tcPr>
            <w:tcW w:w="636" w:type="pct"/>
            <w:shd w:val="clear" w:color="auto" w:fill="auto"/>
            <w:vAlign w:val="center"/>
            <w:hideMark/>
          </w:tcPr>
          <w:p w14:paraId="4C599EE8"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10</w:t>
            </w:r>
          </w:p>
        </w:tc>
        <w:tc>
          <w:tcPr>
            <w:tcW w:w="637" w:type="pct"/>
            <w:shd w:val="clear" w:color="auto" w:fill="auto"/>
            <w:vAlign w:val="center"/>
            <w:hideMark/>
          </w:tcPr>
          <w:p w14:paraId="253218CD"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10</w:t>
            </w:r>
          </w:p>
        </w:tc>
        <w:tc>
          <w:tcPr>
            <w:tcW w:w="642" w:type="pct"/>
            <w:shd w:val="clear" w:color="auto" w:fill="auto"/>
            <w:vAlign w:val="center"/>
            <w:hideMark/>
          </w:tcPr>
          <w:p w14:paraId="0DEE473E"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ign w:val="center"/>
            <w:hideMark/>
          </w:tcPr>
          <w:p w14:paraId="092FD60A"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4C363423" w14:textId="77777777" w:rsidTr="00FB120F">
        <w:trPr>
          <w:trHeight w:val="38"/>
          <w:jc w:val="center"/>
        </w:trPr>
        <w:tc>
          <w:tcPr>
            <w:tcW w:w="398" w:type="pct"/>
            <w:vMerge/>
            <w:vAlign w:val="center"/>
            <w:hideMark/>
          </w:tcPr>
          <w:p w14:paraId="3E9A56DA"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4202ABE2"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地热</w:t>
            </w:r>
          </w:p>
        </w:tc>
        <w:tc>
          <w:tcPr>
            <w:tcW w:w="876" w:type="pct"/>
            <w:shd w:val="clear" w:color="auto" w:fill="auto"/>
            <w:vAlign w:val="center"/>
            <w:hideMark/>
          </w:tcPr>
          <w:p w14:paraId="7B88C9E6"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万立方米/年</w:t>
            </w:r>
          </w:p>
        </w:tc>
        <w:tc>
          <w:tcPr>
            <w:tcW w:w="636" w:type="pct"/>
            <w:shd w:val="clear" w:color="auto" w:fill="auto"/>
            <w:vAlign w:val="center"/>
            <w:hideMark/>
          </w:tcPr>
          <w:p w14:paraId="49B683BA"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30</w:t>
            </w:r>
          </w:p>
        </w:tc>
        <w:tc>
          <w:tcPr>
            <w:tcW w:w="637" w:type="pct"/>
            <w:shd w:val="clear" w:color="auto" w:fill="auto"/>
            <w:vAlign w:val="center"/>
            <w:hideMark/>
          </w:tcPr>
          <w:p w14:paraId="79E8441E"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hint="eastAsia"/>
                <w:bCs/>
                <w:color w:val="000000"/>
                <w:kern w:val="0"/>
                <w:szCs w:val="21"/>
              </w:rPr>
              <w:t>54.75</w:t>
            </w:r>
          </w:p>
        </w:tc>
        <w:tc>
          <w:tcPr>
            <w:tcW w:w="642" w:type="pct"/>
            <w:shd w:val="clear" w:color="auto" w:fill="auto"/>
            <w:vAlign w:val="center"/>
            <w:hideMark/>
          </w:tcPr>
          <w:p w14:paraId="5E8A3306"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hint="eastAsia"/>
                <w:bCs/>
                <w:color w:val="000000"/>
                <w:kern w:val="0"/>
                <w:szCs w:val="21"/>
              </w:rPr>
              <w:t>增加</w:t>
            </w:r>
          </w:p>
        </w:tc>
        <w:tc>
          <w:tcPr>
            <w:tcW w:w="441" w:type="pct"/>
            <w:vMerge/>
            <w:vAlign w:val="center"/>
            <w:hideMark/>
          </w:tcPr>
          <w:p w14:paraId="76D45E65"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75E7885D" w14:textId="77777777" w:rsidTr="00FB120F">
        <w:trPr>
          <w:trHeight w:val="38"/>
          <w:jc w:val="center"/>
        </w:trPr>
        <w:tc>
          <w:tcPr>
            <w:tcW w:w="398" w:type="pct"/>
            <w:vMerge/>
            <w:vAlign w:val="center"/>
            <w:hideMark/>
          </w:tcPr>
          <w:p w14:paraId="567B0ED6"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c>
          <w:tcPr>
            <w:tcW w:w="1370" w:type="pct"/>
            <w:shd w:val="clear" w:color="auto" w:fill="auto"/>
            <w:vAlign w:val="center"/>
            <w:hideMark/>
          </w:tcPr>
          <w:p w14:paraId="49F505B4"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砂岩</w:t>
            </w:r>
          </w:p>
        </w:tc>
        <w:tc>
          <w:tcPr>
            <w:tcW w:w="876" w:type="pct"/>
            <w:shd w:val="clear" w:color="auto" w:fill="auto"/>
            <w:vAlign w:val="center"/>
            <w:hideMark/>
          </w:tcPr>
          <w:p w14:paraId="57E89BB0"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矿石 万吨/年</w:t>
            </w:r>
          </w:p>
        </w:tc>
        <w:tc>
          <w:tcPr>
            <w:tcW w:w="636" w:type="pct"/>
            <w:shd w:val="clear" w:color="auto" w:fill="auto"/>
            <w:vAlign w:val="center"/>
            <w:hideMark/>
          </w:tcPr>
          <w:p w14:paraId="11A98BDA" w14:textId="361DF5C6" w:rsidR="002C3F46" w:rsidRPr="002C3F46" w:rsidRDefault="00060336" w:rsidP="002C3F46">
            <w:pPr>
              <w:widowControl/>
              <w:adjustRightInd w:val="0"/>
              <w:snapToGrid w:val="0"/>
              <w:jc w:val="center"/>
              <w:rPr>
                <w:rFonts w:ascii="宋体" w:hAnsi="宋体" w:hint="eastAsia"/>
                <w:bCs/>
                <w:color w:val="000000"/>
                <w:kern w:val="0"/>
                <w:szCs w:val="21"/>
              </w:rPr>
            </w:pPr>
            <w:r>
              <w:rPr>
                <w:rFonts w:ascii="宋体" w:hAnsi="宋体" w:hint="eastAsia"/>
                <w:bCs/>
                <w:color w:val="000000"/>
                <w:kern w:val="0"/>
                <w:szCs w:val="21"/>
              </w:rPr>
              <w:t>/</w:t>
            </w:r>
          </w:p>
        </w:tc>
        <w:tc>
          <w:tcPr>
            <w:tcW w:w="637" w:type="pct"/>
            <w:shd w:val="clear" w:color="auto" w:fill="auto"/>
            <w:vAlign w:val="center"/>
            <w:hideMark/>
          </w:tcPr>
          <w:p w14:paraId="3066E6AA"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hint="eastAsia"/>
                <w:bCs/>
                <w:color w:val="000000"/>
                <w:kern w:val="0"/>
                <w:szCs w:val="21"/>
              </w:rPr>
              <w:t>10</w:t>
            </w:r>
            <w:r w:rsidRPr="002C3F46">
              <w:rPr>
                <w:rFonts w:ascii="宋体" w:hAnsi="宋体"/>
                <w:bCs/>
                <w:color w:val="000000"/>
                <w:kern w:val="0"/>
                <w:szCs w:val="21"/>
              </w:rPr>
              <w:t>0</w:t>
            </w:r>
          </w:p>
        </w:tc>
        <w:tc>
          <w:tcPr>
            <w:tcW w:w="642" w:type="pct"/>
            <w:shd w:val="clear" w:color="auto" w:fill="auto"/>
            <w:vAlign w:val="center"/>
            <w:hideMark/>
          </w:tcPr>
          <w:p w14:paraId="76ABD1A2"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新增</w:t>
            </w:r>
          </w:p>
        </w:tc>
        <w:tc>
          <w:tcPr>
            <w:tcW w:w="441" w:type="pct"/>
            <w:vMerge/>
            <w:vAlign w:val="center"/>
            <w:hideMark/>
          </w:tcPr>
          <w:p w14:paraId="389637CD"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r w:rsidR="00FB120F" w:rsidRPr="002C3F46" w14:paraId="1F188074" w14:textId="77777777" w:rsidTr="00FB120F">
        <w:trPr>
          <w:trHeight w:val="38"/>
          <w:jc w:val="center"/>
        </w:trPr>
        <w:tc>
          <w:tcPr>
            <w:tcW w:w="1768" w:type="pct"/>
            <w:gridSpan w:val="2"/>
            <w:shd w:val="clear" w:color="auto" w:fill="auto"/>
            <w:vAlign w:val="center"/>
            <w:hideMark/>
          </w:tcPr>
          <w:p w14:paraId="4E675045"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矿山数量</w:t>
            </w:r>
          </w:p>
        </w:tc>
        <w:tc>
          <w:tcPr>
            <w:tcW w:w="876" w:type="pct"/>
            <w:shd w:val="clear" w:color="auto" w:fill="auto"/>
            <w:vAlign w:val="center"/>
            <w:hideMark/>
          </w:tcPr>
          <w:p w14:paraId="6C7F43E6"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个</w:t>
            </w:r>
          </w:p>
        </w:tc>
        <w:tc>
          <w:tcPr>
            <w:tcW w:w="636" w:type="pct"/>
            <w:shd w:val="clear" w:color="auto" w:fill="auto"/>
            <w:vAlign w:val="center"/>
            <w:hideMark/>
          </w:tcPr>
          <w:p w14:paraId="695CD0C7"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40</w:t>
            </w:r>
          </w:p>
        </w:tc>
        <w:tc>
          <w:tcPr>
            <w:tcW w:w="637" w:type="pct"/>
            <w:shd w:val="clear" w:color="auto" w:fill="auto"/>
            <w:vAlign w:val="center"/>
            <w:hideMark/>
          </w:tcPr>
          <w:p w14:paraId="28C256CF"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40</w:t>
            </w:r>
          </w:p>
        </w:tc>
        <w:tc>
          <w:tcPr>
            <w:tcW w:w="642" w:type="pct"/>
            <w:shd w:val="clear" w:color="auto" w:fill="auto"/>
            <w:vAlign w:val="center"/>
            <w:hideMark/>
          </w:tcPr>
          <w:p w14:paraId="428907FC"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restart"/>
            <w:shd w:val="clear" w:color="auto" w:fill="auto"/>
            <w:vAlign w:val="center"/>
            <w:hideMark/>
          </w:tcPr>
          <w:p w14:paraId="1E041EA6"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约束性</w:t>
            </w:r>
          </w:p>
        </w:tc>
      </w:tr>
      <w:tr w:rsidR="00FB120F" w:rsidRPr="002C3F46" w14:paraId="6A8CBB0F" w14:textId="77777777" w:rsidTr="00FB120F">
        <w:trPr>
          <w:trHeight w:val="38"/>
          <w:jc w:val="center"/>
        </w:trPr>
        <w:tc>
          <w:tcPr>
            <w:tcW w:w="1768" w:type="pct"/>
            <w:gridSpan w:val="2"/>
            <w:shd w:val="clear" w:color="auto" w:fill="auto"/>
            <w:vAlign w:val="center"/>
            <w:hideMark/>
          </w:tcPr>
          <w:p w14:paraId="0A0493D2"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大中型矿山比例</w:t>
            </w:r>
          </w:p>
        </w:tc>
        <w:tc>
          <w:tcPr>
            <w:tcW w:w="876" w:type="pct"/>
            <w:shd w:val="clear" w:color="auto" w:fill="auto"/>
            <w:vAlign w:val="center"/>
            <w:hideMark/>
          </w:tcPr>
          <w:p w14:paraId="6CA7A32C"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w:t>
            </w:r>
          </w:p>
        </w:tc>
        <w:tc>
          <w:tcPr>
            <w:tcW w:w="636" w:type="pct"/>
            <w:shd w:val="clear" w:color="auto" w:fill="auto"/>
            <w:vAlign w:val="center"/>
            <w:hideMark/>
          </w:tcPr>
          <w:p w14:paraId="762BBE8D"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70</w:t>
            </w:r>
          </w:p>
        </w:tc>
        <w:tc>
          <w:tcPr>
            <w:tcW w:w="637" w:type="pct"/>
            <w:shd w:val="clear" w:color="auto" w:fill="auto"/>
            <w:vAlign w:val="center"/>
            <w:hideMark/>
          </w:tcPr>
          <w:p w14:paraId="073A12E6"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70</w:t>
            </w:r>
          </w:p>
        </w:tc>
        <w:tc>
          <w:tcPr>
            <w:tcW w:w="642" w:type="pct"/>
            <w:shd w:val="clear" w:color="auto" w:fill="auto"/>
            <w:vAlign w:val="center"/>
            <w:hideMark/>
          </w:tcPr>
          <w:p w14:paraId="59F3B5C7" w14:textId="77777777" w:rsidR="002C3F46" w:rsidRPr="002C3F46" w:rsidRDefault="002C3F46" w:rsidP="002C3F46">
            <w:pPr>
              <w:widowControl/>
              <w:adjustRightInd w:val="0"/>
              <w:snapToGrid w:val="0"/>
              <w:jc w:val="center"/>
              <w:rPr>
                <w:rFonts w:ascii="宋体" w:hAnsi="宋体" w:hint="eastAsia"/>
                <w:bCs/>
                <w:color w:val="000000"/>
                <w:kern w:val="0"/>
                <w:szCs w:val="21"/>
              </w:rPr>
            </w:pPr>
            <w:r w:rsidRPr="002C3F46">
              <w:rPr>
                <w:rFonts w:ascii="宋体" w:hAnsi="宋体"/>
                <w:bCs/>
                <w:color w:val="000000"/>
                <w:kern w:val="0"/>
                <w:szCs w:val="21"/>
              </w:rPr>
              <w:t>维持不变</w:t>
            </w:r>
          </w:p>
        </w:tc>
        <w:tc>
          <w:tcPr>
            <w:tcW w:w="441" w:type="pct"/>
            <w:vMerge/>
            <w:vAlign w:val="center"/>
            <w:hideMark/>
          </w:tcPr>
          <w:p w14:paraId="75918448" w14:textId="77777777" w:rsidR="002C3F46" w:rsidRPr="002C3F46" w:rsidRDefault="002C3F46" w:rsidP="002C3F46">
            <w:pPr>
              <w:widowControl/>
              <w:adjustRightInd w:val="0"/>
              <w:snapToGrid w:val="0"/>
              <w:jc w:val="left"/>
              <w:rPr>
                <w:rFonts w:ascii="宋体" w:hAnsi="宋体" w:hint="eastAsia"/>
                <w:bCs/>
                <w:color w:val="000000"/>
                <w:kern w:val="0"/>
                <w:szCs w:val="21"/>
              </w:rPr>
            </w:pPr>
          </w:p>
        </w:tc>
      </w:tr>
    </w:tbl>
    <w:p w14:paraId="3337DFCC" w14:textId="5A1CE535" w:rsidR="002C3F46" w:rsidRDefault="002C3F46" w:rsidP="002C3F46">
      <w:pPr>
        <w:spacing w:line="360" w:lineRule="auto"/>
        <w:ind w:firstLineChars="200" w:firstLine="480"/>
        <w:rPr>
          <w:rFonts w:ascii="宋体" w:hAnsi="宋体" w:hint="eastAsia"/>
          <w:sz w:val="24"/>
        </w:rPr>
      </w:pPr>
      <w:r>
        <w:rPr>
          <w:rFonts w:ascii="宋体" w:hAnsi="宋体" w:hint="eastAsia"/>
          <w:sz w:val="24"/>
        </w:rPr>
        <w:t>2、规划分区</w:t>
      </w:r>
    </w:p>
    <w:p w14:paraId="0191680F" w14:textId="0F42F7E0" w:rsidR="002C3F46" w:rsidRDefault="002C3F46" w:rsidP="002C3F46">
      <w:pPr>
        <w:spacing w:line="360" w:lineRule="auto"/>
        <w:ind w:firstLineChars="200" w:firstLine="480"/>
        <w:rPr>
          <w:rFonts w:ascii="宋体" w:hAnsi="宋体" w:hint="eastAsia"/>
          <w:color w:val="FF0000"/>
          <w:sz w:val="24"/>
        </w:rPr>
      </w:pPr>
      <w:r>
        <w:rPr>
          <w:rFonts w:ascii="宋体" w:hAnsi="宋体" w:hint="eastAsia"/>
          <w:sz w:val="24"/>
        </w:rPr>
        <w:t>本次</w:t>
      </w:r>
      <w:r w:rsidR="00FB120F">
        <w:rPr>
          <w:rFonts w:ascii="宋体" w:hAnsi="宋体" w:hint="eastAsia"/>
          <w:sz w:val="24"/>
        </w:rPr>
        <w:t>綦江区</w:t>
      </w:r>
      <w:r>
        <w:rPr>
          <w:rFonts w:ascii="宋体" w:hAnsi="宋体" w:hint="eastAsia"/>
          <w:sz w:val="24"/>
        </w:rPr>
        <w:t>无新增、优化能源资源基地、国家规划矿区、战略性矿产资源保护区、重点勘查区、重点开采区、集中开采区等规划内容的调整。</w:t>
      </w:r>
    </w:p>
    <w:p w14:paraId="26F87072" w14:textId="476AD1E0" w:rsidR="00DB621C" w:rsidRDefault="002C3F46" w:rsidP="00FB120F">
      <w:pPr>
        <w:spacing w:line="360" w:lineRule="auto"/>
        <w:ind w:firstLineChars="200" w:firstLine="480"/>
        <w:rPr>
          <w:rFonts w:ascii="宋体" w:hAnsi="宋体" w:hint="eastAsia"/>
          <w:sz w:val="24"/>
        </w:rPr>
      </w:pPr>
      <w:r w:rsidRPr="00D56A0B">
        <w:rPr>
          <w:rFonts w:ascii="宋体" w:hAnsi="宋体" w:hint="eastAsia"/>
          <w:color w:val="000000" w:themeColor="text1"/>
          <w:sz w:val="24"/>
        </w:rPr>
        <w:t>3、</w:t>
      </w:r>
      <w:r w:rsidR="00DB621C">
        <w:rPr>
          <w:rFonts w:ascii="宋体" w:hAnsi="宋体" w:hint="eastAsia"/>
          <w:sz w:val="24"/>
        </w:rPr>
        <w:t>规划区块</w:t>
      </w:r>
      <w:bookmarkEnd w:id="38"/>
      <w:bookmarkEnd w:id="39"/>
      <w:bookmarkEnd w:id="40"/>
    </w:p>
    <w:p w14:paraId="4C6B3712" w14:textId="098C011B" w:rsidR="00573DC8" w:rsidRDefault="00573DC8" w:rsidP="00DB621C">
      <w:pPr>
        <w:spacing w:line="360" w:lineRule="auto"/>
        <w:ind w:firstLineChars="200" w:firstLine="480"/>
        <w:rPr>
          <w:rFonts w:ascii="宋体" w:hAnsi="宋体" w:hint="eastAsia"/>
          <w:sz w:val="24"/>
        </w:rPr>
      </w:pPr>
      <w:r>
        <w:rPr>
          <w:rFonts w:ascii="宋体" w:hAnsi="宋体" w:hint="eastAsia"/>
          <w:sz w:val="24"/>
        </w:rPr>
        <w:t>（1）</w:t>
      </w:r>
      <w:r w:rsidR="00DB621C">
        <w:rPr>
          <w:rFonts w:ascii="宋体" w:hAnsi="宋体" w:hint="eastAsia"/>
          <w:sz w:val="24"/>
        </w:rPr>
        <w:t>勘查规划区块</w:t>
      </w:r>
      <w:r w:rsidR="00067E27">
        <w:rPr>
          <w:rFonts w:ascii="宋体" w:hAnsi="宋体" w:hint="eastAsia"/>
          <w:sz w:val="24"/>
        </w:rPr>
        <w:t>：</w:t>
      </w:r>
      <w:r w:rsidR="00067E27" w:rsidRPr="004A2161">
        <w:rPr>
          <w:rFonts w:ascii="宋体" w:hAnsi="宋体" w:hint="eastAsia"/>
          <w:color w:val="000000" w:themeColor="text1"/>
          <w:kern w:val="0"/>
          <w:sz w:val="24"/>
        </w:rPr>
        <w:t>保留</w:t>
      </w:r>
      <w:r w:rsidR="00067E27">
        <w:rPr>
          <w:rFonts w:ascii="宋体" w:hAnsi="宋体" w:hint="eastAsia"/>
          <w:color w:val="000000" w:themeColor="text1"/>
          <w:kern w:val="0"/>
          <w:sz w:val="24"/>
        </w:rPr>
        <w:t>17</w:t>
      </w:r>
      <w:r w:rsidR="00067E27" w:rsidRPr="004A2161">
        <w:rPr>
          <w:rFonts w:ascii="宋体" w:hAnsi="宋体" w:hint="eastAsia"/>
          <w:color w:val="000000" w:themeColor="text1"/>
          <w:kern w:val="0"/>
          <w:sz w:val="24"/>
        </w:rPr>
        <w:t>个、调整1个，新设</w:t>
      </w:r>
      <w:r w:rsidR="00067E27">
        <w:rPr>
          <w:rFonts w:ascii="宋体" w:hAnsi="宋体" w:hint="eastAsia"/>
          <w:color w:val="000000" w:themeColor="text1"/>
          <w:kern w:val="0"/>
          <w:sz w:val="24"/>
        </w:rPr>
        <w:t>7</w:t>
      </w:r>
      <w:r w:rsidR="00067E27" w:rsidRPr="004A2161">
        <w:rPr>
          <w:rFonts w:ascii="宋体" w:hAnsi="宋体" w:hint="eastAsia"/>
          <w:color w:val="000000" w:themeColor="text1"/>
          <w:kern w:val="0"/>
          <w:sz w:val="24"/>
        </w:rPr>
        <w:t>个</w:t>
      </w:r>
      <w:r w:rsidR="00F35921">
        <w:rPr>
          <w:rFonts w:ascii="宋体" w:hAnsi="宋体" w:hint="eastAsia"/>
          <w:color w:val="000000" w:themeColor="text1"/>
          <w:kern w:val="0"/>
          <w:sz w:val="24"/>
        </w:rPr>
        <w:t>；</w:t>
      </w:r>
      <w:r w:rsidR="00067E27">
        <w:rPr>
          <w:rFonts w:ascii="宋体" w:hAnsi="宋体" w:hint="eastAsia"/>
          <w:color w:val="000000" w:themeColor="text1"/>
          <w:kern w:val="0"/>
          <w:sz w:val="24"/>
        </w:rPr>
        <w:t>新增</w:t>
      </w:r>
      <w:r w:rsidR="0056081E">
        <w:rPr>
          <w:rFonts w:ascii="宋体" w:hAnsi="宋体" w:hint="eastAsia"/>
          <w:color w:val="000000" w:themeColor="text1"/>
          <w:kern w:val="0"/>
          <w:sz w:val="24"/>
        </w:rPr>
        <w:t>区块面积</w:t>
      </w:r>
      <w:r w:rsidR="00067E27">
        <w:rPr>
          <w:rFonts w:ascii="宋体" w:hAnsi="宋体" w:hint="eastAsia"/>
          <w:color w:val="000000" w:themeColor="text1"/>
          <w:kern w:val="0"/>
          <w:sz w:val="24"/>
        </w:rPr>
        <w:t>7.0711</w:t>
      </w:r>
      <w:r w:rsidR="00067E27" w:rsidRPr="00186BA4">
        <w:rPr>
          <w:rFonts w:ascii="宋体" w:hAnsi="宋体" w:hint="eastAsia"/>
          <w:color w:val="000000" w:themeColor="text1"/>
          <w:sz w:val="24"/>
        </w:rPr>
        <w:t>km</w:t>
      </w:r>
      <w:r w:rsidR="00067E27" w:rsidRPr="00186BA4">
        <w:rPr>
          <w:rFonts w:ascii="宋体" w:hAnsi="宋体" w:hint="eastAsia"/>
          <w:color w:val="000000" w:themeColor="text1"/>
          <w:sz w:val="24"/>
          <w:vertAlign w:val="superscript"/>
        </w:rPr>
        <w:t>2</w:t>
      </w:r>
    </w:p>
    <w:p w14:paraId="55CE7299" w14:textId="49C49FC6" w:rsidR="00573DC8" w:rsidRDefault="00573DC8" w:rsidP="00DB621C">
      <w:pPr>
        <w:spacing w:line="360" w:lineRule="auto"/>
        <w:ind w:firstLineChars="200" w:firstLine="480"/>
        <w:rPr>
          <w:rFonts w:ascii="宋体" w:hAnsi="宋体" w:hint="eastAsia"/>
          <w:color w:val="000000" w:themeColor="text1"/>
          <w:sz w:val="24"/>
        </w:rPr>
      </w:pPr>
      <w:r>
        <w:rPr>
          <w:rFonts w:ascii="宋体" w:hAnsi="宋体" w:hint="eastAsia"/>
          <w:sz w:val="24"/>
        </w:rPr>
        <w:t>①保留17个：</w:t>
      </w:r>
      <w:r w:rsidRPr="00186BA4">
        <w:rPr>
          <w:rFonts w:ascii="宋体" w:hAnsi="宋体" w:hint="eastAsia"/>
          <w:color w:val="000000" w:themeColor="text1"/>
          <w:sz w:val="24"/>
        </w:rPr>
        <w:t>KQ</w:t>
      </w:r>
      <w:r>
        <w:rPr>
          <w:rFonts w:ascii="宋体" w:hAnsi="宋体" w:hint="eastAsia"/>
          <w:color w:val="000000" w:themeColor="text1"/>
          <w:sz w:val="24"/>
        </w:rPr>
        <w:t>01</w:t>
      </w:r>
      <w:r w:rsidRPr="00186BA4">
        <w:rPr>
          <w:rFonts w:ascii="宋体" w:hAnsi="宋体" w:hint="eastAsia"/>
          <w:color w:val="000000" w:themeColor="text1"/>
          <w:sz w:val="24"/>
        </w:rPr>
        <w:t>～KQ</w:t>
      </w:r>
      <w:r>
        <w:rPr>
          <w:rFonts w:ascii="宋体" w:hAnsi="宋体" w:hint="eastAsia"/>
          <w:color w:val="000000" w:themeColor="text1"/>
          <w:sz w:val="24"/>
        </w:rPr>
        <w:t>14、</w:t>
      </w:r>
      <w:r w:rsidRPr="00186BA4">
        <w:rPr>
          <w:rFonts w:ascii="宋体" w:hAnsi="宋体" w:hint="eastAsia"/>
          <w:color w:val="000000" w:themeColor="text1"/>
          <w:sz w:val="24"/>
        </w:rPr>
        <w:t>KQ</w:t>
      </w:r>
      <w:r>
        <w:rPr>
          <w:rFonts w:ascii="宋体" w:hAnsi="宋体" w:hint="eastAsia"/>
          <w:color w:val="000000" w:themeColor="text1"/>
          <w:sz w:val="24"/>
        </w:rPr>
        <w:t>16</w:t>
      </w:r>
      <w:r w:rsidRPr="00186BA4">
        <w:rPr>
          <w:rFonts w:ascii="宋体" w:hAnsi="宋体" w:hint="eastAsia"/>
          <w:color w:val="000000" w:themeColor="text1"/>
          <w:sz w:val="24"/>
        </w:rPr>
        <w:t>～KQ</w:t>
      </w:r>
      <w:r>
        <w:rPr>
          <w:rFonts w:ascii="宋体" w:hAnsi="宋体" w:hint="eastAsia"/>
          <w:color w:val="000000" w:themeColor="text1"/>
          <w:sz w:val="24"/>
        </w:rPr>
        <w:t>18</w:t>
      </w:r>
      <w:r>
        <w:rPr>
          <w:rFonts w:ascii="宋体" w:hAnsi="宋体" w:hint="eastAsia"/>
          <w:sz w:val="24"/>
        </w:rPr>
        <w:t>；</w:t>
      </w:r>
      <w:r>
        <w:rPr>
          <w:rFonts w:ascii="宋体" w:hAnsi="宋体"/>
          <w:color w:val="000000" w:themeColor="text1"/>
          <w:sz w:val="24"/>
        </w:rPr>
        <w:t xml:space="preserve"> </w:t>
      </w:r>
    </w:p>
    <w:p w14:paraId="7664A02D" w14:textId="62F28E9D" w:rsidR="00573DC8" w:rsidRDefault="00573DC8" w:rsidP="00DB621C">
      <w:pPr>
        <w:spacing w:line="360" w:lineRule="auto"/>
        <w:ind w:firstLineChars="200" w:firstLine="480"/>
        <w:rPr>
          <w:rFonts w:ascii="宋体" w:hAnsi="宋体" w:hint="eastAsia"/>
          <w:color w:val="000000" w:themeColor="text1"/>
          <w:sz w:val="24"/>
        </w:rPr>
      </w:pPr>
      <w:r>
        <w:rPr>
          <w:rFonts w:ascii="宋体" w:hAnsi="宋体" w:hint="eastAsia"/>
          <w:sz w:val="24"/>
        </w:rPr>
        <w:t>②</w:t>
      </w:r>
      <w:r w:rsidRPr="00186BA4">
        <w:rPr>
          <w:rFonts w:ascii="宋体" w:hAnsi="宋体" w:hint="eastAsia"/>
          <w:color w:val="000000" w:themeColor="text1"/>
          <w:sz w:val="24"/>
        </w:rPr>
        <w:t>调整1个</w:t>
      </w:r>
      <w:r>
        <w:rPr>
          <w:rFonts w:ascii="宋体" w:hAnsi="宋体" w:hint="eastAsia"/>
          <w:color w:val="000000" w:themeColor="text1"/>
          <w:sz w:val="24"/>
        </w:rPr>
        <w:t>：</w:t>
      </w:r>
      <w:r w:rsidRPr="00186BA4">
        <w:rPr>
          <w:rFonts w:ascii="宋体" w:hAnsi="宋体" w:hint="eastAsia"/>
          <w:color w:val="000000" w:themeColor="text1"/>
          <w:sz w:val="24"/>
        </w:rPr>
        <w:t>KQ15（</w:t>
      </w:r>
      <w:r>
        <w:rPr>
          <w:rFonts w:ascii="宋体" w:hAnsi="宋体" w:hint="eastAsia"/>
          <w:color w:val="000000" w:themeColor="text1"/>
          <w:sz w:val="24"/>
        </w:rPr>
        <w:t>对应开采区块CQ07</w:t>
      </w:r>
      <w:r w:rsidRPr="00186BA4">
        <w:rPr>
          <w:rFonts w:ascii="宋体" w:hAnsi="宋体" w:hint="eastAsia"/>
          <w:color w:val="000000" w:themeColor="text1"/>
          <w:sz w:val="24"/>
        </w:rPr>
        <w:t>）</w:t>
      </w:r>
      <w:r>
        <w:rPr>
          <w:rFonts w:ascii="宋体" w:hAnsi="宋体" w:hint="eastAsia"/>
          <w:color w:val="000000" w:themeColor="text1"/>
          <w:sz w:val="24"/>
        </w:rPr>
        <w:t>，新增面积0.0674</w:t>
      </w:r>
      <w:r w:rsidRPr="00186BA4">
        <w:rPr>
          <w:rFonts w:ascii="宋体" w:hAnsi="宋体" w:hint="eastAsia"/>
          <w:color w:val="000000" w:themeColor="text1"/>
          <w:sz w:val="24"/>
        </w:rPr>
        <w:t>km</w:t>
      </w:r>
      <w:r w:rsidRPr="00186BA4">
        <w:rPr>
          <w:rFonts w:ascii="宋体" w:hAnsi="宋体" w:hint="eastAsia"/>
          <w:color w:val="000000" w:themeColor="text1"/>
          <w:sz w:val="24"/>
          <w:vertAlign w:val="superscript"/>
        </w:rPr>
        <w:t>2</w:t>
      </w:r>
      <w:r w:rsidR="0056081E">
        <w:rPr>
          <w:rFonts w:ascii="宋体" w:hAnsi="宋体" w:hint="eastAsia"/>
          <w:color w:val="000000" w:themeColor="text1"/>
          <w:sz w:val="24"/>
        </w:rPr>
        <w:t>，见表2.2-5；</w:t>
      </w:r>
    </w:p>
    <w:p w14:paraId="1D0797FF" w14:textId="51E45F7A" w:rsidR="00573DC8" w:rsidRDefault="00573DC8" w:rsidP="00DB621C">
      <w:pPr>
        <w:spacing w:line="360" w:lineRule="auto"/>
        <w:ind w:firstLineChars="200" w:firstLine="480"/>
        <w:rPr>
          <w:rFonts w:ascii="宋体" w:hAnsi="宋体" w:hint="eastAsia"/>
          <w:sz w:val="24"/>
        </w:rPr>
      </w:pPr>
      <w:r>
        <w:rPr>
          <w:rFonts w:ascii="宋体" w:hAnsi="宋体" w:hint="eastAsia"/>
          <w:sz w:val="24"/>
        </w:rPr>
        <w:t>③</w:t>
      </w:r>
      <w:r w:rsidRPr="00186BA4">
        <w:rPr>
          <w:rFonts w:ascii="宋体" w:hAnsi="宋体" w:hint="eastAsia"/>
          <w:color w:val="000000" w:themeColor="text1"/>
          <w:sz w:val="24"/>
        </w:rPr>
        <w:t>新增</w:t>
      </w:r>
      <w:r>
        <w:rPr>
          <w:rFonts w:ascii="宋体" w:hAnsi="宋体" w:hint="eastAsia"/>
          <w:color w:val="000000" w:themeColor="text1"/>
          <w:sz w:val="24"/>
        </w:rPr>
        <w:t>7</w:t>
      </w:r>
      <w:r w:rsidRPr="00186BA4">
        <w:rPr>
          <w:rFonts w:ascii="宋体" w:hAnsi="宋体" w:hint="eastAsia"/>
          <w:color w:val="000000" w:themeColor="text1"/>
          <w:sz w:val="24"/>
        </w:rPr>
        <w:t>个</w:t>
      </w:r>
      <w:r>
        <w:rPr>
          <w:rFonts w:ascii="宋体" w:hAnsi="宋体" w:hint="eastAsia"/>
          <w:color w:val="000000" w:themeColor="text1"/>
          <w:sz w:val="24"/>
        </w:rPr>
        <w:t>：其中</w:t>
      </w:r>
      <w:r w:rsidRPr="00186BA4">
        <w:rPr>
          <w:rFonts w:ascii="宋体" w:hAnsi="宋体" w:hint="eastAsia"/>
          <w:color w:val="000000" w:themeColor="text1"/>
          <w:sz w:val="24"/>
        </w:rPr>
        <w:t>KQ19～KQ2</w:t>
      </w:r>
      <w:r>
        <w:rPr>
          <w:rFonts w:ascii="宋体" w:hAnsi="宋体" w:hint="eastAsia"/>
          <w:color w:val="000000" w:themeColor="text1"/>
          <w:sz w:val="24"/>
        </w:rPr>
        <w:t>4</w:t>
      </w:r>
      <w:r>
        <w:rPr>
          <w:rFonts w:ascii="宋体" w:hAnsi="宋体" w:hint="eastAsia"/>
          <w:color w:val="000000" w:themeColor="text1"/>
          <w:kern w:val="0"/>
          <w:sz w:val="24"/>
        </w:rPr>
        <w:t>由</w:t>
      </w:r>
      <w:r w:rsidRPr="00EB73D5">
        <w:rPr>
          <w:rFonts w:ascii="宋体" w:hAnsi="宋体"/>
          <w:color w:val="000000" w:themeColor="text1"/>
          <w:kern w:val="0"/>
          <w:sz w:val="24"/>
        </w:rPr>
        <w:t>綦江区未落地采矿权的空白区新设开采规划区块</w:t>
      </w:r>
      <w:r>
        <w:rPr>
          <w:rFonts w:ascii="宋体" w:hAnsi="宋体" w:hint="eastAsia"/>
          <w:color w:val="000000" w:themeColor="text1"/>
          <w:kern w:val="0"/>
          <w:sz w:val="24"/>
        </w:rPr>
        <w:t>同范围同矿种设置的勘查规划区块，</w:t>
      </w:r>
      <w:r>
        <w:rPr>
          <w:rFonts w:ascii="宋体" w:hAnsi="宋体" w:hint="eastAsia"/>
          <w:color w:val="000000" w:themeColor="text1"/>
          <w:sz w:val="24"/>
        </w:rPr>
        <w:t>依次对应开采区块</w:t>
      </w:r>
      <w:r w:rsidRPr="001E0A0D">
        <w:rPr>
          <w:rFonts w:ascii="宋体" w:hAnsi="宋体" w:hint="eastAsia"/>
          <w:sz w:val="24"/>
        </w:rPr>
        <w:t>CQ17</w:t>
      </w:r>
      <w:r>
        <w:rPr>
          <w:rFonts w:ascii="宋体" w:hAnsi="宋体" w:hint="eastAsia"/>
          <w:sz w:val="24"/>
        </w:rPr>
        <w:t>、</w:t>
      </w:r>
      <w:r w:rsidRPr="001E0A0D">
        <w:rPr>
          <w:rFonts w:ascii="宋体" w:hAnsi="宋体" w:hint="eastAsia"/>
          <w:sz w:val="24"/>
        </w:rPr>
        <w:t>CQ1</w:t>
      </w:r>
      <w:r>
        <w:rPr>
          <w:rFonts w:ascii="宋体" w:hAnsi="宋体" w:hint="eastAsia"/>
          <w:sz w:val="24"/>
        </w:rPr>
        <w:t>8、</w:t>
      </w:r>
      <w:r w:rsidRPr="001E0A0D">
        <w:rPr>
          <w:rFonts w:ascii="宋体" w:hAnsi="宋体" w:hint="eastAsia"/>
          <w:sz w:val="24"/>
        </w:rPr>
        <w:t>CQ1</w:t>
      </w:r>
      <w:r>
        <w:rPr>
          <w:rFonts w:ascii="宋体" w:hAnsi="宋体" w:hint="eastAsia"/>
          <w:sz w:val="24"/>
        </w:rPr>
        <w:t>9、</w:t>
      </w:r>
      <w:r w:rsidRPr="001E0A0D">
        <w:rPr>
          <w:rFonts w:ascii="宋体" w:hAnsi="宋体" w:hint="eastAsia"/>
          <w:sz w:val="24"/>
        </w:rPr>
        <w:t>CQ</w:t>
      </w:r>
      <w:r>
        <w:rPr>
          <w:rFonts w:ascii="宋体" w:hAnsi="宋体" w:hint="eastAsia"/>
          <w:sz w:val="24"/>
        </w:rPr>
        <w:t>20、</w:t>
      </w:r>
      <w:r w:rsidRPr="001E0A0D">
        <w:rPr>
          <w:rFonts w:ascii="宋体" w:hAnsi="宋体" w:hint="eastAsia"/>
          <w:sz w:val="24"/>
        </w:rPr>
        <w:t>CQ</w:t>
      </w:r>
      <w:r>
        <w:rPr>
          <w:rFonts w:ascii="宋体" w:hAnsi="宋体" w:hint="eastAsia"/>
          <w:sz w:val="24"/>
        </w:rPr>
        <w:t>51、</w:t>
      </w:r>
      <w:r w:rsidRPr="001E0A0D">
        <w:rPr>
          <w:rFonts w:ascii="宋体" w:hAnsi="宋体" w:hint="eastAsia"/>
          <w:sz w:val="24"/>
        </w:rPr>
        <w:t>CQ</w:t>
      </w:r>
      <w:r>
        <w:rPr>
          <w:rFonts w:ascii="宋体" w:hAnsi="宋体" w:hint="eastAsia"/>
          <w:sz w:val="24"/>
        </w:rPr>
        <w:t>53</w:t>
      </w:r>
      <w:r>
        <w:rPr>
          <w:rFonts w:ascii="宋体" w:hAnsi="宋体" w:hint="eastAsia"/>
          <w:color w:val="000000" w:themeColor="text1"/>
          <w:sz w:val="24"/>
        </w:rPr>
        <w:t>；</w:t>
      </w:r>
      <w:r w:rsidRPr="00186BA4">
        <w:rPr>
          <w:rFonts w:ascii="宋体" w:hAnsi="宋体" w:hint="eastAsia"/>
          <w:color w:val="000000" w:themeColor="text1"/>
          <w:sz w:val="24"/>
        </w:rPr>
        <w:t>KQ2</w:t>
      </w:r>
      <w:r>
        <w:rPr>
          <w:rFonts w:ascii="宋体" w:hAnsi="宋体" w:hint="eastAsia"/>
          <w:color w:val="000000" w:themeColor="text1"/>
          <w:sz w:val="24"/>
        </w:rPr>
        <w:t>5为本次新增</w:t>
      </w:r>
      <w:r w:rsidRPr="00186BA4">
        <w:rPr>
          <w:rFonts w:ascii="宋体" w:hAnsi="宋体" w:hint="eastAsia"/>
          <w:color w:val="000000" w:themeColor="text1"/>
          <w:sz w:val="24"/>
        </w:rPr>
        <w:t>，</w:t>
      </w:r>
      <w:r w:rsidR="0056081E">
        <w:rPr>
          <w:rFonts w:ascii="宋体" w:hAnsi="宋体" w:hint="eastAsia"/>
          <w:color w:val="000000" w:themeColor="text1"/>
          <w:kern w:val="0"/>
          <w:sz w:val="24"/>
        </w:rPr>
        <w:t>新增面积</w:t>
      </w:r>
      <w:r>
        <w:rPr>
          <w:rFonts w:ascii="宋体" w:hAnsi="宋体" w:hint="eastAsia"/>
          <w:color w:val="000000" w:themeColor="text1"/>
          <w:sz w:val="24"/>
        </w:rPr>
        <w:t>7.</w:t>
      </w:r>
      <w:r w:rsidR="00067E27">
        <w:rPr>
          <w:rFonts w:ascii="宋体" w:hAnsi="宋体" w:hint="eastAsia"/>
          <w:color w:val="000000" w:themeColor="text1"/>
          <w:sz w:val="24"/>
        </w:rPr>
        <w:t>0037</w:t>
      </w:r>
      <w:r w:rsidRPr="00186BA4">
        <w:rPr>
          <w:rFonts w:ascii="宋体" w:hAnsi="宋体" w:hint="eastAsia"/>
          <w:color w:val="000000" w:themeColor="text1"/>
          <w:sz w:val="24"/>
        </w:rPr>
        <w:t>km</w:t>
      </w:r>
      <w:r w:rsidRPr="00186BA4">
        <w:rPr>
          <w:rFonts w:ascii="宋体" w:hAnsi="宋体" w:hint="eastAsia"/>
          <w:color w:val="000000" w:themeColor="text1"/>
          <w:sz w:val="24"/>
          <w:vertAlign w:val="superscript"/>
        </w:rPr>
        <w:t>2</w:t>
      </w:r>
      <w:r w:rsidR="0056081E">
        <w:rPr>
          <w:rFonts w:ascii="宋体" w:hAnsi="宋体" w:hint="eastAsia"/>
          <w:color w:val="000000" w:themeColor="text1"/>
          <w:sz w:val="24"/>
        </w:rPr>
        <w:t>，见表2.2-6；</w:t>
      </w:r>
    </w:p>
    <w:p w14:paraId="4F62B554" w14:textId="08955E29" w:rsidR="00067E27" w:rsidRDefault="00067E27" w:rsidP="00E848AC">
      <w:pPr>
        <w:spacing w:line="360" w:lineRule="auto"/>
        <w:ind w:firstLineChars="200" w:firstLine="480"/>
        <w:rPr>
          <w:rFonts w:ascii="宋体" w:hAnsi="宋体" w:hint="eastAsia"/>
          <w:sz w:val="24"/>
        </w:rPr>
      </w:pPr>
      <w:r>
        <w:rPr>
          <w:rFonts w:ascii="宋体" w:hAnsi="宋体" w:hint="eastAsia"/>
          <w:sz w:val="24"/>
        </w:rPr>
        <w:t>（2）</w:t>
      </w:r>
      <w:r w:rsidR="00DB621C">
        <w:rPr>
          <w:rFonts w:ascii="宋体" w:hAnsi="宋体" w:hint="eastAsia"/>
          <w:sz w:val="24"/>
        </w:rPr>
        <w:t>开采规划区块：</w:t>
      </w:r>
      <w:r>
        <w:rPr>
          <w:rFonts w:ascii="宋体" w:hAnsi="宋体" w:hint="eastAsia"/>
          <w:color w:val="000000" w:themeColor="text1"/>
          <w:kern w:val="0"/>
          <w:sz w:val="24"/>
        </w:rPr>
        <w:t>保留53个</w:t>
      </w:r>
      <w:r w:rsidRPr="004A2161">
        <w:rPr>
          <w:rFonts w:ascii="宋体" w:hAnsi="宋体" w:hint="eastAsia"/>
          <w:color w:val="000000" w:themeColor="text1"/>
          <w:kern w:val="0"/>
          <w:sz w:val="24"/>
        </w:rPr>
        <w:t>，调整</w:t>
      </w:r>
      <w:r>
        <w:rPr>
          <w:rFonts w:ascii="宋体" w:hAnsi="宋体" w:hint="eastAsia"/>
          <w:color w:val="000000" w:themeColor="text1"/>
          <w:kern w:val="0"/>
          <w:sz w:val="24"/>
        </w:rPr>
        <w:t>1</w:t>
      </w:r>
      <w:r w:rsidRPr="004A2161">
        <w:rPr>
          <w:rFonts w:ascii="宋体" w:hAnsi="宋体" w:hint="eastAsia"/>
          <w:color w:val="000000" w:themeColor="text1"/>
          <w:kern w:val="0"/>
          <w:sz w:val="24"/>
        </w:rPr>
        <w:t>个</w:t>
      </w:r>
      <w:r>
        <w:rPr>
          <w:rFonts w:ascii="宋体" w:hAnsi="宋体" w:hint="eastAsia"/>
          <w:color w:val="000000" w:themeColor="text1"/>
          <w:kern w:val="0"/>
          <w:sz w:val="24"/>
        </w:rPr>
        <w:t>，</w:t>
      </w:r>
      <w:r w:rsidRPr="004A2161">
        <w:rPr>
          <w:rFonts w:ascii="宋体" w:hAnsi="宋体" w:hint="eastAsia"/>
          <w:color w:val="000000" w:themeColor="text1"/>
          <w:kern w:val="0"/>
          <w:sz w:val="24"/>
        </w:rPr>
        <w:t>新增</w:t>
      </w:r>
      <w:r>
        <w:rPr>
          <w:rFonts w:ascii="宋体" w:hAnsi="宋体" w:hint="eastAsia"/>
          <w:color w:val="000000" w:themeColor="text1"/>
          <w:kern w:val="0"/>
          <w:sz w:val="24"/>
        </w:rPr>
        <w:t>2</w:t>
      </w:r>
      <w:r w:rsidRPr="004A2161">
        <w:rPr>
          <w:rFonts w:ascii="宋体" w:hAnsi="宋体" w:hint="eastAsia"/>
          <w:color w:val="000000" w:themeColor="text1"/>
          <w:kern w:val="0"/>
          <w:sz w:val="24"/>
        </w:rPr>
        <w:t>个</w:t>
      </w:r>
      <w:r w:rsidR="00F35921">
        <w:rPr>
          <w:rFonts w:ascii="宋体" w:hAnsi="宋体" w:hint="eastAsia"/>
          <w:color w:val="000000" w:themeColor="text1"/>
          <w:kern w:val="0"/>
          <w:sz w:val="24"/>
        </w:rPr>
        <w:t>，移出6个；</w:t>
      </w:r>
      <w:r w:rsidR="0056081E">
        <w:rPr>
          <w:rFonts w:ascii="宋体" w:hAnsi="宋体" w:hint="eastAsia"/>
          <w:color w:val="000000" w:themeColor="text1"/>
          <w:kern w:val="0"/>
          <w:sz w:val="24"/>
        </w:rPr>
        <w:t>减少区块面积6.5305</w:t>
      </w:r>
      <w:r w:rsidRPr="00186BA4">
        <w:rPr>
          <w:rFonts w:ascii="宋体" w:hAnsi="宋体" w:hint="eastAsia"/>
          <w:color w:val="000000" w:themeColor="text1"/>
          <w:sz w:val="24"/>
        </w:rPr>
        <w:t>km</w:t>
      </w:r>
      <w:r w:rsidRPr="00186BA4">
        <w:rPr>
          <w:rFonts w:ascii="宋体" w:hAnsi="宋体" w:hint="eastAsia"/>
          <w:color w:val="000000" w:themeColor="text1"/>
          <w:sz w:val="24"/>
          <w:vertAlign w:val="superscript"/>
        </w:rPr>
        <w:t>2</w:t>
      </w:r>
    </w:p>
    <w:p w14:paraId="2A4E101F" w14:textId="5ADB9EAB" w:rsidR="00067E27" w:rsidRDefault="00067E27" w:rsidP="00E848AC">
      <w:pPr>
        <w:spacing w:line="360" w:lineRule="auto"/>
        <w:ind w:firstLineChars="200" w:firstLine="480"/>
        <w:rPr>
          <w:rFonts w:ascii="宋体" w:hAnsi="宋体" w:hint="eastAsia"/>
          <w:color w:val="000000" w:themeColor="text1"/>
          <w:sz w:val="24"/>
        </w:rPr>
      </w:pPr>
      <w:r>
        <w:rPr>
          <w:rFonts w:ascii="宋体" w:hAnsi="宋体" w:hint="eastAsia"/>
          <w:sz w:val="24"/>
        </w:rPr>
        <w:t>①</w:t>
      </w:r>
      <w:r w:rsidR="00097B87">
        <w:rPr>
          <w:rFonts w:ascii="宋体" w:hAnsi="宋体" w:hint="eastAsia"/>
          <w:color w:val="000000" w:themeColor="text1"/>
          <w:kern w:val="0"/>
          <w:sz w:val="24"/>
        </w:rPr>
        <w:t>保留53个：CQ01</w:t>
      </w:r>
      <w:r w:rsidR="00097B87" w:rsidRPr="00186BA4">
        <w:rPr>
          <w:rFonts w:ascii="宋体" w:hAnsi="宋体" w:hint="eastAsia"/>
          <w:color w:val="000000" w:themeColor="text1"/>
          <w:sz w:val="24"/>
        </w:rPr>
        <w:t>～</w:t>
      </w:r>
      <w:r w:rsidR="00097B87">
        <w:rPr>
          <w:rFonts w:ascii="宋体" w:hAnsi="宋体" w:hint="eastAsia"/>
          <w:color w:val="000000" w:themeColor="text1"/>
          <w:kern w:val="0"/>
          <w:sz w:val="24"/>
        </w:rPr>
        <w:t>C</w:t>
      </w:r>
      <w:r w:rsidR="00097B87" w:rsidRPr="00186BA4">
        <w:rPr>
          <w:rFonts w:ascii="宋体" w:hAnsi="宋体" w:hint="eastAsia"/>
          <w:color w:val="000000" w:themeColor="text1"/>
          <w:sz w:val="24"/>
        </w:rPr>
        <w:t>Q</w:t>
      </w:r>
      <w:r w:rsidR="00097B87">
        <w:rPr>
          <w:rFonts w:ascii="宋体" w:hAnsi="宋体" w:hint="eastAsia"/>
          <w:color w:val="000000" w:themeColor="text1"/>
          <w:sz w:val="24"/>
        </w:rPr>
        <w:t>16、</w:t>
      </w:r>
      <w:r w:rsidR="00097B87">
        <w:rPr>
          <w:rFonts w:ascii="宋体" w:hAnsi="宋体" w:hint="eastAsia"/>
          <w:color w:val="000000" w:themeColor="text1"/>
          <w:kern w:val="0"/>
          <w:sz w:val="24"/>
        </w:rPr>
        <w:t>CQ21</w:t>
      </w:r>
      <w:r w:rsidR="00097B87" w:rsidRPr="00186BA4">
        <w:rPr>
          <w:rFonts w:ascii="宋体" w:hAnsi="宋体" w:hint="eastAsia"/>
          <w:color w:val="000000" w:themeColor="text1"/>
          <w:sz w:val="24"/>
        </w:rPr>
        <w:t>～</w:t>
      </w:r>
      <w:r w:rsidR="00097B87">
        <w:rPr>
          <w:rFonts w:ascii="宋体" w:hAnsi="宋体" w:hint="eastAsia"/>
          <w:color w:val="000000" w:themeColor="text1"/>
          <w:kern w:val="0"/>
          <w:sz w:val="24"/>
        </w:rPr>
        <w:t>C</w:t>
      </w:r>
      <w:r w:rsidR="00097B87" w:rsidRPr="00186BA4">
        <w:rPr>
          <w:rFonts w:ascii="宋体" w:hAnsi="宋体" w:hint="eastAsia"/>
          <w:color w:val="000000" w:themeColor="text1"/>
          <w:sz w:val="24"/>
        </w:rPr>
        <w:t>Q</w:t>
      </w:r>
      <w:r w:rsidR="00097B87">
        <w:rPr>
          <w:rFonts w:ascii="宋体" w:hAnsi="宋体" w:hint="eastAsia"/>
          <w:color w:val="000000" w:themeColor="text1"/>
          <w:sz w:val="24"/>
        </w:rPr>
        <w:t>50、</w:t>
      </w:r>
      <w:r w:rsidR="00097B87">
        <w:rPr>
          <w:rFonts w:ascii="宋体" w:hAnsi="宋体" w:hint="eastAsia"/>
          <w:color w:val="000000" w:themeColor="text1"/>
          <w:kern w:val="0"/>
          <w:sz w:val="24"/>
        </w:rPr>
        <w:t>C</w:t>
      </w:r>
      <w:r w:rsidR="00097B87" w:rsidRPr="00186BA4">
        <w:rPr>
          <w:rFonts w:ascii="宋体" w:hAnsi="宋体" w:hint="eastAsia"/>
          <w:color w:val="000000" w:themeColor="text1"/>
          <w:sz w:val="24"/>
        </w:rPr>
        <w:t>Q</w:t>
      </w:r>
      <w:r w:rsidR="00097B87">
        <w:rPr>
          <w:rFonts w:ascii="宋体" w:hAnsi="宋体" w:hint="eastAsia"/>
          <w:color w:val="000000" w:themeColor="text1"/>
          <w:sz w:val="24"/>
        </w:rPr>
        <w:t>52、</w:t>
      </w:r>
      <w:r w:rsidR="00097B87">
        <w:rPr>
          <w:rFonts w:ascii="宋体" w:hAnsi="宋体" w:hint="eastAsia"/>
          <w:color w:val="000000" w:themeColor="text1"/>
          <w:kern w:val="0"/>
          <w:sz w:val="24"/>
        </w:rPr>
        <w:t>CQ54</w:t>
      </w:r>
      <w:r w:rsidR="00097B87" w:rsidRPr="00186BA4">
        <w:rPr>
          <w:rFonts w:ascii="宋体" w:hAnsi="宋体" w:hint="eastAsia"/>
          <w:color w:val="000000" w:themeColor="text1"/>
          <w:sz w:val="24"/>
        </w:rPr>
        <w:t>～</w:t>
      </w:r>
      <w:r w:rsidR="00097B87">
        <w:rPr>
          <w:rFonts w:ascii="宋体" w:hAnsi="宋体" w:hint="eastAsia"/>
          <w:color w:val="000000" w:themeColor="text1"/>
          <w:kern w:val="0"/>
          <w:sz w:val="24"/>
        </w:rPr>
        <w:t>C</w:t>
      </w:r>
      <w:r w:rsidR="00097B87" w:rsidRPr="00186BA4">
        <w:rPr>
          <w:rFonts w:ascii="宋体" w:hAnsi="宋体" w:hint="eastAsia"/>
          <w:color w:val="000000" w:themeColor="text1"/>
          <w:sz w:val="24"/>
        </w:rPr>
        <w:t>Q</w:t>
      </w:r>
      <w:r w:rsidR="00097B87">
        <w:rPr>
          <w:rFonts w:ascii="宋体" w:hAnsi="宋体" w:hint="eastAsia"/>
          <w:color w:val="000000" w:themeColor="text1"/>
          <w:sz w:val="24"/>
        </w:rPr>
        <w:t>60；</w:t>
      </w:r>
    </w:p>
    <w:p w14:paraId="5271A957" w14:textId="00E411D3" w:rsidR="00067E27" w:rsidRDefault="00067E27" w:rsidP="00E848AC">
      <w:pPr>
        <w:spacing w:line="360" w:lineRule="auto"/>
        <w:ind w:firstLineChars="200" w:firstLine="480"/>
        <w:rPr>
          <w:rFonts w:ascii="宋体" w:hAnsi="宋体" w:hint="eastAsia"/>
          <w:color w:val="000000" w:themeColor="text1"/>
          <w:sz w:val="24"/>
        </w:rPr>
      </w:pPr>
      <w:r>
        <w:rPr>
          <w:rFonts w:ascii="宋体" w:hAnsi="宋体" w:hint="eastAsia"/>
          <w:sz w:val="24"/>
        </w:rPr>
        <w:t>②</w:t>
      </w:r>
      <w:r w:rsidR="00097B87" w:rsidRPr="004A2161">
        <w:rPr>
          <w:rFonts w:ascii="宋体" w:hAnsi="宋体" w:hint="eastAsia"/>
          <w:color w:val="000000" w:themeColor="text1"/>
          <w:kern w:val="0"/>
          <w:sz w:val="24"/>
        </w:rPr>
        <w:t>调整</w:t>
      </w:r>
      <w:r w:rsidR="00097B87">
        <w:rPr>
          <w:rFonts w:ascii="宋体" w:hAnsi="宋体" w:hint="eastAsia"/>
          <w:color w:val="000000" w:themeColor="text1"/>
          <w:kern w:val="0"/>
          <w:sz w:val="24"/>
        </w:rPr>
        <w:t>1</w:t>
      </w:r>
      <w:r w:rsidR="00097B87" w:rsidRPr="004A2161">
        <w:rPr>
          <w:rFonts w:ascii="宋体" w:hAnsi="宋体" w:hint="eastAsia"/>
          <w:color w:val="000000" w:themeColor="text1"/>
          <w:kern w:val="0"/>
          <w:sz w:val="24"/>
        </w:rPr>
        <w:t>个</w:t>
      </w:r>
      <w:r w:rsidR="00097B87">
        <w:rPr>
          <w:rFonts w:ascii="宋体" w:hAnsi="宋体" w:hint="eastAsia"/>
          <w:color w:val="000000" w:themeColor="text1"/>
          <w:kern w:val="0"/>
          <w:sz w:val="24"/>
        </w:rPr>
        <w:t>：</w:t>
      </w:r>
      <w:r w:rsidR="00097B87">
        <w:rPr>
          <w:rFonts w:ascii="宋体" w:hAnsi="宋体" w:hint="eastAsia"/>
          <w:color w:val="000000" w:themeColor="text1"/>
          <w:sz w:val="24"/>
        </w:rPr>
        <w:t>CQ07（对应勘查区块</w:t>
      </w:r>
      <w:r w:rsidR="00097B87" w:rsidRPr="00186BA4">
        <w:rPr>
          <w:rFonts w:ascii="宋体" w:hAnsi="宋体" w:hint="eastAsia"/>
          <w:color w:val="000000" w:themeColor="text1"/>
          <w:sz w:val="24"/>
        </w:rPr>
        <w:t>KQ15</w:t>
      </w:r>
      <w:r w:rsidR="00097B87">
        <w:rPr>
          <w:rFonts w:ascii="宋体" w:hAnsi="宋体" w:hint="eastAsia"/>
          <w:color w:val="000000" w:themeColor="text1"/>
          <w:sz w:val="24"/>
        </w:rPr>
        <w:t>），新增面积0.0674</w:t>
      </w:r>
      <w:r w:rsidR="00097B87" w:rsidRPr="00186BA4">
        <w:rPr>
          <w:rFonts w:ascii="宋体" w:hAnsi="宋体" w:hint="eastAsia"/>
          <w:color w:val="000000" w:themeColor="text1"/>
          <w:sz w:val="24"/>
        </w:rPr>
        <w:t>km</w:t>
      </w:r>
      <w:r w:rsidR="00097B87" w:rsidRPr="00186BA4">
        <w:rPr>
          <w:rFonts w:ascii="宋体" w:hAnsi="宋体" w:hint="eastAsia"/>
          <w:color w:val="000000" w:themeColor="text1"/>
          <w:sz w:val="24"/>
          <w:vertAlign w:val="superscript"/>
        </w:rPr>
        <w:t>2</w:t>
      </w:r>
      <w:r w:rsidR="0056081E">
        <w:rPr>
          <w:rFonts w:ascii="宋体" w:hAnsi="宋体" w:hint="eastAsia"/>
          <w:color w:val="000000" w:themeColor="text1"/>
          <w:sz w:val="24"/>
        </w:rPr>
        <w:t>，见表2.2-7</w:t>
      </w:r>
      <w:r w:rsidR="00097B87">
        <w:rPr>
          <w:rFonts w:ascii="宋体" w:hAnsi="宋体" w:hint="eastAsia"/>
          <w:color w:val="000000" w:themeColor="text1"/>
          <w:sz w:val="24"/>
        </w:rPr>
        <w:t>；</w:t>
      </w:r>
    </w:p>
    <w:p w14:paraId="69A41D2F" w14:textId="0627695E" w:rsidR="00097B87" w:rsidRDefault="00067E27" w:rsidP="00E848AC">
      <w:pPr>
        <w:spacing w:line="360" w:lineRule="auto"/>
        <w:ind w:firstLineChars="200" w:firstLine="480"/>
        <w:rPr>
          <w:rFonts w:ascii="宋体" w:hAnsi="宋体" w:hint="eastAsia"/>
          <w:sz w:val="24"/>
        </w:rPr>
      </w:pPr>
      <w:r>
        <w:rPr>
          <w:rFonts w:ascii="宋体" w:hAnsi="宋体" w:hint="eastAsia"/>
          <w:sz w:val="24"/>
        </w:rPr>
        <w:t>③</w:t>
      </w:r>
      <w:r w:rsidR="00F35921" w:rsidRPr="004A2161">
        <w:rPr>
          <w:rFonts w:ascii="宋体" w:hAnsi="宋体" w:hint="eastAsia"/>
          <w:color w:val="000000" w:themeColor="text1"/>
          <w:kern w:val="0"/>
          <w:sz w:val="24"/>
        </w:rPr>
        <w:t>新增</w:t>
      </w:r>
      <w:r w:rsidR="00F35921">
        <w:rPr>
          <w:rFonts w:ascii="宋体" w:hAnsi="宋体" w:hint="eastAsia"/>
          <w:color w:val="000000" w:themeColor="text1"/>
          <w:kern w:val="0"/>
          <w:sz w:val="24"/>
        </w:rPr>
        <w:t>2</w:t>
      </w:r>
      <w:r w:rsidR="00F35921" w:rsidRPr="004A2161">
        <w:rPr>
          <w:rFonts w:ascii="宋体" w:hAnsi="宋体" w:hint="eastAsia"/>
          <w:color w:val="000000" w:themeColor="text1"/>
          <w:kern w:val="0"/>
          <w:sz w:val="24"/>
        </w:rPr>
        <w:t>个</w:t>
      </w:r>
      <w:r w:rsidR="00F35921">
        <w:rPr>
          <w:rFonts w:ascii="宋体" w:hAnsi="宋体" w:hint="eastAsia"/>
          <w:sz w:val="24"/>
        </w:rPr>
        <w:t>：CQ61、CQ62</w:t>
      </w:r>
      <w:r w:rsidR="00F35921" w:rsidRPr="00186BA4">
        <w:rPr>
          <w:rFonts w:ascii="宋体" w:hAnsi="宋体" w:hint="eastAsia"/>
          <w:color w:val="000000" w:themeColor="text1"/>
          <w:sz w:val="24"/>
        </w:rPr>
        <w:t>，</w:t>
      </w:r>
      <w:r w:rsidR="00F35921">
        <w:rPr>
          <w:rFonts w:ascii="宋体" w:hAnsi="宋体" w:hint="eastAsia"/>
          <w:color w:val="000000" w:themeColor="text1"/>
          <w:sz w:val="24"/>
        </w:rPr>
        <w:t>新增面积0.3344</w:t>
      </w:r>
      <w:r w:rsidR="00F35921" w:rsidRPr="00186BA4">
        <w:rPr>
          <w:rFonts w:ascii="宋体" w:hAnsi="宋体" w:hint="eastAsia"/>
          <w:color w:val="000000" w:themeColor="text1"/>
          <w:sz w:val="24"/>
        </w:rPr>
        <w:t>km</w:t>
      </w:r>
      <w:r w:rsidR="00F35921" w:rsidRPr="00186BA4">
        <w:rPr>
          <w:rFonts w:ascii="宋体" w:hAnsi="宋体" w:hint="eastAsia"/>
          <w:color w:val="000000" w:themeColor="text1"/>
          <w:sz w:val="24"/>
          <w:vertAlign w:val="superscript"/>
        </w:rPr>
        <w:t>2</w:t>
      </w:r>
      <w:r w:rsidR="00F35921">
        <w:rPr>
          <w:rFonts w:ascii="宋体" w:hAnsi="宋体" w:hint="eastAsia"/>
          <w:color w:val="000000" w:themeColor="text1"/>
          <w:sz w:val="24"/>
        </w:rPr>
        <w:t>，见表2.2-7</w:t>
      </w:r>
      <w:r w:rsidR="00097B87">
        <w:rPr>
          <w:rFonts w:ascii="宋体" w:hAnsi="宋体" w:hint="eastAsia"/>
          <w:color w:val="000000" w:themeColor="text1"/>
          <w:sz w:val="24"/>
        </w:rPr>
        <w:t>；</w:t>
      </w:r>
    </w:p>
    <w:p w14:paraId="0933F854" w14:textId="3101EFAD" w:rsidR="00067E27" w:rsidRDefault="00097B87" w:rsidP="00E848AC">
      <w:pPr>
        <w:spacing w:line="360" w:lineRule="auto"/>
        <w:ind w:firstLineChars="200" w:firstLine="480"/>
        <w:rPr>
          <w:rFonts w:ascii="宋体" w:hAnsi="宋体" w:hint="eastAsia"/>
          <w:color w:val="000000" w:themeColor="text1"/>
          <w:sz w:val="24"/>
        </w:rPr>
      </w:pPr>
      <w:r>
        <w:rPr>
          <w:rFonts w:ascii="宋体" w:hAnsi="宋体" w:hint="eastAsia"/>
          <w:sz w:val="24"/>
        </w:rPr>
        <w:t>④</w:t>
      </w:r>
      <w:r w:rsidR="00F35921">
        <w:rPr>
          <w:rFonts w:ascii="宋体" w:hAnsi="宋体" w:hint="eastAsia"/>
          <w:color w:val="000000" w:themeColor="text1"/>
          <w:kern w:val="0"/>
          <w:sz w:val="24"/>
        </w:rPr>
        <w:t>移出6个：</w:t>
      </w:r>
      <w:r w:rsidR="00F35921" w:rsidRPr="001E0A0D">
        <w:rPr>
          <w:rFonts w:ascii="宋体" w:hAnsi="宋体" w:hint="eastAsia"/>
          <w:sz w:val="24"/>
        </w:rPr>
        <w:t>CQ17</w:t>
      </w:r>
      <w:r w:rsidR="00F35921">
        <w:rPr>
          <w:rFonts w:ascii="宋体" w:hAnsi="宋体" w:hint="eastAsia"/>
          <w:sz w:val="24"/>
        </w:rPr>
        <w:t>、</w:t>
      </w:r>
      <w:r w:rsidR="00F35921" w:rsidRPr="001E0A0D">
        <w:rPr>
          <w:rFonts w:ascii="宋体" w:hAnsi="宋体" w:hint="eastAsia"/>
          <w:sz w:val="24"/>
        </w:rPr>
        <w:t>CQ1</w:t>
      </w:r>
      <w:r w:rsidR="00F35921">
        <w:rPr>
          <w:rFonts w:ascii="宋体" w:hAnsi="宋体" w:hint="eastAsia"/>
          <w:sz w:val="24"/>
        </w:rPr>
        <w:t>8、</w:t>
      </w:r>
      <w:r w:rsidR="00F35921" w:rsidRPr="001E0A0D">
        <w:rPr>
          <w:rFonts w:ascii="宋体" w:hAnsi="宋体" w:hint="eastAsia"/>
          <w:sz w:val="24"/>
        </w:rPr>
        <w:t>CQ1</w:t>
      </w:r>
      <w:r w:rsidR="00F35921">
        <w:rPr>
          <w:rFonts w:ascii="宋体" w:hAnsi="宋体" w:hint="eastAsia"/>
          <w:sz w:val="24"/>
        </w:rPr>
        <w:t>9、</w:t>
      </w:r>
      <w:r w:rsidR="00F35921" w:rsidRPr="001E0A0D">
        <w:rPr>
          <w:rFonts w:ascii="宋体" w:hAnsi="宋体" w:hint="eastAsia"/>
          <w:sz w:val="24"/>
        </w:rPr>
        <w:t>CQ</w:t>
      </w:r>
      <w:r w:rsidR="00F35921">
        <w:rPr>
          <w:rFonts w:ascii="宋体" w:hAnsi="宋体" w:hint="eastAsia"/>
          <w:sz w:val="24"/>
        </w:rPr>
        <w:t>20、</w:t>
      </w:r>
      <w:r w:rsidR="00F35921" w:rsidRPr="001E0A0D">
        <w:rPr>
          <w:rFonts w:ascii="宋体" w:hAnsi="宋体" w:hint="eastAsia"/>
          <w:sz w:val="24"/>
        </w:rPr>
        <w:t>CQ</w:t>
      </w:r>
      <w:r w:rsidR="00F35921">
        <w:rPr>
          <w:rFonts w:ascii="宋体" w:hAnsi="宋体" w:hint="eastAsia"/>
          <w:sz w:val="24"/>
        </w:rPr>
        <w:t>51、</w:t>
      </w:r>
      <w:r w:rsidR="00F35921" w:rsidRPr="001E0A0D">
        <w:rPr>
          <w:rFonts w:ascii="宋体" w:hAnsi="宋体" w:hint="eastAsia"/>
          <w:sz w:val="24"/>
        </w:rPr>
        <w:t>CQ</w:t>
      </w:r>
      <w:r w:rsidR="00F35921">
        <w:rPr>
          <w:rFonts w:ascii="宋体" w:hAnsi="宋体" w:hint="eastAsia"/>
          <w:sz w:val="24"/>
        </w:rPr>
        <w:t>53，减少面积6.9323</w:t>
      </w:r>
      <w:r w:rsidR="00F35921" w:rsidRPr="00186BA4">
        <w:rPr>
          <w:rFonts w:ascii="宋体" w:hAnsi="宋体" w:hint="eastAsia"/>
          <w:color w:val="000000" w:themeColor="text1"/>
          <w:sz w:val="24"/>
        </w:rPr>
        <w:t>km</w:t>
      </w:r>
      <w:r w:rsidR="00F35921" w:rsidRPr="00186BA4">
        <w:rPr>
          <w:rFonts w:ascii="宋体" w:hAnsi="宋体" w:hint="eastAsia"/>
          <w:color w:val="000000" w:themeColor="text1"/>
          <w:sz w:val="24"/>
          <w:vertAlign w:val="superscript"/>
        </w:rPr>
        <w:t>2</w:t>
      </w:r>
      <w:r w:rsidRPr="00186BA4">
        <w:rPr>
          <w:rFonts w:ascii="宋体" w:hAnsi="宋体" w:hint="eastAsia"/>
          <w:color w:val="000000" w:themeColor="text1"/>
          <w:sz w:val="24"/>
        </w:rPr>
        <w:t>。</w:t>
      </w:r>
    </w:p>
    <w:p w14:paraId="03654C23" w14:textId="776F54BB" w:rsidR="0056081E" w:rsidRDefault="0056081E" w:rsidP="0056081E">
      <w:pPr>
        <w:ind w:firstLineChars="200" w:firstLine="480"/>
        <w:jc w:val="center"/>
        <w:rPr>
          <w:rFonts w:ascii="宋体" w:hAnsi="宋体" w:hint="eastAsia"/>
          <w:sz w:val="24"/>
        </w:rPr>
      </w:pPr>
      <w:r w:rsidRPr="00A1330B">
        <w:rPr>
          <w:rFonts w:ascii="宋体" w:hAnsi="宋体"/>
          <w:sz w:val="24"/>
        </w:rPr>
        <w:t>表2.</w:t>
      </w:r>
      <w:r>
        <w:rPr>
          <w:rFonts w:ascii="宋体" w:hAnsi="宋体"/>
          <w:sz w:val="24"/>
        </w:rPr>
        <w:t>2-</w:t>
      </w:r>
      <w:r>
        <w:rPr>
          <w:rFonts w:ascii="宋体" w:hAnsi="宋体" w:hint="eastAsia"/>
          <w:sz w:val="24"/>
        </w:rPr>
        <w:t>5</w:t>
      </w:r>
      <w:r w:rsidRPr="00A1330B">
        <w:rPr>
          <w:rFonts w:ascii="宋体" w:hAnsi="宋体"/>
          <w:sz w:val="24"/>
        </w:rPr>
        <w:t xml:space="preserve"> </w:t>
      </w:r>
      <w:r>
        <w:rPr>
          <w:rFonts w:ascii="宋体" w:hAnsi="宋体"/>
          <w:sz w:val="24"/>
        </w:rPr>
        <w:t xml:space="preserve"> </w:t>
      </w:r>
      <w:r>
        <w:rPr>
          <w:rFonts w:ascii="宋体" w:hAnsi="宋体" w:hint="eastAsia"/>
          <w:sz w:val="24"/>
        </w:rPr>
        <w:t>1个调整勘查区块基本情况</w:t>
      </w:r>
      <w:r w:rsidRPr="00A1330B">
        <w:rPr>
          <w:rFonts w:ascii="宋体" w:hAnsi="宋体"/>
          <w:sz w:val="24"/>
        </w:rPr>
        <w:t>表</w:t>
      </w:r>
    </w:p>
    <w:tbl>
      <w:tblPr>
        <w:tblStyle w:val="a8"/>
        <w:tblW w:w="498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84"/>
        <w:gridCol w:w="749"/>
        <w:gridCol w:w="3391"/>
        <w:gridCol w:w="766"/>
        <w:gridCol w:w="960"/>
        <w:gridCol w:w="961"/>
        <w:gridCol w:w="694"/>
        <w:gridCol w:w="694"/>
      </w:tblGrid>
      <w:tr w:rsidR="0056081E" w:rsidRPr="00A1330B" w14:paraId="25030BF8" w14:textId="77777777" w:rsidTr="0056081E">
        <w:trPr>
          <w:jc w:val="center"/>
        </w:trPr>
        <w:tc>
          <w:tcPr>
            <w:tcW w:w="584" w:type="dxa"/>
            <w:vMerge w:val="restart"/>
            <w:vAlign w:val="center"/>
          </w:tcPr>
          <w:p w14:paraId="60269768" w14:textId="77777777" w:rsidR="0056081E" w:rsidRPr="00A1330B" w:rsidRDefault="0056081E" w:rsidP="00141A9E">
            <w:pPr>
              <w:contextualSpacing/>
              <w:jc w:val="center"/>
              <w:rPr>
                <w:rFonts w:ascii="宋体" w:hAnsi="宋体" w:hint="eastAsia"/>
                <w:szCs w:val="21"/>
              </w:rPr>
            </w:pPr>
            <w:r>
              <w:t>序号</w:t>
            </w:r>
          </w:p>
        </w:tc>
        <w:tc>
          <w:tcPr>
            <w:tcW w:w="749" w:type="dxa"/>
            <w:vMerge w:val="restart"/>
            <w:vAlign w:val="center"/>
          </w:tcPr>
          <w:p w14:paraId="438B4F91" w14:textId="77777777" w:rsidR="0056081E" w:rsidRPr="00A1330B" w:rsidRDefault="0056081E" w:rsidP="00141A9E">
            <w:pPr>
              <w:contextualSpacing/>
              <w:jc w:val="center"/>
              <w:rPr>
                <w:rFonts w:ascii="宋体" w:hAnsi="宋体" w:hint="eastAsia"/>
                <w:szCs w:val="21"/>
              </w:rPr>
            </w:pPr>
            <w:r>
              <w:t>图上编号</w:t>
            </w:r>
          </w:p>
        </w:tc>
        <w:tc>
          <w:tcPr>
            <w:tcW w:w="3391" w:type="dxa"/>
            <w:vMerge w:val="restart"/>
            <w:vAlign w:val="center"/>
          </w:tcPr>
          <w:p w14:paraId="52783EE6" w14:textId="77777777" w:rsidR="0056081E" w:rsidRPr="00A1330B" w:rsidRDefault="0056081E" w:rsidP="00141A9E">
            <w:pPr>
              <w:contextualSpacing/>
              <w:jc w:val="center"/>
              <w:rPr>
                <w:rFonts w:ascii="宋体" w:hAnsi="宋体" w:hint="eastAsia"/>
                <w:szCs w:val="21"/>
              </w:rPr>
            </w:pPr>
            <w:r>
              <w:t>区块名称</w:t>
            </w:r>
          </w:p>
        </w:tc>
        <w:tc>
          <w:tcPr>
            <w:tcW w:w="766" w:type="dxa"/>
            <w:vMerge w:val="restart"/>
            <w:vAlign w:val="center"/>
          </w:tcPr>
          <w:p w14:paraId="6A11D37F" w14:textId="77777777" w:rsidR="0056081E" w:rsidRPr="00A1330B" w:rsidRDefault="0056081E" w:rsidP="00141A9E">
            <w:pPr>
              <w:contextualSpacing/>
              <w:jc w:val="center"/>
              <w:rPr>
                <w:rFonts w:ascii="宋体" w:hAnsi="宋体" w:hint="eastAsia"/>
                <w:szCs w:val="21"/>
              </w:rPr>
            </w:pPr>
            <w:r>
              <w:t>开采主矿种</w:t>
            </w:r>
          </w:p>
        </w:tc>
        <w:tc>
          <w:tcPr>
            <w:tcW w:w="1921" w:type="dxa"/>
            <w:gridSpan w:val="2"/>
            <w:tcBorders>
              <w:right w:val="single" w:sz="4" w:space="0" w:color="auto"/>
            </w:tcBorders>
            <w:vAlign w:val="center"/>
          </w:tcPr>
          <w:p w14:paraId="48EB9617" w14:textId="77777777" w:rsidR="0056081E" w:rsidRPr="00A1330B" w:rsidRDefault="0056081E" w:rsidP="00141A9E">
            <w:pPr>
              <w:contextualSpacing/>
              <w:jc w:val="center"/>
              <w:rPr>
                <w:rFonts w:ascii="宋体" w:hAnsi="宋体" w:hint="eastAsia"/>
                <w:szCs w:val="21"/>
              </w:rPr>
            </w:pPr>
            <w:r>
              <w:t>面积（</w:t>
            </w:r>
            <w:r>
              <w:rPr>
                <w:rFonts w:hint="eastAsia"/>
              </w:rPr>
              <w:t>平方千米</w:t>
            </w:r>
            <w:r>
              <w:t>）</w:t>
            </w:r>
          </w:p>
        </w:tc>
        <w:tc>
          <w:tcPr>
            <w:tcW w:w="694" w:type="dxa"/>
            <w:vMerge w:val="restart"/>
            <w:vAlign w:val="center"/>
          </w:tcPr>
          <w:p w14:paraId="10E9B9DD" w14:textId="77777777" w:rsidR="0056081E" w:rsidRPr="00A1330B" w:rsidRDefault="0056081E" w:rsidP="00141A9E">
            <w:pPr>
              <w:contextualSpacing/>
              <w:jc w:val="center"/>
              <w:rPr>
                <w:rFonts w:ascii="宋体" w:hAnsi="宋体" w:hint="eastAsia"/>
                <w:szCs w:val="21"/>
              </w:rPr>
            </w:pPr>
            <w:r>
              <w:t>开采方式</w:t>
            </w:r>
          </w:p>
        </w:tc>
        <w:tc>
          <w:tcPr>
            <w:tcW w:w="694" w:type="dxa"/>
            <w:vMerge w:val="restart"/>
            <w:vAlign w:val="center"/>
          </w:tcPr>
          <w:p w14:paraId="718C0E07" w14:textId="77777777" w:rsidR="0056081E" w:rsidRDefault="0056081E" w:rsidP="00141A9E">
            <w:pPr>
              <w:contextualSpacing/>
              <w:jc w:val="center"/>
            </w:pPr>
            <w:r>
              <w:rPr>
                <w:rFonts w:hint="eastAsia"/>
              </w:rPr>
              <w:t>备注</w:t>
            </w:r>
          </w:p>
        </w:tc>
      </w:tr>
      <w:tr w:rsidR="0056081E" w:rsidRPr="00A1330B" w14:paraId="7A34C5E5" w14:textId="77777777" w:rsidTr="0056081E">
        <w:trPr>
          <w:jc w:val="center"/>
        </w:trPr>
        <w:tc>
          <w:tcPr>
            <w:tcW w:w="584" w:type="dxa"/>
            <w:vMerge/>
            <w:vAlign w:val="center"/>
          </w:tcPr>
          <w:p w14:paraId="00EEF274" w14:textId="77777777" w:rsidR="0056081E" w:rsidRDefault="0056081E" w:rsidP="00141A9E">
            <w:pPr>
              <w:contextualSpacing/>
              <w:jc w:val="center"/>
            </w:pPr>
          </w:p>
        </w:tc>
        <w:tc>
          <w:tcPr>
            <w:tcW w:w="749" w:type="dxa"/>
            <w:vMerge/>
            <w:vAlign w:val="center"/>
          </w:tcPr>
          <w:p w14:paraId="69D7F8F2" w14:textId="77777777" w:rsidR="0056081E" w:rsidRDefault="0056081E" w:rsidP="00141A9E">
            <w:pPr>
              <w:contextualSpacing/>
              <w:jc w:val="center"/>
            </w:pPr>
          </w:p>
        </w:tc>
        <w:tc>
          <w:tcPr>
            <w:tcW w:w="3391" w:type="dxa"/>
            <w:vMerge/>
            <w:vAlign w:val="center"/>
          </w:tcPr>
          <w:p w14:paraId="1D764D95" w14:textId="77777777" w:rsidR="0056081E" w:rsidRDefault="0056081E" w:rsidP="00141A9E">
            <w:pPr>
              <w:contextualSpacing/>
              <w:jc w:val="center"/>
            </w:pPr>
          </w:p>
        </w:tc>
        <w:tc>
          <w:tcPr>
            <w:tcW w:w="766" w:type="dxa"/>
            <w:vMerge/>
            <w:vAlign w:val="center"/>
          </w:tcPr>
          <w:p w14:paraId="5E8B211F" w14:textId="77777777" w:rsidR="0056081E" w:rsidRDefault="0056081E" w:rsidP="00141A9E">
            <w:pPr>
              <w:contextualSpacing/>
              <w:jc w:val="center"/>
            </w:pPr>
          </w:p>
        </w:tc>
        <w:tc>
          <w:tcPr>
            <w:tcW w:w="960" w:type="dxa"/>
            <w:tcBorders>
              <w:right w:val="single" w:sz="4" w:space="0" w:color="auto"/>
            </w:tcBorders>
            <w:vAlign w:val="center"/>
          </w:tcPr>
          <w:p w14:paraId="1A8293DB" w14:textId="77777777" w:rsidR="0056081E" w:rsidRDefault="0056081E" w:rsidP="00141A9E">
            <w:pPr>
              <w:contextualSpacing/>
              <w:jc w:val="center"/>
            </w:pPr>
            <w:r>
              <w:rPr>
                <w:rFonts w:hint="eastAsia"/>
              </w:rPr>
              <w:t>调整前</w:t>
            </w:r>
          </w:p>
        </w:tc>
        <w:tc>
          <w:tcPr>
            <w:tcW w:w="961" w:type="dxa"/>
            <w:tcBorders>
              <w:left w:val="single" w:sz="4" w:space="0" w:color="auto"/>
              <w:right w:val="single" w:sz="4" w:space="0" w:color="auto"/>
            </w:tcBorders>
            <w:vAlign w:val="center"/>
          </w:tcPr>
          <w:p w14:paraId="1E6EFA20" w14:textId="77777777" w:rsidR="0056081E" w:rsidRDefault="0056081E" w:rsidP="00141A9E">
            <w:pPr>
              <w:contextualSpacing/>
              <w:jc w:val="center"/>
            </w:pPr>
            <w:r>
              <w:rPr>
                <w:rFonts w:hint="eastAsia"/>
              </w:rPr>
              <w:t>调整后</w:t>
            </w:r>
          </w:p>
        </w:tc>
        <w:tc>
          <w:tcPr>
            <w:tcW w:w="694" w:type="dxa"/>
            <w:vMerge/>
            <w:vAlign w:val="center"/>
          </w:tcPr>
          <w:p w14:paraId="227E4EA1" w14:textId="77777777" w:rsidR="0056081E" w:rsidRDefault="0056081E" w:rsidP="00141A9E">
            <w:pPr>
              <w:contextualSpacing/>
              <w:jc w:val="center"/>
            </w:pPr>
          </w:p>
        </w:tc>
        <w:tc>
          <w:tcPr>
            <w:tcW w:w="694" w:type="dxa"/>
            <w:vMerge/>
            <w:vAlign w:val="center"/>
          </w:tcPr>
          <w:p w14:paraId="629B4862" w14:textId="77777777" w:rsidR="0056081E" w:rsidRDefault="0056081E" w:rsidP="00141A9E">
            <w:pPr>
              <w:contextualSpacing/>
              <w:jc w:val="center"/>
            </w:pPr>
          </w:p>
        </w:tc>
      </w:tr>
      <w:tr w:rsidR="0056081E" w:rsidRPr="00A1330B" w14:paraId="0FE782CE" w14:textId="77777777" w:rsidTr="0056081E">
        <w:trPr>
          <w:jc w:val="center"/>
        </w:trPr>
        <w:tc>
          <w:tcPr>
            <w:tcW w:w="584" w:type="dxa"/>
            <w:vAlign w:val="center"/>
          </w:tcPr>
          <w:p w14:paraId="5598CA6A" w14:textId="77777777" w:rsidR="0056081E" w:rsidRPr="00A1330B" w:rsidRDefault="0056081E" w:rsidP="00141A9E">
            <w:pPr>
              <w:contextualSpacing/>
              <w:jc w:val="center"/>
              <w:rPr>
                <w:rFonts w:ascii="宋体" w:hAnsi="宋体" w:hint="eastAsia"/>
                <w:szCs w:val="21"/>
              </w:rPr>
            </w:pPr>
            <w:r>
              <w:rPr>
                <w:rFonts w:ascii="宋体" w:hAnsi="宋体" w:hint="eastAsia"/>
                <w:szCs w:val="21"/>
              </w:rPr>
              <w:t>1</w:t>
            </w:r>
          </w:p>
        </w:tc>
        <w:tc>
          <w:tcPr>
            <w:tcW w:w="749" w:type="dxa"/>
            <w:vAlign w:val="center"/>
          </w:tcPr>
          <w:p w14:paraId="619A37D2" w14:textId="77777777" w:rsidR="0056081E" w:rsidRPr="00A1330B" w:rsidRDefault="0056081E" w:rsidP="00141A9E">
            <w:pPr>
              <w:contextualSpacing/>
              <w:jc w:val="center"/>
              <w:rPr>
                <w:rFonts w:ascii="宋体" w:hAnsi="宋体" w:hint="eastAsia"/>
                <w:szCs w:val="21"/>
              </w:rPr>
            </w:pPr>
            <w:r>
              <w:rPr>
                <w:rFonts w:ascii="宋体" w:hAnsi="宋体" w:hint="eastAsia"/>
                <w:szCs w:val="21"/>
              </w:rPr>
              <w:t>KQ15</w:t>
            </w:r>
          </w:p>
        </w:tc>
        <w:tc>
          <w:tcPr>
            <w:tcW w:w="3391" w:type="dxa"/>
            <w:vAlign w:val="center"/>
          </w:tcPr>
          <w:p w14:paraId="745C6208" w14:textId="77777777" w:rsidR="0056081E" w:rsidRPr="00BD7BD0" w:rsidRDefault="0056081E" w:rsidP="00141A9E">
            <w:pPr>
              <w:autoSpaceDE w:val="0"/>
              <w:autoSpaceDN w:val="0"/>
              <w:adjustRightInd w:val="0"/>
              <w:jc w:val="center"/>
              <w:rPr>
                <w:rFonts w:ascii="宋体" w:hAnsi="宋体" w:hint="eastAsia"/>
                <w:szCs w:val="21"/>
              </w:rPr>
            </w:pPr>
            <w:r w:rsidRPr="00DF764E">
              <w:rPr>
                <w:rFonts w:ascii="宋体" w:hAnsi="宋体" w:hint="eastAsia"/>
                <w:szCs w:val="21"/>
              </w:rPr>
              <w:t>重庆市綦江区扶欢镇石足村砂岩矿山（原名：重庆市綦江区綦江区扶欢镇石足村碗厂沟水泥配料用砂岩矿山）</w:t>
            </w:r>
          </w:p>
        </w:tc>
        <w:tc>
          <w:tcPr>
            <w:tcW w:w="766" w:type="dxa"/>
            <w:vAlign w:val="center"/>
          </w:tcPr>
          <w:p w14:paraId="1729B895" w14:textId="77777777" w:rsidR="0056081E" w:rsidRPr="00A1330B" w:rsidRDefault="0056081E" w:rsidP="00141A9E">
            <w:pPr>
              <w:contextualSpacing/>
              <w:jc w:val="center"/>
              <w:rPr>
                <w:rFonts w:ascii="宋体" w:hAnsi="宋体" w:hint="eastAsia"/>
                <w:szCs w:val="21"/>
              </w:rPr>
            </w:pPr>
            <w:r w:rsidRPr="00DF764E">
              <w:rPr>
                <w:rFonts w:ascii="宋体" w:hAnsi="宋体" w:hint="eastAsia"/>
                <w:szCs w:val="21"/>
              </w:rPr>
              <w:t>砂岩</w:t>
            </w:r>
          </w:p>
        </w:tc>
        <w:tc>
          <w:tcPr>
            <w:tcW w:w="960" w:type="dxa"/>
            <w:tcBorders>
              <w:right w:val="single" w:sz="4" w:space="0" w:color="auto"/>
            </w:tcBorders>
            <w:vAlign w:val="center"/>
          </w:tcPr>
          <w:p w14:paraId="369AE05B" w14:textId="77777777" w:rsidR="0056081E" w:rsidRPr="00A1330B" w:rsidRDefault="0056081E" w:rsidP="00141A9E">
            <w:pPr>
              <w:contextualSpacing/>
              <w:jc w:val="center"/>
              <w:rPr>
                <w:rFonts w:ascii="宋体" w:hAnsi="宋体" w:hint="eastAsia"/>
                <w:szCs w:val="21"/>
              </w:rPr>
            </w:pPr>
            <w:r w:rsidRPr="00DF764E">
              <w:rPr>
                <w:rFonts w:ascii="宋体" w:hAnsi="宋体" w:hint="eastAsia"/>
                <w:szCs w:val="21"/>
              </w:rPr>
              <w:t>0.9714</w:t>
            </w:r>
          </w:p>
        </w:tc>
        <w:tc>
          <w:tcPr>
            <w:tcW w:w="961" w:type="dxa"/>
            <w:tcBorders>
              <w:left w:val="single" w:sz="4" w:space="0" w:color="auto"/>
              <w:right w:val="single" w:sz="4" w:space="0" w:color="auto"/>
            </w:tcBorders>
            <w:vAlign w:val="center"/>
          </w:tcPr>
          <w:p w14:paraId="6E9DCDAF" w14:textId="77777777" w:rsidR="0056081E" w:rsidRPr="00A1330B" w:rsidRDefault="0056081E" w:rsidP="00141A9E">
            <w:pPr>
              <w:contextualSpacing/>
              <w:jc w:val="center"/>
              <w:rPr>
                <w:rFonts w:ascii="宋体" w:hAnsi="宋体" w:hint="eastAsia"/>
                <w:szCs w:val="21"/>
              </w:rPr>
            </w:pPr>
            <w:r w:rsidRPr="00DF764E">
              <w:rPr>
                <w:rFonts w:ascii="宋体" w:hAnsi="宋体"/>
                <w:szCs w:val="21"/>
              </w:rPr>
              <w:t>1.0388</w:t>
            </w:r>
          </w:p>
        </w:tc>
        <w:tc>
          <w:tcPr>
            <w:tcW w:w="694" w:type="dxa"/>
            <w:vAlign w:val="center"/>
          </w:tcPr>
          <w:p w14:paraId="36E8AF7B" w14:textId="77777777" w:rsidR="0056081E" w:rsidRPr="00A1330B" w:rsidRDefault="0056081E" w:rsidP="00141A9E">
            <w:pPr>
              <w:contextualSpacing/>
              <w:jc w:val="center"/>
              <w:rPr>
                <w:rFonts w:ascii="宋体" w:hAnsi="宋体" w:hint="eastAsia"/>
                <w:szCs w:val="21"/>
              </w:rPr>
            </w:pPr>
            <w:r w:rsidRPr="00B7257E">
              <w:rPr>
                <w:rFonts w:ascii="宋体" w:hAnsi="宋体"/>
                <w:szCs w:val="21"/>
              </w:rPr>
              <w:t>露天开采</w:t>
            </w:r>
          </w:p>
        </w:tc>
        <w:tc>
          <w:tcPr>
            <w:tcW w:w="694" w:type="dxa"/>
            <w:vAlign w:val="center"/>
          </w:tcPr>
          <w:p w14:paraId="17A0D3BC" w14:textId="77777777" w:rsidR="0056081E" w:rsidRPr="00B7257E" w:rsidRDefault="0056081E" w:rsidP="00141A9E">
            <w:pPr>
              <w:contextualSpacing/>
              <w:jc w:val="center"/>
              <w:rPr>
                <w:rFonts w:ascii="宋体" w:hAnsi="宋体" w:hint="eastAsia"/>
                <w:szCs w:val="21"/>
              </w:rPr>
            </w:pPr>
            <w:r>
              <w:rPr>
                <w:rFonts w:ascii="宋体" w:hAnsi="宋体" w:hint="eastAsia"/>
                <w:szCs w:val="21"/>
              </w:rPr>
              <w:t>调整占地面积</w:t>
            </w:r>
          </w:p>
        </w:tc>
      </w:tr>
    </w:tbl>
    <w:p w14:paraId="28B2118E" w14:textId="2ACF207A" w:rsidR="0056081E" w:rsidRPr="00E4771F" w:rsidRDefault="0056081E" w:rsidP="0056081E">
      <w:pPr>
        <w:adjustRightInd w:val="0"/>
        <w:snapToGrid w:val="0"/>
        <w:jc w:val="center"/>
        <w:rPr>
          <w:rFonts w:ascii="宋体" w:hAnsi="宋体" w:hint="eastAsia"/>
          <w:color w:val="000000" w:themeColor="text1"/>
          <w:kern w:val="0"/>
          <w:sz w:val="24"/>
        </w:rPr>
      </w:pPr>
      <w:r w:rsidRPr="00E4771F">
        <w:rPr>
          <w:rFonts w:ascii="宋体" w:hAnsi="宋体" w:hint="eastAsia"/>
          <w:color w:val="000000" w:themeColor="text1"/>
          <w:kern w:val="0"/>
          <w:sz w:val="24"/>
        </w:rPr>
        <w:t>表</w:t>
      </w:r>
      <w:r>
        <w:rPr>
          <w:rFonts w:ascii="宋体" w:hAnsi="宋体" w:hint="eastAsia"/>
          <w:color w:val="000000" w:themeColor="text1"/>
          <w:kern w:val="0"/>
          <w:sz w:val="24"/>
        </w:rPr>
        <w:t xml:space="preserve">2.2-6  </w:t>
      </w:r>
      <w:r w:rsidR="007B5637">
        <w:rPr>
          <w:rFonts w:ascii="宋体" w:hAnsi="宋体" w:hint="eastAsia"/>
          <w:color w:val="000000" w:themeColor="text1"/>
          <w:kern w:val="0"/>
          <w:sz w:val="24"/>
        </w:rPr>
        <w:t>7个新增</w:t>
      </w:r>
      <w:r w:rsidRPr="00E4771F">
        <w:rPr>
          <w:rFonts w:ascii="宋体" w:hAnsi="宋体" w:hint="eastAsia"/>
          <w:color w:val="000000" w:themeColor="text1"/>
          <w:kern w:val="0"/>
          <w:sz w:val="24"/>
        </w:rPr>
        <w:t>勘查规划区块</w:t>
      </w:r>
      <w:r w:rsidR="007B5637">
        <w:rPr>
          <w:rFonts w:ascii="宋体" w:hAnsi="宋体" w:hint="eastAsia"/>
          <w:color w:val="000000" w:themeColor="text1"/>
          <w:kern w:val="0"/>
          <w:sz w:val="24"/>
        </w:rPr>
        <w:t>基本情况</w:t>
      </w:r>
      <w:r w:rsidRPr="00E4771F">
        <w:rPr>
          <w:rFonts w:ascii="宋体" w:hAnsi="宋体" w:hint="eastAsia"/>
          <w:color w:val="000000" w:themeColor="text1"/>
          <w:kern w:val="0"/>
          <w:sz w:val="24"/>
        </w:rPr>
        <w:t>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451"/>
        <w:gridCol w:w="701"/>
        <w:gridCol w:w="2532"/>
        <w:gridCol w:w="984"/>
        <w:gridCol w:w="984"/>
        <w:gridCol w:w="703"/>
        <w:gridCol w:w="2474"/>
      </w:tblGrid>
      <w:tr w:rsidR="0056081E" w:rsidRPr="00FD32AA" w14:paraId="59FA578D" w14:textId="77777777" w:rsidTr="00141A9E">
        <w:trPr>
          <w:trHeight w:val="265"/>
          <w:jc w:val="center"/>
        </w:trPr>
        <w:tc>
          <w:tcPr>
            <w:tcW w:w="255" w:type="pct"/>
            <w:shd w:val="clear" w:color="auto" w:fill="auto"/>
            <w:vAlign w:val="center"/>
            <w:hideMark/>
          </w:tcPr>
          <w:p w14:paraId="52584F66"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序号</w:t>
            </w:r>
          </w:p>
        </w:tc>
        <w:tc>
          <w:tcPr>
            <w:tcW w:w="397" w:type="pct"/>
            <w:shd w:val="clear" w:color="auto" w:fill="auto"/>
            <w:vAlign w:val="center"/>
            <w:hideMark/>
          </w:tcPr>
          <w:p w14:paraId="20EADB97"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开采区块编号</w:t>
            </w:r>
          </w:p>
        </w:tc>
        <w:tc>
          <w:tcPr>
            <w:tcW w:w="1434" w:type="pct"/>
            <w:shd w:val="clear" w:color="auto" w:fill="auto"/>
            <w:vAlign w:val="center"/>
            <w:hideMark/>
          </w:tcPr>
          <w:p w14:paraId="6CF6FA08"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开采规划区块名称</w:t>
            </w:r>
          </w:p>
        </w:tc>
        <w:tc>
          <w:tcPr>
            <w:tcW w:w="557" w:type="pct"/>
            <w:shd w:val="clear" w:color="auto" w:fill="auto"/>
            <w:vAlign w:val="center"/>
            <w:hideMark/>
          </w:tcPr>
          <w:p w14:paraId="59E2FE5D"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规划开采矿种</w:t>
            </w:r>
          </w:p>
        </w:tc>
        <w:tc>
          <w:tcPr>
            <w:tcW w:w="557" w:type="pct"/>
            <w:shd w:val="clear" w:color="auto" w:fill="auto"/>
            <w:vAlign w:val="center"/>
            <w:hideMark/>
          </w:tcPr>
          <w:p w14:paraId="7445208E"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区块面积（km</w:t>
            </w:r>
            <w:r w:rsidRPr="00FD32AA">
              <w:rPr>
                <w:rFonts w:ascii="宋体" w:hAnsi="宋体" w:hint="eastAsia"/>
                <w:color w:val="000000"/>
                <w:kern w:val="0"/>
                <w:szCs w:val="21"/>
                <w:vertAlign w:val="superscript"/>
              </w:rPr>
              <w:t>2</w:t>
            </w:r>
            <w:r w:rsidRPr="00FD32AA">
              <w:rPr>
                <w:rFonts w:ascii="宋体" w:hAnsi="宋体" w:hint="eastAsia"/>
                <w:color w:val="000000"/>
                <w:kern w:val="0"/>
                <w:szCs w:val="21"/>
              </w:rPr>
              <w:t>）</w:t>
            </w:r>
          </w:p>
        </w:tc>
        <w:tc>
          <w:tcPr>
            <w:tcW w:w="398" w:type="pct"/>
            <w:shd w:val="clear" w:color="auto" w:fill="auto"/>
            <w:vAlign w:val="center"/>
            <w:hideMark/>
          </w:tcPr>
          <w:p w14:paraId="1AFEE192"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勘查区块编号</w:t>
            </w:r>
          </w:p>
        </w:tc>
        <w:tc>
          <w:tcPr>
            <w:tcW w:w="1401" w:type="pct"/>
            <w:shd w:val="clear" w:color="auto" w:fill="auto"/>
            <w:vAlign w:val="center"/>
            <w:hideMark/>
          </w:tcPr>
          <w:p w14:paraId="3F206CCA"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匹配勘查规划区块名称</w:t>
            </w:r>
          </w:p>
        </w:tc>
      </w:tr>
      <w:tr w:rsidR="0056081E" w:rsidRPr="00FD32AA" w14:paraId="357F3F2E" w14:textId="77777777" w:rsidTr="00141A9E">
        <w:trPr>
          <w:trHeight w:val="401"/>
          <w:jc w:val="center"/>
        </w:trPr>
        <w:tc>
          <w:tcPr>
            <w:tcW w:w="255" w:type="pct"/>
            <w:shd w:val="clear" w:color="auto" w:fill="auto"/>
            <w:vAlign w:val="center"/>
            <w:hideMark/>
          </w:tcPr>
          <w:p w14:paraId="73FD91B7"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1</w:t>
            </w:r>
          </w:p>
        </w:tc>
        <w:tc>
          <w:tcPr>
            <w:tcW w:w="397" w:type="pct"/>
            <w:shd w:val="clear" w:color="auto" w:fill="auto"/>
            <w:vAlign w:val="center"/>
            <w:hideMark/>
          </w:tcPr>
          <w:p w14:paraId="61CBFCFC"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CQ17</w:t>
            </w:r>
          </w:p>
        </w:tc>
        <w:tc>
          <w:tcPr>
            <w:tcW w:w="1434" w:type="pct"/>
            <w:shd w:val="clear" w:color="auto" w:fill="auto"/>
            <w:vAlign w:val="center"/>
            <w:hideMark/>
          </w:tcPr>
          <w:p w14:paraId="69B531C7"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重庆市綦江区赶水镇官田村二组白云岩矿山</w:t>
            </w:r>
          </w:p>
        </w:tc>
        <w:tc>
          <w:tcPr>
            <w:tcW w:w="557" w:type="pct"/>
            <w:shd w:val="clear" w:color="auto" w:fill="auto"/>
            <w:vAlign w:val="center"/>
            <w:hideMark/>
          </w:tcPr>
          <w:p w14:paraId="67437E26"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白云岩</w:t>
            </w:r>
          </w:p>
        </w:tc>
        <w:tc>
          <w:tcPr>
            <w:tcW w:w="557" w:type="pct"/>
            <w:shd w:val="clear" w:color="auto" w:fill="auto"/>
            <w:vAlign w:val="center"/>
            <w:hideMark/>
          </w:tcPr>
          <w:p w14:paraId="234B765C"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1.0695</w:t>
            </w:r>
          </w:p>
        </w:tc>
        <w:tc>
          <w:tcPr>
            <w:tcW w:w="398" w:type="pct"/>
            <w:shd w:val="clear" w:color="auto" w:fill="auto"/>
            <w:vAlign w:val="center"/>
            <w:hideMark/>
          </w:tcPr>
          <w:p w14:paraId="2108793F"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KQ19</w:t>
            </w:r>
          </w:p>
        </w:tc>
        <w:tc>
          <w:tcPr>
            <w:tcW w:w="1401" w:type="pct"/>
            <w:shd w:val="clear" w:color="auto" w:fill="auto"/>
            <w:vAlign w:val="center"/>
            <w:hideMark/>
          </w:tcPr>
          <w:p w14:paraId="5D2026D9"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重庆市綦江区赶水镇官田村二组白云岩勘查</w:t>
            </w:r>
          </w:p>
        </w:tc>
      </w:tr>
      <w:tr w:rsidR="0056081E" w:rsidRPr="00FD32AA" w14:paraId="3E24B4A9" w14:textId="77777777" w:rsidTr="00141A9E">
        <w:trPr>
          <w:trHeight w:val="112"/>
          <w:jc w:val="center"/>
        </w:trPr>
        <w:tc>
          <w:tcPr>
            <w:tcW w:w="255" w:type="pct"/>
            <w:shd w:val="clear" w:color="auto" w:fill="auto"/>
            <w:vAlign w:val="center"/>
            <w:hideMark/>
          </w:tcPr>
          <w:p w14:paraId="6DA79436"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2</w:t>
            </w:r>
          </w:p>
        </w:tc>
        <w:tc>
          <w:tcPr>
            <w:tcW w:w="397" w:type="pct"/>
            <w:shd w:val="clear" w:color="auto" w:fill="auto"/>
            <w:vAlign w:val="center"/>
            <w:hideMark/>
          </w:tcPr>
          <w:p w14:paraId="50EDC6EA"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CQ18</w:t>
            </w:r>
          </w:p>
        </w:tc>
        <w:tc>
          <w:tcPr>
            <w:tcW w:w="1434" w:type="pct"/>
            <w:shd w:val="clear" w:color="auto" w:fill="auto"/>
            <w:vAlign w:val="center"/>
            <w:hideMark/>
          </w:tcPr>
          <w:p w14:paraId="4CF4DD0B"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重庆市綦江区赶水镇官田村三组白云岩矿山</w:t>
            </w:r>
          </w:p>
        </w:tc>
        <w:tc>
          <w:tcPr>
            <w:tcW w:w="557" w:type="pct"/>
            <w:shd w:val="clear" w:color="auto" w:fill="auto"/>
            <w:vAlign w:val="center"/>
            <w:hideMark/>
          </w:tcPr>
          <w:p w14:paraId="68D0C742"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白云岩</w:t>
            </w:r>
          </w:p>
        </w:tc>
        <w:tc>
          <w:tcPr>
            <w:tcW w:w="557" w:type="pct"/>
            <w:shd w:val="clear" w:color="auto" w:fill="auto"/>
            <w:vAlign w:val="center"/>
            <w:hideMark/>
          </w:tcPr>
          <w:p w14:paraId="2C792E22"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0.1965</w:t>
            </w:r>
          </w:p>
        </w:tc>
        <w:tc>
          <w:tcPr>
            <w:tcW w:w="398" w:type="pct"/>
            <w:shd w:val="clear" w:color="auto" w:fill="auto"/>
            <w:vAlign w:val="center"/>
            <w:hideMark/>
          </w:tcPr>
          <w:p w14:paraId="3FEB8B32"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KQ20</w:t>
            </w:r>
          </w:p>
        </w:tc>
        <w:tc>
          <w:tcPr>
            <w:tcW w:w="1401" w:type="pct"/>
            <w:shd w:val="clear" w:color="auto" w:fill="auto"/>
            <w:vAlign w:val="center"/>
            <w:hideMark/>
          </w:tcPr>
          <w:p w14:paraId="4A47C385"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重庆市綦江区赶水镇官田村三组白云岩勘查</w:t>
            </w:r>
          </w:p>
        </w:tc>
      </w:tr>
      <w:tr w:rsidR="0056081E" w:rsidRPr="00FD32AA" w14:paraId="666A3C8E" w14:textId="77777777" w:rsidTr="00141A9E">
        <w:trPr>
          <w:trHeight w:val="106"/>
          <w:jc w:val="center"/>
        </w:trPr>
        <w:tc>
          <w:tcPr>
            <w:tcW w:w="255" w:type="pct"/>
            <w:shd w:val="clear" w:color="auto" w:fill="auto"/>
            <w:vAlign w:val="center"/>
          </w:tcPr>
          <w:p w14:paraId="21338E17"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3</w:t>
            </w:r>
          </w:p>
        </w:tc>
        <w:tc>
          <w:tcPr>
            <w:tcW w:w="397" w:type="pct"/>
            <w:shd w:val="clear" w:color="auto" w:fill="auto"/>
            <w:vAlign w:val="center"/>
          </w:tcPr>
          <w:p w14:paraId="51DEC1E6"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CQ19</w:t>
            </w:r>
          </w:p>
        </w:tc>
        <w:tc>
          <w:tcPr>
            <w:tcW w:w="1434" w:type="pct"/>
            <w:shd w:val="clear" w:color="auto" w:fill="auto"/>
            <w:vAlign w:val="center"/>
          </w:tcPr>
          <w:p w14:paraId="69C18193"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重庆市綦江区安稳镇观音村四组石灰岩矿山</w:t>
            </w:r>
          </w:p>
        </w:tc>
        <w:tc>
          <w:tcPr>
            <w:tcW w:w="557" w:type="pct"/>
            <w:shd w:val="clear" w:color="auto" w:fill="auto"/>
            <w:vAlign w:val="center"/>
          </w:tcPr>
          <w:p w14:paraId="3F94C942"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石灰岩</w:t>
            </w:r>
          </w:p>
        </w:tc>
        <w:tc>
          <w:tcPr>
            <w:tcW w:w="557" w:type="pct"/>
            <w:shd w:val="clear" w:color="auto" w:fill="auto"/>
            <w:vAlign w:val="center"/>
          </w:tcPr>
          <w:p w14:paraId="49F9AF2F"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color w:val="000000"/>
                <w:kern w:val="0"/>
                <w:szCs w:val="21"/>
              </w:rPr>
              <w:t>0.4723</w:t>
            </w:r>
          </w:p>
        </w:tc>
        <w:tc>
          <w:tcPr>
            <w:tcW w:w="398" w:type="pct"/>
            <w:shd w:val="clear" w:color="auto" w:fill="auto"/>
            <w:vAlign w:val="center"/>
          </w:tcPr>
          <w:p w14:paraId="0AC27F7C"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KQ21</w:t>
            </w:r>
          </w:p>
        </w:tc>
        <w:tc>
          <w:tcPr>
            <w:tcW w:w="1401" w:type="pct"/>
            <w:shd w:val="clear" w:color="auto" w:fill="auto"/>
            <w:vAlign w:val="center"/>
          </w:tcPr>
          <w:p w14:paraId="62A1709E"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重庆市綦江区安稳镇观音村四组石灰岩勘查</w:t>
            </w:r>
          </w:p>
        </w:tc>
      </w:tr>
      <w:tr w:rsidR="0056081E" w:rsidRPr="00FD32AA" w14:paraId="4E6BB56F" w14:textId="77777777" w:rsidTr="00141A9E">
        <w:trPr>
          <w:trHeight w:val="243"/>
          <w:jc w:val="center"/>
        </w:trPr>
        <w:tc>
          <w:tcPr>
            <w:tcW w:w="255" w:type="pct"/>
            <w:shd w:val="clear" w:color="auto" w:fill="auto"/>
            <w:vAlign w:val="center"/>
            <w:hideMark/>
          </w:tcPr>
          <w:p w14:paraId="14A207A7"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4</w:t>
            </w:r>
          </w:p>
        </w:tc>
        <w:tc>
          <w:tcPr>
            <w:tcW w:w="397" w:type="pct"/>
            <w:shd w:val="clear" w:color="auto" w:fill="auto"/>
            <w:vAlign w:val="center"/>
            <w:hideMark/>
          </w:tcPr>
          <w:p w14:paraId="270C5302"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CQ20</w:t>
            </w:r>
          </w:p>
        </w:tc>
        <w:tc>
          <w:tcPr>
            <w:tcW w:w="1434" w:type="pct"/>
            <w:shd w:val="clear" w:color="auto" w:fill="auto"/>
            <w:vAlign w:val="center"/>
            <w:hideMark/>
          </w:tcPr>
          <w:p w14:paraId="1ED93631"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重庆市綦江区安稳镇大堰村七组石灰岩矿山</w:t>
            </w:r>
          </w:p>
        </w:tc>
        <w:tc>
          <w:tcPr>
            <w:tcW w:w="557" w:type="pct"/>
            <w:shd w:val="clear" w:color="auto" w:fill="auto"/>
            <w:vAlign w:val="center"/>
            <w:hideMark/>
          </w:tcPr>
          <w:p w14:paraId="0E00ADB3"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石灰岩</w:t>
            </w:r>
          </w:p>
        </w:tc>
        <w:tc>
          <w:tcPr>
            <w:tcW w:w="557" w:type="pct"/>
            <w:shd w:val="clear" w:color="auto" w:fill="auto"/>
            <w:vAlign w:val="center"/>
            <w:hideMark/>
          </w:tcPr>
          <w:p w14:paraId="4B1472D6"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0.5818</w:t>
            </w:r>
          </w:p>
        </w:tc>
        <w:tc>
          <w:tcPr>
            <w:tcW w:w="398" w:type="pct"/>
            <w:shd w:val="clear" w:color="auto" w:fill="auto"/>
            <w:vAlign w:val="center"/>
            <w:hideMark/>
          </w:tcPr>
          <w:p w14:paraId="6A86482B"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KQ22</w:t>
            </w:r>
          </w:p>
        </w:tc>
        <w:tc>
          <w:tcPr>
            <w:tcW w:w="1401" w:type="pct"/>
            <w:shd w:val="clear" w:color="auto" w:fill="auto"/>
            <w:vAlign w:val="center"/>
            <w:hideMark/>
          </w:tcPr>
          <w:p w14:paraId="3C8B7DF3"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重庆市綦江区安稳镇大堰村七组灰岩勘查</w:t>
            </w:r>
          </w:p>
        </w:tc>
      </w:tr>
      <w:tr w:rsidR="0056081E" w:rsidRPr="00FD32AA" w14:paraId="022A6F39" w14:textId="77777777" w:rsidTr="00141A9E">
        <w:trPr>
          <w:trHeight w:val="95"/>
          <w:jc w:val="center"/>
        </w:trPr>
        <w:tc>
          <w:tcPr>
            <w:tcW w:w="255" w:type="pct"/>
            <w:shd w:val="clear" w:color="auto" w:fill="auto"/>
            <w:vAlign w:val="center"/>
            <w:hideMark/>
          </w:tcPr>
          <w:p w14:paraId="151C3B38"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5</w:t>
            </w:r>
          </w:p>
        </w:tc>
        <w:tc>
          <w:tcPr>
            <w:tcW w:w="397" w:type="pct"/>
            <w:shd w:val="clear" w:color="auto" w:fill="auto"/>
            <w:vAlign w:val="center"/>
            <w:hideMark/>
          </w:tcPr>
          <w:p w14:paraId="7718894A"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CQ51</w:t>
            </w:r>
          </w:p>
        </w:tc>
        <w:tc>
          <w:tcPr>
            <w:tcW w:w="1434" w:type="pct"/>
            <w:shd w:val="clear" w:color="auto" w:fill="auto"/>
            <w:vAlign w:val="center"/>
            <w:hideMark/>
          </w:tcPr>
          <w:p w14:paraId="0357D3B2"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重庆市綦江区打通镇打通村建筑石料用灰岩矿山</w:t>
            </w:r>
          </w:p>
        </w:tc>
        <w:tc>
          <w:tcPr>
            <w:tcW w:w="557" w:type="pct"/>
            <w:shd w:val="clear" w:color="auto" w:fill="auto"/>
            <w:vAlign w:val="center"/>
            <w:hideMark/>
          </w:tcPr>
          <w:p w14:paraId="5B611839"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建筑石料用灰岩</w:t>
            </w:r>
          </w:p>
        </w:tc>
        <w:tc>
          <w:tcPr>
            <w:tcW w:w="557" w:type="pct"/>
            <w:shd w:val="clear" w:color="auto" w:fill="auto"/>
            <w:vAlign w:val="center"/>
            <w:hideMark/>
          </w:tcPr>
          <w:p w14:paraId="36EB2444"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3.7953</w:t>
            </w:r>
          </w:p>
        </w:tc>
        <w:tc>
          <w:tcPr>
            <w:tcW w:w="398" w:type="pct"/>
            <w:shd w:val="clear" w:color="auto" w:fill="auto"/>
            <w:vAlign w:val="center"/>
            <w:hideMark/>
          </w:tcPr>
          <w:p w14:paraId="75DB0B35"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KQ23</w:t>
            </w:r>
          </w:p>
        </w:tc>
        <w:tc>
          <w:tcPr>
            <w:tcW w:w="1401" w:type="pct"/>
            <w:shd w:val="clear" w:color="auto" w:fill="auto"/>
            <w:vAlign w:val="center"/>
            <w:hideMark/>
          </w:tcPr>
          <w:p w14:paraId="6F49ED88"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重庆市綦江区打通镇打通村建筑石料用灰岩勘查</w:t>
            </w:r>
          </w:p>
        </w:tc>
      </w:tr>
      <w:tr w:rsidR="0056081E" w:rsidRPr="00FD32AA" w14:paraId="4CFAF877" w14:textId="77777777" w:rsidTr="00141A9E">
        <w:trPr>
          <w:trHeight w:val="89"/>
          <w:jc w:val="center"/>
        </w:trPr>
        <w:tc>
          <w:tcPr>
            <w:tcW w:w="255" w:type="pct"/>
            <w:shd w:val="clear" w:color="auto" w:fill="auto"/>
            <w:vAlign w:val="center"/>
            <w:hideMark/>
          </w:tcPr>
          <w:p w14:paraId="30F99814"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6</w:t>
            </w:r>
          </w:p>
        </w:tc>
        <w:tc>
          <w:tcPr>
            <w:tcW w:w="397" w:type="pct"/>
            <w:shd w:val="clear" w:color="auto" w:fill="auto"/>
            <w:vAlign w:val="center"/>
            <w:hideMark/>
          </w:tcPr>
          <w:p w14:paraId="724BFDD9"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CQ53</w:t>
            </w:r>
          </w:p>
        </w:tc>
        <w:tc>
          <w:tcPr>
            <w:tcW w:w="1434" w:type="pct"/>
            <w:shd w:val="clear" w:color="auto" w:fill="auto"/>
            <w:vAlign w:val="center"/>
            <w:hideMark/>
          </w:tcPr>
          <w:p w14:paraId="685662B8"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重庆市綦江区石壕镇羊叉村建筑石料用灰岩矿山</w:t>
            </w:r>
          </w:p>
        </w:tc>
        <w:tc>
          <w:tcPr>
            <w:tcW w:w="557" w:type="pct"/>
            <w:shd w:val="clear" w:color="auto" w:fill="auto"/>
            <w:vAlign w:val="center"/>
            <w:hideMark/>
          </w:tcPr>
          <w:p w14:paraId="55161478"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建筑石料用灰岩</w:t>
            </w:r>
          </w:p>
        </w:tc>
        <w:tc>
          <w:tcPr>
            <w:tcW w:w="557" w:type="pct"/>
            <w:shd w:val="clear" w:color="auto" w:fill="auto"/>
            <w:vAlign w:val="center"/>
            <w:hideMark/>
          </w:tcPr>
          <w:p w14:paraId="4B1C2173"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0.8169</w:t>
            </w:r>
          </w:p>
        </w:tc>
        <w:tc>
          <w:tcPr>
            <w:tcW w:w="398" w:type="pct"/>
            <w:shd w:val="clear" w:color="auto" w:fill="auto"/>
            <w:vAlign w:val="center"/>
            <w:hideMark/>
          </w:tcPr>
          <w:p w14:paraId="113C1B29"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KQ24</w:t>
            </w:r>
          </w:p>
        </w:tc>
        <w:tc>
          <w:tcPr>
            <w:tcW w:w="1401" w:type="pct"/>
            <w:shd w:val="clear" w:color="auto" w:fill="auto"/>
            <w:vAlign w:val="center"/>
            <w:hideMark/>
          </w:tcPr>
          <w:p w14:paraId="49EABA54"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重庆市綦江区石壕镇羊叉村建筑石料用灰岩勘查</w:t>
            </w:r>
          </w:p>
        </w:tc>
      </w:tr>
      <w:tr w:rsidR="0056081E" w:rsidRPr="00FD32AA" w14:paraId="6BECDA8B" w14:textId="77777777" w:rsidTr="00141A9E">
        <w:trPr>
          <w:trHeight w:val="83"/>
          <w:jc w:val="center"/>
        </w:trPr>
        <w:tc>
          <w:tcPr>
            <w:tcW w:w="255" w:type="pct"/>
            <w:shd w:val="clear" w:color="auto" w:fill="auto"/>
            <w:vAlign w:val="center"/>
            <w:hideMark/>
          </w:tcPr>
          <w:p w14:paraId="531ABFCD"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7</w:t>
            </w:r>
          </w:p>
        </w:tc>
        <w:tc>
          <w:tcPr>
            <w:tcW w:w="397" w:type="pct"/>
            <w:shd w:val="clear" w:color="auto" w:fill="auto"/>
            <w:vAlign w:val="center"/>
          </w:tcPr>
          <w:p w14:paraId="443CFBC1" w14:textId="6549F1A1" w:rsidR="0056081E" w:rsidRPr="00FD32AA" w:rsidRDefault="00F35921" w:rsidP="00141A9E">
            <w:pPr>
              <w:widowControl/>
              <w:snapToGrid w:val="0"/>
              <w:jc w:val="center"/>
              <w:rPr>
                <w:rFonts w:ascii="宋体" w:hAnsi="宋体" w:hint="eastAsia"/>
                <w:color w:val="000000"/>
                <w:kern w:val="0"/>
                <w:szCs w:val="21"/>
              </w:rPr>
            </w:pPr>
            <w:r>
              <w:rPr>
                <w:rFonts w:ascii="宋体" w:hAnsi="宋体" w:hint="eastAsia"/>
                <w:color w:val="000000"/>
                <w:kern w:val="0"/>
                <w:szCs w:val="21"/>
              </w:rPr>
              <w:t>/</w:t>
            </w:r>
          </w:p>
        </w:tc>
        <w:tc>
          <w:tcPr>
            <w:tcW w:w="1434" w:type="pct"/>
            <w:shd w:val="clear" w:color="auto" w:fill="auto"/>
            <w:vAlign w:val="center"/>
          </w:tcPr>
          <w:p w14:paraId="7293049C" w14:textId="60C7AA2B" w:rsidR="0056081E" w:rsidRPr="00FD32AA" w:rsidRDefault="00F35921" w:rsidP="00141A9E">
            <w:pPr>
              <w:widowControl/>
              <w:snapToGrid w:val="0"/>
              <w:jc w:val="center"/>
              <w:rPr>
                <w:rFonts w:ascii="宋体" w:hAnsi="宋体" w:hint="eastAsia"/>
                <w:color w:val="000000"/>
                <w:kern w:val="0"/>
                <w:szCs w:val="21"/>
              </w:rPr>
            </w:pPr>
            <w:r>
              <w:rPr>
                <w:rFonts w:ascii="宋体" w:hAnsi="宋体" w:hint="eastAsia"/>
                <w:color w:val="000000"/>
                <w:kern w:val="0"/>
                <w:szCs w:val="21"/>
              </w:rPr>
              <w:t>/</w:t>
            </w:r>
          </w:p>
        </w:tc>
        <w:tc>
          <w:tcPr>
            <w:tcW w:w="557" w:type="pct"/>
            <w:shd w:val="clear" w:color="auto" w:fill="auto"/>
            <w:vAlign w:val="center"/>
          </w:tcPr>
          <w:p w14:paraId="0D24CB49"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页岩</w:t>
            </w:r>
          </w:p>
        </w:tc>
        <w:tc>
          <w:tcPr>
            <w:tcW w:w="557" w:type="pct"/>
            <w:shd w:val="clear" w:color="auto" w:fill="auto"/>
            <w:vAlign w:val="center"/>
          </w:tcPr>
          <w:p w14:paraId="579777AD"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0.0714</w:t>
            </w:r>
          </w:p>
        </w:tc>
        <w:tc>
          <w:tcPr>
            <w:tcW w:w="398" w:type="pct"/>
            <w:shd w:val="clear" w:color="auto" w:fill="auto"/>
            <w:vAlign w:val="center"/>
            <w:hideMark/>
          </w:tcPr>
          <w:p w14:paraId="68D6FE9D"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KQ25</w:t>
            </w:r>
          </w:p>
        </w:tc>
        <w:tc>
          <w:tcPr>
            <w:tcW w:w="1401" w:type="pct"/>
            <w:shd w:val="clear" w:color="auto" w:fill="auto"/>
            <w:vAlign w:val="center"/>
            <w:hideMark/>
          </w:tcPr>
          <w:p w14:paraId="1AF2B3EA" w14:textId="77777777" w:rsidR="0056081E" w:rsidRPr="00FD32AA" w:rsidRDefault="0056081E" w:rsidP="00141A9E">
            <w:pPr>
              <w:widowControl/>
              <w:snapToGrid w:val="0"/>
              <w:jc w:val="center"/>
              <w:rPr>
                <w:rFonts w:ascii="宋体" w:hAnsi="宋体" w:hint="eastAsia"/>
                <w:color w:val="000000"/>
                <w:kern w:val="0"/>
                <w:szCs w:val="21"/>
              </w:rPr>
            </w:pPr>
            <w:r w:rsidRPr="00FD32AA">
              <w:rPr>
                <w:rFonts w:ascii="宋体" w:hAnsi="宋体" w:hint="eastAsia"/>
                <w:color w:val="000000"/>
                <w:kern w:val="0"/>
                <w:szCs w:val="21"/>
              </w:rPr>
              <w:t>重庆市綦江区赶水镇洋渡村页岩勘查</w:t>
            </w:r>
          </w:p>
        </w:tc>
      </w:tr>
    </w:tbl>
    <w:p w14:paraId="22141C4B" w14:textId="77777777" w:rsidR="00F35921" w:rsidRDefault="00F35921" w:rsidP="00F35921">
      <w:pPr>
        <w:ind w:firstLineChars="200" w:firstLine="480"/>
        <w:jc w:val="center"/>
        <w:rPr>
          <w:rFonts w:ascii="宋体" w:hAnsi="宋体" w:hint="eastAsia"/>
          <w:sz w:val="24"/>
        </w:rPr>
      </w:pPr>
      <w:r w:rsidRPr="00A1330B">
        <w:rPr>
          <w:rFonts w:ascii="宋体" w:hAnsi="宋体"/>
          <w:sz w:val="24"/>
        </w:rPr>
        <w:t>表2.</w:t>
      </w:r>
      <w:r>
        <w:rPr>
          <w:rFonts w:ascii="宋体" w:hAnsi="宋体"/>
          <w:sz w:val="24"/>
        </w:rPr>
        <w:t>2-</w:t>
      </w:r>
      <w:r>
        <w:rPr>
          <w:rFonts w:ascii="宋体" w:hAnsi="宋体" w:hint="eastAsia"/>
          <w:sz w:val="24"/>
        </w:rPr>
        <w:t>7</w:t>
      </w:r>
      <w:r w:rsidRPr="00A1330B">
        <w:rPr>
          <w:rFonts w:ascii="宋体" w:hAnsi="宋体"/>
          <w:sz w:val="24"/>
        </w:rPr>
        <w:t xml:space="preserve"> </w:t>
      </w:r>
      <w:r>
        <w:rPr>
          <w:rFonts w:ascii="宋体" w:hAnsi="宋体"/>
          <w:sz w:val="24"/>
        </w:rPr>
        <w:t xml:space="preserve"> </w:t>
      </w:r>
      <w:r>
        <w:rPr>
          <w:rFonts w:ascii="宋体" w:hAnsi="宋体" w:hint="eastAsia"/>
          <w:sz w:val="24"/>
        </w:rPr>
        <w:t>新增2个+调整1个</w:t>
      </w:r>
      <w:r w:rsidRPr="00A1330B">
        <w:rPr>
          <w:rFonts w:ascii="宋体" w:hAnsi="宋体"/>
          <w:sz w:val="24"/>
        </w:rPr>
        <w:t>开采区块</w:t>
      </w:r>
      <w:r>
        <w:rPr>
          <w:rFonts w:ascii="宋体" w:hAnsi="宋体" w:hint="eastAsia"/>
          <w:sz w:val="24"/>
        </w:rPr>
        <w:t>一栏</w:t>
      </w:r>
      <w:r w:rsidRPr="00A1330B">
        <w:rPr>
          <w:rFonts w:ascii="宋体" w:hAnsi="宋体"/>
          <w:sz w:val="24"/>
        </w:rPr>
        <w:t>表</w:t>
      </w:r>
    </w:p>
    <w:tbl>
      <w:tblPr>
        <w:tblStyle w:val="a8"/>
        <w:tblW w:w="498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78"/>
        <w:gridCol w:w="743"/>
        <w:gridCol w:w="3132"/>
        <w:gridCol w:w="915"/>
        <w:gridCol w:w="1017"/>
        <w:gridCol w:w="1044"/>
        <w:gridCol w:w="685"/>
        <w:gridCol w:w="685"/>
      </w:tblGrid>
      <w:tr w:rsidR="00F35921" w:rsidRPr="00A1330B" w14:paraId="74932AAB" w14:textId="77777777" w:rsidTr="006E1A98">
        <w:trPr>
          <w:trHeight w:val="36"/>
          <w:jc w:val="center"/>
        </w:trPr>
        <w:tc>
          <w:tcPr>
            <w:tcW w:w="872" w:type="dxa"/>
            <w:vMerge w:val="restart"/>
            <w:vAlign w:val="center"/>
          </w:tcPr>
          <w:p w14:paraId="788E3AD7" w14:textId="77777777" w:rsidR="00F35921" w:rsidRPr="00A1330B" w:rsidRDefault="00F35921" w:rsidP="006E1A98">
            <w:pPr>
              <w:contextualSpacing/>
              <w:jc w:val="center"/>
              <w:rPr>
                <w:rFonts w:ascii="宋体" w:hAnsi="宋体" w:hint="eastAsia"/>
                <w:szCs w:val="21"/>
              </w:rPr>
            </w:pPr>
            <w:bookmarkStart w:id="41" w:name="_Hlk172882178"/>
            <w:r>
              <w:t>序号</w:t>
            </w:r>
          </w:p>
        </w:tc>
        <w:tc>
          <w:tcPr>
            <w:tcW w:w="994" w:type="dxa"/>
            <w:vMerge w:val="restart"/>
            <w:vAlign w:val="center"/>
          </w:tcPr>
          <w:p w14:paraId="037442E5" w14:textId="77777777" w:rsidR="00F35921" w:rsidRPr="00A1330B" w:rsidRDefault="00F35921" w:rsidP="006E1A98">
            <w:pPr>
              <w:contextualSpacing/>
              <w:jc w:val="center"/>
              <w:rPr>
                <w:rFonts w:ascii="宋体" w:hAnsi="宋体" w:hint="eastAsia"/>
                <w:szCs w:val="21"/>
              </w:rPr>
            </w:pPr>
            <w:r>
              <w:t>图上编号</w:t>
            </w:r>
          </w:p>
        </w:tc>
        <w:tc>
          <w:tcPr>
            <w:tcW w:w="5634" w:type="dxa"/>
            <w:vMerge w:val="restart"/>
            <w:vAlign w:val="center"/>
          </w:tcPr>
          <w:p w14:paraId="1E36F72D" w14:textId="77777777" w:rsidR="00F35921" w:rsidRPr="00A1330B" w:rsidRDefault="00F35921" w:rsidP="006E1A98">
            <w:pPr>
              <w:contextualSpacing/>
              <w:jc w:val="center"/>
              <w:rPr>
                <w:rFonts w:ascii="宋体" w:hAnsi="宋体" w:hint="eastAsia"/>
                <w:szCs w:val="21"/>
              </w:rPr>
            </w:pPr>
            <w:r>
              <w:t>区块名称</w:t>
            </w:r>
          </w:p>
        </w:tc>
        <w:tc>
          <w:tcPr>
            <w:tcW w:w="1526" w:type="dxa"/>
            <w:vMerge w:val="restart"/>
            <w:vAlign w:val="center"/>
          </w:tcPr>
          <w:p w14:paraId="3DB544BA" w14:textId="77777777" w:rsidR="00F35921" w:rsidRPr="00A1330B" w:rsidRDefault="00F35921" w:rsidP="006E1A98">
            <w:pPr>
              <w:contextualSpacing/>
              <w:jc w:val="center"/>
              <w:rPr>
                <w:rFonts w:ascii="宋体" w:hAnsi="宋体" w:hint="eastAsia"/>
                <w:szCs w:val="21"/>
              </w:rPr>
            </w:pPr>
            <w:r>
              <w:t>开采主矿种</w:t>
            </w:r>
          </w:p>
        </w:tc>
        <w:tc>
          <w:tcPr>
            <w:tcW w:w="2709" w:type="dxa"/>
            <w:gridSpan w:val="2"/>
            <w:tcBorders>
              <w:right w:val="single" w:sz="4" w:space="0" w:color="auto"/>
            </w:tcBorders>
            <w:vAlign w:val="center"/>
          </w:tcPr>
          <w:p w14:paraId="6E1A6311" w14:textId="77777777" w:rsidR="00F35921" w:rsidRPr="00A1330B" w:rsidRDefault="00F35921" w:rsidP="006E1A98">
            <w:pPr>
              <w:contextualSpacing/>
              <w:jc w:val="center"/>
              <w:rPr>
                <w:rFonts w:ascii="宋体" w:hAnsi="宋体" w:hint="eastAsia"/>
                <w:szCs w:val="21"/>
              </w:rPr>
            </w:pPr>
            <w:r>
              <w:t>面积（</w:t>
            </w:r>
            <w:r>
              <w:rPr>
                <w:rFonts w:hint="eastAsia"/>
              </w:rPr>
              <w:t>平方千米</w:t>
            </w:r>
            <w:r>
              <w:t>）</w:t>
            </w:r>
          </w:p>
        </w:tc>
        <w:tc>
          <w:tcPr>
            <w:tcW w:w="1080" w:type="dxa"/>
            <w:vMerge w:val="restart"/>
            <w:vAlign w:val="center"/>
          </w:tcPr>
          <w:p w14:paraId="055778AB" w14:textId="77777777" w:rsidR="00F35921" w:rsidRPr="00A1330B" w:rsidRDefault="00F35921" w:rsidP="006E1A98">
            <w:pPr>
              <w:contextualSpacing/>
              <w:jc w:val="center"/>
              <w:rPr>
                <w:rFonts w:ascii="宋体" w:hAnsi="宋体" w:hint="eastAsia"/>
                <w:szCs w:val="21"/>
              </w:rPr>
            </w:pPr>
            <w:r>
              <w:t>开采方式</w:t>
            </w:r>
          </w:p>
        </w:tc>
        <w:tc>
          <w:tcPr>
            <w:tcW w:w="1080" w:type="dxa"/>
            <w:vMerge w:val="restart"/>
            <w:vAlign w:val="center"/>
          </w:tcPr>
          <w:p w14:paraId="07BCE468" w14:textId="77777777" w:rsidR="00F35921" w:rsidRDefault="00F35921" w:rsidP="006E1A98">
            <w:pPr>
              <w:contextualSpacing/>
              <w:jc w:val="center"/>
            </w:pPr>
            <w:r>
              <w:rPr>
                <w:rFonts w:hint="eastAsia"/>
              </w:rPr>
              <w:t>备注</w:t>
            </w:r>
          </w:p>
        </w:tc>
      </w:tr>
      <w:tr w:rsidR="00F35921" w:rsidRPr="00A1330B" w14:paraId="366873ED" w14:textId="77777777" w:rsidTr="006E1A98">
        <w:trPr>
          <w:trHeight w:val="36"/>
          <w:jc w:val="center"/>
        </w:trPr>
        <w:tc>
          <w:tcPr>
            <w:tcW w:w="872" w:type="dxa"/>
            <w:vMerge/>
            <w:vAlign w:val="center"/>
          </w:tcPr>
          <w:p w14:paraId="4CD8C780" w14:textId="77777777" w:rsidR="00F35921" w:rsidRDefault="00F35921" w:rsidP="006E1A98">
            <w:pPr>
              <w:contextualSpacing/>
              <w:jc w:val="center"/>
            </w:pPr>
          </w:p>
        </w:tc>
        <w:tc>
          <w:tcPr>
            <w:tcW w:w="994" w:type="dxa"/>
            <w:vMerge/>
            <w:vAlign w:val="center"/>
          </w:tcPr>
          <w:p w14:paraId="336A4A33" w14:textId="77777777" w:rsidR="00F35921" w:rsidRDefault="00F35921" w:rsidP="006E1A98">
            <w:pPr>
              <w:contextualSpacing/>
              <w:jc w:val="center"/>
            </w:pPr>
          </w:p>
        </w:tc>
        <w:tc>
          <w:tcPr>
            <w:tcW w:w="5634" w:type="dxa"/>
            <w:vMerge/>
            <w:vAlign w:val="center"/>
          </w:tcPr>
          <w:p w14:paraId="0FAD520F" w14:textId="77777777" w:rsidR="00F35921" w:rsidRDefault="00F35921" w:rsidP="006E1A98">
            <w:pPr>
              <w:contextualSpacing/>
              <w:jc w:val="center"/>
            </w:pPr>
          </w:p>
        </w:tc>
        <w:tc>
          <w:tcPr>
            <w:tcW w:w="1526" w:type="dxa"/>
            <w:vMerge/>
            <w:vAlign w:val="center"/>
          </w:tcPr>
          <w:p w14:paraId="0731C086" w14:textId="77777777" w:rsidR="00F35921" w:rsidRDefault="00F35921" w:rsidP="006E1A98">
            <w:pPr>
              <w:contextualSpacing/>
              <w:jc w:val="center"/>
            </w:pPr>
          </w:p>
        </w:tc>
        <w:tc>
          <w:tcPr>
            <w:tcW w:w="1328" w:type="dxa"/>
            <w:tcBorders>
              <w:right w:val="single" w:sz="4" w:space="0" w:color="auto"/>
            </w:tcBorders>
            <w:vAlign w:val="center"/>
          </w:tcPr>
          <w:p w14:paraId="1AB39B91" w14:textId="77777777" w:rsidR="00F35921" w:rsidRDefault="00F35921" w:rsidP="006E1A98">
            <w:pPr>
              <w:contextualSpacing/>
              <w:jc w:val="center"/>
            </w:pPr>
            <w:r>
              <w:rPr>
                <w:rFonts w:hint="eastAsia"/>
              </w:rPr>
              <w:t>调整前</w:t>
            </w:r>
          </w:p>
        </w:tc>
        <w:tc>
          <w:tcPr>
            <w:tcW w:w="1381" w:type="dxa"/>
            <w:tcBorders>
              <w:left w:val="single" w:sz="4" w:space="0" w:color="auto"/>
              <w:right w:val="single" w:sz="4" w:space="0" w:color="auto"/>
            </w:tcBorders>
            <w:vAlign w:val="center"/>
          </w:tcPr>
          <w:p w14:paraId="7763B6B4" w14:textId="77777777" w:rsidR="00F35921" w:rsidRDefault="00F35921" w:rsidP="006E1A98">
            <w:pPr>
              <w:contextualSpacing/>
              <w:jc w:val="center"/>
            </w:pPr>
            <w:r>
              <w:rPr>
                <w:rFonts w:hint="eastAsia"/>
              </w:rPr>
              <w:t>调整后</w:t>
            </w:r>
          </w:p>
        </w:tc>
        <w:tc>
          <w:tcPr>
            <w:tcW w:w="1080" w:type="dxa"/>
            <w:vMerge/>
            <w:vAlign w:val="center"/>
          </w:tcPr>
          <w:p w14:paraId="47651DF6" w14:textId="77777777" w:rsidR="00F35921" w:rsidRDefault="00F35921" w:rsidP="006E1A98">
            <w:pPr>
              <w:contextualSpacing/>
              <w:jc w:val="center"/>
            </w:pPr>
          </w:p>
        </w:tc>
        <w:tc>
          <w:tcPr>
            <w:tcW w:w="1080" w:type="dxa"/>
            <w:vMerge/>
            <w:vAlign w:val="center"/>
          </w:tcPr>
          <w:p w14:paraId="0D3B48E7" w14:textId="77777777" w:rsidR="00F35921" w:rsidRDefault="00F35921" w:rsidP="006E1A98">
            <w:pPr>
              <w:contextualSpacing/>
              <w:jc w:val="center"/>
            </w:pPr>
          </w:p>
        </w:tc>
      </w:tr>
      <w:tr w:rsidR="00F35921" w:rsidRPr="00A1330B" w14:paraId="4D9F4449" w14:textId="77777777" w:rsidTr="006E1A98">
        <w:trPr>
          <w:jc w:val="center"/>
        </w:trPr>
        <w:tc>
          <w:tcPr>
            <w:tcW w:w="872" w:type="dxa"/>
            <w:vAlign w:val="center"/>
          </w:tcPr>
          <w:p w14:paraId="603412CD" w14:textId="77777777" w:rsidR="00F35921" w:rsidRPr="00A1330B" w:rsidRDefault="00F35921" w:rsidP="006E1A98">
            <w:pPr>
              <w:contextualSpacing/>
              <w:jc w:val="center"/>
              <w:rPr>
                <w:rFonts w:ascii="宋体" w:hAnsi="宋体" w:hint="eastAsia"/>
                <w:szCs w:val="21"/>
              </w:rPr>
            </w:pPr>
            <w:r>
              <w:rPr>
                <w:rFonts w:ascii="宋体" w:hAnsi="宋体" w:hint="eastAsia"/>
                <w:szCs w:val="21"/>
              </w:rPr>
              <w:t>1</w:t>
            </w:r>
          </w:p>
        </w:tc>
        <w:tc>
          <w:tcPr>
            <w:tcW w:w="994" w:type="dxa"/>
            <w:vAlign w:val="center"/>
          </w:tcPr>
          <w:p w14:paraId="48C23C28" w14:textId="77777777" w:rsidR="00F35921" w:rsidRPr="00A1330B" w:rsidRDefault="00F35921" w:rsidP="006E1A98">
            <w:pPr>
              <w:contextualSpacing/>
              <w:jc w:val="center"/>
              <w:rPr>
                <w:rFonts w:ascii="宋体" w:hAnsi="宋体" w:hint="eastAsia"/>
                <w:szCs w:val="21"/>
              </w:rPr>
            </w:pPr>
            <w:r w:rsidRPr="00DF764E">
              <w:rPr>
                <w:rFonts w:ascii="宋体" w:hAnsi="宋体" w:hint="eastAsia"/>
                <w:szCs w:val="21"/>
              </w:rPr>
              <w:t>CQ61</w:t>
            </w:r>
          </w:p>
        </w:tc>
        <w:tc>
          <w:tcPr>
            <w:tcW w:w="5634" w:type="dxa"/>
            <w:vAlign w:val="center"/>
          </w:tcPr>
          <w:p w14:paraId="5E8AA3C5" w14:textId="77777777" w:rsidR="00F35921" w:rsidRPr="00BD7BD0" w:rsidRDefault="00F35921" w:rsidP="006E1A98">
            <w:pPr>
              <w:autoSpaceDE w:val="0"/>
              <w:autoSpaceDN w:val="0"/>
              <w:adjustRightInd w:val="0"/>
              <w:jc w:val="center"/>
              <w:rPr>
                <w:rFonts w:ascii="宋体" w:hAnsi="宋体" w:hint="eastAsia"/>
                <w:szCs w:val="21"/>
              </w:rPr>
            </w:pPr>
            <w:r w:rsidRPr="00DF764E">
              <w:rPr>
                <w:rFonts w:ascii="宋体" w:hAnsi="宋体" w:hint="eastAsia"/>
                <w:szCs w:val="21"/>
              </w:rPr>
              <w:t>重庆市綦江区永城镇永和村砂岩矿山</w:t>
            </w:r>
          </w:p>
        </w:tc>
        <w:tc>
          <w:tcPr>
            <w:tcW w:w="1526" w:type="dxa"/>
            <w:vAlign w:val="center"/>
          </w:tcPr>
          <w:p w14:paraId="07B9A339" w14:textId="77777777" w:rsidR="00F35921" w:rsidRPr="00A1330B" w:rsidRDefault="00F35921" w:rsidP="006E1A98">
            <w:pPr>
              <w:contextualSpacing/>
              <w:jc w:val="center"/>
              <w:rPr>
                <w:rFonts w:ascii="宋体" w:hAnsi="宋体" w:hint="eastAsia"/>
                <w:szCs w:val="21"/>
              </w:rPr>
            </w:pPr>
            <w:r w:rsidRPr="00DF764E">
              <w:rPr>
                <w:rFonts w:ascii="宋体" w:hAnsi="宋体" w:hint="eastAsia"/>
                <w:szCs w:val="21"/>
              </w:rPr>
              <w:t>砂岩</w:t>
            </w:r>
          </w:p>
        </w:tc>
        <w:tc>
          <w:tcPr>
            <w:tcW w:w="1328" w:type="dxa"/>
            <w:tcBorders>
              <w:right w:val="single" w:sz="4" w:space="0" w:color="auto"/>
            </w:tcBorders>
            <w:vAlign w:val="center"/>
          </w:tcPr>
          <w:p w14:paraId="77B76F56" w14:textId="77777777" w:rsidR="00F35921" w:rsidRPr="00A1330B" w:rsidRDefault="00F35921" w:rsidP="006E1A98">
            <w:pPr>
              <w:contextualSpacing/>
              <w:jc w:val="center"/>
              <w:rPr>
                <w:rFonts w:ascii="宋体" w:hAnsi="宋体" w:hint="eastAsia"/>
                <w:szCs w:val="21"/>
              </w:rPr>
            </w:pPr>
            <w:r>
              <w:rPr>
                <w:rFonts w:ascii="宋体" w:hAnsi="宋体" w:hint="eastAsia"/>
                <w:szCs w:val="21"/>
              </w:rPr>
              <w:t>/</w:t>
            </w:r>
          </w:p>
        </w:tc>
        <w:tc>
          <w:tcPr>
            <w:tcW w:w="1381" w:type="dxa"/>
            <w:tcBorders>
              <w:left w:val="single" w:sz="4" w:space="0" w:color="auto"/>
              <w:right w:val="single" w:sz="4" w:space="0" w:color="auto"/>
            </w:tcBorders>
            <w:vAlign w:val="center"/>
          </w:tcPr>
          <w:p w14:paraId="533727D5" w14:textId="77777777" w:rsidR="00F35921" w:rsidRPr="00A1330B" w:rsidRDefault="00F35921" w:rsidP="006E1A98">
            <w:pPr>
              <w:contextualSpacing/>
              <w:jc w:val="center"/>
              <w:rPr>
                <w:rFonts w:ascii="宋体" w:hAnsi="宋体" w:hint="eastAsia"/>
                <w:szCs w:val="21"/>
              </w:rPr>
            </w:pPr>
            <w:r w:rsidRPr="00DF764E">
              <w:rPr>
                <w:rFonts w:ascii="宋体" w:hAnsi="宋体"/>
                <w:szCs w:val="21"/>
              </w:rPr>
              <w:t>0.3203</w:t>
            </w:r>
          </w:p>
        </w:tc>
        <w:tc>
          <w:tcPr>
            <w:tcW w:w="1080" w:type="dxa"/>
            <w:vAlign w:val="center"/>
          </w:tcPr>
          <w:p w14:paraId="05FFFE4F" w14:textId="77777777" w:rsidR="00F35921" w:rsidRPr="00A1330B" w:rsidRDefault="00F35921" w:rsidP="006E1A98">
            <w:pPr>
              <w:contextualSpacing/>
              <w:jc w:val="center"/>
              <w:rPr>
                <w:rFonts w:ascii="宋体" w:hAnsi="宋体" w:hint="eastAsia"/>
                <w:szCs w:val="21"/>
              </w:rPr>
            </w:pPr>
            <w:r w:rsidRPr="00B7257E">
              <w:rPr>
                <w:rFonts w:ascii="宋体" w:hAnsi="宋体"/>
                <w:szCs w:val="21"/>
              </w:rPr>
              <w:t>露天开采</w:t>
            </w:r>
          </w:p>
        </w:tc>
        <w:tc>
          <w:tcPr>
            <w:tcW w:w="1080" w:type="dxa"/>
            <w:vAlign w:val="center"/>
          </w:tcPr>
          <w:p w14:paraId="48CBCDB4" w14:textId="77777777" w:rsidR="00F35921" w:rsidRPr="00B7257E" w:rsidRDefault="00F35921" w:rsidP="006E1A98">
            <w:pPr>
              <w:contextualSpacing/>
              <w:jc w:val="center"/>
              <w:rPr>
                <w:rFonts w:ascii="宋体" w:hAnsi="宋体" w:hint="eastAsia"/>
                <w:szCs w:val="21"/>
              </w:rPr>
            </w:pPr>
            <w:r>
              <w:rPr>
                <w:rFonts w:ascii="宋体" w:hAnsi="宋体" w:hint="eastAsia"/>
                <w:szCs w:val="21"/>
              </w:rPr>
              <w:t>本次新增</w:t>
            </w:r>
          </w:p>
        </w:tc>
      </w:tr>
      <w:tr w:rsidR="00F35921" w:rsidRPr="00A1330B" w14:paraId="6204AB3E" w14:textId="77777777" w:rsidTr="006E1A98">
        <w:trPr>
          <w:jc w:val="center"/>
        </w:trPr>
        <w:tc>
          <w:tcPr>
            <w:tcW w:w="872" w:type="dxa"/>
            <w:vAlign w:val="center"/>
          </w:tcPr>
          <w:p w14:paraId="720B92D0" w14:textId="77777777" w:rsidR="00F35921" w:rsidRPr="00A1330B" w:rsidRDefault="00F35921" w:rsidP="006E1A98">
            <w:pPr>
              <w:contextualSpacing/>
              <w:jc w:val="center"/>
              <w:rPr>
                <w:rFonts w:ascii="宋体" w:hAnsi="宋体" w:hint="eastAsia"/>
                <w:szCs w:val="21"/>
              </w:rPr>
            </w:pPr>
            <w:r>
              <w:rPr>
                <w:rFonts w:ascii="宋体" w:hAnsi="宋体" w:hint="eastAsia"/>
                <w:szCs w:val="21"/>
              </w:rPr>
              <w:t>2</w:t>
            </w:r>
          </w:p>
        </w:tc>
        <w:tc>
          <w:tcPr>
            <w:tcW w:w="994" w:type="dxa"/>
            <w:vAlign w:val="center"/>
          </w:tcPr>
          <w:p w14:paraId="410C1DCA" w14:textId="77777777" w:rsidR="00F35921" w:rsidRPr="00A1330B" w:rsidRDefault="00F35921" w:rsidP="006E1A98">
            <w:pPr>
              <w:contextualSpacing/>
              <w:jc w:val="center"/>
              <w:rPr>
                <w:rFonts w:ascii="宋体" w:hAnsi="宋体" w:hint="eastAsia"/>
                <w:szCs w:val="21"/>
              </w:rPr>
            </w:pPr>
            <w:r w:rsidRPr="00DF764E">
              <w:rPr>
                <w:rFonts w:ascii="宋体" w:hAnsi="宋体" w:hint="eastAsia"/>
                <w:szCs w:val="21"/>
              </w:rPr>
              <w:t>CQ62</w:t>
            </w:r>
          </w:p>
        </w:tc>
        <w:tc>
          <w:tcPr>
            <w:tcW w:w="5634" w:type="dxa"/>
            <w:vAlign w:val="center"/>
          </w:tcPr>
          <w:p w14:paraId="08DF9B56" w14:textId="77777777" w:rsidR="00F35921" w:rsidRPr="00B7257E" w:rsidRDefault="00F35921" w:rsidP="006E1A98">
            <w:pPr>
              <w:contextualSpacing/>
              <w:jc w:val="center"/>
              <w:rPr>
                <w:rFonts w:ascii="宋体" w:hAnsi="宋体" w:hint="eastAsia"/>
                <w:szCs w:val="21"/>
              </w:rPr>
            </w:pPr>
            <w:r w:rsidRPr="00DF764E">
              <w:rPr>
                <w:rFonts w:ascii="宋体" w:hAnsi="宋体" w:hint="eastAsia"/>
                <w:szCs w:val="21"/>
              </w:rPr>
              <w:t>重庆市綦江区东溪镇三台村建筑用砂岩矿山</w:t>
            </w:r>
          </w:p>
        </w:tc>
        <w:tc>
          <w:tcPr>
            <w:tcW w:w="1526" w:type="dxa"/>
            <w:vAlign w:val="center"/>
          </w:tcPr>
          <w:p w14:paraId="0556FAA0" w14:textId="77777777" w:rsidR="00F35921" w:rsidRPr="00A1330B" w:rsidRDefault="00F35921" w:rsidP="006E1A98">
            <w:pPr>
              <w:contextualSpacing/>
              <w:jc w:val="center"/>
              <w:rPr>
                <w:rFonts w:ascii="宋体" w:hAnsi="宋体" w:hint="eastAsia"/>
                <w:szCs w:val="21"/>
              </w:rPr>
            </w:pPr>
            <w:r w:rsidRPr="00DF764E">
              <w:rPr>
                <w:rFonts w:ascii="宋体" w:hAnsi="宋体" w:hint="eastAsia"/>
                <w:szCs w:val="21"/>
              </w:rPr>
              <w:t>建筑用砂岩</w:t>
            </w:r>
          </w:p>
        </w:tc>
        <w:tc>
          <w:tcPr>
            <w:tcW w:w="1328" w:type="dxa"/>
            <w:tcBorders>
              <w:right w:val="single" w:sz="4" w:space="0" w:color="auto"/>
            </w:tcBorders>
            <w:vAlign w:val="center"/>
          </w:tcPr>
          <w:p w14:paraId="74D9916E" w14:textId="77777777" w:rsidR="00F35921" w:rsidRPr="00A1330B" w:rsidRDefault="00F35921" w:rsidP="006E1A98">
            <w:pPr>
              <w:contextualSpacing/>
              <w:jc w:val="center"/>
              <w:rPr>
                <w:rFonts w:ascii="宋体" w:hAnsi="宋体" w:hint="eastAsia"/>
                <w:szCs w:val="21"/>
              </w:rPr>
            </w:pPr>
            <w:r>
              <w:rPr>
                <w:rFonts w:ascii="宋体" w:hAnsi="宋体" w:hint="eastAsia"/>
                <w:szCs w:val="21"/>
              </w:rPr>
              <w:t>/</w:t>
            </w:r>
          </w:p>
        </w:tc>
        <w:tc>
          <w:tcPr>
            <w:tcW w:w="1381" w:type="dxa"/>
            <w:tcBorders>
              <w:left w:val="single" w:sz="4" w:space="0" w:color="auto"/>
              <w:right w:val="single" w:sz="4" w:space="0" w:color="auto"/>
            </w:tcBorders>
            <w:vAlign w:val="center"/>
          </w:tcPr>
          <w:p w14:paraId="59AD29D6" w14:textId="77777777" w:rsidR="00F35921" w:rsidRPr="00A1330B" w:rsidRDefault="00F35921" w:rsidP="006E1A98">
            <w:pPr>
              <w:contextualSpacing/>
              <w:jc w:val="center"/>
              <w:rPr>
                <w:rFonts w:ascii="宋体" w:hAnsi="宋体" w:hint="eastAsia"/>
                <w:szCs w:val="21"/>
              </w:rPr>
            </w:pPr>
            <w:r w:rsidRPr="00DF764E">
              <w:rPr>
                <w:rFonts w:ascii="宋体" w:hAnsi="宋体"/>
                <w:szCs w:val="21"/>
              </w:rPr>
              <w:t>0.0141</w:t>
            </w:r>
          </w:p>
        </w:tc>
        <w:tc>
          <w:tcPr>
            <w:tcW w:w="1080" w:type="dxa"/>
            <w:vAlign w:val="center"/>
          </w:tcPr>
          <w:p w14:paraId="632AE0C4" w14:textId="77777777" w:rsidR="00F35921" w:rsidRPr="00A1330B" w:rsidRDefault="00F35921" w:rsidP="006E1A98">
            <w:pPr>
              <w:contextualSpacing/>
              <w:jc w:val="center"/>
              <w:rPr>
                <w:rFonts w:ascii="宋体" w:hAnsi="宋体" w:hint="eastAsia"/>
                <w:szCs w:val="21"/>
              </w:rPr>
            </w:pPr>
            <w:r w:rsidRPr="00B7257E">
              <w:rPr>
                <w:rFonts w:ascii="宋体" w:hAnsi="宋体"/>
                <w:szCs w:val="21"/>
              </w:rPr>
              <w:t>露天开采</w:t>
            </w:r>
          </w:p>
        </w:tc>
        <w:tc>
          <w:tcPr>
            <w:tcW w:w="1080" w:type="dxa"/>
            <w:vAlign w:val="center"/>
          </w:tcPr>
          <w:p w14:paraId="7EFD99DD" w14:textId="77777777" w:rsidR="00F35921" w:rsidRPr="00B7257E" w:rsidRDefault="00F35921" w:rsidP="006E1A98">
            <w:pPr>
              <w:contextualSpacing/>
              <w:jc w:val="center"/>
              <w:rPr>
                <w:rFonts w:ascii="宋体" w:hAnsi="宋体" w:hint="eastAsia"/>
                <w:szCs w:val="21"/>
              </w:rPr>
            </w:pPr>
            <w:r>
              <w:rPr>
                <w:rFonts w:ascii="宋体" w:hAnsi="宋体" w:hint="eastAsia"/>
                <w:szCs w:val="21"/>
              </w:rPr>
              <w:t>本次新增</w:t>
            </w:r>
          </w:p>
        </w:tc>
      </w:tr>
      <w:tr w:rsidR="00F35921" w:rsidRPr="00A1330B" w14:paraId="2E063A37" w14:textId="77777777" w:rsidTr="006E1A98">
        <w:trPr>
          <w:jc w:val="center"/>
        </w:trPr>
        <w:tc>
          <w:tcPr>
            <w:tcW w:w="872" w:type="dxa"/>
            <w:vAlign w:val="center"/>
          </w:tcPr>
          <w:p w14:paraId="682A6261" w14:textId="77777777" w:rsidR="00F35921" w:rsidRDefault="00F35921" w:rsidP="006E1A98">
            <w:pPr>
              <w:contextualSpacing/>
              <w:jc w:val="center"/>
              <w:rPr>
                <w:rFonts w:ascii="宋体" w:hAnsi="宋体" w:hint="eastAsia"/>
                <w:szCs w:val="21"/>
              </w:rPr>
            </w:pPr>
            <w:r>
              <w:rPr>
                <w:rFonts w:ascii="宋体" w:hAnsi="宋体" w:hint="eastAsia"/>
                <w:szCs w:val="21"/>
              </w:rPr>
              <w:t>3</w:t>
            </w:r>
          </w:p>
        </w:tc>
        <w:tc>
          <w:tcPr>
            <w:tcW w:w="994" w:type="dxa"/>
            <w:vAlign w:val="center"/>
          </w:tcPr>
          <w:p w14:paraId="3D0D22EB" w14:textId="77777777" w:rsidR="00F35921" w:rsidRPr="00DF764E" w:rsidRDefault="00F35921" w:rsidP="006E1A98">
            <w:pPr>
              <w:contextualSpacing/>
              <w:jc w:val="center"/>
              <w:rPr>
                <w:rFonts w:ascii="宋体" w:hAnsi="宋体" w:hint="eastAsia"/>
                <w:szCs w:val="21"/>
              </w:rPr>
            </w:pPr>
            <w:r w:rsidRPr="00DF764E">
              <w:rPr>
                <w:rFonts w:ascii="宋体" w:hAnsi="宋体" w:hint="eastAsia"/>
                <w:szCs w:val="21"/>
              </w:rPr>
              <w:t>CQ07</w:t>
            </w:r>
          </w:p>
        </w:tc>
        <w:tc>
          <w:tcPr>
            <w:tcW w:w="5634" w:type="dxa"/>
            <w:vAlign w:val="center"/>
          </w:tcPr>
          <w:p w14:paraId="3C0158A1" w14:textId="77777777" w:rsidR="00F35921" w:rsidRPr="00DF764E" w:rsidRDefault="00F35921" w:rsidP="006E1A98">
            <w:pPr>
              <w:contextualSpacing/>
              <w:jc w:val="center"/>
              <w:rPr>
                <w:rFonts w:ascii="宋体" w:hAnsi="宋体" w:hint="eastAsia"/>
                <w:szCs w:val="21"/>
              </w:rPr>
            </w:pPr>
            <w:r w:rsidRPr="00DF764E">
              <w:rPr>
                <w:rFonts w:ascii="宋体" w:hAnsi="宋体" w:hint="eastAsia"/>
                <w:szCs w:val="21"/>
              </w:rPr>
              <w:t>重庆市綦江区扶欢镇石足村砂岩矿山（原名：重庆市綦江区綦江区扶欢镇石足村碗厂沟水泥配料用砂岩矿山）</w:t>
            </w:r>
          </w:p>
        </w:tc>
        <w:tc>
          <w:tcPr>
            <w:tcW w:w="1526" w:type="dxa"/>
            <w:vAlign w:val="center"/>
          </w:tcPr>
          <w:p w14:paraId="1AB1E85D" w14:textId="77777777" w:rsidR="00F35921" w:rsidRPr="00DF764E" w:rsidRDefault="00F35921" w:rsidP="006E1A98">
            <w:pPr>
              <w:contextualSpacing/>
              <w:jc w:val="center"/>
              <w:rPr>
                <w:rFonts w:ascii="宋体" w:hAnsi="宋体" w:hint="eastAsia"/>
                <w:szCs w:val="21"/>
              </w:rPr>
            </w:pPr>
            <w:r w:rsidRPr="00DF764E">
              <w:rPr>
                <w:rFonts w:ascii="宋体" w:hAnsi="宋体" w:hint="eastAsia"/>
                <w:szCs w:val="21"/>
              </w:rPr>
              <w:t>砂岩</w:t>
            </w:r>
          </w:p>
        </w:tc>
        <w:tc>
          <w:tcPr>
            <w:tcW w:w="1328" w:type="dxa"/>
            <w:tcBorders>
              <w:right w:val="single" w:sz="4" w:space="0" w:color="auto"/>
            </w:tcBorders>
            <w:vAlign w:val="center"/>
          </w:tcPr>
          <w:p w14:paraId="362C0364" w14:textId="77777777" w:rsidR="00F35921" w:rsidRPr="00DF764E" w:rsidRDefault="00F35921" w:rsidP="006E1A98">
            <w:pPr>
              <w:contextualSpacing/>
              <w:jc w:val="center"/>
              <w:rPr>
                <w:rFonts w:ascii="宋体" w:hAnsi="宋体" w:hint="eastAsia"/>
                <w:szCs w:val="21"/>
              </w:rPr>
            </w:pPr>
            <w:r w:rsidRPr="00DF764E">
              <w:rPr>
                <w:rFonts w:ascii="宋体" w:hAnsi="宋体" w:hint="eastAsia"/>
                <w:szCs w:val="21"/>
              </w:rPr>
              <w:t>0.9714</w:t>
            </w:r>
          </w:p>
        </w:tc>
        <w:tc>
          <w:tcPr>
            <w:tcW w:w="1381" w:type="dxa"/>
            <w:tcBorders>
              <w:left w:val="single" w:sz="4" w:space="0" w:color="auto"/>
              <w:right w:val="single" w:sz="4" w:space="0" w:color="auto"/>
            </w:tcBorders>
            <w:vAlign w:val="center"/>
          </w:tcPr>
          <w:p w14:paraId="518AD15E" w14:textId="77777777" w:rsidR="00F35921" w:rsidRPr="00DF764E" w:rsidRDefault="00F35921" w:rsidP="006E1A98">
            <w:pPr>
              <w:contextualSpacing/>
              <w:jc w:val="center"/>
              <w:rPr>
                <w:rFonts w:ascii="宋体" w:hAnsi="宋体" w:hint="eastAsia"/>
                <w:szCs w:val="21"/>
              </w:rPr>
            </w:pPr>
            <w:r w:rsidRPr="00DF764E">
              <w:rPr>
                <w:rFonts w:ascii="宋体" w:hAnsi="宋体"/>
                <w:szCs w:val="21"/>
              </w:rPr>
              <w:t>1.0388</w:t>
            </w:r>
          </w:p>
        </w:tc>
        <w:tc>
          <w:tcPr>
            <w:tcW w:w="1080" w:type="dxa"/>
            <w:vAlign w:val="center"/>
          </w:tcPr>
          <w:p w14:paraId="558EEC46" w14:textId="77777777" w:rsidR="00F35921" w:rsidRPr="00B7257E" w:rsidRDefault="00F35921" w:rsidP="006E1A98">
            <w:pPr>
              <w:contextualSpacing/>
              <w:jc w:val="center"/>
              <w:rPr>
                <w:rFonts w:ascii="宋体" w:hAnsi="宋体" w:hint="eastAsia"/>
                <w:szCs w:val="21"/>
              </w:rPr>
            </w:pPr>
            <w:r w:rsidRPr="00B7257E">
              <w:rPr>
                <w:rFonts w:ascii="宋体" w:hAnsi="宋体"/>
                <w:szCs w:val="21"/>
              </w:rPr>
              <w:t>露天开采</w:t>
            </w:r>
          </w:p>
        </w:tc>
        <w:tc>
          <w:tcPr>
            <w:tcW w:w="1080" w:type="dxa"/>
            <w:vAlign w:val="center"/>
          </w:tcPr>
          <w:p w14:paraId="670B0D33" w14:textId="77777777" w:rsidR="00F35921" w:rsidRPr="00B7257E" w:rsidRDefault="00F35921" w:rsidP="006E1A98">
            <w:pPr>
              <w:contextualSpacing/>
              <w:jc w:val="center"/>
              <w:rPr>
                <w:rFonts w:ascii="宋体" w:hAnsi="宋体" w:hint="eastAsia"/>
                <w:szCs w:val="21"/>
              </w:rPr>
            </w:pPr>
            <w:r>
              <w:rPr>
                <w:rFonts w:ascii="宋体" w:hAnsi="宋体" w:hint="eastAsia"/>
                <w:szCs w:val="21"/>
              </w:rPr>
              <w:t>调整占地面积</w:t>
            </w:r>
          </w:p>
        </w:tc>
      </w:tr>
      <w:tr w:rsidR="00F35921" w:rsidRPr="00A1330B" w14:paraId="003187B8" w14:textId="77777777" w:rsidTr="006E1A98">
        <w:trPr>
          <w:jc w:val="center"/>
        </w:trPr>
        <w:tc>
          <w:tcPr>
            <w:tcW w:w="872" w:type="dxa"/>
            <w:vAlign w:val="center"/>
          </w:tcPr>
          <w:p w14:paraId="3FF41DE8" w14:textId="77777777" w:rsidR="00F35921" w:rsidRDefault="00F35921" w:rsidP="006E1A98">
            <w:pPr>
              <w:contextualSpacing/>
              <w:jc w:val="center"/>
              <w:rPr>
                <w:rFonts w:ascii="宋体" w:hAnsi="宋体" w:hint="eastAsia"/>
                <w:szCs w:val="21"/>
              </w:rPr>
            </w:pPr>
            <w:r>
              <w:rPr>
                <w:rFonts w:ascii="宋体" w:hAnsi="宋体" w:hint="eastAsia"/>
                <w:szCs w:val="21"/>
              </w:rPr>
              <w:t>小计</w:t>
            </w:r>
          </w:p>
        </w:tc>
        <w:tc>
          <w:tcPr>
            <w:tcW w:w="994" w:type="dxa"/>
            <w:vAlign w:val="center"/>
          </w:tcPr>
          <w:p w14:paraId="132C2387" w14:textId="77777777" w:rsidR="00F35921" w:rsidRPr="00DF764E" w:rsidRDefault="00F35921" w:rsidP="006E1A98">
            <w:pPr>
              <w:contextualSpacing/>
              <w:jc w:val="center"/>
              <w:rPr>
                <w:rFonts w:ascii="宋体" w:hAnsi="宋体" w:hint="eastAsia"/>
                <w:szCs w:val="21"/>
              </w:rPr>
            </w:pPr>
          </w:p>
        </w:tc>
        <w:tc>
          <w:tcPr>
            <w:tcW w:w="5634" w:type="dxa"/>
            <w:vAlign w:val="center"/>
          </w:tcPr>
          <w:p w14:paraId="1F5BA825" w14:textId="77777777" w:rsidR="00F35921" w:rsidRPr="00DF764E" w:rsidRDefault="00F35921" w:rsidP="006E1A98">
            <w:pPr>
              <w:contextualSpacing/>
              <w:jc w:val="center"/>
              <w:rPr>
                <w:rFonts w:ascii="宋体" w:hAnsi="宋体" w:hint="eastAsia"/>
                <w:szCs w:val="21"/>
              </w:rPr>
            </w:pPr>
          </w:p>
        </w:tc>
        <w:tc>
          <w:tcPr>
            <w:tcW w:w="1526" w:type="dxa"/>
            <w:vAlign w:val="center"/>
          </w:tcPr>
          <w:p w14:paraId="1A4E4C77" w14:textId="77777777" w:rsidR="00F35921" w:rsidRPr="00DF764E" w:rsidRDefault="00F35921" w:rsidP="006E1A98">
            <w:pPr>
              <w:contextualSpacing/>
              <w:jc w:val="center"/>
              <w:rPr>
                <w:rFonts w:ascii="宋体" w:hAnsi="宋体" w:hint="eastAsia"/>
                <w:szCs w:val="21"/>
              </w:rPr>
            </w:pPr>
          </w:p>
        </w:tc>
        <w:tc>
          <w:tcPr>
            <w:tcW w:w="1328" w:type="dxa"/>
            <w:tcBorders>
              <w:right w:val="single" w:sz="4" w:space="0" w:color="auto"/>
            </w:tcBorders>
            <w:vAlign w:val="center"/>
          </w:tcPr>
          <w:p w14:paraId="48D82D79" w14:textId="77777777" w:rsidR="00F35921" w:rsidRPr="00DF764E" w:rsidRDefault="00F35921" w:rsidP="006E1A98">
            <w:pPr>
              <w:contextualSpacing/>
              <w:jc w:val="center"/>
              <w:rPr>
                <w:rFonts w:ascii="宋体" w:hAnsi="宋体" w:hint="eastAsia"/>
                <w:szCs w:val="21"/>
              </w:rPr>
            </w:pPr>
            <w:r w:rsidRPr="00DF764E">
              <w:rPr>
                <w:rFonts w:ascii="宋体" w:hAnsi="宋体" w:hint="eastAsia"/>
                <w:szCs w:val="21"/>
              </w:rPr>
              <w:t>0.9714</w:t>
            </w:r>
          </w:p>
        </w:tc>
        <w:tc>
          <w:tcPr>
            <w:tcW w:w="1381" w:type="dxa"/>
            <w:tcBorders>
              <w:left w:val="single" w:sz="4" w:space="0" w:color="auto"/>
              <w:right w:val="single" w:sz="4" w:space="0" w:color="auto"/>
            </w:tcBorders>
            <w:vAlign w:val="center"/>
          </w:tcPr>
          <w:p w14:paraId="2855564C" w14:textId="77777777" w:rsidR="00F35921" w:rsidRPr="00DF764E" w:rsidRDefault="00F35921" w:rsidP="006E1A98">
            <w:pPr>
              <w:contextualSpacing/>
              <w:jc w:val="center"/>
              <w:rPr>
                <w:rFonts w:ascii="宋体" w:hAnsi="宋体" w:hint="eastAsia"/>
                <w:szCs w:val="21"/>
              </w:rPr>
            </w:pPr>
            <w:r>
              <w:rPr>
                <w:rFonts w:ascii="宋体" w:hAnsi="宋体" w:hint="eastAsia"/>
                <w:szCs w:val="21"/>
              </w:rPr>
              <w:t>1.3732</w:t>
            </w:r>
          </w:p>
        </w:tc>
        <w:tc>
          <w:tcPr>
            <w:tcW w:w="1080" w:type="dxa"/>
            <w:vAlign w:val="center"/>
          </w:tcPr>
          <w:p w14:paraId="6CDC6531" w14:textId="77777777" w:rsidR="00F35921" w:rsidRPr="00B7257E" w:rsidRDefault="00F35921" w:rsidP="006E1A98">
            <w:pPr>
              <w:contextualSpacing/>
              <w:jc w:val="center"/>
              <w:rPr>
                <w:rFonts w:ascii="宋体" w:hAnsi="宋体" w:hint="eastAsia"/>
                <w:szCs w:val="21"/>
              </w:rPr>
            </w:pPr>
          </w:p>
        </w:tc>
        <w:tc>
          <w:tcPr>
            <w:tcW w:w="1080" w:type="dxa"/>
            <w:vAlign w:val="center"/>
          </w:tcPr>
          <w:p w14:paraId="5E2302DC" w14:textId="77777777" w:rsidR="00F35921" w:rsidRDefault="00F35921" w:rsidP="006E1A98">
            <w:pPr>
              <w:contextualSpacing/>
              <w:jc w:val="center"/>
              <w:rPr>
                <w:rFonts w:ascii="宋体" w:hAnsi="宋体" w:hint="eastAsia"/>
                <w:szCs w:val="21"/>
              </w:rPr>
            </w:pPr>
          </w:p>
        </w:tc>
      </w:tr>
      <w:bookmarkEnd w:id="41"/>
    </w:tbl>
    <w:p w14:paraId="14DF6CDD" w14:textId="77777777" w:rsidR="00F35921" w:rsidRDefault="00F35921" w:rsidP="00F35921">
      <w:pPr>
        <w:ind w:firstLineChars="200" w:firstLine="480"/>
        <w:jc w:val="center"/>
        <w:rPr>
          <w:rFonts w:ascii="宋体" w:hAnsi="宋体" w:hint="eastAsia"/>
          <w:sz w:val="24"/>
        </w:rPr>
      </w:pPr>
    </w:p>
    <w:p w14:paraId="07305080" w14:textId="454C22CA" w:rsidR="00F35921" w:rsidRDefault="00F35921" w:rsidP="00F35921">
      <w:pPr>
        <w:ind w:firstLineChars="200" w:firstLine="480"/>
        <w:jc w:val="center"/>
        <w:rPr>
          <w:rFonts w:ascii="宋体" w:hAnsi="宋体" w:hint="eastAsia"/>
          <w:sz w:val="24"/>
        </w:rPr>
      </w:pPr>
      <w:r w:rsidRPr="00A1330B">
        <w:rPr>
          <w:rFonts w:ascii="宋体" w:hAnsi="宋体"/>
          <w:sz w:val="24"/>
        </w:rPr>
        <w:t>表2.</w:t>
      </w:r>
      <w:r>
        <w:rPr>
          <w:rFonts w:ascii="宋体" w:hAnsi="宋体"/>
          <w:sz w:val="24"/>
        </w:rPr>
        <w:t>2-</w:t>
      </w:r>
      <w:r>
        <w:rPr>
          <w:rFonts w:ascii="宋体" w:hAnsi="宋体" w:hint="eastAsia"/>
          <w:sz w:val="24"/>
        </w:rPr>
        <w:t>8</w:t>
      </w:r>
      <w:r w:rsidRPr="00A1330B">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移出6个</w:t>
      </w:r>
      <w:r w:rsidRPr="00A1330B">
        <w:rPr>
          <w:rFonts w:ascii="宋体" w:hAnsi="宋体"/>
          <w:sz w:val="24"/>
        </w:rPr>
        <w:t>开采区块</w:t>
      </w:r>
      <w:r>
        <w:rPr>
          <w:rFonts w:ascii="宋体" w:hAnsi="宋体" w:hint="eastAsia"/>
          <w:sz w:val="24"/>
        </w:rPr>
        <w:t>一栏</w:t>
      </w:r>
      <w:r w:rsidRPr="00A1330B">
        <w:rPr>
          <w:rFonts w:ascii="宋体" w:hAnsi="宋体"/>
          <w:sz w:val="24"/>
        </w:rPr>
        <w:t>表</w:t>
      </w:r>
    </w:p>
    <w:tbl>
      <w:tblPr>
        <w:tblStyle w:val="a8"/>
        <w:tblW w:w="498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90"/>
        <w:gridCol w:w="754"/>
        <w:gridCol w:w="2614"/>
        <w:gridCol w:w="1111"/>
        <w:gridCol w:w="1610"/>
        <w:gridCol w:w="1133"/>
        <w:gridCol w:w="987"/>
      </w:tblGrid>
      <w:tr w:rsidR="00F35921" w:rsidRPr="00A1330B" w14:paraId="6C7BCE09" w14:textId="77777777" w:rsidTr="006E1A98">
        <w:trPr>
          <w:trHeight w:val="36"/>
          <w:jc w:val="center"/>
        </w:trPr>
        <w:tc>
          <w:tcPr>
            <w:tcW w:w="872" w:type="dxa"/>
            <w:vMerge w:val="restart"/>
            <w:vAlign w:val="center"/>
          </w:tcPr>
          <w:p w14:paraId="638CE9E2" w14:textId="77777777" w:rsidR="00F35921" w:rsidRPr="00A1330B" w:rsidRDefault="00F35921" w:rsidP="006E1A98">
            <w:pPr>
              <w:contextualSpacing/>
              <w:jc w:val="center"/>
              <w:rPr>
                <w:rFonts w:ascii="宋体" w:hAnsi="宋体" w:hint="eastAsia"/>
                <w:szCs w:val="21"/>
              </w:rPr>
            </w:pPr>
            <w:r>
              <w:t>序号</w:t>
            </w:r>
          </w:p>
        </w:tc>
        <w:tc>
          <w:tcPr>
            <w:tcW w:w="994" w:type="dxa"/>
            <w:vMerge w:val="restart"/>
            <w:vAlign w:val="center"/>
          </w:tcPr>
          <w:p w14:paraId="2FF571D6" w14:textId="77777777" w:rsidR="00F35921" w:rsidRPr="00A1330B" w:rsidRDefault="00F35921" w:rsidP="006E1A98">
            <w:pPr>
              <w:contextualSpacing/>
              <w:jc w:val="center"/>
              <w:rPr>
                <w:rFonts w:ascii="宋体" w:hAnsi="宋体" w:hint="eastAsia"/>
                <w:szCs w:val="21"/>
              </w:rPr>
            </w:pPr>
            <w:r>
              <w:t>图上编号</w:t>
            </w:r>
          </w:p>
        </w:tc>
        <w:tc>
          <w:tcPr>
            <w:tcW w:w="4647" w:type="dxa"/>
            <w:vMerge w:val="restart"/>
            <w:vAlign w:val="center"/>
          </w:tcPr>
          <w:p w14:paraId="761CFB20" w14:textId="77777777" w:rsidR="00F35921" w:rsidRPr="00A1330B" w:rsidRDefault="00F35921" w:rsidP="006E1A98">
            <w:pPr>
              <w:contextualSpacing/>
              <w:jc w:val="center"/>
              <w:rPr>
                <w:rFonts w:ascii="宋体" w:hAnsi="宋体" w:hint="eastAsia"/>
                <w:szCs w:val="21"/>
              </w:rPr>
            </w:pPr>
            <w:r>
              <w:t>区块名称</w:t>
            </w:r>
          </w:p>
        </w:tc>
        <w:tc>
          <w:tcPr>
            <w:tcW w:w="1843" w:type="dxa"/>
            <w:vMerge w:val="restart"/>
            <w:vAlign w:val="center"/>
          </w:tcPr>
          <w:p w14:paraId="50DAF967" w14:textId="77777777" w:rsidR="00F35921" w:rsidRPr="00A1330B" w:rsidRDefault="00F35921" w:rsidP="006E1A98">
            <w:pPr>
              <w:contextualSpacing/>
              <w:jc w:val="center"/>
              <w:rPr>
                <w:rFonts w:ascii="宋体" w:hAnsi="宋体" w:hint="eastAsia"/>
                <w:szCs w:val="21"/>
              </w:rPr>
            </w:pPr>
            <w:r>
              <w:t>开采主矿种</w:t>
            </w:r>
          </w:p>
        </w:tc>
        <w:tc>
          <w:tcPr>
            <w:tcW w:w="2409" w:type="dxa"/>
            <w:vMerge w:val="restart"/>
            <w:tcBorders>
              <w:right w:val="single" w:sz="4" w:space="0" w:color="auto"/>
            </w:tcBorders>
            <w:vAlign w:val="center"/>
          </w:tcPr>
          <w:p w14:paraId="7B9ECB24" w14:textId="77777777" w:rsidR="00F35921" w:rsidRPr="00A1330B" w:rsidRDefault="00F35921" w:rsidP="006E1A98">
            <w:pPr>
              <w:contextualSpacing/>
              <w:jc w:val="center"/>
              <w:rPr>
                <w:rFonts w:ascii="宋体" w:hAnsi="宋体" w:hint="eastAsia"/>
                <w:szCs w:val="21"/>
              </w:rPr>
            </w:pPr>
            <w:r>
              <w:t>面积（</w:t>
            </w:r>
            <w:r>
              <w:rPr>
                <w:rFonts w:hint="eastAsia"/>
              </w:rPr>
              <w:t>平方千米</w:t>
            </w:r>
            <w:r>
              <w:t>）</w:t>
            </w:r>
          </w:p>
        </w:tc>
        <w:tc>
          <w:tcPr>
            <w:tcW w:w="3130" w:type="dxa"/>
            <w:gridSpan w:val="2"/>
            <w:vAlign w:val="center"/>
          </w:tcPr>
          <w:p w14:paraId="15E42568" w14:textId="77777777" w:rsidR="00F35921" w:rsidRDefault="00F35921" w:rsidP="006E1A98">
            <w:pPr>
              <w:contextualSpacing/>
              <w:jc w:val="center"/>
            </w:pPr>
            <w:r>
              <w:rPr>
                <w:rFonts w:ascii="宋体" w:hAnsi="宋体" w:hint="eastAsia"/>
                <w:szCs w:val="21"/>
              </w:rPr>
              <w:t>设置类型</w:t>
            </w:r>
          </w:p>
        </w:tc>
      </w:tr>
      <w:tr w:rsidR="00F35921" w:rsidRPr="00A1330B" w14:paraId="61EB12DE" w14:textId="77777777" w:rsidTr="006E1A98">
        <w:trPr>
          <w:trHeight w:val="36"/>
          <w:jc w:val="center"/>
        </w:trPr>
        <w:tc>
          <w:tcPr>
            <w:tcW w:w="872" w:type="dxa"/>
            <w:vMerge/>
            <w:vAlign w:val="center"/>
          </w:tcPr>
          <w:p w14:paraId="649C2581" w14:textId="77777777" w:rsidR="00F35921" w:rsidRDefault="00F35921" w:rsidP="006E1A98">
            <w:pPr>
              <w:contextualSpacing/>
              <w:jc w:val="center"/>
            </w:pPr>
          </w:p>
        </w:tc>
        <w:tc>
          <w:tcPr>
            <w:tcW w:w="994" w:type="dxa"/>
            <w:vMerge/>
            <w:vAlign w:val="center"/>
          </w:tcPr>
          <w:p w14:paraId="5557B7FA" w14:textId="77777777" w:rsidR="00F35921" w:rsidRDefault="00F35921" w:rsidP="006E1A98">
            <w:pPr>
              <w:contextualSpacing/>
              <w:jc w:val="center"/>
            </w:pPr>
          </w:p>
        </w:tc>
        <w:tc>
          <w:tcPr>
            <w:tcW w:w="4647" w:type="dxa"/>
            <w:vMerge/>
            <w:vAlign w:val="center"/>
          </w:tcPr>
          <w:p w14:paraId="2139E42A" w14:textId="77777777" w:rsidR="00F35921" w:rsidRDefault="00F35921" w:rsidP="006E1A98">
            <w:pPr>
              <w:contextualSpacing/>
              <w:jc w:val="center"/>
            </w:pPr>
          </w:p>
        </w:tc>
        <w:tc>
          <w:tcPr>
            <w:tcW w:w="1843" w:type="dxa"/>
            <w:vMerge/>
            <w:vAlign w:val="center"/>
          </w:tcPr>
          <w:p w14:paraId="44F2D9C7" w14:textId="77777777" w:rsidR="00F35921" w:rsidRDefault="00F35921" w:rsidP="006E1A98">
            <w:pPr>
              <w:contextualSpacing/>
              <w:jc w:val="center"/>
            </w:pPr>
          </w:p>
        </w:tc>
        <w:tc>
          <w:tcPr>
            <w:tcW w:w="2409" w:type="dxa"/>
            <w:vMerge/>
            <w:tcBorders>
              <w:right w:val="single" w:sz="4" w:space="0" w:color="auto"/>
            </w:tcBorders>
            <w:vAlign w:val="center"/>
          </w:tcPr>
          <w:p w14:paraId="33997BD0" w14:textId="77777777" w:rsidR="00F35921" w:rsidRDefault="00F35921" w:rsidP="006E1A98">
            <w:pPr>
              <w:contextualSpacing/>
              <w:jc w:val="center"/>
            </w:pPr>
          </w:p>
        </w:tc>
        <w:tc>
          <w:tcPr>
            <w:tcW w:w="1701" w:type="dxa"/>
            <w:vAlign w:val="center"/>
          </w:tcPr>
          <w:p w14:paraId="222FB035" w14:textId="77777777" w:rsidR="00F35921" w:rsidRDefault="00F35921" w:rsidP="006E1A98">
            <w:pPr>
              <w:contextualSpacing/>
              <w:jc w:val="center"/>
              <w:rPr>
                <w:rFonts w:ascii="宋体" w:hAnsi="宋体" w:hint="eastAsia"/>
                <w:szCs w:val="21"/>
              </w:rPr>
            </w:pPr>
            <w:r>
              <w:rPr>
                <w:rFonts w:ascii="宋体" w:hAnsi="宋体" w:hint="eastAsia"/>
                <w:szCs w:val="21"/>
              </w:rPr>
              <w:t>《规划》</w:t>
            </w:r>
          </w:p>
        </w:tc>
        <w:tc>
          <w:tcPr>
            <w:tcW w:w="1429" w:type="dxa"/>
            <w:vAlign w:val="center"/>
          </w:tcPr>
          <w:p w14:paraId="1A87AC56" w14:textId="77777777" w:rsidR="00F35921" w:rsidRDefault="00F35921" w:rsidP="006E1A98">
            <w:pPr>
              <w:contextualSpacing/>
              <w:jc w:val="center"/>
              <w:rPr>
                <w:rFonts w:ascii="宋体" w:hAnsi="宋体" w:hint="eastAsia"/>
                <w:szCs w:val="21"/>
              </w:rPr>
            </w:pPr>
            <w:r>
              <w:rPr>
                <w:rFonts w:ascii="宋体" w:hAnsi="宋体" w:hint="eastAsia"/>
                <w:szCs w:val="21"/>
              </w:rPr>
              <w:t>《规划调整》</w:t>
            </w:r>
          </w:p>
        </w:tc>
      </w:tr>
      <w:tr w:rsidR="00F35921" w:rsidRPr="00A1330B" w14:paraId="58AAE5F1" w14:textId="77777777" w:rsidTr="006E1A98">
        <w:trPr>
          <w:jc w:val="center"/>
        </w:trPr>
        <w:tc>
          <w:tcPr>
            <w:tcW w:w="872" w:type="dxa"/>
            <w:vAlign w:val="center"/>
          </w:tcPr>
          <w:p w14:paraId="123FAE43" w14:textId="77777777" w:rsidR="00F35921" w:rsidRPr="00A1330B" w:rsidRDefault="00F35921" w:rsidP="006E1A98">
            <w:pPr>
              <w:contextualSpacing/>
              <w:jc w:val="center"/>
              <w:rPr>
                <w:rFonts w:ascii="宋体" w:hAnsi="宋体" w:hint="eastAsia"/>
                <w:szCs w:val="21"/>
              </w:rPr>
            </w:pPr>
            <w:r>
              <w:rPr>
                <w:rFonts w:ascii="宋体" w:hAnsi="宋体" w:hint="eastAsia"/>
                <w:szCs w:val="21"/>
              </w:rPr>
              <w:t>1</w:t>
            </w:r>
          </w:p>
        </w:tc>
        <w:tc>
          <w:tcPr>
            <w:tcW w:w="994" w:type="dxa"/>
            <w:vAlign w:val="center"/>
          </w:tcPr>
          <w:p w14:paraId="300CEB20" w14:textId="77777777" w:rsidR="00F35921" w:rsidRPr="00A1330B" w:rsidRDefault="00F35921" w:rsidP="006E1A98">
            <w:pPr>
              <w:contextualSpacing/>
              <w:jc w:val="center"/>
              <w:rPr>
                <w:rFonts w:ascii="宋体" w:hAnsi="宋体" w:hint="eastAsia"/>
                <w:szCs w:val="21"/>
              </w:rPr>
            </w:pPr>
            <w:r w:rsidRPr="00FD32AA">
              <w:rPr>
                <w:rFonts w:ascii="宋体" w:hAnsi="宋体" w:hint="eastAsia"/>
                <w:color w:val="000000"/>
                <w:kern w:val="0"/>
                <w:szCs w:val="21"/>
              </w:rPr>
              <w:t>CQ17</w:t>
            </w:r>
          </w:p>
        </w:tc>
        <w:tc>
          <w:tcPr>
            <w:tcW w:w="4647" w:type="dxa"/>
            <w:vAlign w:val="center"/>
          </w:tcPr>
          <w:p w14:paraId="7AA4F999" w14:textId="77777777" w:rsidR="00F35921" w:rsidRPr="00BD7BD0" w:rsidRDefault="00F35921" w:rsidP="006E1A98">
            <w:pPr>
              <w:autoSpaceDE w:val="0"/>
              <w:autoSpaceDN w:val="0"/>
              <w:adjustRightInd w:val="0"/>
              <w:jc w:val="center"/>
              <w:rPr>
                <w:rFonts w:ascii="宋体" w:hAnsi="宋体" w:hint="eastAsia"/>
                <w:szCs w:val="21"/>
              </w:rPr>
            </w:pPr>
            <w:r w:rsidRPr="00FD32AA">
              <w:rPr>
                <w:rFonts w:ascii="宋体" w:hAnsi="宋体" w:hint="eastAsia"/>
                <w:color w:val="000000"/>
                <w:kern w:val="0"/>
                <w:szCs w:val="21"/>
              </w:rPr>
              <w:t>重庆市綦江区赶水镇官田村二组白云岩矿山</w:t>
            </w:r>
          </w:p>
        </w:tc>
        <w:tc>
          <w:tcPr>
            <w:tcW w:w="1843" w:type="dxa"/>
            <w:vAlign w:val="center"/>
          </w:tcPr>
          <w:p w14:paraId="26084DA8" w14:textId="77777777" w:rsidR="00F35921" w:rsidRPr="00A1330B" w:rsidRDefault="00F35921" w:rsidP="006E1A98">
            <w:pPr>
              <w:contextualSpacing/>
              <w:jc w:val="center"/>
              <w:rPr>
                <w:rFonts w:ascii="宋体" w:hAnsi="宋体" w:hint="eastAsia"/>
                <w:szCs w:val="21"/>
              </w:rPr>
            </w:pPr>
            <w:r w:rsidRPr="00FD32AA">
              <w:rPr>
                <w:rFonts w:ascii="宋体" w:hAnsi="宋体" w:hint="eastAsia"/>
                <w:color w:val="000000"/>
                <w:kern w:val="0"/>
                <w:szCs w:val="21"/>
              </w:rPr>
              <w:t>白云岩</w:t>
            </w:r>
          </w:p>
        </w:tc>
        <w:tc>
          <w:tcPr>
            <w:tcW w:w="2409" w:type="dxa"/>
            <w:tcBorders>
              <w:right w:val="single" w:sz="4" w:space="0" w:color="auto"/>
            </w:tcBorders>
            <w:vAlign w:val="center"/>
          </w:tcPr>
          <w:p w14:paraId="2797EF3D" w14:textId="77777777" w:rsidR="00F35921" w:rsidRPr="00A1330B" w:rsidRDefault="00F35921" w:rsidP="006E1A98">
            <w:pPr>
              <w:contextualSpacing/>
              <w:jc w:val="center"/>
              <w:rPr>
                <w:rFonts w:ascii="宋体" w:hAnsi="宋体" w:hint="eastAsia"/>
                <w:szCs w:val="21"/>
              </w:rPr>
            </w:pPr>
            <w:r w:rsidRPr="00FD32AA">
              <w:rPr>
                <w:rFonts w:ascii="宋体" w:hAnsi="宋体" w:hint="eastAsia"/>
                <w:color w:val="000000"/>
                <w:kern w:val="0"/>
                <w:szCs w:val="21"/>
              </w:rPr>
              <w:t>1.0695</w:t>
            </w:r>
          </w:p>
        </w:tc>
        <w:tc>
          <w:tcPr>
            <w:tcW w:w="1701" w:type="dxa"/>
            <w:vAlign w:val="center"/>
          </w:tcPr>
          <w:p w14:paraId="0AC1BC66" w14:textId="77777777" w:rsidR="00F35921" w:rsidRPr="00A1330B" w:rsidRDefault="00F35921" w:rsidP="006E1A98">
            <w:pPr>
              <w:contextualSpacing/>
              <w:jc w:val="center"/>
              <w:rPr>
                <w:rFonts w:ascii="宋体" w:hAnsi="宋体" w:hint="eastAsia"/>
                <w:szCs w:val="21"/>
              </w:rPr>
            </w:pPr>
            <w:r w:rsidRPr="007B128E">
              <w:rPr>
                <w:rFonts w:ascii="宋体" w:hAnsi="宋体" w:hint="eastAsia"/>
                <w:szCs w:val="21"/>
              </w:rPr>
              <w:t>空白区新设</w:t>
            </w:r>
          </w:p>
        </w:tc>
        <w:tc>
          <w:tcPr>
            <w:tcW w:w="1429" w:type="dxa"/>
            <w:vAlign w:val="center"/>
          </w:tcPr>
          <w:p w14:paraId="4565423D" w14:textId="77777777" w:rsidR="00F35921" w:rsidRPr="00B7257E" w:rsidRDefault="00F35921" w:rsidP="006E1A98">
            <w:pPr>
              <w:contextualSpacing/>
              <w:jc w:val="center"/>
              <w:rPr>
                <w:rFonts w:ascii="宋体" w:hAnsi="宋体" w:hint="eastAsia"/>
                <w:szCs w:val="21"/>
              </w:rPr>
            </w:pPr>
            <w:r>
              <w:rPr>
                <w:rFonts w:ascii="宋体" w:hAnsi="宋体" w:hint="eastAsia"/>
                <w:szCs w:val="21"/>
              </w:rPr>
              <w:t>不再保留</w:t>
            </w:r>
          </w:p>
        </w:tc>
      </w:tr>
      <w:tr w:rsidR="00F35921" w:rsidRPr="00A1330B" w14:paraId="41F5078E" w14:textId="77777777" w:rsidTr="006E1A98">
        <w:trPr>
          <w:jc w:val="center"/>
        </w:trPr>
        <w:tc>
          <w:tcPr>
            <w:tcW w:w="872" w:type="dxa"/>
            <w:vAlign w:val="center"/>
          </w:tcPr>
          <w:p w14:paraId="2F4428D7" w14:textId="77777777" w:rsidR="00F35921" w:rsidRPr="00A1330B" w:rsidRDefault="00F35921" w:rsidP="006E1A98">
            <w:pPr>
              <w:contextualSpacing/>
              <w:jc w:val="center"/>
              <w:rPr>
                <w:rFonts w:ascii="宋体" w:hAnsi="宋体" w:hint="eastAsia"/>
                <w:szCs w:val="21"/>
              </w:rPr>
            </w:pPr>
            <w:r>
              <w:rPr>
                <w:rFonts w:ascii="宋体" w:hAnsi="宋体" w:hint="eastAsia"/>
                <w:szCs w:val="21"/>
              </w:rPr>
              <w:t>2</w:t>
            </w:r>
          </w:p>
        </w:tc>
        <w:tc>
          <w:tcPr>
            <w:tcW w:w="994" w:type="dxa"/>
            <w:vAlign w:val="center"/>
          </w:tcPr>
          <w:p w14:paraId="64DF9539" w14:textId="77777777" w:rsidR="00F35921" w:rsidRPr="00A1330B" w:rsidRDefault="00F35921" w:rsidP="006E1A98">
            <w:pPr>
              <w:contextualSpacing/>
              <w:jc w:val="center"/>
              <w:rPr>
                <w:rFonts w:ascii="宋体" w:hAnsi="宋体" w:hint="eastAsia"/>
                <w:szCs w:val="21"/>
              </w:rPr>
            </w:pPr>
            <w:r w:rsidRPr="00FD32AA">
              <w:rPr>
                <w:rFonts w:ascii="宋体" w:hAnsi="宋体" w:hint="eastAsia"/>
                <w:color w:val="000000"/>
                <w:kern w:val="0"/>
                <w:szCs w:val="21"/>
              </w:rPr>
              <w:t>CQ18</w:t>
            </w:r>
          </w:p>
        </w:tc>
        <w:tc>
          <w:tcPr>
            <w:tcW w:w="4647" w:type="dxa"/>
            <w:vAlign w:val="center"/>
          </w:tcPr>
          <w:p w14:paraId="706C92BB" w14:textId="77777777" w:rsidR="00F35921" w:rsidRPr="00B7257E" w:rsidRDefault="00F35921" w:rsidP="006E1A98">
            <w:pPr>
              <w:contextualSpacing/>
              <w:jc w:val="center"/>
              <w:rPr>
                <w:rFonts w:ascii="宋体" w:hAnsi="宋体" w:hint="eastAsia"/>
                <w:szCs w:val="21"/>
              </w:rPr>
            </w:pPr>
            <w:r w:rsidRPr="00FD32AA">
              <w:rPr>
                <w:rFonts w:ascii="宋体" w:hAnsi="宋体" w:hint="eastAsia"/>
                <w:color w:val="000000"/>
                <w:kern w:val="0"/>
                <w:szCs w:val="21"/>
              </w:rPr>
              <w:t>重庆市綦江区赶水镇官田村三组白云岩矿山</w:t>
            </w:r>
          </w:p>
        </w:tc>
        <w:tc>
          <w:tcPr>
            <w:tcW w:w="1843" w:type="dxa"/>
            <w:vAlign w:val="center"/>
          </w:tcPr>
          <w:p w14:paraId="104606C6" w14:textId="77777777" w:rsidR="00F35921" w:rsidRPr="00A1330B" w:rsidRDefault="00F35921" w:rsidP="006E1A98">
            <w:pPr>
              <w:contextualSpacing/>
              <w:jc w:val="center"/>
              <w:rPr>
                <w:rFonts w:ascii="宋体" w:hAnsi="宋体" w:hint="eastAsia"/>
                <w:szCs w:val="21"/>
              </w:rPr>
            </w:pPr>
            <w:r w:rsidRPr="00FD32AA">
              <w:rPr>
                <w:rFonts w:ascii="宋体" w:hAnsi="宋体" w:hint="eastAsia"/>
                <w:color w:val="000000"/>
                <w:kern w:val="0"/>
                <w:szCs w:val="21"/>
              </w:rPr>
              <w:t>白云岩</w:t>
            </w:r>
          </w:p>
        </w:tc>
        <w:tc>
          <w:tcPr>
            <w:tcW w:w="2409" w:type="dxa"/>
            <w:tcBorders>
              <w:right w:val="single" w:sz="4" w:space="0" w:color="auto"/>
            </w:tcBorders>
            <w:vAlign w:val="center"/>
          </w:tcPr>
          <w:p w14:paraId="697E90B3" w14:textId="77777777" w:rsidR="00F35921" w:rsidRPr="00A1330B" w:rsidRDefault="00F35921" w:rsidP="006E1A98">
            <w:pPr>
              <w:contextualSpacing/>
              <w:jc w:val="center"/>
              <w:rPr>
                <w:rFonts w:ascii="宋体" w:hAnsi="宋体" w:hint="eastAsia"/>
                <w:szCs w:val="21"/>
              </w:rPr>
            </w:pPr>
            <w:r w:rsidRPr="00FD32AA">
              <w:rPr>
                <w:rFonts w:ascii="宋体" w:hAnsi="宋体" w:hint="eastAsia"/>
                <w:color w:val="000000"/>
                <w:kern w:val="0"/>
                <w:szCs w:val="21"/>
              </w:rPr>
              <w:t>0.1965</w:t>
            </w:r>
          </w:p>
        </w:tc>
        <w:tc>
          <w:tcPr>
            <w:tcW w:w="1701" w:type="dxa"/>
            <w:vAlign w:val="center"/>
          </w:tcPr>
          <w:p w14:paraId="37821AC3" w14:textId="77777777" w:rsidR="00F35921" w:rsidRPr="00A1330B" w:rsidRDefault="00F35921" w:rsidP="006E1A98">
            <w:pPr>
              <w:contextualSpacing/>
              <w:jc w:val="center"/>
              <w:rPr>
                <w:rFonts w:ascii="宋体" w:hAnsi="宋体" w:hint="eastAsia"/>
                <w:szCs w:val="21"/>
              </w:rPr>
            </w:pPr>
            <w:r w:rsidRPr="007B128E">
              <w:rPr>
                <w:rFonts w:ascii="宋体" w:hAnsi="宋体" w:hint="eastAsia"/>
                <w:szCs w:val="21"/>
              </w:rPr>
              <w:t>空白区新设</w:t>
            </w:r>
          </w:p>
        </w:tc>
        <w:tc>
          <w:tcPr>
            <w:tcW w:w="1429" w:type="dxa"/>
            <w:vAlign w:val="center"/>
          </w:tcPr>
          <w:p w14:paraId="15498EB9" w14:textId="77777777" w:rsidR="00F35921" w:rsidRPr="00B7257E" w:rsidRDefault="00F35921" w:rsidP="006E1A98">
            <w:pPr>
              <w:contextualSpacing/>
              <w:jc w:val="center"/>
              <w:rPr>
                <w:rFonts w:ascii="宋体" w:hAnsi="宋体" w:hint="eastAsia"/>
                <w:szCs w:val="21"/>
              </w:rPr>
            </w:pPr>
            <w:r>
              <w:rPr>
                <w:rFonts w:ascii="宋体" w:hAnsi="宋体" w:hint="eastAsia"/>
                <w:szCs w:val="21"/>
              </w:rPr>
              <w:t>不再保留</w:t>
            </w:r>
          </w:p>
        </w:tc>
      </w:tr>
      <w:tr w:rsidR="00F35921" w:rsidRPr="00A1330B" w14:paraId="0A3FD287" w14:textId="77777777" w:rsidTr="006E1A98">
        <w:trPr>
          <w:jc w:val="center"/>
        </w:trPr>
        <w:tc>
          <w:tcPr>
            <w:tcW w:w="872" w:type="dxa"/>
            <w:vAlign w:val="center"/>
          </w:tcPr>
          <w:p w14:paraId="702F9CD6" w14:textId="77777777" w:rsidR="00F35921" w:rsidRDefault="00F35921" w:rsidP="006E1A98">
            <w:pPr>
              <w:contextualSpacing/>
              <w:jc w:val="center"/>
              <w:rPr>
                <w:rFonts w:ascii="宋体" w:hAnsi="宋体" w:hint="eastAsia"/>
                <w:szCs w:val="21"/>
              </w:rPr>
            </w:pPr>
            <w:r>
              <w:rPr>
                <w:rFonts w:ascii="宋体" w:hAnsi="宋体" w:hint="eastAsia"/>
                <w:szCs w:val="21"/>
              </w:rPr>
              <w:t>3</w:t>
            </w:r>
          </w:p>
        </w:tc>
        <w:tc>
          <w:tcPr>
            <w:tcW w:w="994" w:type="dxa"/>
            <w:vAlign w:val="center"/>
          </w:tcPr>
          <w:p w14:paraId="6DA0BE2B" w14:textId="77777777" w:rsidR="00F35921" w:rsidRPr="00DF764E" w:rsidRDefault="00F35921" w:rsidP="006E1A98">
            <w:pPr>
              <w:contextualSpacing/>
              <w:jc w:val="center"/>
              <w:rPr>
                <w:rFonts w:ascii="宋体" w:hAnsi="宋体" w:hint="eastAsia"/>
                <w:szCs w:val="21"/>
              </w:rPr>
            </w:pPr>
            <w:r w:rsidRPr="00FD32AA">
              <w:rPr>
                <w:rFonts w:ascii="宋体" w:hAnsi="宋体" w:hint="eastAsia"/>
                <w:color w:val="000000"/>
                <w:kern w:val="0"/>
                <w:szCs w:val="21"/>
              </w:rPr>
              <w:t>CQ19</w:t>
            </w:r>
          </w:p>
        </w:tc>
        <w:tc>
          <w:tcPr>
            <w:tcW w:w="4647" w:type="dxa"/>
            <w:vAlign w:val="center"/>
          </w:tcPr>
          <w:p w14:paraId="4AAC5E59" w14:textId="77777777" w:rsidR="00F35921" w:rsidRPr="00DF764E" w:rsidRDefault="00F35921" w:rsidP="006E1A98">
            <w:pPr>
              <w:contextualSpacing/>
              <w:jc w:val="center"/>
              <w:rPr>
                <w:rFonts w:ascii="宋体" w:hAnsi="宋体" w:hint="eastAsia"/>
                <w:szCs w:val="21"/>
              </w:rPr>
            </w:pPr>
            <w:r w:rsidRPr="00FD32AA">
              <w:rPr>
                <w:rFonts w:ascii="宋体" w:hAnsi="宋体" w:hint="eastAsia"/>
                <w:color w:val="000000"/>
                <w:kern w:val="0"/>
                <w:szCs w:val="21"/>
              </w:rPr>
              <w:t>重庆市綦江区安稳镇观音村四组石灰岩矿山</w:t>
            </w:r>
          </w:p>
        </w:tc>
        <w:tc>
          <w:tcPr>
            <w:tcW w:w="1843" w:type="dxa"/>
            <w:vAlign w:val="center"/>
          </w:tcPr>
          <w:p w14:paraId="51AC575F" w14:textId="77777777" w:rsidR="00F35921" w:rsidRPr="00DF764E" w:rsidRDefault="00F35921" w:rsidP="006E1A98">
            <w:pPr>
              <w:contextualSpacing/>
              <w:jc w:val="center"/>
              <w:rPr>
                <w:rFonts w:ascii="宋体" w:hAnsi="宋体" w:hint="eastAsia"/>
                <w:szCs w:val="21"/>
              </w:rPr>
            </w:pPr>
            <w:r w:rsidRPr="00FD32AA">
              <w:rPr>
                <w:rFonts w:ascii="宋体" w:hAnsi="宋体" w:hint="eastAsia"/>
                <w:color w:val="000000"/>
                <w:kern w:val="0"/>
                <w:szCs w:val="21"/>
              </w:rPr>
              <w:t>石灰岩</w:t>
            </w:r>
          </w:p>
        </w:tc>
        <w:tc>
          <w:tcPr>
            <w:tcW w:w="2409" w:type="dxa"/>
            <w:tcBorders>
              <w:right w:val="single" w:sz="4" w:space="0" w:color="auto"/>
            </w:tcBorders>
            <w:vAlign w:val="center"/>
          </w:tcPr>
          <w:p w14:paraId="5BA0A596" w14:textId="77777777" w:rsidR="00F35921" w:rsidRPr="00DF764E" w:rsidRDefault="00F35921" w:rsidP="006E1A98">
            <w:pPr>
              <w:contextualSpacing/>
              <w:jc w:val="center"/>
              <w:rPr>
                <w:rFonts w:ascii="宋体" w:hAnsi="宋体" w:hint="eastAsia"/>
                <w:szCs w:val="21"/>
              </w:rPr>
            </w:pPr>
            <w:r w:rsidRPr="00FD32AA">
              <w:rPr>
                <w:rFonts w:ascii="宋体" w:hAnsi="宋体"/>
                <w:color w:val="000000"/>
                <w:kern w:val="0"/>
                <w:szCs w:val="21"/>
              </w:rPr>
              <w:t>0.4723</w:t>
            </w:r>
          </w:p>
        </w:tc>
        <w:tc>
          <w:tcPr>
            <w:tcW w:w="1701" w:type="dxa"/>
            <w:vAlign w:val="center"/>
          </w:tcPr>
          <w:p w14:paraId="3CFD4FAC" w14:textId="77777777" w:rsidR="00F35921" w:rsidRPr="00B7257E" w:rsidRDefault="00F35921" w:rsidP="006E1A98">
            <w:pPr>
              <w:contextualSpacing/>
              <w:jc w:val="center"/>
              <w:rPr>
                <w:rFonts w:ascii="宋体" w:hAnsi="宋体" w:hint="eastAsia"/>
                <w:szCs w:val="21"/>
              </w:rPr>
            </w:pPr>
            <w:r w:rsidRPr="007B128E">
              <w:rPr>
                <w:rFonts w:ascii="宋体" w:hAnsi="宋体" w:hint="eastAsia"/>
                <w:szCs w:val="21"/>
              </w:rPr>
              <w:t>空白区新设</w:t>
            </w:r>
          </w:p>
        </w:tc>
        <w:tc>
          <w:tcPr>
            <w:tcW w:w="1429" w:type="dxa"/>
            <w:vAlign w:val="center"/>
          </w:tcPr>
          <w:p w14:paraId="5CE64DB4" w14:textId="77777777" w:rsidR="00F35921" w:rsidRPr="00B7257E" w:rsidRDefault="00F35921" w:rsidP="006E1A98">
            <w:pPr>
              <w:contextualSpacing/>
              <w:jc w:val="center"/>
              <w:rPr>
                <w:rFonts w:ascii="宋体" w:hAnsi="宋体" w:hint="eastAsia"/>
                <w:szCs w:val="21"/>
              </w:rPr>
            </w:pPr>
            <w:r>
              <w:rPr>
                <w:rFonts w:ascii="宋体" w:hAnsi="宋体" w:hint="eastAsia"/>
                <w:szCs w:val="21"/>
              </w:rPr>
              <w:t>不再保留</w:t>
            </w:r>
          </w:p>
        </w:tc>
      </w:tr>
      <w:tr w:rsidR="00F35921" w:rsidRPr="00A1330B" w14:paraId="5BECDCD8" w14:textId="77777777" w:rsidTr="006E1A98">
        <w:trPr>
          <w:jc w:val="center"/>
        </w:trPr>
        <w:tc>
          <w:tcPr>
            <w:tcW w:w="872" w:type="dxa"/>
            <w:vAlign w:val="center"/>
          </w:tcPr>
          <w:p w14:paraId="4D7C3A3E" w14:textId="77777777" w:rsidR="00F35921" w:rsidRDefault="00F35921" w:rsidP="006E1A98">
            <w:pPr>
              <w:contextualSpacing/>
              <w:jc w:val="center"/>
              <w:rPr>
                <w:rFonts w:ascii="宋体" w:hAnsi="宋体" w:hint="eastAsia"/>
                <w:szCs w:val="21"/>
              </w:rPr>
            </w:pPr>
            <w:r>
              <w:rPr>
                <w:rFonts w:ascii="宋体" w:hAnsi="宋体" w:hint="eastAsia"/>
                <w:szCs w:val="21"/>
              </w:rPr>
              <w:t>4</w:t>
            </w:r>
          </w:p>
        </w:tc>
        <w:tc>
          <w:tcPr>
            <w:tcW w:w="994" w:type="dxa"/>
            <w:vAlign w:val="center"/>
          </w:tcPr>
          <w:p w14:paraId="31D33504" w14:textId="77777777" w:rsidR="00F35921" w:rsidRPr="00DF764E" w:rsidRDefault="00F35921" w:rsidP="006E1A98">
            <w:pPr>
              <w:contextualSpacing/>
              <w:jc w:val="center"/>
              <w:rPr>
                <w:rFonts w:ascii="宋体" w:hAnsi="宋体" w:hint="eastAsia"/>
                <w:szCs w:val="21"/>
              </w:rPr>
            </w:pPr>
            <w:r w:rsidRPr="00FD32AA">
              <w:rPr>
                <w:rFonts w:ascii="宋体" w:hAnsi="宋体" w:hint="eastAsia"/>
                <w:color w:val="000000"/>
                <w:kern w:val="0"/>
                <w:szCs w:val="21"/>
              </w:rPr>
              <w:t>CQ20</w:t>
            </w:r>
          </w:p>
        </w:tc>
        <w:tc>
          <w:tcPr>
            <w:tcW w:w="4647" w:type="dxa"/>
            <w:vAlign w:val="center"/>
          </w:tcPr>
          <w:p w14:paraId="0EA5A1CA" w14:textId="77777777" w:rsidR="00F35921" w:rsidRPr="00DF764E" w:rsidRDefault="00F35921" w:rsidP="006E1A98">
            <w:pPr>
              <w:contextualSpacing/>
              <w:jc w:val="center"/>
              <w:rPr>
                <w:rFonts w:ascii="宋体" w:hAnsi="宋体" w:hint="eastAsia"/>
                <w:szCs w:val="21"/>
              </w:rPr>
            </w:pPr>
            <w:r w:rsidRPr="00FD32AA">
              <w:rPr>
                <w:rFonts w:ascii="宋体" w:hAnsi="宋体" w:hint="eastAsia"/>
                <w:color w:val="000000"/>
                <w:kern w:val="0"/>
                <w:szCs w:val="21"/>
              </w:rPr>
              <w:t>重庆市綦江区安稳镇大堰村七组石灰岩矿山</w:t>
            </w:r>
          </w:p>
        </w:tc>
        <w:tc>
          <w:tcPr>
            <w:tcW w:w="1843" w:type="dxa"/>
            <w:vAlign w:val="center"/>
          </w:tcPr>
          <w:p w14:paraId="033C72DE" w14:textId="77777777" w:rsidR="00F35921" w:rsidRPr="00DF764E" w:rsidRDefault="00F35921" w:rsidP="006E1A98">
            <w:pPr>
              <w:contextualSpacing/>
              <w:jc w:val="center"/>
              <w:rPr>
                <w:rFonts w:ascii="宋体" w:hAnsi="宋体" w:hint="eastAsia"/>
                <w:szCs w:val="21"/>
              </w:rPr>
            </w:pPr>
            <w:r w:rsidRPr="00FD32AA">
              <w:rPr>
                <w:rFonts w:ascii="宋体" w:hAnsi="宋体" w:hint="eastAsia"/>
                <w:color w:val="000000"/>
                <w:kern w:val="0"/>
                <w:szCs w:val="21"/>
              </w:rPr>
              <w:t>石灰岩</w:t>
            </w:r>
          </w:p>
        </w:tc>
        <w:tc>
          <w:tcPr>
            <w:tcW w:w="2409" w:type="dxa"/>
            <w:tcBorders>
              <w:right w:val="single" w:sz="4" w:space="0" w:color="auto"/>
            </w:tcBorders>
            <w:vAlign w:val="center"/>
          </w:tcPr>
          <w:p w14:paraId="410F4FC4" w14:textId="77777777" w:rsidR="00F35921" w:rsidRPr="00DF764E" w:rsidRDefault="00F35921" w:rsidP="006E1A98">
            <w:pPr>
              <w:contextualSpacing/>
              <w:jc w:val="center"/>
              <w:rPr>
                <w:rFonts w:ascii="宋体" w:hAnsi="宋体" w:hint="eastAsia"/>
                <w:szCs w:val="21"/>
              </w:rPr>
            </w:pPr>
            <w:r w:rsidRPr="00FD32AA">
              <w:rPr>
                <w:rFonts w:ascii="宋体" w:hAnsi="宋体" w:hint="eastAsia"/>
                <w:color w:val="000000"/>
                <w:kern w:val="0"/>
                <w:szCs w:val="21"/>
              </w:rPr>
              <w:t>0.5818</w:t>
            </w:r>
          </w:p>
        </w:tc>
        <w:tc>
          <w:tcPr>
            <w:tcW w:w="1701" w:type="dxa"/>
            <w:vAlign w:val="center"/>
          </w:tcPr>
          <w:p w14:paraId="0373F6FD" w14:textId="77777777" w:rsidR="00F35921" w:rsidRPr="00B7257E" w:rsidRDefault="00F35921" w:rsidP="006E1A98">
            <w:pPr>
              <w:contextualSpacing/>
              <w:jc w:val="center"/>
              <w:rPr>
                <w:rFonts w:ascii="宋体" w:hAnsi="宋体" w:hint="eastAsia"/>
                <w:szCs w:val="21"/>
              </w:rPr>
            </w:pPr>
            <w:r w:rsidRPr="007B128E">
              <w:rPr>
                <w:rFonts w:ascii="宋体" w:hAnsi="宋体" w:hint="eastAsia"/>
                <w:szCs w:val="21"/>
              </w:rPr>
              <w:t>空白区新设</w:t>
            </w:r>
          </w:p>
        </w:tc>
        <w:tc>
          <w:tcPr>
            <w:tcW w:w="1429" w:type="dxa"/>
            <w:vAlign w:val="center"/>
          </w:tcPr>
          <w:p w14:paraId="12D6F7CB" w14:textId="77777777" w:rsidR="00F35921" w:rsidRDefault="00F35921" w:rsidP="006E1A98">
            <w:pPr>
              <w:contextualSpacing/>
              <w:jc w:val="center"/>
              <w:rPr>
                <w:rFonts w:ascii="宋体" w:hAnsi="宋体" w:hint="eastAsia"/>
                <w:szCs w:val="21"/>
              </w:rPr>
            </w:pPr>
            <w:r>
              <w:rPr>
                <w:rFonts w:ascii="宋体" w:hAnsi="宋体" w:hint="eastAsia"/>
                <w:szCs w:val="21"/>
              </w:rPr>
              <w:t>不再保留</w:t>
            </w:r>
          </w:p>
        </w:tc>
      </w:tr>
      <w:tr w:rsidR="00F35921" w:rsidRPr="00A1330B" w14:paraId="2FA48533" w14:textId="77777777" w:rsidTr="006E1A98">
        <w:trPr>
          <w:jc w:val="center"/>
        </w:trPr>
        <w:tc>
          <w:tcPr>
            <w:tcW w:w="872" w:type="dxa"/>
            <w:vAlign w:val="center"/>
          </w:tcPr>
          <w:p w14:paraId="28E129DB" w14:textId="77777777" w:rsidR="00F35921" w:rsidRDefault="00F35921" w:rsidP="006E1A98">
            <w:pPr>
              <w:contextualSpacing/>
              <w:jc w:val="center"/>
              <w:rPr>
                <w:rFonts w:ascii="宋体" w:hAnsi="宋体" w:hint="eastAsia"/>
                <w:szCs w:val="21"/>
              </w:rPr>
            </w:pPr>
            <w:r>
              <w:rPr>
                <w:rFonts w:ascii="宋体" w:hAnsi="宋体" w:hint="eastAsia"/>
                <w:szCs w:val="21"/>
              </w:rPr>
              <w:t>5</w:t>
            </w:r>
          </w:p>
        </w:tc>
        <w:tc>
          <w:tcPr>
            <w:tcW w:w="994" w:type="dxa"/>
            <w:vAlign w:val="center"/>
          </w:tcPr>
          <w:p w14:paraId="610F72CD" w14:textId="77777777" w:rsidR="00F35921" w:rsidRPr="00DF764E" w:rsidRDefault="00F35921" w:rsidP="006E1A98">
            <w:pPr>
              <w:contextualSpacing/>
              <w:jc w:val="center"/>
              <w:rPr>
                <w:rFonts w:ascii="宋体" w:hAnsi="宋体" w:hint="eastAsia"/>
                <w:szCs w:val="21"/>
              </w:rPr>
            </w:pPr>
            <w:r w:rsidRPr="00FD32AA">
              <w:rPr>
                <w:rFonts w:ascii="宋体" w:hAnsi="宋体" w:hint="eastAsia"/>
                <w:color w:val="000000"/>
                <w:kern w:val="0"/>
                <w:szCs w:val="21"/>
              </w:rPr>
              <w:t>CQ51</w:t>
            </w:r>
          </w:p>
        </w:tc>
        <w:tc>
          <w:tcPr>
            <w:tcW w:w="4647" w:type="dxa"/>
            <w:vAlign w:val="center"/>
          </w:tcPr>
          <w:p w14:paraId="28B3FDD0" w14:textId="77777777" w:rsidR="00F35921" w:rsidRPr="00DF764E" w:rsidRDefault="00F35921" w:rsidP="006E1A98">
            <w:pPr>
              <w:contextualSpacing/>
              <w:jc w:val="center"/>
              <w:rPr>
                <w:rFonts w:ascii="宋体" w:hAnsi="宋体" w:hint="eastAsia"/>
                <w:szCs w:val="21"/>
              </w:rPr>
            </w:pPr>
            <w:r w:rsidRPr="00FD32AA">
              <w:rPr>
                <w:rFonts w:ascii="宋体" w:hAnsi="宋体" w:hint="eastAsia"/>
                <w:color w:val="000000"/>
                <w:kern w:val="0"/>
                <w:szCs w:val="21"/>
              </w:rPr>
              <w:t>重庆市綦江区打通镇打通村建筑石料用灰岩矿山</w:t>
            </w:r>
          </w:p>
        </w:tc>
        <w:tc>
          <w:tcPr>
            <w:tcW w:w="1843" w:type="dxa"/>
            <w:vAlign w:val="center"/>
          </w:tcPr>
          <w:p w14:paraId="1C1CD826" w14:textId="77777777" w:rsidR="00F35921" w:rsidRPr="00DF764E" w:rsidRDefault="00F35921" w:rsidP="006E1A98">
            <w:pPr>
              <w:contextualSpacing/>
              <w:jc w:val="center"/>
              <w:rPr>
                <w:rFonts w:ascii="宋体" w:hAnsi="宋体" w:hint="eastAsia"/>
                <w:szCs w:val="21"/>
              </w:rPr>
            </w:pPr>
            <w:r w:rsidRPr="00FD32AA">
              <w:rPr>
                <w:rFonts w:ascii="宋体" w:hAnsi="宋体" w:hint="eastAsia"/>
                <w:color w:val="000000"/>
                <w:kern w:val="0"/>
                <w:szCs w:val="21"/>
              </w:rPr>
              <w:t>建筑石料用灰岩</w:t>
            </w:r>
          </w:p>
        </w:tc>
        <w:tc>
          <w:tcPr>
            <w:tcW w:w="2409" w:type="dxa"/>
            <w:tcBorders>
              <w:right w:val="single" w:sz="4" w:space="0" w:color="auto"/>
            </w:tcBorders>
            <w:vAlign w:val="center"/>
          </w:tcPr>
          <w:p w14:paraId="199CFD81" w14:textId="77777777" w:rsidR="00F35921" w:rsidRPr="00DF764E" w:rsidRDefault="00F35921" w:rsidP="006E1A98">
            <w:pPr>
              <w:contextualSpacing/>
              <w:jc w:val="center"/>
              <w:rPr>
                <w:rFonts w:ascii="宋体" w:hAnsi="宋体" w:hint="eastAsia"/>
                <w:szCs w:val="21"/>
              </w:rPr>
            </w:pPr>
            <w:r w:rsidRPr="00FD32AA">
              <w:rPr>
                <w:rFonts w:ascii="宋体" w:hAnsi="宋体" w:hint="eastAsia"/>
                <w:color w:val="000000"/>
                <w:kern w:val="0"/>
                <w:szCs w:val="21"/>
              </w:rPr>
              <w:t>3.7953</w:t>
            </w:r>
          </w:p>
        </w:tc>
        <w:tc>
          <w:tcPr>
            <w:tcW w:w="1701" w:type="dxa"/>
            <w:vAlign w:val="center"/>
          </w:tcPr>
          <w:p w14:paraId="36B5ED38" w14:textId="77777777" w:rsidR="00F35921" w:rsidRPr="00B7257E" w:rsidRDefault="00F35921" w:rsidP="006E1A98">
            <w:pPr>
              <w:contextualSpacing/>
              <w:jc w:val="center"/>
              <w:rPr>
                <w:rFonts w:ascii="宋体" w:hAnsi="宋体" w:hint="eastAsia"/>
                <w:szCs w:val="21"/>
              </w:rPr>
            </w:pPr>
            <w:r w:rsidRPr="007B128E">
              <w:rPr>
                <w:rFonts w:ascii="宋体" w:hAnsi="宋体" w:hint="eastAsia"/>
                <w:szCs w:val="21"/>
              </w:rPr>
              <w:t>空白区新设</w:t>
            </w:r>
          </w:p>
        </w:tc>
        <w:tc>
          <w:tcPr>
            <w:tcW w:w="1429" w:type="dxa"/>
            <w:vAlign w:val="center"/>
          </w:tcPr>
          <w:p w14:paraId="7C5A4F63" w14:textId="77777777" w:rsidR="00F35921" w:rsidRDefault="00F35921" w:rsidP="006E1A98">
            <w:pPr>
              <w:contextualSpacing/>
              <w:jc w:val="center"/>
              <w:rPr>
                <w:rFonts w:ascii="宋体" w:hAnsi="宋体" w:hint="eastAsia"/>
                <w:szCs w:val="21"/>
              </w:rPr>
            </w:pPr>
            <w:r>
              <w:rPr>
                <w:rFonts w:ascii="宋体" w:hAnsi="宋体" w:hint="eastAsia"/>
                <w:szCs w:val="21"/>
              </w:rPr>
              <w:t>不再保留</w:t>
            </w:r>
          </w:p>
        </w:tc>
      </w:tr>
      <w:tr w:rsidR="00F35921" w:rsidRPr="00A1330B" w14:paraId="28181708" w14:textId="77777777" w:rsidTr="006E1A98">
        <w:trPr>
          <w:jc w:val="center"/>
        </w:trPr>
        <w:tc>
          <w:tcPr>
            <w:tcW w:w="872" w:type="dxa"/>
            <w:vAlign w:val="center"/>
          </w:tcPr>
          <w:p w14:paraId="5596AF4C" w14:textId="77777777" w:rsidR="00F35921" w:rsidRDefault="00F35921" w:rsidP="006E1A98">
            <w:pPr>
              <w:contextualSpacing/>
              <w:jc w:val="center"/>
              <w:rPr>
                <w:rFonts w:ascii="宋体" w:hAnsi="宋体" w:hint="eastAsia"/>
                <w:szCs w:val="21"/>
              </w:rPr>
            </w:pPr>
            <w:r>
              <w:rPr>
                <w:rFonts w:ascii="宋体" w:hAnsi="宋体" w:hint="eastAsia"/>
                <w:szCs w:val="21"/>
              </w:rPr>
              <w:t>6</w:t>
            </w:r>
          </w:p>
        </w:tc>
        <w:tc>
          <w:tcPr>
            <w:tcW w:w="994" w:type="dxa"/>
            <w:vAlign w:val="center"/>
          </w:tcPr>
          <w:p w14:paraId="10CFD22D" w14:textId="77777777" w:rsidR="00F35921" w:rsidRPr="00DF764E" w:rsidRDefault="00F35921" w:rsidP="006E1A98">
            <w:pPr>
              <w:contextualSpacing/>
              <w:jc w:val="center"/>
              <w:rPr>
                <w:rFonts w:ascii="宋体" w:hAnsi="宋体" w:hint="eastAsia"/>
                <w:szCs w:val="21"/>
              </w:rPr>
            </w:pPr>
            <w:r w:rsidRPr="00FD32AA">
              <w:rPr>
                <w:rFonts w:ascii="宋体" w:hAnsi="宋体" w:hint="eastAsia"/>
                <w:color w:val="000000"/>
                <w:kern w:val="0"/>
                <w:szCs w:val="21"/>
              </w:rPr>
              <w:t>CQ53</w:t>
            </w:r>
          </w:p>
        </w:tc>
        <w:tc>
          <w:tcPr>
            <w:tcW w:w="4647" w:type="dxa"/>
            <w:vAlign w:val="center"/>
          </w:tcPr>
          <w:p w14:paraId="0FBEBA7A" w14:textId="77777777" w:rsidR="00F35921" w:rsidRPr="00DF764E" w:rsidRDefault="00F35921" w:rsidP="006E1A98">
            <w:pPr>
              <w:contextualSpacing/>
              <w:jc w:val="center"/>
              <w:rPr>
                <w:rFonts w:ascii="宋体" w:hAnsi="宋体" w:hint="eastAsia"/>
                <w:szCs w:val="21"/>
              </w:rPr>
            </w:pPr>
            <w:r w:rsidRPr="00FD32AA">
              <w:rPr>
                <w:rFonts w:ascii="宋体" w:hAnsi="宋体" w:hint="eastAsia"/>
                <w:color w:val="000000"/>
                <w:kern w:val="0"/>
                <w:szCs w:val="21"/>
              </w:rPr>
              <w:t>重庆市綦江区石壕镇羊叉村建筑石料用灰岩矿山</w:t>
            </w:r>
          </w:p>
        </w:tc>
        <w:tc>
          <w:tcPr>
            <w:tcW w:w="1843" w:type="dxa"/>
            <w:vAlign w:val="center"/>
          </w:tcPr>
          <w:p w14:paraId="2304A1A7" w14:textId="77777777" w:rsidR="00F35921" w:rsidRPr="00DF764E" w:rsidRDefault="00F35921" w:rsidP="006E1A98">
            <w:pPr>
              <w:contextualSpacing/>
              <w:jc w:val="center"/>
              <w:rPr>
                <w:rFonts w:ascii="宋体" w:hAnsi="宋体" w:hint="eastAsia"/>
                <w:szCs w:val="21"/>
              </w:rPr>
            </w:pPr>
            <w:r w:rsidRPr="00FD32AA">
              <w:rPr>
                <w:rFonts w:ascii="宋体" w:hAnsi="宋体" w:hint="eastAsia"/>
                <w:color w:val="000000"/>
                <w:kern w:val="0"/>
                <w:szCs w:val="21"/>
              </w:rPr>
              <w:t>建筑石料用灰岩</w:t>
            </w:r>
          </w:p>
        </w:tc>
        <w:tc>
          <w:tcPr>
            <w:tcW w:w="2409" w:type="dxa"/>
            <w:tcBorders>
              <w:right w:val="single" w:sz="4" w:space="0" w:color="auto"/>
            </w:tcBorders>
            <w:vAlign w:val="center"/>
          </w:tcPr>
          <w:p w14:paraId="03BA5A84" w14:textId="77777777" w:rsidR="00F35921" w:rsidRPr="00DF764E" w:rsidRDefault="00F35921" w:rsidP="006E1A98">
            <w:pPr>
              <w:contextualSpacing/>
              <w:jc w:val="center"/>
              <w:rPr>
                <w:rFonts w:ascii="宋体" w:hAnsi="宋体" w:hint="eastAsia"/>
                <w:szCs w:val="21"/>
              </w:rPr>
            </w:pPr>
            <w:r w:rsidRPr="00FD32AA">
              <w:rPr>
                <w:rFonts w:ascii="宋体" w:hAnsi="宋体" w:hint="eastAsia"/>
                <w:color w:val="000000"/>
                <w:kern w:val="0"/>
                <w:szCs w:val="21"/>
              </w:rPr>
              <w:t>0.8169</w:t>
            </w:r>
          </w:p>
        </w:tc>
        <w:tc>
          <w:tcPr>
            <w:tcW w:w="1701" w:type="dxa"/>
            <w:vAlign w:val="center"/>
          </w:tcPr>
          <w:p w14:paraId="1F2F1B13" w14:textId="77777777" w:rsidR="00F35921" w:rsidRPr="00B7257E" w:rsidRDefault="00F35921" w:rsidP="006E1A98">
            <w:pPr>
              <w:contextualSpacing/>
              <w:jc w:val="center"/>
              <w:rPr>
                <w:rFonts w:ascii="宋体" w:hAnsi="宋体" w:hint="eastAsia"/>
                <w:szCs w:val="21"/>
              </w:rPr>
            </w:pPr>
            <w:r w:rsidRPr="007B128E">
              <w:rPr>
                <w:rFonts w:ascii="宋体" w:hAnsi="宋体" w:hint="eastAsia"/>
                <w:szCs w:val="21"/>
              </w:rPr>
              <w:t>空白区新设</w:t>
            </w:r>
          </w:p>
        </w:tc>
        <w:tc>
          <w:tcPr>
            <w:tcW w:w="1429" w:type="dxa"/>
            <w:vAlign w:val="center"/>
          </w:tcPr>
          <w:p w14:paraId="6D2E6651" w14:textId="77777777" w:rsidR="00F35921" w:rsidRDefault="00F35921" w:rsidP="006E1A98">
            <w:pPr>
              <w:contextualSpacing/>
              <w:jc w:val="center"/>
              <w:rPr>
                <w:rFonts w:ascii="宋体" w:hAnsi="宋体" w:hint="eastAsia"/>
                <w:szCs w:val="21"/>
              </w:rPr>
            </w:pPr>
            <w:r>
              <w:rPr>
                <w:rFonts w:ascii="宋体" w:hAnsi="宋体" w:hint="eastAsia"/>
                <w:szCs w:val="21"/>
              </w:rPr>
              <w:t>不再保留</w:t>
            </w:r>
          </w:p>
        </w:tc>
      </w:tr>
      <w:tr w:rsidR="00F35921" w:rsidRPr="00A1330B" w14:paraId="0CEBDFB1" w14:textId="77777777" w:rsidTr="006E1A98">
        <w:trPr>
          <w:jc w:val="center"/>
        </w:trPr>
        <w:tc>
          <w:tcPr>
            <w:tcW w:w="872" w:type="dxa"/>
            <w:vAlign w:val="center"/>
          </w:tcPr>
          <w:p w14:paraId="3F384D12" w14:textId="77777777" w:rsidR="00F35921" w:rsidRDefault="00F35921" w:rsidP="006E1A98">
            <w:pPr>
              <w:contextualSpacing/>
              <w:jc w:val="center"/>
              <w:rPr>
                <w:rFonts w:ascii="宋体" w:hAnsi="宋体" w:hint="eastAsia"/>
                <w:szCs w:val="21"/>
              </w:rPr>
            </w:pPr>
            <w:r>
              <w:rPr>
                <w:rFonts w:ascii="宋体" w:hAnsi="宋体" w:hint="eastAsia"/>
                <w:szCs w:val="21"/>
              </w:rPr>
              <w:t>小计</w:t>
            </w:r>
          </w:p>
        </w:tc>
        <w:tc>
          <w:tcPr>
            <w:tcW w:w="994" w:type="dxa"/>
            <w:vAlign w:val="center"/>
          </w:tcPr>
          <w:p w14:paraId="6DF18A19" w14:textId="77777777" w:rsidR="00F35921" w:rsidRPr="00DF764E" w:rsidRDefault="00F35921" w:rsidP="006E1A98">
            <w:pPr>
              <w:contextualSpacing/>
              <w:jc w:val="center"/>
              <w:rPr>
                <w:rFonts w:ascii="宋体" w:hAnsi="宋体" w:hint="eastAsia"/>
                <w:szCs w:val="21"/>
              </w:rPr>
            </w:pPr>
          </w:p>
        </w:tc>
        <w:tc>
          <w:tcPr>
            <w:tcW w:w="4647" w:type="dxa"/>
            <w:vAlign w:val="center"/>
          </w:tcPr>
          <w:p w14:paraId="664BC3C3" w14:textId="77777777" w:rsidR="00F35921" w:rsidRPr="00DF764E" w:rsidRDefault="00F35921" w:rsidP="006E1A98">
            <w:pPr>
              <w:contextualSpacing/>
              <w:jc w:val="center"/>
              <w:rPr>
                <w:rFonts w:ascii="宋体" w:hAnsi="宋体" w:hint="eastAsia"/>
                <w:szCs w:val="21"/>
              </w:rPr>
            </w:pPr>
          </w:p>
        </w:tc>
        <w:tc>
          <w:tcPr>
            <w:tcW w:w="1843" w:type="dxa"/>
            <w:vAlign w:val="center"/>
          </w:tcPr>
          <w:p w14:paraId="03A1F23A" w14:textId="77777777" w:rsidR="00F35921" w:rsidRPr="00DF764E" w:rsidRDefault="00F35921" w:rsidP="006E1A98">
            <w:pPr>
              <w:contextualSpacing/>
              <w:jc w:val="center"/>
              <w:rPr>
                <w:rFonts w:ascii="宋体" w:hAnsi="宋体" w:hint="eastAsia"/>
                <w:szCs w:val="21"/>
              </w:rPr>
            </w:pPr>
          </w:p>
        </w:tc>
        <w:tc>
          <w:tcPr>
            <w:tcW w:w="2409" w:type="dxa"/>
            <w:tcBorders>
              <w:right w:val="single" w:sz="4" w:space="0" w:color="auto"/>
            </w:tcBorders>
            <w:vAlign w:val="center"/>
          </w:tcPr>
          <w:p w14:paraId="76D63B23" w14:textId="77777777" w:rsidR="00F35921" w:rsidRPr="00DF764E" w:rsidRDefault="00F35921" w:rsidP="006E1A98">
            <w:pPr>
              <w:contextualSpacing/>
              <w:jc w:val="center"/>
              <w:rPr>
                <w:rFonts w:ascii="宋体" w:hAnsi="宋体" w:hint="eastAsia"/>
                <w:szCs w:val="21"/>
              </w:rPr>
            </w:pPr>
            <w:r>
              <w:rPr>
                <w:rFonts w:ascii="宋体" w:hAnsi="宋体" w:hint="eastAsia"/>
                <w:szCs w:val="21"/>
              </w:rPr>
              <w:t>6.9323</w:t>
            </w:r>
          </w:p>
        </w:tc>
        <w:tc>
          <w:tcPr>
            <w:tcW w:w="1701" w:type="dxa"/>
            <w:vAlign w:val="center"/>
          </w:tcPr>
          <w:p w14:paraId="13A7A408" w14:textId="77777777" w:rsidR="00F35921" w:rsidRPr="00B7257E" w:rsidRDefault="00F35921" w:rsidP="006E1A98">
            <w:pPr>
              <w:contextualSpacing/>
              <w:jc w:val="center"/>
              <w:rPr>
                <w:rFonts w:ascii="宋体" w:hAnsi="宋体" w:hint="eastAsia"/>
                <w:szCs w:val="21"/>
              </w:rPr>
            </w:pPr>
          </w:p>
        </w:tc>
        <w:tc>
          <w:tcPr>
            <w:tcW w:w="1429" w:type="dxa"/>
            <w:vAlign w:val="center"/>
          </w:tcPr>
          <w:p w14:paraId="214C7331" w14:textId="77777777" w:rsidR="00F35921" w:rsidRDefault="00F35921" w:rsidP="006E1A98">
            <w:pPr>
              <w:contextualSpacing/>
              <w:jc w:val="center"/>
              <w:rPr>
                <w:rFonts w:ascii="宋体" w:hAnsi="宋体" w:hint="eastAsia"/>
                <w:szCs w:val="21"/>
              </w:rPr>
            </w:pPr>
          </w:p>
        </w:tc>
      </w:tr>
    </w:tbl>
    <w:p w14:paraId="30EE8FAB" w14:textId="77777777" w:rsidR="00F35921" w:rsidRDefault="00F35921" w:rsidP="00E848AC">
      <w:pPr>
        <w:spacing w:line="360" w:lineRule="auto"/>
        <w:ind w:firstLineChars="200" w:firstLine="480"/>
        <w:rPr>
          <w:rFonts w:ascii="宋体" w:hAnsi="宋体" w:hint="eastAsia"/>
          <w:sz w:val="24"/>
        </w:rPr>
      </w:pPr>
    </w:p>
    <w:p w14:paraId="7CC3609D" w14:textId="5A6006B7" w:rsidR="0056081E" w:rsidRPr="0056081E" w:rsidRDefault="0056081E" w:rsidP="00E848AC">
      <w:pPr>
        <w:spacing w:line="360" w:lineRule="auto"/>
        <w:ind w:firstLineChars="200" w:firstLine="480"/>
        <w:rPr>
          <w:rFonts w:ascii="宋体" w:hAnsi="宋体" w:hint="eastAsia"/>
          <w:sz w:val="24"/>
        </w:rPr>
      </w:pPr>
      <w:r>
        <w:rPr>
          <w:rFonts w:ascii="宋体" w:hAnsi="宋体" w:hint="eastAsia"/>
          <w:sz w:val="24"/>
        </w:rPr>
        <w:t>（3）规划区块调整前后情况</w:t>
      </w:r>
    </w:p>
    <w:p w14:paraId="59964C3C" w14:textId="6A816559" w:rsidR="00E848AC" w:rsidRDefault="00E848AC" w:rsidP="00E848AC">
      <w:pPr>
        <w:spacing w:line="360" w:lineRule="auto"/>
        <w:ind w:firstLineChars="200" w:firstLine="480"/>
        <w:rPr>
          <w:rFonts w:ascii="宋体" w:hAnsi="宋体" w:hint="eastAsia"/>
          <w:sz w:val="24"/>
        </w:rPr>
      </w:pPr>
      <w:r>
        <w:rPr>
          <w:rFonts w:ascii="宋体" w:hAnsi="宋体" w:hint="eastAsia"/>
          <w:sz w:val="24"/>
        </w:rPr>
        <w:t>规划区块调整前后对比见表2.2-</w:t>
      </w:r>
      <w:r w:rsidR="00F35921">
        <w:rPr>
          <w:rFonts w:ascii="宋体" w:hAnsi="宋体" w:hint="eastAsia"/>
          <w:sz w:val="24"/>
        </w:rPr>
        <w:t>9</w:t>
      </w:r>
      <w:r>
        <w:rPr>
          <w:rFonts w:ascii="宋体" w:hAnsi="宋体" w:hint="eastAsia"/>
          <w:sz w:val="24"/>
        </w:rPr>
        <w:t>。</w:t>
      </w:r>
    </w:p>
    <w:p w14:paraId="75F78E88" w14:textId="5A615553" w:rsidR="00E848AC" w:rsidRDefault="00E848AC" w:rsidP="00E848AC">
      <w:pPr>
        <w:ind w:firstLineChars="200" w:firstLine="480"/>
        <w:jc w:val="center"/>
        <w:rPr>
          <w:rFonts w:ascii="宋体" w:hAnsi="宋体" w:hint="eastAsia"/>
          <w:sz w:val="24"/>
        </w:rPr>
      </w:pPr>
      <w:r>
        <w:rPr>
          <w:rFonts w:ascii="宋体" w:hAnsi="宋体"/>
          <w:sz w:val="24"/>
        </w:rPr>
        <w:t>表2.2-</w:t>
      </w:r>
      <w:r w:rsidR="00F35921">
        <w:rPr>
          <w:rFonts w:ascii="宋体" w:hAnsi="宋体" w:hint="eastAsia"/>
          <w:sz w:val="24"/>
        </w:rPr>
        <w:t>9</w:t>
      </w:r>
      <w:r>
        <w:rPr>
          <w:rFonts w:ascii="宋体" w:hAnsi="宋体" w:hint="eastAsia"/>
          <w:sz w:val="24"/>
        </w:rPr>
        <w:t xml:space="preserve">  规划区块调整前后对比表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1520"/>
        <w:gridCol w:w="881"/>
        <w:gridCol w:w="710"/>
        <w:gridCol w:w="710"/>
        <w:gridCol w:w="706"/>
        <w:gridCol w:w="3546"/>
        <w:gridCol w:w="756"/>
      </w:tblGrid>
      <w:tr w:rsidR="0082626D" w14:paraId="575B11FB" w14:textId="77777777" w:rsidTr="0082626D">
        <w:trPr>
          <w:trHeight w:val="175"/>
          <w:jc w:val="center"/>
        </w:trPr>
        <w:tc>
          <w:tcPr>
            <w:tcW w:w="861" w:type="pct"/>
            <w:vMerge w:val="restart"/>
            <w:shd w:val="clear" w:color="auto" w:fill="auto"/>
            <w:vAlign w:val="center"/>
          </w:tcPr>
          <w:p w14:paraId="3523F776" w14:textId="77777777" w:rsidR="0082626D" w:rsidRDefault="0082626D" w:rsidP="00D372DC">
            <w:pPr>
              <w:adjustRightInd w:val="0"/>
              <w:snapToGrid w:val="0"/>
              <w:jc w:val="center"/>
              <w:rPr>
                <w:rFonts w:ascii="宋体" w:hAnsi="宋体" w:hint="eastAsia"/>
              </w:rPr>
            </w:pPr>
            <w:r>
              <w:rPr>
                <w:rFonts w:ascii="宋体" w:hAnsi="宋体" w:hint="eastAsia"/>
              </w:rPr>
              <w:t>规划类别</w:t>
            </w:r>
          </w:p>
        </w:tc>
        <w:tc>
          <w:tcPr>
            <w:tcW w:w="499" w:type="pct"/>
            <w:vMerge w:val="restart"/>
            <w:shd w:val="clear" w:color="auto" w:fill="auto"/>
            <w:vAlign w:val="center"/>
          </w:tcPr>
          <w:p w14:paraId="3FD92DAD" w14:textId="77777777" w:rsidR="0082626D" w:rsidRDefault="0082626D" w:rsidP="00D372DC">
            <w:pPr>
              <w:adjustRightInd w:val="0"/>
              <w:snapToGrid w:val="0"/>
              <w:jc w:val="center"/>
              <w:rPr>
                <w:rFonts w:ascii="宋体" w:hAnsi="宋体" w:hint="eastAsia"/>
              </w:rPr>
            </w:pPr>
            <w:r>
              <w:rPr>
                <w:rFonts w:ascii="宋体" w:hAnsi="宋体" w:hint="eastAsia"/>
              </w:rPr>
              <w:t>原规划个数</w:t>
            </w:r>
          </w:p>
        </w:tc>
        <w:tc>
          <w:tcPr>
            <w:tcW w:w="3212" w:type="pct"/>
            <w:gridSpan w:val="4"/>
            <w:shd w:val="clear" w:color="auto" w:fill="auto"/>
            <w:vAlign w:val="center"/>
          </w:tcPr>
          <w:p w14:paraId="09BA2E74" w14:textId="77777777" w:rsidR="0082626D" w:rsidRDefault="0082626D" w:rsidP="00D372DC">
            <w:pPr>
              <w:adjustRightInd w:val="0"/>
              <w:snapToGrid w:val="0"/>
              <w:jc w:val="center"/>
              <w:rPr>
                <w:rFonts w:ascii="宋体" w:hAnsi="宋体" w:hint="eastAsia"/>
              </w:rPr>
            </w:pPr>
            <w:r>
              <w:rPr>
                <w:rFonts w:ascii="宋体" w:hAnsi="宋体" w:hint="eastAsia"/>
              </w:rPr>
              <w:t>调整内容</w:t>
            </w:r>
          </w:p>
        </w:tc>
        <w:tc>
          <w:tcPr>
            <w:tcW w:w="428" w:type="pct"/>
            <w:vMerge w:val="restart"/>
            <w:shd w:val="clear" w:color="auto" w:fill="auto"/>
            <w:vAlign w:val="center"/>
          </w:tcPr>
          <w:p w14:paraId="52DBDA85" w14:textId="2F9021E3" w:rsidR="0082626D" w:rsidRDefault="0082626D" w:rsidP="00D372DC">
            <w:pPr>
              <w:adjustRightInd w:val="0"/>
              <w:snapToGrid w:val="0"/>
              <w:jc w:val="center"/>
              <w:rPr>
                <w:rFonts w:ascii="宋体" w:hAnsi="宋体" w:hint="eastAsia"/>
              </w:rPr>
            </w:pPr>
            <w:r>
              <w:rPr>
                <w:rFonts w:ascii="宋体" w:hAnsi="宋体" w:hint="eastAsia"/>
              </w:rPr>
              <w:t>现规划个数</w:t>
            </w:r>
          </w:p>
        </w:tc>
      </w:tr>
      <w:tr w:rsidR="0082626D" w14:paraId="3B9EBF33" w14:textId="77777777" w:rsidTr="0082626D">
        <w:trPr>
          <w:trHeight w:val="75"/>
          <w:jc w:val="center"/>
        </w:trPr>
        <w:tc>
          <w:tcPr>
            <w:tcW w:w="861" w:type="pct"/>
            <w:vMerge/>
            <w:shd w:val="clear" w:color="auto" w:fill="auto"/>
            <w:vAlign w:val="center"/>
          </w:tcPr>
          <w:p w14:paraId="5BCDB913" w14:textId="77777777" w:rsidR="0082626D" w:rsidRDefault="0082626D" w:rsidP="00D372DC">
            <w:pPr>
              <w:adjustRightInd w:val="0"/>
              <w:snapToGrid w:val="0"/>
              <w:jc w:val="center"/>
              <w:rPr>
                <w:rFonts w:ascii="宋体" w:hAnsi="宋体" w:hint="eastAsia"/>
              </w:rPr>
            </w:pPr>
          </w:p>
        </w:tc>
        <w:tc>
          <w:tcPr>
            <w:tcW w:w="499" w:type="pct"/>
            <w:vMerge/>
            <w:shd w:val="clear" w:color="auto" w:fill="auto"/>
            <w:vAlign w:val="center"/>
          </w:tcPr>
          <w:p w14:paraId="7E420782" w14:textId="77777777" w:rsidR="0082626D" w:rsidRDefault="0082626D" w:rsidP="00D372DC">
            <w:pPr>
              <w:adjustRightInd w:val="0"/>
              <w:snapToGrid w:val="0"/>
              <w:jc w:val="center"/>
              <w:rPr>
                <w:rFonts w:ascii="宋体" w:hAnsi="宋体" w:hint="eastAsia"/>
              </w:rPr>
            </w:pPr>
          </w:p>
        </w:tc>
        <w:tc>
          <w:tcPr>
            <w:tcW w:w="402" w:type="pct"/>
            <w:shd w:val="clear" w:color="auto" w:fill="auto"/>
            <w:vAlign w:val="center"/>
          </w:tcPr>
          <w:p w14:paraId="4626FEDC" w14:textId="77777777" w:rsidR="0082626D" w:rsidRDefault="0082626D" w:rsidP="00D372DC">
            <w:pPr>
              <w:adjustRightInd w:val="0"/>
              <w:snapToGrid w:val="0"/>
              <w:jc w:val="center"/>
              <w:rPr>
                <w:rFonts w:ascii="宋体" w:hAnsi="宋体" w:hint="eastAsia"/>
              </w:rPr>
            </w:pPr>
            <w:r>
              <w:rPr>
                <w:rFonts w:ascii="宋体" w:hAnsi="宋体" w:hint="eastAsia"/>
              </w:rPr>
              <w:t>取消</w:t>
            </w:r>
          </w:p>
        </w:tc>
        <w:tc>
          <w:tcPr>
            <w:tcW w:w="402" w:type="pct"/>
            <w:shd w:val="clear" w:color="auto" w:fill="auto"/>
            <w:vAlign w:val="center"/>
          </w:tcPr>
          <w:p w14:paraId="610C28D8" w14:textId="77777777" w:rsidR="0082626D" w:rsidRDefault="0082626D" w:rsidP="00D372DC">
            <w:pPr>
              <w:adjustRightInd w:val="0"/>
              <w:snapToGrid w:val="0"/>
              <w:jc w:val="center"/>
              <w:rPr>
                <w:rFonts w:ascii="宋体" w:hAnsi="宋体" w:hint="eastAsia"/>
              </w:rPr>
            </w:pPr>
            <w:r>
              <w:rPr>
                <w:rFonts w:ascii="宋体" w:hAnsi="宋体" w:hint="eastAsia"/>
              </w:rPr>
              <w:t>保留</w:t>
            </w:r>
          </w:p>
        </w:tc>
        <w:tc>
          <w:tcPr>
            <w:tcW w:w="400" w:type="pct"/>
            <w:shd w:val="clear" w:color="auto" w:fill="auto"/>
            <w:vAlign w:val="center"/>
          </w:tcPr>
          <w:p w14:paraId="2A87C807" w14:textId="77777777" w:rsidR="0082626D" w:rsidRDefault="0082626D" w:rsidP="00D372DC">
            <w:pPr>
              <w:adjustRightInd w:val="0"/>
              <w:snapToGrid w:val="0"/>
              <w:jc w:val="center"/>
              <w:rPr>
                <w:rFonts w:ascii="宋体" w:hAnsi="宋体" w:hint="eastAsia"/>
              </w:rPr>
            </w:pPr>
            <w:r>
              <w:rPr>
                <w:rFonts w:ascii="宋体" w:hAnsi="宋体" w:hint="eastAsia"/>
              </w:rPr>
              <w:t>调整</w:t>
            </w:r>
          </w:p>
        </w:tc>
        <w:tc>
          <w:tcPr>
            <w:tcW w:w="2008" w:type="pct"/>
            <w:shd w:val="clear" w:color="auto" w:fill="auto"/>
            <w:vAlign w:val="center"/>
          </w:tcPr>
          <w:p w14:paraId="36117B0D" w14:textId="77777777" w:rsidR="0082626D" w:rsidRDefault="0082626D" w:rsidP="00D372DC">
            <w:pPr>
              <w:adjustRightInd w:val="0"/>
              <w:snapToGrid w:val="0"/>
              <w:jc w:val="center"/>
              <w:rPr>
                <w:rFonts w:ascii="宋体" w:hAnsi="宋体" w:hint="eastAsia"/>
              </w:rPr>
            </w:pPr>
            <w:r>
              <w:rPr>
                <w:rFonts w:ascii="宋体" w:hAnsi="宋体" w:hint="eastAsia"/>
              </w:rPr>
              <w:t>新设</w:t>
            </w:r>
          </w:p>
        </w:tc>
        <w:tc>
          <w:tcPr>
            <w:tcW w:w="428" w:type="pct"/>
            <w:vMerge/>
            <w:shd w:val="clear" w:color="auto" w:fill="auto"/>
            <w:vAlign w:val="center"/>
          </w:tcPr>
          <w:p w14:paraId="41E2FA07" w14:textId="77777777" w:rsidR="0082626D" w:rsidRDefault="0082626D" w:rsidP="00D372DC">
            <w:pPr>
              <w:adjustRightInd w:val="0"/>
              <w:snapToGrid w:val="0"/>
              <w:jc w:val="center"/>
              <w:rPr>
                <w:rFonts w:ascii="宋体" w:hAnsi="宋体" w:hint="eastAsia"/>
              </w:rPr>
            </w:pPr>
          </w:p>
        </w:tc>
      </w:tr>
      <w:tr w:rsidR="0082626D" w14:paraId="41D28212" w14:textId="77777777" w:rsidTr="0082626D">
        <w:trPr>
          <w:trHeight w:val="97"/>
          <w:jc w:val="center"/>
        </w:trPr>
        <w:tc>
          <w:tcPr>
            <w:tcW w:w="861" w:type="pct"/>
            <w:shd w:val="clear" w:color="auto" w:fill="auto"/>
            <w:vAlign w:val="center"/>
          </w:tcPr>
          <w:p w14:paraId="5419ED81" w14:textId="77777777" w:rsidR="0082626D" w:rsidRDefault="0082626D" w:rsidP="00D372DC">
            <w:pPr>
              <w:adjustRightInd w:val="0"/>
              <w:snapToGrid w:val="0"/>
              <w:jc w:val="center"/>
              <w:rPr>
                <w:rFonts w:ascii="宋体" w:hAnsi="宋体" w:hint="eastAsia"/>
              </w:rPr>
            </w:pPr>
            <w:r>
              <w:rPr>
                <w:rFonts w:ascii="宋体" w:hAnsi="宋体" w:hint="eastAsia"/>
              </w:rPr>
              <w:t>勘查规划区块</w:t>
            </w:r>
          </w:p>
        </w:tc>
        <w:tc>
          <w:tcPr>
            <w:tcW w:w="499" w:type="pct"/>
            <w:shd w:val="clear" w:color="auto" w:fill="auto"/>
            <w:vAlign w:val="center"/>
          </w:tcPr>
          <w:p w14:paraId="01B94FE0" w14:textId="77777777" w:rsidR="0082626D" w:rsidRDefault="0082626D" w:rsidP="00D372DC">
            <w:pPr>
              <w:adjustRightInd w:val="0"/>
              <w:snapToGrid w:val="0"/>
              <w:jc w:val="center"/>
              <w:rPr>
                <w:rFonts w:ascii="宋体" w:hAnsi="宋体" w:hint="eastAsia"/>
              </w:rPr>
            </w:pPr>
            <w:r>
              <w:rPr>
                <w:rFonts w:ascii="宋体" w:hAnsi="宋体" w:hint="eastAsia"/>
              </w:rPr>
              <w:t>18</w:t>
            </w:r>
          </w:p>
        </w:tc>
        <w:tc>
          <w:tcPr>
            <w:tcW w:w="402" w:type="pct"/>
            <w:shd w:val="clear" w:color="auto" w:fill="auto"/>
            <w:vAlign w:val="center"/>
          </w:tcPr>
          <w:p w14:paraId="3D39E7F7" w14:textId="77777777" w:rsidR="0082626D" w:rsidRDefault="0082626D" w:rsidP="00D372DC">
            <w:pPr>
              <w:adjustRightInd w:val="0"/>
              <w:snapToGrid w:val="0"/>
              <w:jc w:val="center"/>
              <w:rPr>
                <w:rFonts w:ascii="宋体" w:hAnsi="宋体" w:hint="eastAsia"/>
              </w:rPr>
            </w:pPr>
            <w:r>
              <w:rPr>
                <w:rFonts w:ascii="宋体" w:hAnsi="宋体" w:hint="eastAsia"/>
              </w:rPr>
              <w:t>0</w:t>
            </w:r>
          </w:p>
        </w:tc>
        <w:tc>
          <w:tcPr>
            <w:tcW w:w="402" w:type="pct"/>
            <w:shd w:val="clear" w:color="auto" w:fill="auto"/>
            <w:vAlign w:val="center"/>
          </w:tcPr>
          <w:p w14:paraId="7184D349" w14:textId="2B70F94E" w:rsidR="0082626D" w:rsidRDefault="0082626D" w:rsidP="00D372DC">
            <w:pPr>
              <w:adjustRightInd w:val="0"/>
              <w:snapToGrid w:val="0"/>
              <w:jc w:val="center"/>
              <w:rPr>
                <w:rFonts w:ascii="宋体" w:hAnsi="宋体" w:hint="eastAsia"/>
              </w:rPr>
            </w:pPr>
            <w:r>
              <w:rPr>
                <w:rFonts w:ascii="宋体" w:hAnsi="宋体" w:hint="eastAsia"/>
              </w:rPr>
              <w:t>17</w:t>
            </w:r>
          </w:p>
        </w:tc>
        <w:tc>
          <w:tcPr>
            <w:tcW w:w="400" w:type="pct"/>
            <w:shd w:val="clear" w:color="auto" w:fill="auto"/>
            <w:vAlign w:val="center"/>
          </w:tcPr>
          <w:p w14:paraId="0FAA7F39" w14:textId="77777777" w:rsidR="0082626D" w:rsidRDefault="0082626D" w:rsidP="00D372DC">
            <w:pPr>
              <w:adjustRightInd w:val="0"/>
              <w:snapToGrid w:val="0"/>
              <w:jc w:val="center"/>
              <w:rPr>
                <w:rFonts w:ascii="宋体" w:hAnsi="宋体" w:hint="eastAsia"/>
              </w:rPr>
            </w:pPr>
            <w:r>
              <w:rPr>
                <w:rFonts w:ascii="宋体" w:hAnsi="宋体" w:hint="eastAsia"/>
              </w:rPr>
              <w:t>1</w:t>
            </w:r>
          </w:p>
        </w:tc>
        <w:tc>
          <w:tcPr>
            <w:tcW w:w="2008" w:type="pct"/>
            <w:shd w:val="clear" w:color="auto" w:fill="auto"/>
            <w:vAlign w:val="center"/>
          </w:tcPr>
          <w:p w14:paraId="1ADF702C" w14:textId="3C9D9429" w:rsidR="0082626D" w:rsidRDefault="0082626D" w:rsidP="00D372DC">
            <w:pPr>
              <w:adjustRightInd w:val="0"/>
              <w:snapToGrid w:val="0"/>
              <w:jc w:val="center"/>
              <w:rPr>
                <w:rFonts w:ascii="宋体" w:hAnsi="宋体" w:hint="eastAsia"/>
              </w:rPr>
            </w:pPr>
            <w:r>
              <w:rPr>
                <w:rFonts w:ascii="宋体" w:hAnsi="宋体" w:hint="eastAsia"/>
              </w:rPr>
              <w:t>7（6个来自开采区块+1个新增）</w:t>
            </w:r>
          </w:p>
        </w:tc>
        <w:tc>
          <w:tcPr>
            <w:tcW w:w="428" w:type="pct"/>
            <w:shd w:val="clear" w:color="auto" w:fill="auto"/>
            <w:vAlign w:val="center"/>
          </w:tcPr>
          <w:p w14:paraId="6E0B47E8" w14:textId="38F835FA" w:rsidR="0082626D" w:rsidRDefault="0082626D" w:rsidP="00D372DC">
            <w:pPr>
              <w:adjustRightInd w:val="0"/>
              <w:snapToGrid w:val="0"/>
              <w:jc w:val="center"/>
              <w:rPr>
                <w:rFonts w:ascii="宋体" w:hAnsi="宋体" w:hint="eastAsia"/>
              </w:rPr>
            </w:pPr>
            <w:r>
              <w:rPr>
                <w:rFonts w:ascii="宋体" w:hAnsi="宋体" w:hint="eastAsia"/>
              </w:rPr>
              <w:t>25</w:t>
            </w:r>
          </w:p>
        </w:tc>
      </w:tr>
      <w:tr w:rsidR="0082626D" w14:paraId="27C6EAFF" w14:textId="77777777" w:rsidTr="0082626D">
        <w:trPr>
          <w:trHeight w:val="36"/>
          <w:jc w:val="center"/>
        </w:trPr>
        <w:tc>
          <w:tcPr>
            <w:tcW w:w="861" w:type="pct"/>
            <w:shd w:val="clear" w:color="auto" w:fill="auto"/>
            <w:vAlign w:val="center"/>
          </w:tcPr>
          <w:p w14:paraId="43D4D0DE" w14:textId="77777777" w:rsidR="0082626D" w:rsidRDefault="0082626D" w:rsidP="00D372DC">
            <w:pPr>
              <w:adjustRightInd w:val="0"/>
              <w:snapToGrid w:val="0"/>
              <w:jc w:val="center"/>
              <w:rPr>
                <w:rFonts w:ascii="宋体" w:hAnsi="宋体" w:hint="eastAsia"/>
              </w:rPr>
            </w:pPr>
            <w:r>
              <w:rPr>
                <w:rFonts w:ascii="宋体" w:hAnsi="宋体" w:hint="eastAsia"/>
              </w:rPr>
              <w:t>开采规划区块</w:t>
            </w:r>
          </w:p>
        </w:tc>
        <w:tc>
          <w:tcPr>
            <w:tcW w:w="499" w:type="pct"/>
            <w:shd w:val="clear" w:color="auto" w:fill="auto"/>
            <w:vAlign w:val="center"/>
          </w:tcPr>
          <w:p w14:paraId="565DB6CE" w14:textId="77777777" w:rsidR="0082626D" w:rsidRDefault="0082626D" w:rsidP="00D372DC">
            <w:pPr>
              <w:adjustRightInd w:val="0"/>
              <w:snapToGrid w:val="0"/>
              <w:jc w:val="center"/>
              <w:rPr>
                <w:rFonts w:ascii="宋体" w:hAnsi="宋体" w:hint="eastAsia"/>
              </w:rPr>
            </w:pPr>
            <w:r>
              <w:rPr>
                <w:rFonts w:ascii="宋体" w:hAnsi="宋体" w:hint="eastAsia"/>
              </w:rPr>
              <w:t>60</w:t>
            </w:r>
          </w:p>
        </w:tc>
        <w:tc>
          <w:tcPr>
            <w:tcW w:w="402" w:type="pct"/>
            <w:shd w:val="clear" w:color="auto" w:fill="auto"/>
            <w:vAlign w:val="center"/>
          </w:tcPr>
          <w:p w14:paraId="643AD4BA" w14:textId="7A23DB24" w:rsidR="0082626D" w:rsidRPr="001E0A0D" w:rsidRDefault="0082626D" w:rsidP="00D372DC">
            <w:pPr>
              <w:adjustRightInd w:val="0"/>
              <w:snapToGrid w:val="0"/>
              <w:jc w:val="center"/>
              <w:rPr>
                <w:rFonts w:ascii="宋体" w:hAnsi="宋体" w:hint="eastAsia"/>
                <w:color w:val="FF0000"/>
              </w:rPr>
            </w:pPr>
            <w:r w:rsidRPr="0082626D">
              <w:rPr>
                <w:rFonts w:ascii="宋体" w:hAnsi="宋体" w:hint="eastAsia"/>
              </w:rPr>
              <w:t>6</w:t>
            </w:r>
          </w:p>
        </w:tc>
        <w:tc>
          <w:tcPr>
            <w:tcW w:w="402" w:type="pct"/>
            <w:shd w:val="clear" w:color="auto" w:fill="auto"/>
            <w:vAlign w:val="center"/>
          </w:tcPr>
          <w:p w14:paraId="3FFFBFE2" w14:textId="0067431C" w:rsidR="0082626D" w:rsidRDefault="0082626D" w:rsidP="00D372DC">
            <w:pPr>
              <w:adjustRightInd w:val="0"/>
              <w:snapToGrid w:val="0"/>
              <w:jc w:val="center"/>
              <w:rPr>
                <w:rFonts w:ascii="宋体" w:hAnsi="宋体" w:hint="eastAsia"/>
              </w:rPr>
            </w:pPr>
            <w:r>
              <w:rPr>
                <w:rFonts w:ascii="宋体" w:hAnsi="宋体" w:hint="eastAsia"/>
              </w:rPr>
              <w:t>53</w:t>
            </w:r>
          </w:p>
        </w:tc>
        <w:tc>
          <w:tcPr>
            <w:tcW w:w="400" w:type="pct"/>
            <w:shd w:val="clear" w:color="auto" w:fill="auto"/>
            <w:vAlign w:val="center"/>
          </w:tcPr>
          <w:p w14:paraId="5171128C" w14:textId="77777777" w:rsidR="0082626D" w:rsidRDefault="0082626D" w:rsidP="00D372DC">
            <w:pPr>
              <w:adjustRightInd w:val="0"/>
              <w:snapToGrid w:val="0"/>
              <w:jc w:val="center"/>
              <w:rPr>
                <w:rFonts w:ascii="宋体" w:hAnsi="宋体" w:hint="eastAsia"/>
              </w:rPr>
            </w:pPr>
            <w:r>
              <w:rPr>
                <w:rFonts w:ascii="宋体" w:hAnsi="宋体" w:hint="eastAsia"/>
              </w:rPr>
              <w:t>1</w:t>
            </w:r>
          </w:p>
        </w:tc>
        <w:tc>
          <w:tcPr>
            <w:tcW w:w="2008" w:type="pct"/>
            <w:shd w:val="clear" w:color="auto" w:fill="auto"/>
            <w:vAlign w:val="center"/>
          </w:tcPr>
          <w:p w14:paraId="79E16FB4" w14:textId="7E07F002" w:rsidR="0082626D" w:rsidRDefault="0082626D" w:rsidP="00D372DC">
            <w:pPr>
              <w:adjustRightInd w:val="0"/>
              <w:snapToGrid w:val="0"/>
              <w:jc w:val="center"/>
              <w:rPr>
                <w:rFonts w:ascii="宋体" w:hAnsi="宋体" w:hint="eastAsia"/>
              </w:rPr>
            </w:pPr>
            <w:r>
              <w:rPr>
                <w:rFonts w:ascii="宋体" w:hAnsi="宋体" w:hint="eastAsia"/>
              </w:rPr>
              <w:t>2</w:t>
            </w:r>
          </w:p>
        </w:tc>
        <w:tc>
          <w:tcPr>
            <w:tcW w:w="428" w:type="pct"/>
            <w:shd w:val="clear" w:color="auto" w:fill="auto"/>
            <w:vAlign w:val="center"/>
          </w:tcPr>
          <w:p w14:paraId="59AEF3AC" w14:textId="7E102823" w:rsidR="0082626D" w:rsidRDefault="0082626D" w:rsidP="00D372DC">
            <w:pPr>
              <w:adjustRightInd w:val="0"/>
              <w:snapToGrid w:val="0"/>
              <w:jc w:val="center"/>
              <w:rPr>
                <w:rFonts w:ascii="宋体" w:hAnsi="宋体" w:hint="eastAsia"/>
              </w:rPr>
            </w:pPr>
            <w:r>
              <w:rPr>
                <w:rFonts w:ascii="宋体" w:hAnsi="宋体" w:hint="eastAsia"/>
              </w:rPr>
              <w:t>56</w:t>
            </w:r>
          </w:p>
        </w:tc>
      </w:tr>
    </w:tbl>
    <w:p w14:paraId="3EB0484C" w14:textId="33A2ACA9" w:rsidR="00DB621C" w:rsidRDefault="00336796" w:rsidP="00DB621C">
      <w:pPr>
        <w:spacing w:line="360" w:lineRule="auto"/>
        <w:ind w:firstLineChars="200" w:firstLine="480"/>
        <w:rPr>
          <w:rFonts w:ascii="宋体" w:hAnsi="宋体" w:hint="eastAsia"/>
          <w:color w:val="000000" w:themeColor="text1"/>
          <w:kern w:val="0"/>
          <w:sz w:val="24"/>
        </w:rPr>
      </w:pPr>
      <w:r>
        <w:rPr>
          <w:rFonts w:ascii="宋体" w:hAnsi="宋体" w:hint="eastAsia"/>
          <w:color w:val="000000" w:themeColor="text1"/>
          <w:kern w:val="0"/>
          <w:sz w:val="24"/>
        </w:rPr>
        <w:t>（4）调整后勘查规划区块和开采规划区块情况</w:t>
      </w:r>
    </w:p>
    <w:p w14:paraId="238B86E5" w14:textId="77777777" w:rsidR="00336796" w:rsidRDefault="00336796" w:rsidP="00FD32AA">
      <w:pPr>
        <w:spacing w:line="360" w:lineRule="auto"/>
        <w:ind w:firstLineChars="200" w:firstLine="480"/>
        <w:rPr>
          <w:rFonts w:ascii="宋体" w:hAnsi="宋体" w:hint="eastAsia"/>
          <w:sz w:val="24"/>
        </w:rPr>
      </w:pPr>
      <w:r>
        <w:rPr>
          <w:rFonts w:ascii="宋体" w:hAnsi="宋体" w:hint="eastAsia"/>
          <w:sz w:val="24"/>
        </w:rPr>
        <w:t>①</w:t>
      </w:r>
      <w:r w:rsidR="00FD32AA">
        <w:rPr>
          <w:rFonts w:ascii="宋体" w:hAnsi="宋体" w:hint="eastAsia"/>
          <w:sz w:val="24"/>
        </w:rPr>
        <w:t>本次规划调整后勘查规划区块</w:t>
      </w:r>
    </w:p>
    <w:p w14:paraId="034EF1AB" w14:textId="45765F47" w:rsidR="00FD32AA" w:rsidRDefault="00336796" w:rsidP="00FD32AA">
      <w:pPr>
        <w:spacing w:line="360" w:lineRule="auto"/>
        <w:ind w:firstLineChars="200" w:firstLine="480"/>
        <w:rPr>
          <w:rFonts w:ascii="宋体" w:hAnsi="宋体" w:hint="eastAsia"/>
          <w:sz w:val="24"/>
        </w:rPr>
      </w:pPr>
      <w:r>
        <w:rPr>
          <w:rFonts w:ascii="宋体" w:hAnsi="宋体" w:hint="eastAsia"/>
          <w:sz w:val="24"/>
        </w:rPr>
        <w:t>本次规划调整后勘查规划区块</w:t>
      </w:r>
      <w:r w:rsidR="00FD32AA">
        <w:rPr>
          <w:rFonts w:ascii="宋体" w:hAnsi="宋体" w:hint="eastAsia"/>
          <w:sz w:val="24"/>
        </w:rPr>
        <w:t>基本情况见表2</w:t>
      </w:r>
      <w:r w:rsidR="00FD32AA">
        <w:rPr>
          <w:rFonts w:ascii="宋体" w:hAnsi="宋体"/>
          <w:sz w:val="24"/>
        </w:rPr>
        <w:t>.2-</w:t>
      </w:r>
      <w:r w:rsidR="00F35921">
        <w:rPr>
          <w:rFonts w:ascii="宋体" w:hAnsi="宋体" w:hint="eastAsia"/>
          <w:sz w:val="24"/>
        </w:rPr>
        <w:t>10</w:t>
      </w:r>
      <w:r w:rsidR="00FD32AA">
        <w:rPr>
          <w:rFonts w:ascii="宋体" w:hAnsi="宋体"/>
          <w:sz w:val="24"/>
        </w:rPr>
        <w:t>。</w:t>
      </w:r>
    </w:p>
    <w:p w14:paraId="510CF53C" w14:textId="77777777" w:rsidR="00F35921" w:rsidRDefault="00F35921" w:rsidP="00DB621C">
      <w:pPr>
        <w:ind w:firstLineChars="200" w:firstLine="480"/>
        <w:jc w:val="center"/>
        <w:rPr>
          <w:rFonts w:ascii="宋体" w:hAnsi="宋体" w:hint="eastAsia"/>
          <w:sz w:val="24"/>
        </w:rPr>
      </w:pPr>
    </w:p>
    <w:p w14:paraId="301CCA9A" w14:textId="77777777" w:rsidR="00F35921" w:rsidRDefault="00F35921" w:rsidP="00DB621C">
      <w:pPr>
        <w:ind w:firstLineChars="200" w:firstLine="480"/>
        <w:jc w:val="center"/>
        <w:rPr>
          <w:rFonts w:ascii="宋体" w:hAnsi="宋体" w:hint="eastAsia"/>
          <w:sz w:val="24"/>
        </w:rPr>
      </w:pPr>
    </w:p>
    <w:p w14:paraId="08E671EC" w14:textId="77777777" w:rsidR="00F35921" w:rsidRDefault="00F35921" w:rsidP="00DB621C">
      <w:pPr>
        <w:ind w:firstLineChars="200" w:firstLine="480"/>
        <w:jc w:val="center"/>
        <w:rPr>
          <w:rFonts w:ascii="宋体" w:hAnsi="宋体" w:hint="eastAsia"/>
          <w:sz w:val="24"/>
        </w:rPr>
      </w:pPr>
    </w:p>
    <w:p w14:paraId="6FB91AA8" w14:textId="5B95478A" w:rsidR="00DB621C" w:rsidRDefault="00DB621C" w:rsidP="00DB621C">
      <w:pPr>
        <w:ind w:firstLineChars="200" w:firstLine="480"/>
        <w:jc w:val="center"/>
        <w:rPr>
          <w:rFonts w:ascii="宋体" w:hAnsi="宋体" w:hint="eastAsia"/>
          <w:sz w:val="24"/>
        </w:rPr>
      </w:pPr>
      <w:r>
        <w:rPr>
          <w:rFonts w:ascii="宋体" w:hAnsi="宋体"/>
          <w:sz w:val="24"/>
        </w:rPr>
        <w:t>表2.2-</w:t>
      </w:r>
      <w:r w:rsidR="00F35921">
        <w:rPr>
          <w:rFonts w:ascii="宋体" w:hAnsi="宋体" w:hint="eastAsia"/>
          <w:sz w:val="24"/>
        </w:rPr>
        <w:t>10</w:t>
      </w:r>
      <w:r>
        <w:rPr>
          <w:rFonts w:ascii="宋体" w:hAnsi="宋体" w:hint="eastAsia"/>
          <w:sz w:val="24"/>
        </w:rPr>
        <w:t xml:space="preserve">  本次</w:t>
      </w:r>
      <w:r w:rsidR="001E0A0D">
        <w:rPr>
          <w:rFonts w:ascii="宋体" w:hAnsi="宋体" w:hint="eastAsia"/>
          <w:sz w:val="24"/>
        </w:rPr>
        <w:t>规划调整</w:t>
      </w:r>
      <w:r>
        <w:rPr>
          <w:rFonts w:ascii="宋体" w:hAnsi="宋体" w:hint="eastAsia"/>
          <w:sz w:val="24"/>
        </w:rPr>
        <w:t>后勘查规划区块基本情况</w:t>
      </w:r>
      <w:r>
        <w:rPr>
          <w:rFonts w:ascii="宋体" w:hAnsi="宋体"/>
          <w:sz w:val="24"/>
        </w:rPr>
        <w:t>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309"/>
        <w:gridCol w:w="563"/>
        <w:gridCol w:w="4641"/>
        <w:gridCol w:w="1547"/>
        <w:gridCol w:w="842"/>
        <w:gridCol w:w="927"/>
      </w:tblGrid>
      <w:tr w:rsidR="00E4771F" w:rsidRPr="00FD32AA" w14:paraId="570113D8" w14:textId="77777777" w:rsidTr="00FD32AA">
        <w:trPr>
          <w:trHeight w:val="53"/>
          <w:jc w:val="center"/>
        </w:trPr>
        <w:tc>
          <w:tcPr>
            <w:tcW w:w="175" w:type="pct"/>
            <w:shd w:val="clear" w:color="auto" w:fill="auto"/>
            <w:vAlign w:val="center"/>
          </w:tcPr>
          <w:p w14:paraId="01D63D74"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序号</w:t>
            </w:r>
          </w:p>
        </w:tc>
        <w:tc>
          <w:tcPr>
            <w:tcW w:w="319" w:type="pct"/>
            <w:shd w:val="clear" w:color="auto" w:fill="auto"/>
            <w:vAlign w:val="center"/>
          </w:tcPr>
          <w:p w14:paraId="13003A46"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编号</w:t>
            </w:r>
          </w:p>
        </w:tc>
        <w:tc>
          <w:tcPr>
            <w:tcW w:w="2628" w:type="pct"/>
            <w:shd w:val="clear" w:color="auto" w:fill="auto"/>
            <w:vAlign w:val="center"/>
          </w:tcPr>
          <w:p w14:paraId="0AC84C94"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区块名称</w:t>
            </w:r>
          </w:p>
        </w:tc>
        <w:tc>
          <w:tcPr>
            <w:tcW w:w="876" w:type="pct"/>
            <w:shd w:val="clear" w:color="auto" w:fill="auto"/>
            <w:vAlign w:val="center"/>
          </w:tcPr>
          <w:p w14:paraId="412E7646"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勘查主要矿种</w:t>
            </w:r>
          </w:p>
        </w:tc>
        <w:tc>
          <w:tcPr>
            <w:tcW w:w="477" w:type="pct"/>
            <w:shd w:val="clear" w:color="auto" w:fill="auto"/>
            <w:vAlign w:val="center"/>
          </w:tcPr>
          <w:p w14:paraId="6D7930B8" w14:textId="15F971FB"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面积（k</w:t>
            </w:r>
            <w:r w:rsidRPr="00FD32AA">
              <w:rPr>
                <w:rFonts w:ascii="宋体" w:hAnsi="宋体"/>
                <w:szCs w:val="21"/>
              </w:rPr>
              <w:t>m</w:t>
            </w:r>
            <w:r w:rsidRPr="00FD32AA">
              <w:rPr>
                <w:rFonts w:ascii="宋体" w:hAnsi="宋体"/>
                <w:szCs w:val="21"/>
                <w:vertAlign w:val="superscript"/>
              </w:rPr>
              <w:t>2</w:t>
            </w:r>
            <w:r w:rsidRPr="00FD32AA">
              <w:rPr>
                <w:rFonts w:ascii="宋体" w:hAnsi="宋体" w:hint="eastAsia"/>
                <w:szCs w:val="21"/>
              </w:rPr>
              <w:t>）</w:t>
            </w:r>
          </w:p>
        </w:tc>
        <w:tc>
          <w:tcPr>
            <w:tcW w:w="525" w:type="pct"/>
            <w:shd w:val="clear" w:color="auto" w:fill="auto"/>
            <w:vAlign w:val="center"/>
          </w:tcPr>
          <w:p w14:paraId="00123ED5"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szCs w:val="21"/>
              </w:rPr>
              <w:t>备注</w:t>
            </w:r>
          </w:p>
        </w:tc>
      </w:tr>
      <w:tr w:rsidR="00E4771F" w:rsidRPr="00FD32AA" w14:paraId="1BB77CA1" w14:textId="77777777" w:rsidTr="007B128E">
        <w:trPr>
          <w:trHeight w:val="38"/>
          <w:jc w:val="center"/>
        </w:trPr>
        <w:tc>
          <w:tcPr>
            <w:tcW w:w="175" w:type="pct"/>
            <w:shd w:val="clear" w:color="auto" w:fill="auto"/>
            <w:vAlign w:val="center"/>
          </w:tcPr>
          <w:p w14:paraId="5F633496"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1</w:t>
            </w:r>
          </w:p>
        </w:tc>
        <w:tc>
          <w:tcPr>
            <w:tcW w:w="319" w:type="pct"/>
            <w:shd w:val="clear" w:color="auto" w:fill="auto"/>
            <w:vAlign w:val="center"/>
          </w:tcPr>
          <w:p w14:paraId="7BE55447"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KQ01</w:t>
            </w:r>
          </w:p>
        </w:tc>
        <w:tc>
          <w:tcPr>
            <w:tcW w:w="2628" w:type="pct"/>
            <w:shd w:val="clear" w:color="auto" w:fill="auto"/>
            <w:vAlign w:val="center"/>
          </w:tcPr>
          <w:p w14:paraId="27DF1650"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 xml:space="preserve">重庆市綦江松藻矿区煤层气勘查  </w:t>
            </w:r>
          </w:p>
        </w:tc>
        <w:tc>
          <w:tcPr>
            <w:tcW w:w="876" w:type="pct"/>
            <w:shd w:val="clear" w:color="auto" w:fill="auto"/>
            <w:vAlign w:val="center"/>
          </w:tcPr>
          <w:p w14:paraId="3467D1E8"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煤层气</w:t>
            </w:r>
          </w:p>
        </w:tc>
        <w:tc>
          <w:tcPr>
            <w:tcW w:w="477" w:type="pct"/>
            <w:shd w:val="clear" w:color="auto" w:fill="auto"/>
            <w:vAlign w:val="center"/>
          </w:tcPr>
          <w:p w14:paraId="0DEC78C4" w14:textId="4803A384"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 xml:space="preserve">345.792 </w:t>
            </w:r>
          </w:p>
        </w:tc>
        <w:tc>
          <w:tcPr>
            <w:tcW w:w="525" w:type="pct"/>
            <w:shd w:val="clear" w:color="auto" w:fill="auto"/>
            <w:vAlign w:val="center"/>
          </w:tcPr>
          <w:p w14:paraId="2DDD3E9B"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szCs w:val="21"/>
              </w:rPr>
              <w:t>已纳入市级矿规</w:t>
            </w:r>
          </w:p>
        </w:tc>
      </w:tr>
      <w:tr w:rsidR="00E4771F" w:rsidRPr="00FD32AA" w14:paraId="3A5C4DBB" w14:textId="77777777" w:rsidTr="007B128E">
        <w:trPr>
          <w:jc w:val="center"/>
        </w:trPr>
        <w:tc>
          <w:tcPr>
            <w:tcW w:w="175" w:type="pct"/>
            <w:shd w:val="clear" w:color="auto" w:fill="auto"/>
            <w:vAlign w:val="center"/>
          </w:tcPr>
          <w:p w14:paraId="6934E86E"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2</w:t>
            </w:r>
          </w:p>
        </w:tc>
        <w:tc>
          <w:tcPr>
            <w:tcW w:w="319" w:type="pct"/>
            <w:shd w:val="clear" w:color="auto" w:fill="auto"/>
            <w:vAlign w:val="center"/>
          </w:tcPr>
          <w:p w14:paraId="2DC5A9CA"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KQ02</w:t>
            </w:r>
          </w:p>
        </w:tc>
        <w:tc>
          <w:tcPr>
            <w:tcW w:w="2628" w:type="pct"/>
            <w:shd w:val="clear" w:color="auto" w:fill="auto"/>
            <w:vAlign w:val="center"/>
          </w:tcPr>
          <w:p w14:paraId="130F7E75"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重庆市綦江区赶水镇藻渡村玻璃用砂岩勘查</w:t>
            </w:r>
          </w:p>
        </w:tc>
        <w:tc>
          <w:tcPr>
            <w:tcW w:w="876" w:type="pct"/>
            <w:shd w:val="clear" w:color="auto" w:fill="auto"/>
            <w:vAlign w:val="center"/>
          </w:tcPr>
          <w:p w14:paraId="5472FA56"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玻璃用砂岩</w:t>
            </w:r>
          </w:p>
        </w:tc>
        <w:tc>
          <w:tcPr>
            <w:tcW w:w="477" w:type="pct"/>
            <w:shd w:val="clear" w:color="auto" w:fill="auto"/>
            <w:vAlign w:val="center"/>
          </w:tcPr>
          <w:p w14:paraId="59FA990C"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 xml:space="preserve">1.5635 </w:t>
            </w:r>
          </w:p>
        </w:tc>
        <w:tc>
          <w:tcPr>
            <w:tcW w:w="525" w:type="pct"/>
            <w:shd w:val="clear" w:color="auto" w:fill="auto"/>
            <w:vAlign w:val="center"/>
          </w:tcPr>
          <w:p w14:paraId="3C2A35BC" w14:textId="77777777" w:rsidR="00E4771F" w:rsidRPr="00FD32AA" w:rsidRDefault="00E4771F" w:rsidP="00FD32AA">
            <w:pPr>
              <w:adjustRightInd w:val="0"/>
              <w:snapToGrid w:val="0"/>
              <w:jc w:val="center"/>
              <w:rPr>
                <w:rFonts w:ascii="宋体" w:hAnsi="宋体" w:hint="eastAsia"/>
                <w:szCs w:val="21"/>
              </w:rPr>
            </w:pPr>
          </w:p>
        </w:tc>
      </w:tr>
      <w:tr w:rsidR="00E4771F" w:rsidRPr="00FD32AA" w14:paraId="03727375" w14:textId="77777777" w:rsidTr="007B128E">
        <w:trPr>
          <w:jc w:val="center"/>
        </w:trPr>
        <w:tc>
          <w:tcPr>
            <w:tcW w:w="175" w:type="pct"/>
            <w:shd w:val="clear" w:color="auto" w:fill="auto"/>
            <w:vAlign w:val="center"/>
          </w:tcPr>
          <w:p w14:paraId="021ED003"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3</w:t>
            </w:r>
          </w:p>
        </w:tc>
        <w:tc>
          <w:tcPr>
            <w:tcW w:w="319" w:type="pct"/>
            <w:shd w:val="clear" w:color="auto" w:fill="auto"/>
            <w:vAlign w:val="center"/>
          </w:tcPr>
          <w:p w14:paraId="731EA4BB"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KQ03</w:t>
            </w:r>
          </w:p>
        </w:tc>
        <w:tc>
          <w:tcPr>
            <w:tcW w:w="2628" w:type="pct"/>
            <w:shd w:val="clear" w:color="auto" w:fill="auto"/>
            <w:vAlign w:val="center"/>
          </w:tcPr>
          <w:p w14:paraId="79A28920" w14:textId="77777777" w:rsidR="00E4771F" w:rsidRPr="005C1C41" w:rsidRDefault="00E4771F" w:rsidP="00FD32AA">
            <w:pPr>
              <w:adjustRightInd w:val="0"/>
              <w:snapToGrid w:val="0"/>
              <w:jc w:val="center"/>
              <w:rPr>
                <w:rFonts w:ascii="宋体" w:hAnsi="宋体" w:hint="eastAsia"/>
                <w:spacing w:val="-12"/>
                <w:szCs w:val="21"/>
              </w:rPr>
            </w:pPr>
            <w:r w:rsidRPr="005C1C41">
              <w:rPr>
                <w:rFonts w:ascii="宋体" w:hAnsi="宋体" w:hint="eastAsia"/>
                <w:spacing w:val="-12"/>
                <w:szCs w:val="21"/>
              </w:rPr>
              <w:t>重庆市綦江区赶水镇洋渡村、土台村玻璃用砂岩勘查</w:t>
            </w:r>
          </w:p>
        </w:tc>
        <w:tc>
          <w:tcPr>
            <w:tcW w:w="876" w:type="pct"/>
            <w:shd w:val="clear" w:color="auto" w:fill="auto"/>
            <w:vAlign w:val="center"/>
          </w:tcPr>
          <w:p w14:paraId="6B7396D2"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玻璃用砂岩</w:t>
            </w:r>
          </w:p>
        </w:tc>
        <w:tc>
          <w:tcPr>
            <w:tcW w:w="477" w:type="pct"/>
            <w:shd w:val="clear" w:color="auto" w:fill="auto"/>
            <w:vAlign w:val="center"/>
          </w:tcPr>
          <w:p w14:paraId="4C6DDC6A"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 xml:space="preserve">7.2853 </w:t>
            </w:r>
          </w:p>
        </w:tc>
        <w:tc>
          <w:tcPr>
            <w:tcW w:w="525" w:type="pct"/>
            <w:shd w:val="clear" w:color="auto" w:fill="auto"/>
            <w:vAlign w:val="center"/>
          </w:tcPr>
          <w:p w14:paraId="23AEC96F" w14:textId="77777777" w:rsidR="00E4771F" w:rsidRPr="00FD32AA" w:rsidRDefault="00E4771F" w:rsidP="00FD32AA">
            <w:pPr>
              <w:adjustRightInd w:val="0"/>
              <w:snapToGrid w:val="0"/>
              <w:jc w:val="center"/>
              <w:rPr>
                <w:rFonts w:ascii="宋体" w:hAnsi="宋体" w:hint="eastAsia"/>
                <w:szCs w:val="21"/>
              </w:rPr>
            </w:pPr>
          </w:p>
        </w:tc>
      </w:tr>
      <w:tr w:rsidR="00E4771F" w:rsidRPr="00FD32AA" w14:paraId="728C5D5E" w14:textId="77777777" w:rsidTr="007B128E">
        <w:trPr>
          <w:jc w:val="center"/>
        </w:trPr>
        <w:tc>
          <w:tcPr>
            <w:tcW w:w="175" w:type="pct"/>
            <w:shd w:val="clear" w:color="auto" w:fill="auto"/>
            <w:vAlign w:val="center"/>
          </w:tcPr>
          <w:p w14:paraId="58C3F198"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4</w:t>
            </w:r>
          </w:p>
        </w:tc>
        <w:tc>
          <w:tcPr>
            <w:tcW w:w="319" w:type="pct"/>
            <w:shd w:val="clear" w:color="auto" w:fill="auto"/>
            <w:vAlign w:val="center"/>
          </w:tcPr>
          <w:p w14:paraId="701846DB"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KQ04</w:t>
            </w:r>
          </w:p>
        </w:tc>
        <w:tc>
          <w:tcPr>
            <w:tcW w:w="2628" w:type="pct"/>
            <w:shd w:val="clear" w:color="auto" w:fill="auto"/>
            <w:vAlign w:val="center"/>
          </w:tcPr>
          <w:p w14:paraId="6E633C50"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重庆市綦江区赶水镇官田村方解石勘查</w:t>
            </w:r>
          </w:p>
        </w:tc>
        <w:tc>
          <w:tcPr>
            <w:tcW w:w="876" w:type="pct"/>
            <w:shd w:val="clear" w:color="auto" w:fill="auto"/>
            <w:vAlign w:val="center"/>
          </w:tcPr>
          <w:p w14:paraId="700DB388"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方解石</w:t>
            </w:r>
          </w:p>
        </w:tc>
        <w:tc>
          <w:tcPr>
            <w:tcW w:w="477" w:type="pct"/>
            <w:shd w:val="clear" w:color="auto" w:fill="auto"/>
            <w:vAlign w:val="center"/>
          </w:tcPr>
          <w:p w14:paraId="58AD6CF4"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 xml:space="preserve">9.5862 </w:t>
            </w:r>
          </w:p>
        </w:tc>
        <w:tc>
          <w:tcPr>
            <w:tcW w:w="525" w:type="pct"/>
            <w:shd w:val="clear" w:color="auto" w:fill="auto"/>
            <w:vAlign w:val="center"/>
          </w:tcPr>
          <w:p w14:paraId="503A95A9" w14:textId="77777777" w:rsidR="00E4771F" w:rsidRPr="00FD32AA" w:rsidRDefault="00E4771F" w:rsidP="00FD32AA">
            <w:pPr>
              <w:adjustRightInd w:val="0"/>
              <w:snapToGrid w:val="0"/>
              <w:jc w:val="center"/>
              <w:rPr>
                <w:rFonts w:ascii="宋体" w:hAnsi="宋体" w:hint="eastAsia"/>
                <w:szCs w:val="21"/>
              </w:rPr>
            </w:pPr>
          </w:p>
        </w:tc>
      </w:tr>
      <w:tr w:rsidR="00E4771F" w:rsidRPr="00FD32AA" w14:paraId="3E2C2AA7" w14:textId="77777777" w:rsidTr="007B128E">
        <w:trPr>
          <w:jc w:val="center"/>
        </w:trPr>
        <w:tc>
          <w:tcPr>
            <w:tcW w:w="175" w:type="pct"/>
            <w:shd w:val="clear" w:color="auto" w:fill="auto"/>
            <w:vAlign w:val="center"/>
          </w:tcPr>
          <w:p w14:paraId="0DE6CB59"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5</w:t>
            </w:r>
          </w:p>
        </w:tc>
        <w:tc>
          <w:tcPr>
            <w:tcW w:w="319" w:type="pct"/>
            <w:shd w:val="clear" w:color="auto" w:fill="auto"/>
            <w:vAlign w:val="center"/>
          </w:tcPr>
          <w:p w14:paraId="6A13D3E5"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KQ05</w:t>
            </w:r>
          </w:p>
        </w:tc>
        <w:tc>
          <w:tcPr>
            <w:tcW w:w="2628" w:type="pct"/>
            <w:shd w:val="clear" w:color="auto" w:fill="auto"/>
            <w:vAlign w:val="center"/>
          </w:tcPr>
          <w:p w14:paraId="15B4EBBC"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重庆市綦江区安稳镇召台村方解石勘查</w:t>
            </w:r>
          </w:p>
        </w:tc>
        <w:tc>
          <w:tcPr>
            <w:tcW w:w="876" w:type="pct"/>
            <w:shd w:val="clear" w:color="auto" w:fill="auto"/>
            <w:vAlign w:val="center"/>
          </w:tcPr>
          <w:p w14:paraId="58C44238"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方解石</w:t>
            </w:r>
          </w:p>
        </w:tc>
        <w:tc>
          <w:tcPr>
            <w:tcW w:w="477" w:type="pct"/>
            <w:shd w:val="clear" w:color="auto" w:fill="auto"/>
            <w:vAlign w:val="center"/>
          </w:tcPr>
          <w:p w14:paraId="7C2D3DA6"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 xml:space="preserve">6.9954 </w:t>
            </w:r>
          </w:p>
        </w:tc>
        <w:tc>
          <w:tcPr>
            <w:tcW w:w="525" w:type="pct"/>
            <w:shd w:val="clear" w:color="auto" w:fill="auto"/>
            <w:vAlign w:val="center"/>
          </w:tcPr>
          <w:p w14:paraId="0A60C9D8" w14:textId="77777777" w:rsidR="00E4771F" w:rsidRPr="00FD32AA" w:rsidRDefault="00E4771F" w:rsidP="00FD32AA">
            <w:pPr>
              <w:adjustRightInd w:val="0"/>
              <w:snapToGrid w:val="0"/>
              <w:jc w:val="center"/>
              <w:rPr>
                <w:rFonts w:ascii="宋体" w:hAnsi="宋体" w:hint="eastAsia"/>
                <w:szCs w:val="21"/>
              </w:rPr>
            </w:pPr>
          </w:p>
        </w:tc>
      </w:tr>
      <w:tr w:rsidR="00E4771F" w:rsidRPr="00FD32AA" w14:paraId="2091B23B" w14:textId="77777777" w:rsidTr="007B128E">
        <w:trPr>
          <w:jc w:val="center"/>
        </w:trPr>
        <w:tc>
          <w:tcPr>
            <w:tcW w:w="175" w:type="pct"/>
            <w:shd w:val="clear" w:color="auto" w:fill="auto"/>
            <w:vAlign w:val="center"/>
          </w:tcPr>
          <w:p w14:paraId="3F6D1193"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6</w:t>
            </w:r>
          </w:p>
        </w:tc>
        <w:tc>
          <w:tcPr>
            <w:tcW w:w="319" w:type="pct"/>
            <w:shd w:val="clear" w:color="auto" w:fill="auto"/>
            <w:vAlign w:val="center"/>
          </w:tcPr>
          <w:p w14:paraId="56480420"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KQ06</w:t>
            </w:r>
          </w:p>
        </w:tc>
        <w:tc>
          <w:tcPr>
            <w:tcW w:w="2628" w:type="pct"/>
            <w:shd w:val="clear" w:color="auto" w:fill="auto"/>
            <w:vAlign w:val="center"/>
          </w:tcPr>
          <w:p w14:paraId="23D323A8"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重庆市綦江区丁山镇观佛村矿泉水勘查</w:t>
            </w:r>
          </w:p>
        </w:tc>
        <w:tc>
          <w:tcPr>
            <w:tcW w:w="876" w:type="pct"/>
            <w:shd w:val="clear" w:color="auto" w:fill="auto"/>
            <w:vAlign w:val="center"/>
          </w:tcPr>
          <w:p w14:paraId="760BAA50"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矿泉水</w:t>
            </w:r>
          </w:p>
        </w:tc>
        <w:tc>
          <w:tcPr>
            <w:tcW w:w="477" w:type="pct"/>
            <w:shd w:val="clear" w:color="auto" w:fill="auto"/>
            <w:vAlign w:val="center"/>
          </w:tcPr>
          <w:p w14:paraId="3891A770"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 xml:space="preserve">2.5968 </w:t>
            </w:r>
          </w:p>
        </w:tc>
        <w:tc>
          <w:tcPr>
            <w:tcW w:w="525" w:type="pct"/>
            <w:shd w:val="clear" w:color="auto" w:fill="auto"/>
            <w:vAlign w:val="center"/>
          </w:tcPr>
          <w:p w14:paraId="25469A14" w14:textId="77777777" w:rsidR="00E4771F" w:rsidRPr="00FD32AA" w:rsidRDefault="00E4771F" w:rsidP="00FD32AA">
            <w:pPr>
              <w:adjustRightInd w:val="0"/>
              <w:snapToGrid w:val="0"/>
              <w:jc w:val="center"/>
              <w:rPr>
                <w:rFonts w:ascii="宋体" w:hAnsi="宋体" w:hint="eastAsia"/>
                <w:szCs w:val="21"/>
              </w:rPr>
            </w:pPr>
          </w:p>
        </w:tc>
      </w:tr>
      <w:tr w:rsidR="00E4771F" w:rsidRPr="00FD32AA" w14:paraId="2AAACBE0" w14:textId="77777777" w:rsidTr="007B128E">
        <w:trPr>
          <w:jc w:val="center"/>
        </w:trPr>
        <w:tc>
          <w:tcPr>
            <w:tcW w:w="175" w:type="pct"/>
            <w:shd w:val="clear" w:color="auto" w:fill="auto"/>
            <w:vAlign w:val="center"/>
          </w:tcPr>
          <w:p w14:paraId="106F476B"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7</w:t>
            </w:r>
          </w:p>
        </w:tc>
        <w:tc>
          <w:tcPr>
            <w:tcW w:w="319" w:type="pct"/>
            <w:shd w:val="clear" w:color="auto" w:fill="auto"/>
            <w:vAlign w:val="center"/>
          </w:tcPr>
          <w:p w14:paraId="1813A060"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KQ07</w:t>
            </w:r>
          </w:p>
        </w:tc>
        <w:tc>
          <w:tcPr>
            <w:tcW w:w="2628" w:type="pct"/>
            <w:shd w:val="clear" w:color="auto" w:fill="auto"/>
            <w:vAlign w:val="center"/>
          </w:tcPr>
          <w:p w14:paraId="43FC47CF"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重庆市綦江区丁山镇石佛村矿泉水勘查</w:t>
            </w:r>
          </w:p>
        </w:tc>
        <w:tc>
          <w:tcPr>
            <w:tcW w:w="876" w:type="pct"/>
            <w:shd w:val="clear" w:color="auto" w:fill="auto"/>
            <w:vAlign w:val="center"/>
          </w:tcPr>
          <w:p w14:paraId="405BAE3C"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矿泉水</w:t>
            </w:r>
          </w:p>
        </w:tc>
        <w:tc>
          <w:tcPr>
            <w:tcW w:w="477" w:type="pct"/>
            <w:shd w:val="clear" w:color="auto" w:fill="auto"/>
            <w:vAlign w:val="center"/>
          </w:tcPr>
          <w:p w14:paraId="18380C11"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 xml:space="preserve">1.4249 </w:t>
            </w:r>
          </w:p>
        </w:tc>
        <w:tc>
          <w:tcPr>
            <w:tcW w:w="525" w:type="pct"/>
            <w:shd w:val="clear" w:color="auto" w:fill="auto"/>
            <w:vAlign w:val="center"/>
          </w:tcPr>
          <w:p w14:paraId="36425B06" w14:textId="77777777" w:rsidR="00E4771F" w:rsidRPr="00FD32AA" w:rsidRDefault="00E4771F" w:rsidP="00FD32AA">
            <w:pPr>
              <w:adjustRightInd w:val="0"/>
              <w:snapToGrid w:val="0"/>
              <w:jc w:val="center"/>
              <w:rPr>
                <w:rFonts w:ascii="宋体" w:hAnsi="宋体" w:hint="eastAsia"/>
                <w:szCs w:val="21"/>
              </w:rPr>
            </w:pPr>
          </w:p>
        </w:tc>
      </w:tr>
      <w:tr w:rsidR="00E4771F" w:rsidRPr="00FD32AA" w14:paraId="4DCC1663" w14:textId="77777777" w:rsidTr="007B128E">
        <w:trPr>
          <w:jc w:val="center"/>
        </w:trPr>
        <w:tc>
          <w:tcPr>
            <w:tcW w:w="175" w:type="pct"/>
            <w:shd w:val="clear" w:color="auto" w:fill="auto"/>
            <w:vAlign w:val="center"/>
          </w:tcPr>
          <w:p w14:paraId="755C09EB"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8</w:t>
            </w:r>
          </w:p>
        </w:tc>
        <w:tc>
          <w:tcPr>
            <w:tcW w:w="319" w:type="pct"/>
            <w:shd w:val="clear" w:color="auto" w:fill="auto"/>
            <w:vAlign w:val="center"/>
          </w:tcPr>
          <w:p w14:paraId="66F56964"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KQ08</w:t>
            </w:r>
          </w:p>
        </w:tc>
        <w:tc>
          <w:tcPr>
            <w:tcW w:w="2628" w:type="pct"/>
            <w:shd w:val="clear" w:color="auto" w:fill="auto"/>
            <w:vAlign w:val="center"/>
          </w:tcPr>
          <w:p w14:paraId="6FD90641"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重庆市綦江区打通镇吹角村矿泉水勘查</w:t>
            </w:r>
          </w:p>
        </w:tc>
        <w:tc>
          <w:tcPr>
            <w:tcW w:w="876" w:type="pct"/>
            <w:shd w:val="clear" w:color="auto" w:fill="auto"/>
            <w:vAlign w:val="center"/>
          </w:tcPr>
          <w:p w14:paraId="73D1DF26"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矿泉水</w:t>
            </w:r>
          </w:p>
        </w:tc>
        <w:tc>
          <w:tcPr>
            <w:tcW w:w="477" w:type="pct"/>
            <w:shd w:val="clear" w:color="auto" w:fill="auto"/>
            <w:vAlign w:val="center"/>
          </w:tcPr>
          <w:p w14:paraId="556AB89A"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 xml:space="preserve">3.2832 </w:t>
            </w:r>
          </w:p>
        </w:tc>
        <w:tc>
          <w:tcPr>
            <w:tcW w:w="525" w:type="pct"/>
            <w:shd w:val="clear" w:color="auto" w:fill="auto"/>
            <w:vAlign w:val="center"/>
          </w:tcPr>
          <w:p w14:paraId="5E00550F" w14:textId="77777777" w:rsidR="00E4771F" w:rsidRPr="00FD32AA" w:rsidRDefault="00E4771F" w:rsidP="00FD32AA">
            <w:pPr>
              <w:adjustRightInd w:val="0"/>
              <w:snapToGrid w:val="0"/>
              <w:jc w:val="center"/>
              <w:rPr>
                <w:rFonts w:ascii="宋体" w:hAnsi="宋体" w:hint="eastAsia"/>
                <w:szCs w:val="21"/>
              </w:rPr>
            </w:pPr>
          </w:p>
        </w:tc>
      </w:tr>
      <w:tr w:rsidR="00E4771F" w:rsidRPr="00FD32AA" w14:paraId="5208927E" w14:textId="77777777" w:rsidTr="007B128E">
        <w:trPr>
          <w:jc w:val="center"/>
        </w:trPr>
        <w:tc>
          <w:tcPr>
            <w:tcW w:w="175" w:type="pct"/>
            <w:shd w:val="clear" w:color="auto" w:fill="auto"/>
            <w:vAlign w:val="center"/>
          </w:tcPr>
          <w:p w14:paraId="2983AA0F"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9</w:t>
            </w:r>
          </w:p>
        </w:tc>
        <w:tc>
          <w:tcPr>
            <w:tcW w:w="319" w:type="pct"/>
            <w:shd w:val="clear" w:color="auto" w:fill="auto"/>
            <w:vAlign w:val="center"/>
          </w:tcPr>
          <w:p w14:paraId="3B1FCFFA"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KQ09</w:t>
            </w:r>
          </w:p>
        </w:tc>
        <w:tc>
          <w:tcPr>
            <w:tcW w:w="2628" w:type="pct"/>
            <w:shd w:val="clear" w:color="auto" w:fill="auto"/>
            <w:vAlign w:val="center"/>
          </w:tcPr>
          <w:p w14:paraId="4E7A6B15"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重庆市綦江区石壕镇皂泥村二组饰面用石材勘查</w:t>
            </w:r>
          </w:p>
        </w:tc>
        <w:tc>
          <w:tcPr>
            <w:tcW w:w="876" w:type="pct"/>
            <w:shd w:val="clear" w:color="auto" w:fill="auto"/>
            <w:vAlign w:val="center"/>
          </w:tcPr>
          <w:p w14:paraId="496AE67C"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饰面用灰岩</w:t>
            </w:r>
          </w:p>
        </w:tc>
        <w:tc>
          <w:tcPr>
            <w:tcW w:w="477" w:type="pct"/>
            <w:shd w:val="clear" w:color="auto" w:fill="auto"/>
            <w:vAlign w:val="center"/>
          </w:tcPr>
          <w:p w14:paraId="2519056E"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 xml:space="preserve">0.5530 </w:t>
            </w:r>
          </w:p>
        </w:tc>
        <w:tc>
          <w:tcPr>
            <w:tcW w:w="525" w:type="pct"/>
            <w:shd w:val="clear" w:color="auto" w:fill="auto"/>
            <w:vAlign w:val="center"/>
          </w:tcPr>
          <w:p w14:paraId="40FA0116" w14:textId="77777777" w:rsidR="00E4771F" w:rsidRPr="00FD32AA" w:rsidRDefault="00E4771F" w:rsidP="00FD32AA">
            <w:pPr>
              <w:adjustRightInd w:val="0"/>
              <w:snapToGrid w:val="0"/>
              <w:jc w:val="center"/>
              <w:rPr>
                <w:rFonts w:ascii="宋体" w:hAnsi="宋体" w:hint="eastAsia"/>
                <w:szCs w:val="21"/>
              </w:rPr>
            </w:pPr>
          </w:p>
        </w:tc>
      </w:tr>
      <w:tr w:rsidR="00E4771F" w:rsidRPr="00FD32AA" w14:paraId="08B4CD7D" w14:textId="77777777" w:rsidTr="007B128E">
        <w:trPr>
          <w:jc w:val="center"/>
        </w:trPr>
        <w:tc>
          <w:tcPr>
            <w:tcW w:w="175" w:type="pct"/>
            <w:shd w:val="clear" w:color="auto" w:fill="auto"/>
            <w:vAlign w:val="center"/>
          </w:tcPr>
          <w:p w14:paraId="2DE8BC06"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10</w:t>
            </w:r>
          </w:p>
        </w:tc>
        <w:tc>
          <w:tcPr>
            <w:tcW w:w="319" w:type="pct"/>
            <w:shd w:val="clear" w:color="auto" w:fill="auto"/>
            <w:vAlign w:val="center"/>
          </w:tcPr>
          <w:p w14:paraId="5481FA43"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KQ10</w:t>
            </w:r>
          </w:p>
        </w:tc>
        <w:tc>
          <w:tcPr>
            <w:tcW w:w="2628" w:type="pct"/>
            <w:shd w:val="clear" w:color="auto" w:fill="auto"/>
            <w:vAlign w:val="center"/>
          </w:tcPr>
          <w:p w14:paraId="196AAC24" w14:textId="77777777" w:rsidR="00E4771F" w:rsidRPr="00336796" w:rsidRDefault="00E4771F" w:rsidP="00FD32AA">
            <w:pPr>
              <w:adjustRightInd w:val="0"/>
              <w:snapToGrid w:val="0"/>
              <w:jc w:val="center"/>
              <w:rPr>
                <w:rFonts w:ascii="宋体" w:hAnsi="宋体" w:hint="eastAsia"/>
                <w:spacing w:val="-10"/>
                <w:szCs w:val="21"/>
              </w:rPr>
            </w:pPr>
            <w:r w:rsidRPr="00336796">
              <w:rPr>
                <w:rFonts w:ascii="宋体" w:hAnsi="宋体" w:hint="eastAsia"/>
                <w:spacing w:val="-10"/>
                <w:szCs w:val="21"/>
              </w:rPr>
              <w:t>重庆市綦江区安稳镇麻沟村岩林上水泥用灰岩勘查</w:t>
            </w:r>
          </w:p>
        </w:tc>
        <w:tc>
          <w:tcPr>
            <w:tcW w:w="876" w:type="pct"/>
            <w:shd w:val="clear" w:color="auto" w:fill="auto"/>
            <w:vAlign w:val="center"/>
          </w:tcPr>
          <w:p w14:paraId="2C5AA5B7"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水泥用灰岩</w:t>
            </w:r>
          </w:p>
        </w:tc>
        <w:tc>
          <w:tcPr>
            <w:tcW w:w="477" w:type="pct"/>
            <w:shd w:val="clear" w:color="auto" w:fill="auto"/>
            <w:vAlign w:val="center"/>
          </w:tcPr>
          <w:p w14:paraId="2C941FA5"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 xml:space="preserve">1.4542 </w:t>
            </w:r>
          </w:p>
        </w:tc>
        <w:tc>
          <w:tcPr>
            <w:tcW w:w="525" w:type="pct"/>
            <w:shd w:val="clear" w:color="auto" w:fill="auto"/>
            <w:vAlign w:val="center"/>
          </w:tcPr>
          <w:p w14:paraId="3C4D9E0B" w14:textId="77777777" w:rsidR="00E4771F" w:rsidRPr="00FD32AA" w:rsidRDefault="00E4771F" w:rsidP="00FD32AA">
            <w:pPr>
              <w:adjustRightInd w:val="0"/>
              <w:snapToGrid w:val="0"/>
              <w:jc w:val="center"/>
              <w:rPr>
                <w:rFonts w:ascii="宋体" w:hAnsi="宋体" w:hint="eastAsia"/>
                <w:szCs w:val="21"/>
              </w:rPr>
            </w:pPr>
          </w:p>
        </w:tc>
      </w:tr>
      <w:tr w:rsidR="00E4771F" w:rsidRPr="00FD32AA" w14:paraId="51DFB2B0" w14:textId="77777777" w:rsidTr="007B128E">
        <w:trPr>
          <w:jc w:val="center"/>
        </w:trPr>
        <w:tc>
          <w:tcPr>
            <w:tcW w:w="175" w:type="pct"/>
            <w:shd w:val="clear" w:color="auto" w:fill="auto"/>
            <w:vAlign w:val="center"/>
          </w:tcPr>
          <w:p w14:paraId="1B3BDE73"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11</w:t>
            </w:r>
          </w:p>
        </w:tc>
        <w:tc>
          <w:tcPr>
            <w:tcW w:w="319" w:type="pct"/>
            <w:shd w:val="clear" w:color="auto" w:fill="auto"/>
            <w:vAlign w:val="center"/>
          </w:tcPr>
          <w:p w14:paraId="62D1916E"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KQ11</w:t>
            </w:r>
          </w:p>
        </w:tc>
        <w:tc>
          <w:tcPr>
            <w:tcW w:w="2628" w:type="pct"/>
            <w:shd w:val="clear" w:color="auto" w:fill="auto"/>
            <w:vAlign w:val="center"/>
          </w:tcPr>
          <w:p w14:paraId="1CC516E2" w14:textId="77777777" w:rsidR="00E4771F" w:rsidRPr="00336796" w:rsidRDefault="00E4771F" w:rsidP="00FD32AA">
            <w:pPr>
              <w:adjustRightInd w:val="0"/>
              <w:snapToGrid w:val="0"/>
              <w:jc w:val="center"/>
              <w:rPr>
                <w:rFonts w:ascii="宋体" w:hAnsi="宋体" w:hint="eastAsia"/>
                <w:spacing w:val="-10"/>
                <w:szCs w:val="21"/>
              </w:rPr>
            </w:pPr>
            <w:r w:rsidRPr="00336796">
              <w:rPr>
                <w:rFonts w:ascii="宋体" w:hAnsi="宋体" w:hint="eastAsia"/>
                <w:spacing w:val="-10"/>
                <w:szCs w:val="21"/>
              </w:rPr>
              <w:t>重庆市綦江区安稳镇麻沟村枇杷垭水泥用灰岩勘查</w:t>
            </w:r>
          </w:p>
        </w:tc>
        <w:tc>
          <w:tcPr>
            <w:tcW w:w="876" w:type="pct"/>
            <w:shd w:val="clear" w:color="auto" w:fill="auto"/>
            <w:vAlign w:val="center"/>
          </w:tcPr>
          <w:p w14:paraId="500BA17C"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水泥用灰岩</w:t>
            </w:r>
          </w:p>
        </w:tc>
        <w:tc>
          <w:tcPr>
            <w:tcW w:w="477" w:type="pct"/>
            <w:shd w:val="clear" w:color="auto" w:fill="auto"/>
            <w:vAlign w:val="center"/>
          </w:tcPr>
          <w:p w14:paraId="693EF387"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 xml:space="preserve">1.9721 </w:t>
            </w:r>
          </w:p>
        </w:tc>
        <w:tc>
          <w:tcPr>
            <w:tcW w:w="525" w:type="pct"/>
            <w:shd w:val="clear" w:color="auto" w:fill="auto"/>
            <w:vAlign w:val="center"/>
          </w:tcPr>
          <w:p w14:paraId="379107A9" w14:textId="77777777" w:rsidR="00E4771F" w:rsidRPr="00FD32AA" w:rsidRDefault="00E4771F" w:rsidP="00FD32AA">
            <w:pPr>
              <w:adjustRightInd w:val="0"/>
              <w:snapToGrid w:val="0"/>
              <w:jc w:val="center"/>
              <w:rPr>
                <w:rFonts w:ascii="宋体" w:hAnsi="宋体" w:hint="eastAsia"/>
                <w:szCs w:val="21"/>
              </w:rPr>
            </w:pPr>
          </w:p>
        </w:tc>
      </w:tr>
      <w:tr w:rsidR="00E4771F" w:rsidRPr="00FD32AA" w14:paraId="087557FA" w14:textId="77777777" w:rsidTr="007B128E">
        <w:trPr>
          <w:jc w:val="center"/>
        </w:trPr>
        <w:tc>
          <w:tcPr>
            <w:tcW w:w="175" w:type="pct"/>
            <w:shd w:val="clear" w:color="auto" w:fill="auto"/>
            <w:vAlign w:val="center"/>
          </w:tcPr>
          <w:p w14:paraId="0DD6F10B"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12</w:t>
            </w:r>
          </w:p>
        </w:tc>
        <w:tc>
          <w:tcPr>
            <w:tcW w:w="319" w:type="pct"/>
            <w:shd w:val="clear" w:color="auto" w:fill="auto"/>
            <w:vAlign w:val="center"/>
          </w:tcPr>
          <w:p w14:paraId="09E9E414"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KQ12</w:t>
            </w:r>
          </w:p>
        </w:tc>
        <w:tc>
          <w:tcPr>
            <w:tcW w:w="2628" w:type="pct"/>
            <w:shd w:val="clear" w:color="auto" w:fill="auto"/>
            <w:vAlign w:val="center"/>
          </w:tcPr>
          <w:p w14:paraId="6CDF85C4" w14:textId="77777777" w:rsidR="00E4771F" w:rsidRPr="00336796" w:rsidRDefault="00E4771F" w:rsidP="00FD32AA">
            <w:pPr>
              <w:adjustRightInd w:val="0"/>
              <w:snapToGrid w:val="0"/>
              <w:jc w:val="center"/>
              <w:rPr>
                <w:rFonts w:ascii="宋体" w:hAnsi="宋体" w:hint="eastAsia"/>
                <w:spacing w:val="-10"/>
                <w:szCs w:val="21"/>
              </w:rPr>
            </w:pPr>
            <w:r w:rsidRPr="00336796">
              <w:rPr>
                <w:rFonts w:ascii="宋体" w:hAnsi="宋体" w:hint="eastAsia"/>
                <w:spacing w:val="-10"/>
                <w:szCs w:val="21"/>
              </w:rPr>
              <w:t>重庆市綦江区安稳镇上坝村马桑岗水泥用灰岩勘查</w:t>
            </w:r>
          </w:p>
        </w:tc>
        <w:tc>
          <w:tcPr>
            <w:tcW w:w="876" w:type="pct"/>
            <w:shd w:val="clear" w:color="auto" w:fill="auto"/>
            <w:vAlign w:val="center"/>
          </w:tcPr>
          <w:p w14:paraId="561B9A60"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水泥用灰岩</w:t>
            </w:r>
          </w:p>
        </w:tc>
        <w:tc>
          <w:tcPr>
            <w:tcW w:w="477" w:type="pct"/>
            <w:shd w:val="clear" w:color="auto" w:fill="auto"/>
            <w:vAlign w:val="center"/>
          </w:tcPr>
          <w:p w14:paraId="7BFE3D8C"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 xml:space="preserve">1.6392 </w:t>
            </w:r>
          </w:p>
        </w:tc>
        <w:tc>
          <w:tcPr>
            <w:tcW w:w="525" w:type="pct"/>
            <w:shd w:val="clear" w:color="auto" w:fill="auto"/>
            <w:vAlign w:val="center"/>
          </w:tcPr>
          <w:p w14:paraId="1A6AA62A" w14:textId="77777777" w:rsidR="00E4771F" w:rsidRPr="00FD32AA" w:rsidRDefault="00E4771F" w:rsidP="00FD32AA">
            <w:pPr>
              <w:adjustRightInd w:val="0"/>
              <w:snapToGrid w:val="0"/>
              <w:jc w:val="center"/>
              <w:rPr>
                <w:rFonts w:ascii="宋体" w:hAnsi="宋体" w:hint="eastAsia"/>
                <w:szCs w:val="21"/>
              </w:rPr>
            </w:pPr>
          </w:p>
        </w:tc>
      </w:tr>
      <w:tr w:rsidR="00E4771F" w:rsidRPr="00FD32AA" w14:paraId="184C5EDF" w14:textId="77777777" w:rsidTr="007B128E">
        <w:trPr>
          <w:jc w:val="center"/>
        </w:trPr>
        <w:tc>
          <w:tcPr>
            <w:tcW w:w="175" w:type="pct"/>
            <w:shd w:val="clear" w:color="auto" w:fill="auto"/>
            <w:vAlign w:val="center"/>
          </w:tcPr>
          <w:p w14:paraId="18BCC693"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13</w:t>
            </w:r>
          </w:p>
        </w:tc>
        <w:tc>
          <w:tcPr>
            <w:tcW w:w="319" w:type="pct"/>
            <w:shd w:val="clear" w:color="auto" w:fill="auto"/>
            <w:vAlign w:val="center"/>
          </w:tcPr>
          <w:p w14:paraId="1D1AA416"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KQ13</w:t>
            </w:r>
          </w:p>
        </w:tc>
        <w:tc>
          <w:tcPr>
            <w:tcW w:w="2628" w:type="pct"/>
            <w:shd w:val="clear" w:color="auto" w:fill="auto"/>
            <w:vAlign w:val="center"/>
          </w:tcPr>
          <w:p w14:paraId="221599B0"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重庆市綦江区打通镇沿河村新龙岗至老鹰窝水泥用灰岩勘查</w:t>
            </w:r>
          </w:p>
        </w:tc>
        <w:tc>
          <w:tcPr>
            <w:tcW w:w="876" w:type="pct"/>
            <w:shd w:val="clear" w:color="auto" w:fill="auto"/>
            <w:vAlign w:val="center"/>
          </w:tcPr>
          <w:p w14:paraId="31B5C988"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水泥用灰岩</w:t>
            </w:r>
          </w:p>
        </w:tc>
        <w:tc>
          <w:tcPr>
            <w:tcW w:w="477" w:type="pct"/>
            <w:shd w:val="clear" w:color="auto" w:fill="auto"/>
            <w:vAlign w:val="center"/>
          </w:tcPr>
          <w:p w14:paraId="26014305"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 xml:space="preserve">2.4791 </w:t>
            </w:r>
          </w:p>
        </w:tc>
        <w:tc>
          <w:tcPr>
            <w:tcW w:w="525" w:type="pct"/>
            <w:shd w:val="clear" w:color="auto" w:fill="auto"/>
            <w:vAlign w:val="center"/>
          </w:tcPr>
          <w:p w14:paraId="2CD23BC9" w14:textId="77777777" w:rsidR="00E4771F" w:rsidRPr="00FD32AA" w:rsidRDefault="00E4771F" w:rsidP="00FD32AA">
            <w:pPr>
              <w:adjustRightInd w:val="0"/>
              <w:snapToGrid w:val="0"/>
              <w:jc w:val="center"/>
              <w:rPr>
                <w:rFonts w:ascii="宋体" w:hAnsi="宋体" w:hint="eastAsia"/>
                <w:szCs w:val="21"/>
              </w:rPr>
            </w:pPr>
          </w:p>
        </w:tc>
      </w:tr>
      <w:tr w:rsidR="00E4771F" w:rsidRPr="00FD32AA" w14:paraId="6C6A4F89" w14:textId="77777777" w:rsidTr="007B128E">
        <w:trPr>
          <w:jc w:val="center"/>
        </w:trPr>
        <w:tc>
          <w:tcPr>
            <w:tcW w:w="175" w:type="pct"/>
            <w:shd w:val="clear" w:color="auto" w:fill="auto"/>
            <w:vAlign w:val="center"/>
          </w:tcPr>
          <w:p w14:paraId="44E0441D"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14</w:t>
            </w:r>
          </w:p>
        </w:tc>
        <w:tc>
          <w:tcPr>
            <w:tcW w:w="319" w:type="pct"/>
            <w:shd w:val="clear" w:color="auto" w:fill="auto"/>
            <w:vAlign w:val="center"/>
          </w:tcPr>
          <w:p w14:paraId="6AA1E1BA"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KQ14</w:t>
            </w:r>
          </w:p>
        </w:tc>
        <w:tc>
          <w:tcPr>
            <w:tcW w:w="2628" w:type="pct"/>
            <w:shd w:val="clear" w:color="auto" w:fill="auto"/>
            <w:vAlign w:val="center"/>
          </w:tcPr>
          <w:p w14:paraId="5F5D8A90"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重庆市綦江区打通镇沿河村石梯子至石壕镇石泉村农具厂水泥用灰岩勘查</w:t>
            </w:r>
          </w:p>
        </w:tc>
        <w:tc>
          <w:tcPr>
            <w:tcW w:w="876" w:type="pct"/>
            <w:shd w:val="clear" w:color="auto" w:fill="auto"/>
            <w:vAlign w:val="center"/>
          </w:tcPr>
          <w:p w14:paraId="2299A908"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水泥用灰岩</w:t>
            </w:r>
          </w:p>
        </w:tc>
        <w:tc>
          <w:tcPr>
            <w:tcW w:w="477" w:type="pct"/>
            <w:shd w:val="clear" w:color="auto" w:fill="auto"/>
            <w:vAlign w:val="center"/>
          </w:tcPr>
          <w:p w14:paraId="7BF64EE6"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 xml:space="preserve">2.1600 </w:t>
            </w:r>
          </w:p>
        </w:tc>
        <w:tc>
          <w:tcPr>
            <w:tcW w:w="525" w:type="pct"/>
            <w:shd w:val="clear" w:color="auto" w:fill="auto"/>
            <w:vAlign w:val="center"/>
          </w:tcPr>
          <w:p w14:paraId="5FCA3BF0" w14:textId="77777777" w:rsidR="00E4771F" w:rsidRPr="00FD32AA" w:rsidRDefault="00E4771F" w:rsidP="00FD32AA">
            <w:pPr>
              <w:adjustRightInd w:val="0"/>
              <w:snapToGrid w:val="0"/>
              <w:jc w:val="center"/>
              <w:rPr>
                <w:rFonts w:ascii="宋体" w:hAnsi="宋体" w:hint="eastAsia"/>
                <w:szCs w:val="21"/>
              </w:rPr>
            </w:pPr>
          </w:p>
        </w:tc>
      </w:tr>
      <w:tr w:rsidR="00E4771F" w:rsidRPr="00FD32AA" w14:paraId="25D12426" w14:textId="77777777" w:rsidTr="007B128E">
        <w:trPr>
          <w:jc w:val="center"/>
        </w:trPr>
        <w:tc>
          <w:tcPr>
            <w:tcW w:w="175" w:type="pct"/>
            <w:shd w:val="clear" w:color="auto" w:fill="auto"/>
            <w:vAlign w:val="center"/>
          </w:tcPr>
          <w:p w14:paraId="457A3A73" w14:textId="77777777" w:rsidR="00E4771F" w:rsidRPr="0034162E" w:rsidRDefault="00E4771F" w:rsidP="00FD32AA">
            <w:pPr>
              <w:adjustRightInd w:val="0"/>
              <w:snapToGrid w:val="0"/>
              <w:jc w:val="center"/>
              <w:rPr>
                <w:rFonts w:ascii="宋体" w:hAnsi="宋体" w:hint="eastAsia"/>
                <w:color w:val="000000" w:themeColor="text1"/>
                <w:szCs w:val="21"/>
              </w:rPr>
            </w:pPr>
            <w:r w:rsidRPr="0034162E">
              <w:rPr>
                <w:rFonts w:ascii="宋体" w:hAnsi="宋体" w:hint="eastAsia"/>
                <w:color w:val="000000" w:themeColor="text1"/>
                <w:szCs w:val="21"/>
              </w:rPr>
              <w:t>15</w:t>
            </w:r>
          </w:p>
        </w:tc>
        <w:tc>
          <w:tcPr>
            <w:tcW w:w="319" w:type="pct"/>
            <w:shd w:val="clear" w:color="auto" w:fill="auto"/>
            <w:vAlign w:val="center"/>
          </w:tcPr>
          <w:p w14:paraId="7D211508" w14:textId="77777777" w:rsidR="00E4771F" w:rsidRPr="0034162E" w:rsidRDefault="00E4771F" w:rsidP="00FD32AA">
            <w:pPr>
              <w:adjustRightInd w:val="0"/>
              <w:snapToGrid w:val="0"/>
              <w:jc w:val="center"/>
              <w:rPr>
                <w:rFonts w:ascii="宋体" w:hAnsi="宋体" w:hint="eastAsia"/>
                <w:color w:val="000000" w:themeColor="text1"/>
                <w:szCs w:val="21"/>
              </w:rPr>
            </w:pPr>
            <w:r w:rsidRPr="0034162E">
              <w:rPr>
                <w:rFonts w:ascii="宋体" w:hAnsi="宋体" w:hint="eastAsia"/>
                <w:color w:val="000000" w:themeColor="text1"/>
                <w:szCs w:val="21"/>
              </w:rPr>
              <w:t>KQ15</w:t>
            </w:r>
          </w:p>
        </w:tc>
        <w:tc>
          <w:tcPr>
            <w:tcW w:w="2628" w:type="pct"/>
            <w:shd w:val="clear" w:color="auto" w:fill="auto"/>
            <w:vAlign w:val="center"/>
          </w:tcPr>
          <w:p w14:paraId="7930CA24" w14:textId="1501F76C" w:rsidR="00E4771F" w:rsidRPr="0034162E" w:rsidRDefault="0034162E" w:rsidP="00FD32AA">
            <w:pPr>
              <w:adjustRightInd w:val="0"/>
              <w:snapToGrid w:val="0"/>
              <w:jc w:val="center"/>
              <w:rPr>
                <w:rFonts w:ascii="宋体" w:hAnsi="宋体" w:hint="eastAsia"/>
                <w:color w:val="000000" w:themeColor="text1"/>
                <w:szCs w:val="21"/>
              </w:rPr>
            </w:pPr>
            <w:r w:rsidRPr="0034162E">
              <w:rPr>
                <w:rFonts w:ascii="宋体" w:hAnsi="宋体" w:hint="eastAsia"/>
                <w:color w:val="000000" w:themeColor="text1"/>
                <w:szCs w:val="21"/>
              </w:rPr>
              <w:t>重庆市綦江区扶欢镇石足村砂岩矿山</w:t>
            </w:r>
          </w:p>
        </w:tc>
        <w:tc>
          <w:tcPr>
            <w:tcW w:w="876" w:type="pct"/>
            <w:shd w:val="clear" w:color="auto" w:fill="auto"/>
            <w:vAlign w:val="center"/>
          </w:tcPr>
          <w:p w14:paraId="5FC7B931" w14:textId="28D11A4D" w:rsidR="00E4771F" w:rsidRPr="0034162E" w:rsidRDefault="00E4771F" w:rsidP="00FD32AA">
            <w:pPr>
              <w:adjustRightInd w:val="0"/>
              <w:snapToGrid w:val="0"/>
              <w:jc w:val="center"/>
              <w:rPr>
                <w:rFonts w:ascii="宋体" w:hAnsi="宋体" w:hint="eastAsia"/>
                <w:color w:val="000000" w:themeColor="text1"/>
                <w:szCs w:val="21"/>
              </w:rPr>
            </w:pPr>
            <w:r w:rsidRPr="0034162E">
              <w:rPr>
                <w:rFonts w:ascii="宋体" w:hAnsi="宋体" w:hint="eastAsia"/>
                <w:color w:val="000000" w:themeColor="text1"/>
                <w:szCs w:val="21"/>
              </w:rPr>
              <w:t>砂岩</w:t>
            </w:r>
          </w:p>
        </w:tc>
        <w:tc>
          <w:tcPr>
            <w:tcW w:w="477" w:type="pct"/>
            <w:shd w:val="clear" w:color="auto" w:fill="auto"/>
            <w:vAlign w:val="center"/>
          </w:tcPr>
          <w:p w14:paraId="0C187F38" w14:textId="077D9A91" w:rsidR="00E4771F" w:rsidRPr="0034162E" w:rsidRDefault="007B128E" w:rsidP="00FD32AA">
            <w:pPr>
              <w:adjustRightInd w:val="0"/>
              <w:snapToGrid w:val="0"/>
              <w:jc w:val="center"/>
              <w:rPr>
                <w:rFonts w:ascii="宋体" w:hAnsi="宋体" w:hint="eastAsia"/>
                <w:color w:val="000000" w:themeColor="text1"/>
                <w:spacing w:val="-10"/>
                <w:szCs w:val="21"/>
              </w:rPr>
            </w:pPr>
            <w:r w:rsidRPr="0034162E">
              <w:rPr>
                <w:rFonts w:ascii="宋体" w:hAnsi="宋体"/>
                <w:color w:val="000000" w:themeColor="text1"/>
                <w:spacing w:val="-10"/>
                <w:szCs w:val="21"/>
              </w:rPr>
              <w:t>1.0388</w:t>
            </w:r>
            <w:r w:rsidR="00E4771F" w:rsidRPr="0034162E">
              <w:rPr>
                <w:rFonts w:ascii="宋体" w:hAnsi="宋体" w:hint="eastAsia"/>
                <w:color w:val="000000" w:themeColor="text1"/>
                <w:spacing w:val="-10"/>
                <w:szCs w:val="21"/>
              </w:rPr>
              <w:t xml:space="preserve"> </w:t>
            </w:r>
          </w:p>
        </w:tc>
        <w:tc>
          <w:tcPr>
            <w:tcW w:w="525" w:type="pct"/>
            <w:shd w:val="clear" w:color="auto" w:fill="auto"/>
            <w:vAlign w:val="center"/>
          </w:tcPr>
          <w:p w14:paraId="5620079E" w14:textId="54FB1C69" w:rsidR="00E4771F" w:rsidRPr="00FD32AA" w:rsidRDefault="007B128E" w:rsidP="00FD32AA">
            <w:pPr>
              <w:adjustRightInd w:val="0"/>
              <w:snapToGrid w:val="0"/>
              <w:jc w:val="center"/>
              <w:rPr>
                <w:rFonts w:ascii="宋体" w:hAnsi="宋体" w:hint="eastAsia"/>
                <w:szCs w:val="21"/>
              </w:rPr>
            </w:pPr>
            <w:r w:rsidRPr="00FD32AA">
              <w:rPr>
                <w:rFonts w:ascii="宋体" w:hAnsi="宋体" w:hint="eastAsia"/>
                <w:szCs w:val="21"/>
              </w:rPr>
              <w:t>调整</w:t>
            </w:r>
            <w:r w:rsidR="0034162E">
              <w:rPr>
                <w:rFonts w:ascii="宋体" w:hAnsi="宋体" w:hint="eastAsia"/>
                <w:szCs w:val="21"/>
              </w:rPr>
              <w:t>面积</w:t>
            </w:r>
          </w:p>
        </w:tc>
      </w:tr>
      <w:tr w:rsidR="00E4771F" w:rsidRPr="00FD32AA" w14:paraId="627F7C90" w14:textId="77777777" w:rsidTr="007B128E">
        <w:trPr>
          <w:jc w:val="center"/>
        </w:trPr>
        <w:tc>
          <w:tcPr>
            <w:tcW w:w="175" w:type="pct"/>
            <w:shd w:val="clear" w:color="auto" w:fill="auto"/>
            <w:vAlign w:val="center"/>
          </w:tcPr>
          <w:p w14:paraId="636480EC"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16</w:t>
            </w:r>
          </w:p>
        </w:tc>
        <w:tc>
          <w:tcPr>
            <w:tcW w:w="319" w:type="pct"/>
            <w:shd w:val="clear" w:color="auto" w:fill="auto"/>
            <w:vAlign w:val="center"/>
          </w:tcPr>
          <w:p w14:paraId="21B2C3A4"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KQ16</w:t>
            </w:r>
          </w:p>
        </w:tc>
        <w:tc>
          <w:tcPr>
            <w:tcW w:w="2628" w:type="pct"/>
            <w:shd w:val="clear" w:color="auto" w:fill="auto"/>
            <w:vAlign w:val="center"/>
          </w:tcPr>
          <w:p w14:paraId="62081F40"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重庆市綦江区赶水镇麻柳村水泥配料用砂岩勘查</w:t>
            </w:r>
          </w:p>
        </w:tc>
        <w:tc>
          <w:tcPr>
            <w:tcW w:w="876" w:type="pct"/>
            <w:shd w:val="clear" w:color="auto" w:fill="auto"/>
            <w:vAlign w:val="center"/>
          </w:tcPr>
          <w:p w14:paraId="6CA3CEB0"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水泥配料用砂岩</w:t>
            </w:r>
          </w:p>
        </w:tc>
        <w:tc>
          <w:tcPr>
            <w:tcW w:w="477" w:type="pct"/>
            <w:shd w:val="clear" w:color="auto" w:fill="auto"/>
            <w:vAlign w:val="center"/>
          </w:tcPr>
          <w:p w14:paraId="633D1A1D"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 xml:space="preserve">1.5465 </w:t>
            </w:r>
          </w:p>
        </w:tc>
        <w:tc>
          <w:tcPr>
            <w:tcW w:w="525" w:type="pct"/>
            <w:shd w:val="clear" w:color="auto" w:fill="auto"/>
            <w:vAlign w:val="center"/>
          </w:tcPr>
          <w:p w14:paraId="50E7AA5C" w14:textId="77777777" w:rsidR="00E4771F" w:rsidRPr="00FD32AA" w:rsidRDefault="00E4771F" w:rsidP="00FD32AA">
            <w:pPr>
              <w:adjustRightInd w:val="0"/>
              <w:snapToGrid w:val="0"/>
              <w:jc w:val="center"/>
              <w:rPr>
                <w:rFonts w:ascii="宋体" w:hAnsi="宋体" w:hint="eastAsia"/>
                <w:szCs w:val="21"/>
              </w:rPr>
            </w:pPr>
          </w:p>
        </w:tc>
      </w:tr>
      <w:tr w:rsidR="00E4771F" w:rsidRPr="00FD32AA" w14:paraId="5ACC6498" w14:textId="77777777" w:rsidTr="007B128E">
        <w:trPr>
          <w:jc w:val="center"/>
        </w:trPr>
        <w:tc>
          <w:tcPr>
            <w:tcW w:w="175" w:type="pct"/>
            <w:shd w:val="clear" w:color="auto" w:fill="auto"/>
            <w:vAlign w:val="center"/>
          </w:tcPr>
          <w:p w14:paraId="4FDA84CA"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17</w:t>
            </w:r>
          </w:p>
        </w:tc>
        <w:tc>
          <w:tcPr>
            <w:tcW w:w="319" w:type="pct"/>
            <w:shd w:val="clear" w:color="auto" w:fill="auto"/>
            <w:vAlign w:val="center"/>
          </w:tcPr>
          <w:p w14:paraId="0D25297B"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KQ17</w:t>
            </w:r>
          </w:p>
        </w:tc>
        <w:tc>
          <w:tcPr>
            <w:tcW w:w="2628" w:type="pct"/>
            <w:shd w:val="clear" w:color="auto" w:fill="auto"/>
            <w:vAlign w:val="center"/>
          </w:tcPr>
          <w:p w14:paraId="65B4FCF8"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重庆市綦江区扶欢镇石足村六组水泥配料用勘查</w:t>
            </w:r>
          </w:p>
        </w:tc>
        <w:tc>
          <w:tcPr>
            <w:tcW w:w="876" w:type="pct"/>
            <w:shd w:val="clear" w:color="auto" w:fill="auto"/>
            <w:vAlign w:val="center"/>
          </w:tcPr>
          <w:p w14:paraId="6B599327"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水泥配料用页岩</w:t>
            </w:r>
          </w:p>
        </w:tc>
        <w:tc>
          <w:tcPr>
            <w:tcW w:w="477" w:type="pct"/>
            <w:shd w:val="clear" w:color="auto" w:fill="auto"/>
            <w:vAlign w:val="center"/>
          </w:tcPr>
          <w:p w14:paraId="666F2FEF"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0.0887</w:t>
            </w:r>
          </w:p>
        </w:tc>
        <w:tc>
          <w:tcPr>
            <w:tcW w:w="525" w:type="pct"/>
            <w:shd w:val="clear" w:color="auto" w:fill="auto"/>
            <w:vAlign w:val="center"/>
          </w:tcPr>
          <w:p w14:paraId="34E54672" w14:textId="77777777" w:rsidR="00E4771F" w:rsidRPr="00FD32AA" w:rsidRDefault="00E4771F" w:rsidP="00FD32AA">
            <w:pPr>
              <w:adjustRightInd w:val="0"/>
              <w:snapToGrid w:val="0"/>
              <w:jc w:val="center"/>
              <w:rPr>
                <w:rFonts w:ascii="宋体" w:hAnsi="宋体" w:hint="eastAsia"/>
                <w:szCs w:val="21"/>
              </w:rPr>
            </w:pPr>
          </w:p>
        </w:tc>
      </w:tr>
      <w:tr w:rsidR="00E4771F" w:rsidRPr="00FD32AA" w14:paraId="385CECBA" w14:textId="77777777" w:rsidTr="007B128E">
        <w:trPr>
          <w:jc w:val="center"/>
        </w:trPr>
        <w:tc>
          <w:tcPr>
            <w:tcW w:w="175" w:type="pct"/>
            <w:shd w:val="clear" w:color="auto" w:fill="auto"/>
            <w:vAlign w:val="center"/>
          </w:tcPr>
          <w:p w14:paraId="6E3C0B9C"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18</w:t>
            </w:r>
          </w:p>
        </w:tc>
        <w:tc>
          <w:tcPr>
            <w:tcW w:w="319" w:type="pct"/>
            <w:shd w:val="clear" w:color="auto" w:fill="auto"/>
            <w:vAlign w:val="center"/>
          </w:tcPr>
          <w:p w14:paraId="10964B32"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KQ18</w:t>
            </w:r>
          </w:p>
        </w:tc>
        <w:tc>
          <w:tcPr>
            <w:tcW w:w="2628" w:type="pct"/>
            <w:shd w:val="clear" w:color="auto" w:fill="auto"/>
            <w:vAlign w:val="center"/>
          </w:tcPr>
          <w:p w14:paraId="70CF89D0"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重庆市綦江区扶欢镇石足村五组水泥配料用勘查</w:t>
            </w:r>
          </w:p>
        </w:tc>
        <w:tc>
          <w:tcPr>
            <w:tcW w:w="876" w:type="pct"/>
            <w:shd w:val="clear" w:color="auto" w:fill="auto"/>
            <w:vAlign w:val="center"/>
          </w:tcPr>
          <w:p w14:paraId="64E6E9CB"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水泥配料用页岩</w:t>
            </w:r>
          </w:p>
        </w:tc>
        <w:tc>
          <w:tcPr>
            <w:tcW w:w="477" w:type="pct"/>
            <w:shd w:val="clear" w:color="auto" w:fill="auto"/>
            <w:vAlign w:val="center"/>
          </w:tcPr>
          <w:p w14:paraId="09A40D0E" w14:textId="77777777" w:rsidR="00E4771F" w:rsidRPr="00FD32AA" w:rsidRDefault="00E4771F" w:rsidP="00FD32AA">
            <w:pPr>
              <w:adjustRightInd w:val="0"/>
              <w:snapToGrid w:val="0"/>
              <w:jc w:val="center"/>
              <w:rPr>
                <w:rFonts w:ascii="宋体" w:hAnsi="宋体" w:hint="eastAsia"/>
                <w:szCs w:val="21"/>
              </w:rPr>
            </w:pPr>
            <w:r w:rsidRPr="00FD32AA">
              <w:rPr>
                <w:rFonts w:ascii="宋体" w:hAnsi="宋体" w:hint="eastAsia"/>
                <w:szCs w:val="21"/>
              </w:rPr>
              <w:t>0.1586</w:t>
            </w:r>
          </w:p>
        </w:tc>
        <w:tc>
          <w:tcPr>
            <w:tcW w:w="525" w:type="pct"/>
            <w:shd w:val="clear" w:color="auto" w:fill="auto"/>
            <w:vAlign w:val="center"/>
          </w:tcPr>
          <w:p w14:paraId="094F0AC5" w14:textId="6846B197" w:rsidR="00E4771F" w:rsidRPr="00FD32AA" w:rsidRDefault="00E4771F" w:rsidP="00FD32AA">
            <w:pPr>
              <w:adjustRightInd w:val="0"/>
              <w:snapToGrid w:val="0"/>
              <w:jc w:val="center"/>
              <w:rPr>
                <w:rFonts w:ascii="宋体" w:hAnsi="宋体" w:hint="eastAsia"/>
                <w:szCs w:val="21"/>
              </w:rPr>
            </w:pPr>
          </w:p>
        </w:tc>
      </w:tr>
      <w:tr w:rsidR="007B128E" w:rsidRPr="00FD32AA" w14:paraId="67405E66" w14:textId="77777777" w:rsidTr="007B128E">
        <w:trPr>
          <w:jc w:val="center"/>
        </w:trPr>
        <w:tc>
          <w:tcPr>
            <w:tcW w:w="175" w:type="pct"/>
            <w:shd w:val="clear" w:color="auto" w:fill="auto"/>
            <w:vAlign w:val="center"/>
          </w:tcPr>
          <w:p w14:paraId="736B43EB" w14:textId="68307C0C" w:rsidR="007B128E" w:rsidRPr="00FD32AA" w:rsidRDefault="007B128E" w:rsidP="00FD32AA">
            <w:pPr>
              <w:adjustRightInd w:val="0"/>
              <w:snapToGrid w:val="0"/>
              <w:jc w:val="center"/>
              <w:rPr>
                <w:rFonts w:ascii="宋体" w:hAnsi="宋体" w:hint="eastAsia"/>
                <w:szCs w:val="21"/>
              </w:rPr>
            </w:pPr>
            <w:r w:rsidRPr="00FD32AA">
              <w:rPr>
                <w:rFonts w:ascii="宋体" w:hAnsi="宋体" w:hint="eastAsia"/>
                <w:szCs w:val="21"/>
              </w:rPr>
              <w:t>19</w:t>
            </w:r>
          </w:p>
        </w:tc>
        <w:tc>
          <w:tcPr>
            <w:tcW w:w="319" w:type="pct"/>
            <w:shd w:val="clear" w:color="auto" w:fill="auto"/>
            <w:vAlign w:val="center"/>
          </w:tcPr>
          <w:p w14:paraId="75199098" w14:textId="0CB8A7A4" w:rsidR="007B128E" w:rsidRPr="00FD32AA" w:rsidRDefault="007B128E" w:rsidP="00FD32AA">
            <w:pPr>
              <w:adjustRightInd w:val="0"/>
              <w:snapToGrid w:val="0"/>
              <w:jc w:val="center"/>
              <w:rPr>
                <w:rFonts w:ascii="宋体" w:hAnsi="宋体" w:hint="eastAsia"/>
                <w:szCs w:val="21"/>
              </w:rPr>
            </w:pPr>
            <w:r w:rsidRPr="00FD32AA">
              <w:rPr>
                <w:rFonts w:ascii="宋体" w:hAnsi="宋体" w:hint="eastAsia"/>
                <w:color w:val="000000"/>
                <w:kern w:val="0"/>
                <w:szCs w:val="21"/>
              </w:rPr>
              <w:t>KQ19</w:t>
            </w:r>
          </w:p>
        </w:tc>
        <w:tc>
          <w:tcPr>
            <w:tcW w:w="2628" w:type="pct"/>
            <w:shd w:val="clear" w:color="auto" w:fill="auto"/>
            <w:vAlign w:val="center"/>
          </w:tcPr>
          <w:p w14:paraId="70CD0BBB" w14:textId="2304004B" w:rsidR="007B128E" w:rsidRPr="00FD32AA" w:rsidRDefault="007B128E" w:rsidP="00FD32AA">
            <w:pPr>
              <w:adjustRightInd w:val="0"/>
              <w:snapToGrid w:val="0"/>
              <w:jc w:val="center"/>
              <w:rPr>
                <w:rFonts w:ascii="宋体" w:hAnsi="宋体" w:hint="eastAsia"/>
                <w:szCs w:val="21"/>
              </w:rPr>
            </w:pPr>
            <w:r w:rsidRPr="00FD32AA">
              <w:rPr>
                <w:rFonts w:ascii="宋体" w:hAnsi="宋体" w:hint="eastAsia"/>
                <w:color w:val="000000"/>
                <w:kern w:val="0"/>
                <w:szCs w:val="21"/>
              </w:rPr>
              <w:t>重庆市綦江区赶水镇官田村二组白云岩勘查</w:t>
            </w:r>
          </w:p>
        </w:tc>
        <w:tc>
          <w:tcPr>
            <w:tcW w:w="876" w:type="pct"/>
            <w:shd w:val="clear" w:color="auto" w:fill="auto"/>
            <w:vAlign w:val="center"/>
          </w:tcPr>
          <w:p w14:paraId="0547F029" w14:textId="2E291027" w:rsidR="007B128E" w:rsidRPr="00FD32AA" w:rsidRDefault="007B128E" w:rsidP="00FD32AA">
            <w:pPr>
              <w:adjustRightInd w:val="0"/>
              <w:snapToGrid w:val="0"/>
              <w:jc w:val="center"/>
              <w:rPr>
                <w:rFonts w:ascii="宋体" w:hAnsi="宋体" w:hint="eastAsia"/>
                <w:szCs w:val="21"/>
              </w:rPr>
            </w:pPr>
            <w:r w:rsidRPr="00FD32AA">
              <w:rPr>
                <w:rFonts w:ascii="宋体" w:hAnsi="宋体" w:hint="eastAsia"/>
                <w:color w:val="000000"/>
                <w:kern w:val="0"/>
                <w:szCs w:val="21"/>
              </w:rPr>
              <w:t>白云岩</w:t>
            </w:r>
          </w:p>
        </w:tc>
        <w:tc>
          <w:tcPr>
            <w:tcW w:w="477" w:type="pct"/>
            <w:shd w:val="clear" w:color="auto" w:fill="auto"/>
            <w:vAlign w:val="center"/>
          </w:tcPr>
          <w:p w14:paraId="33D505AD" w14:textId="785D68FA" w:rsidR="007B128E" w:rsidRPr="00FD32AA" w:rsidRDefault="007B128E" w:rsidP="00FD32AA">
            <w:pPr>
              <w:adjustRightInd w:val="0"/>
              <w:snapToGrid w:val="0"/>
              <w:jc w:val="center"/>
              <w:rPr>
                <w:rFonts w:ascii="宋体" w:hAnsi="宋体" w:hint="eastAsia"/>
                <w:szCs w:val="21"/>
              </w:rPr>
            </w:pPr>
            <w:r w:rsidRPr="00FD32AA">
              <w:rPr>
                <w:rFonts w:ascii="宋体" w:hAnsi="宋体" w:hint="eastAsia"/>
                <w:color w:val="000000"/>
                <w:kern w:val="0"/>
                <w:szCs w:val="21"/>
              </w:rPr>
              <w:t>1.0695</w:t>
            </w:r>
          </w:p>
        </w:tc>
        <w:tc>
          <w:tcPr>
            <w:tcW w:w="525" w:type="pct"/>
            <w:shd w:val="clear" w:color="auto" w:fill="auto"/>
            <w:vAlign w:val="center"/>
          </w:tcPr>
          <w:p w14:paraId="0E477AD8" w14:textId="6DE35BDE" w:rsidR="007B128E" w:rsidRPr="00FD32AA" w:rsidRDefault="0034162E" w:rsidP="00FD32AA">
            <w:pPr>
              <w:adjustRightInd w:val="0"/>
              <w:snapToGrid w:val="0"/>
              <w:jc w:val="center"/>
              <w:rPr>
                <w:rFonts w:ascii="宋体" w:hAnsi="宋体" w:hint="eastAsia"/>
                <w:szCs w:val="21"/>
              </w:rPr>
            </w:pPr>
            <w:r>
              <w:rPr>
                <w:rFonts w:ascii="宋体" w:hAnsi="宋体" w:hint="eastAsia"/>
                <w:szCs w:val="21"/>
              </w:rPr>
              <w:t>新增</w:t>
            </w:r>
          </w:p>
        </w:tc>
      </w:tr>
      <w:tr w:rsidR="007B128E" w:rsidRPr="00FD32AA" w14:paraId="5E59E7BA" w14:textId="77777777" w:rsidTr="007B128E">
        <w:trPr>
          <w:jc w:val="center"/>
        </w:trPr>
        <w:tc>
          <w:tcPr>
            <w:tcW w:w="175" w:type="pct"/>
            <w:shd w:val="clear" w:color="auto" w:fill="auto"/>
            <w:vAlign w:val="center"/>
          </w:tcPr>
          <w:p w14:paraId="27CE7BD7" w14:textId="3B8B0A79" w:rsidR="007B128E" w:rsidRPr="00FD32AA" w:rsidRDefault="007B128E" w:rsidP="00FD32AA">
            <w:pPr>
              <w:adjustRightInd w:val="0"/>
              <w:snapToGrid w:val="0"/>
              <w:jc w:val="center"/>
              <w:rPr>
                <w:rFonts w:ascii="宋体" w:hAnsi="宋体" w:hint="eastAsia"/>
                <w:szCs w:val="21"/>
              </w:rPr>
            </w:pPr>
            <w:r w:rsidRPr="00FD32AA">
              <w:rPr>
                <w:rFonts w:ascii="宋体" w:hAnsi="宋体" w:hint="eastAsia"/>
                <w:szCs w:val="21"/>
              </w:rPr>
              <w:t>20</w:t>
            </w:r>
          </w:p>
        </w:tc>
        <w:tc>
          <w:tcPr>
            <w:tcW w:w="319" w:type="pct"/>
            <w:shd w:val="clear" w:color="auto" w:fill="auto"/>
            <w:vAlign w:val="center"/>
          </w:tcPr>
          <w:p w14:paraId="3771B2C9" w14:textId="6B8BFC2F" w:rsidR="007B128E" w:rsidRPr="00FD32AA" w:rsidRDefault="007B128E" w:rsidP="00FD32AA">
            <w:pPr>
              <w:adjustRightInd w:val="0"/>
              <w:snapToGrid w:val="0"/>
              <w:jc w:val="center"/>
              <w:rPr>
                <w:rFonts w:ascii="宋体" w:hAnsi="宋体" w:hint="eastAsia"/>
                <w:szCs w:val="21"/>
              </w:rPr>
            </w:pPr>
            <w:r w:rsidRPr="00FD32AA">
              <w:rPr>
                <w:rFonts w:ascii="宋体" w:hAnsi="宋体" w:hint="eastAsia"/>
                <w:color w:val="000000"/>
                <w:kern w:val="0"/>
                <w:szCs w:val="21"/>
              </w:rPr>
              <w:t>KQ20</w:t>
            </w:r>
          </w:p>
        </w:tc>
        <w:tc>
          <w:tcPr>
            <w:tcW w:w="2628" w:type="pct"/>
            <w:shd w:val="clear" w:color="auto" w:fill="auto"/>
            <w:vAlign w:val="center"/>
          </w:tcPr>
          <w:p w14:paraId="1FE48E08" w14:textId="74568717" w:rsidR="007B128E" w:rsidRPr="00FD32AA" w:rsidRDefault="007B128E" w:rsidP="00FD32AA">
            <w:pPr>
              <w:adjustRightInd w:val="0"/>
              <w:snapToGrid w:val="0"/>
              <w:jc w:val="center"/>
              <w:rPr>
                <w:rFonts w:ascii="宋体" w:hAnsi="宋体" w:hint="eastAsia"/>
                <w:szCs w:val="21"/>
              </w:rPr>
            </w:pPr>
            <w:r w:rsidRPr="00FD32AA">
              <w:rPr>
                <w:rFonts w:ascii="宋体" w:hAnsi="宋体" w:hint="eastAsia"/>
                <w:color w:val="000000"/>
                <w:kern w:val="0"/>
                <w:szCs w:val="21"/>
              </w:rPr>
              <w:t>重庆市綦江区赶水镇官田村三组白云岩勘查</w:t>
            </w:r>
          </w:p>
        </w:tc>
        <w:tc>
          <w:tcPr>
            <w:tcW w:w="876" w:type="pct"/>
            <w:shd w:val="clear" w:color="auto" w:fill="auto"/>
            <w:vAlign w:val="center"/>
          </w:tcPr>
          <w:p w14:paraId="1E29878C" w14:textId="32914398" w:rsidR="007B128E" w:rsidRPr="00FD32AA" w:rsidRDefault="007B128E" w:rsidP="00FD32AA">
            <w:pPr>
              <w:adjustRightInd w:val="0"/>
              <w:snapToGrid w:val="0"/>
              <w:jc w:val="center"/>
              <w:rPr>
                <w:rFonts w:ascii="宋体" w:hAnsi="宋体" w:hint="eastAsia"/>
                <w:szCs w:val="21"/>
              </w:rPr>
            </w:pPr>
            <w:r w:rsidRPr="00FD32AA">
              <w:rPr>
                <w:rFonts w:ascii="宋体" w:hAnsi="宋体" w:hint="eastAsia"/>
                <w:color w:val="000000"/>
                <w:kern w:val="0"/>
                <w:szCs w:val="21"/>
              </w:rPr>
              <w:t>白云岩</w:t>
            </w:r>
          </w:p>
        </w:tc>
        <w:tc>
          <w:tcPr>
            <w:tcW w:w="477" w:type="pct"/>
            <w:shd w:val="clear" w:color="auto" w:fill="auto"/>
            <w:vAlign w:val="center"/>
          </w:tcPr>
          <w:p w14:paraId="3A41DA01" w14:textId="09DAF2F7" w:rsidR="007B128E" w:rsidRPr="00FD32AA" w:rsidRDefault="007B128E" w:rsidP="00FD32AA">
            <w:pPr>
              <w:adjustRightInd w:val="0"/>
              <w:snapToGrid w:val="0"/>
              <w:jc w:val="center"/>
              <w:rPr>
                <w:rFonts w:ascii="宋体" w:hAnsi="宋体" w:hint="eastAsia"/>
                <w:szCs w:val="21"/>
              </w:rPr>
            </w:pPr>
            <w:r w:rsidRPr="00FD32AA">
              <w:rPr>
                <w:rFonts w:ascii="宋体" w:hAnsi="宋体" w:hint="eastAsia"/>
                <w:color w:val="000000"/>
                <w:kern w:val="0"/>
                <w:szCs w:val="21"/>
              </w:rPr>
              <w:t>0.1965</w:t>
            </w:r>
          </w:p>
        </w:tc>
        <w:tc>
          <w:tcPr>
            <w:tcW w:w="525" w:type="pct"/>
            <w:shd w:val="clear" w:color="auto" w:fill="auto"/>
            <w:vAlign w:val="center"/>
          </w:tcPr>
          <w:p w14:paraId="0B553188" w14:textId="4648525A" w:rsidR="007B128E" w:rsidRPr="00FD32AA" w:rsidRDefault="0034162E" w:rsidP="00FD32AA">
            <w:pPr>
              <w:adjustRightInd w:val="0"/>
              <w:snapToGrid w:val="0"/>
              <w:jc w:val="center"/>
              <w:rPr>
                <w:rFonts w:ascii="宋体" w:hAnsi="宋体" w:hint="eastAsia"/>
                <w:szCs w:val="21"/>
              </w:rPr>
            </w:pPr>
            <w:r>
              <w:rPr>
                <w:rFonts w:ascii="宋体" w:hAnsi="宋体" w:hint="eastAsia"/>
                <w:szCs w:val="21"/>
              </w:rPr>
              <w:t>新增</w:t>
            </w:r>
          </w:p>
        </w:tc>
      </w:tr>
      <w:tr w:rsidR="007B128E" w:rsidRPr="00FD32AA" w14:paraId="59EB323F" w14:textId="77777777" w:rsidTr="007B128E">
        <w:trPr>
          <w:jc w:val="center"/>
        </w:trPr>
        <w:tc>
          <w:tcPr>
            <w:tcW w:w="175" w:type="pct"/>
            <w:shd w:val="clear" w:color="auto" w:fill="auto"/>
            <w:vAlign w:val="center"/>
          </w:tcPr>
          <w:p w14:paraId="11F6448C" w14:textId="6AE530A9" w:rsidR="007B128E" w:rsidRPr="00FD32AA" w:rsidRDefault="007B128E" w:rsidP="00FD32AA">
            <w:pPr>
              <w:adjustRightInd w:val="0"/>
              <w:snapToGrid w:val="0"/>
              <w:jc w:val="center"/>
              <w:rPr>
                <w:rFonts w:ascii="宋体" w:hAnsi="宋体" w:hint="eastAsia"/>
                <w:szCs w:val="21"/>
              </w:rPr>
            </w:pPr>
            <w:r w:rsidRPr="00FD32AA">
              <w:rPr>
                <w:rFonts w:ascii="宋体" w:hAnsi="宋体" w:hint="eastAsia"/>
                <w:szCs w:val="21"/>
              </w:rPr>
              <w:t>21</w:t>
            </w:r>
          </w:p>
        </w:tc>
        <w:tc>
          <w:tcPr>
            <w:tcW w:w="319" w:type="pct"/>
            <w:shd w:val="clear" w:color="auto" w:fill="auto"/>
            <w:vAlign w:val="center"/>
          </w:tcPr>
          <w:p w14:paraId="2FB062A3" w14:textId="36896C7A" w:rsidR="007B128E" w:rsidRPr="00FD32AA" w:rsidRDefault="007B128E" w:rsidP="00FD32AA">
            <w:pPr>
              <w:adjustRightInd w:val="0"/>
              <w:snapToGrid w:val="0"/>
              <w:jc w:val="center"/>
              <w:rPr>
                <w:rFonts w:ascii="宋体" w:hAnsi="宋体" w:hint="eastAsia"/>
                <w:szCs w:val="21"/>
              </w:rPr>
            </w:pPr>
            <w:r w:rsidRPr="00FD32AA">
              <w:rPr>
                <w:rFonts w:ascii="宋体" w:hAnsi="宋体" w:hint="eastAsia"/>
                <w:color w:val="000000"/>
                <w:kern w:val="0"/>
                <w:szCs w:val="21"/>
              </w:rPr>
              <w:t>KQ21</w:t>
            </w:r>
          </w:p>
        </w:tc>
        <w:tc>
          <w:tcPr>
            <w:tcW w:w="2628" w:type="pct"/>
            <w:shd w:val="clear" w:color="auto" w:fill="auto"/>
            <w:vAlign w:val="center"/>
          </w:tcPr>
          <w:p w14:paraId="1CC4CE66" w14:textId="5113462E" w:rsidR="007B128E" w:rsidRPr="00FD32AA" w:rsidRDefault="007B128E" w:rsidP="00FD32AA">
            <w:pPr>
              <w:adjustRightInd w:val="0"/>
              <w:snapToGrid w:val="0"/>
              <w:jc w:val="center"/>
              <w:rPr>
                <w:rFonts w:ascii="宋体" w:hAnsi="宋体" w:hint="eastAsia"/>
                <w:szCs w:val="21"/>
              </w:rPr>
            </w:pPr>
            <w:r w:rsidRPr="00FD32AA">
              <w:rPr>
                <w:rFonts w:ascii="宋体" w:hAnsi="宋体" w:hint="eastAsia"/>
                <w:color w:val="000000"/>
                <w:kern w:val="0"/>
                <w:szCs w:val="21"/>
              </w:rPr>
              <w:t>重庆市綦江区安稳镇观音村四组石灰岩勘查</w:t>
            </w:r>
          </w:p>
        </w:tc>
        <w:tc>
          <w:tcPr>
            <w:tcW w:w="876" w:type="pct"/>
            <w:shd w:val="clear" w:color="auto" w:fill="auto"/>
            <w:vAlign w:val="center"/>
          </w:tcPr>
          <w:p w14:paraId="452EE7F6" w14:textId="2FA7B1EB" w:rsidR="007B128E" w:rsidRPr="00FD32AA" w:rsidRDefault="007B128E" w:rsidP="00FD32AA">
            <w:pPr>
              <w:adjustRightInd w:val="0"/>
              <w:snapToGrid w:val="0"/>
              <w:jc w:val="center"/>
              <w:rPr>
                <w:rFonts w:ascii="宋体" w:hAnsi="宋体" w:hint="eastAsia"/>
                <w:szCs w:val="21"/>
              </w:rPr>
            </w:pPr>
            <w:r w:rsidRPr="00FD32AA">
              <w:rPr>
                <w:rFonts w:ascii="宋体" w:hAnsi="宋体" w:hint="eastAsia"/>
                <w:color w:val="000000"/>
                <w:kern w:val="0"/>
                <w:szCs w:val="21"/>
              </w:rPr>
              <w:t>石灰岩</w:t>
            </w:r>
          </w:p>
        </w:tc>
        <w:tc>
          <w:tcPr>
            <w:tcW w:w="477" w:type="pct"/>
            <w:shd w:val="clear" w:color="auto" w:fill="auto"/>
            <w:vAlign w:val="center"/>
          </w:tcPr>
          <w:p w14:paraId="33859818" w14:textId="4F614316" w:rsidR="007B128E" w:rsidRPr="00FD32AA" w:rsidRDefault="007B128E" w:rsidP="00FD32AA">
            <w:pPr>
              <w:adjustRightInd w:val="0"/>
              <w:snapToGrid w:val="0"/>
              <w:jc w:val="center"/>
              <w:rPr>
                <w:rFonts w:ascii="宋体" w:hAnsi="宋体" w:hint="eastAsia"/>
                <w:szCs w:val="21"/>
              </w:rPr>
            </w:pPr>
            <w:r w:rsidRPr="00FD32AA">
              <w:rPr>
                <w:rFonts w:ascii="宋体" w:hAnsi="宋体"/>
                <w:color w:val="000000"/>
                <w:kern w:val="0"/>
                <w:szCs w:val="21"/>
              </w:rPr>
              <w:t>0.4723</w:t>
            </w:r>
          </w:p>
        </w:tc>
        <w:tc>
          <w:tcPr>
            <w:tcW w:w="525" w:type="pct"/>
            <w:shd w:val="clear" w:color="auto" w:fill="auto"/>
            <w:vAlign w:val="center"/>
          </w:tcPr>
          <w:p w14:paraId="27288E63" w14:textId="5F8C2687" w:rsidR="007B128E" w:rsidRPr="00FD32AA" w:rsidRDefault="0034162E" w:rsidP="00FD32AA">
            <w:pPr>
              <w:adjustRightInd w:val="0"/>
              <w:snapToGrid w:val="0"/>
              <w:jc w:val="center"/>
              <w:rPr>
                <w:rFonts w:ascii="宋体" w:hAnsi="宋体" w:hint="eastAsia"/>
                <w:szCs w:val="21"/>
              </w:rPr>
            </w:pPr>
            <w:r>
              <w:rPr>
                <w:rFonts w:ascii="宋体" w:hAnsi="宋体" w:hint="eastAsia"/>
                <w:szCs w:val="21"/>
              </w:rPr>
              <w:t>新增</w:t>
            </w:r>
          </w:p>
        </w:tc>
      </w:tr>
      <w:tr w:rsidR="007B128E" w:rsidRPr="00FD32AA" w14:paraId="6FA789C1" w14:textId="77777777" w:rsidTr="007B128E">
        <w:trPr>
          <w:jc w:val="center"/>
        </w:trPr>
        <w:tc>
          <w:tcPr>
            <w:tcW w:w="175" w:type="pct"/>
            <w:shd w:val="clear" w:color="auto" w:fill="auto"/>
            <w:vAlign w:val="center"/>
          </w:tcPr>
          <w:p w14:paraId="3CAE8E05" w14:textId="163B4A94" w:rsidR="007B128E" w:rsidRPr="00FD32AA" w:rsidRDefault="007B128E" w:rsidP="00FD32AA">
            <w:pPr>
              <w:adjustRightInd w:val="0"/>
              <w:snapToGrid w:val="0"/>
              <w:jc w:val="center"/>
              <w:rPr>
                <w:rFonts w:ascii="宋体" w:hAnsi="宋体" w:hint="eastAsia"/>
                <w:szCs w:val="21"/>
              </w:rPr>
            </w:pPr>
            <w:r w:rsidRPr="00FD32AA">
              <w:rPr>
                <w:rFonts w:ascii="宋体" w:hAnsi="宋体" w:hint="eastAsia"/>
                <w:szCs w:val="21"/>
              </w:rPr>
              <w:t>22</w:t>
            </w:r>
          </w:p>
        </w:tc>
        <w:tc>
          <w:tcPr>
            <w:tcW w:w="319" w:type="pct"/>
            <w:shd w:val="clear" w:color="auto" w:fill="auto"/>
            <w:vAlign w:val="center"/>
          </w:tcPr>
          <w:p w14:paraId="0F8B3CEC" w14:textId="6B7845F3" w:rsidR="007B128E" w:rsidRPr="00FD32AA" w:rsidRDefault="007B128E" w:rsidP="00FD32AA">
            <w:pPr>
              <w:adjustRightInd w:val="0"/>
              <w:snapToGrid w:val="0"/>
              <w:jc w:val="center"/>
              <w:rPr>
                <w:rFonts w:ascii="宋体" w:hAnsi="宋体" w:hint="eastAsia"/>
                <w:szCs w:val="21"/>
              </w:rPr>
            </w:pPr>
            <w:r w:rsidRPr="00FD32AA">
              <w:rPr>
                <w:rFonts w:ascii="宋体" w:hAnsi="宋体" w:hint="eastAsia"/>
                <w:color w:val="000000"/>
                <w:kern w:val="0"/>
                <w:szCs w:val="21"/>
              </w:rPr>
              <w:t>KQ22</w:t>
            </w:r>
          </w:p>
        </w:tc>
        <w:tc>
          <w:tcPr>
            <w:tcW w:w="2628" w:type="pct"/>
            <w:shd w:val="clear" w:color="auto" w:fill="auto"/>
            <w:vAlign w:val="center"/>
          </w:tcPr>
          <w:p w14:paraId="6BACDACF" w14:textId="0020630F" w:rsidR="007B128E" w:rsidRPr="00FD32AA" w:rsidRDefault="007B128E" w:rsidP="00FD32AA">
            <w:pPr>
              <w:adjustRightInd w:val="0"/>
              <w:snapToGrid w:val="0"/>
              <w:jc w:val="center"/>
              <w:rPr>
                <w:rFonts w:ascii="宋体" w:hAnsi="宋体" w:hint="eastAsia"/>
                <w:szCs w:val="21"/>
              </w:rPr>
            </w:pPr>
            <w:r w:rsidRPr="00FD32AA">
              <w:rPr>
                <w:rFonts w:ascii="宋体" w:hAnsi="宋体" w:hint="eastAsia"/>
                <w:color w:val="000000"/>
                <w:kern w:val="0"/>
                <w:szCs w:val="21"/>
              </w:rPr>
              <w:t>重庆市綦江区安稳镇大堰村七组灰岩勘查</w:t>
            </w:r>
          </w:p>
        </w:tc>
        <w:tc>
          <w:tcPr>
            <w:tcW w:w="876" w:type="pct"/>
            <w:shd w:val="clear" w:color="auto" w:fill="auto"/>
            <w:vAlign w:val="center"/>
          </w:tcPr>
          <w:p w14:paraId="6153366D" w14:textId="61577E1A" w:rsidR="007B128E" w:rsidRPr="00FD32AA" w:rsidRDefault="007B128E" w:rsidP="00FD32AA">
            <w:pPr>
              <w:adjustRightInd w:val="0"/>
              <w:snapToGrid w:val="0"/>
              <w:jc w:val="center"/>
              <w:rPr>
                <w:rFonts w:ascii="宋体" w:hAnsi="宋体" w:hint="eastAsia"/>
                <w:szCs w:val="21"/>
              </w:rPr>
            </w:pPr>
            <w:r w:rsidRPr="00FD32AA">
              <w:rPr>
                <w:rFonts w:ascii="宋体" w:hAnsi="宋体" w:hint="eastAsia"/>
                <w:color w:val="000000"/>
                <w:kern w:val="0"/>
                <w:szCs w:val="21"/>
              </w:rPr>
              <w:t>石灰岩</w:t>
            </w:r>
          </w:p>
        </w:tc>
        <w:tc>
          <w:tcPr>
            <w:tcW w:w="477" w:type="pct"/>
            <w:shd w:val="clear" w:color="auto" w:fill="auto"/>
            <w:vAlign w:val="center"/>
          </w:tcPr>
          <w:p w14:paraId="505BDDEC" w14:textId="748DA6D9" w:rsidR="007B128E" w:rsidRPr="00FD32AA" w:rsidRDefault="007B128E" w:rsidP="00FD32AA">
            <w:pPr>
              <w:adjustRightInd w:val="0"/>
              <w:snapToGrid w:val="0"/>
              <w:jc w:val="center"/>
              <w:rPr>
                <w:rFonts w:ascii="宋体" w:hAnsi="宋体" w:hint="eastAsia"/>
                <w:szCs w:val="21"/>
              </w:rPr>
            </w:pPr>
            <w:r w:rsidRPr="00FD32AA">
              <w:rPr>
                <w:rFonts w:ascii="宋体" w:hAnsi="宋体" w:hint="eastAsia"/>
                <w:color w:val="000000"/>
                <w:kern w:val="0"/>
                <w:szCs w:val="21"/>
              </w:rPr>
              <w:t>0.5818</w:t>
            </w:r>
          </w:p>
        </w:tc>
        <w:tc>
          <w:tcPr>
            <w:tcW w:w="525" w:type="pct"/>
            <w:shd w:val="clear" w:color="auto" w:fill="auto"/>
            <w:vAlign w:val="center"/>
          </w:tcPr>
          <w:p w14:paraId="6F5D76E8" w14:textId="1EAEEF19" w:rsidR="007B128E" w:rsidRPr="00FD32AA" w:rsidRDefault="0034162E" w:rsidP="00FD32AA">
            <w:pPr>
              <w:adjustRightInd w:val="0"/>
              <w:snapToGrid w:val="0"/>
              <w:jc w:val="center"/>
              <w:rPr>
                <w:rFonts w:ascii="宋体" w:hAnsi="宋体" w:hint="eastAsia"/>
                <w:szCs w:val="21"/>
              </w:rPr>
            </w:pPr>
            <w:r>
              <w:rPr>
                <w:rFonts w:ascii="宋体" w:hAnsi="宋体" w:hint="eastAsia"/>
                <w:szCs w:val="21"/>
              </w:rPr>
              <w:t>新增</w:t>
            </w:r>
          </w:p>
        </w:tc>
      </w:tr>
      <w:tr w:rsidR="007B128E" w:rsidRPr="00FD32AA" w14:paraId="616E3468" w14:textId="77777777" w:rsidTr="007B128E">
        <w:trPr>
          <w:jc w:val="center"/>
        </w:trPr>
        <w:tc>
          <w:tcPr>
            <w:tcW w:w="175" w:type="pct"/>
            <w:shd w:val="clear" w:color="auto" w:fill="auto"/>
            <w:vAlign w:val="center"/>
          </w:tcPr>
          <w:p w14:paraId="0AD46A83" w14:textId="179E4D6F" w:rsidR="007B128E" w:rsidRPr="00FD32AA" w:rsidRDefault="007B128E" w:rsidP="00FD32AA">
            <w:pPr>
              <w:adjustRightInd w:val="0"/>
              <w:snapToGrid w:val="0"/>
              <w:jc w:val="center"/>
              <w:rPr>
                <w:rFonts w:ascii="宋体" w:hAnsi="宋体" w:hint="eastAsia"/>
                <w:szCs w:val="21"/>
              </w:rPr>
            </w:pPr>
            <w:r w:rsidRPr="00FD32AA">
              <w:rPr>
                <w:rFonts w:ascii="宋体" w:hAnsi="宋体" w:hint="eastAsia"/>
                <w:szCs w:val="21"/>
              </w:rPr>
              <w:t>23</w:t>
            </w:r>
          </w:p>
        </w:tc>
        <w:tc>
          <w:tcPr>
            <w:tcW w:w="319" w:type="pct"/>
            <w:shd w:val="clear" w:color="auto" w:fill="auto"/>
            <w:vAlign w:val="center"/>
          </w:tcPr>
          <w:p w14:paraId="1206D0ED" w14:textId="7584D996" w:rsidR="007B128E" w:rsidRPr="00FD32AA" w:rsidRDefault="007B128E" w:rsidP="00FD32AA">
            <w:pPr>
              <w:adjustRightInd w:val="0"/>
              <w:snapToGrid w:val="0"/>
              <w:jc w:val="center"/>
              <w:rPr>
                <w:rFonts w:ascii="宋体" w:hAnsi="宋体" w:hint="eastAsia"/>
                <w:szCs w:val="21"/>
              </w:rPr>
            </w:pPr>
            <w:r w:rsidRPr="00FD32AA">
              <w:rPr>
                <w:rFonts w:ascii="宋体" w:hAnsi="宋体" w:hint="eastAsia"/>
                <w:color w:val="000000"/>
                <w:kern w:val="0"/>
                <w:szCs w:val="21"/>
              </w:rPr>
              <w:t>KQ23</w:t>
            </w:r>
          </w:p>
        </w:tc>
        <w:tc>
          <w:tcPr>
            <w:tcW w:w="2628" w:type="pct"/>
            <w:shd w:val="clear" w:color="auto" w:fill="auto"/>
            <w:vAlign w:val="center"/>
          </w:tcPr>
          <w:p w14:paraId="2A89C374" w14:textId="049C56F8" w:rsidR="007B128E" w:rsidRPr="00FD32AA" w:rsidRDefault="007B128E" w:rsidP="00FD32AA">
            <w:pPr>
              <w:adjustRightInd w:val="0"/>
              <w:snapToGrid w:val="0"/>
              <w:jc w:val="center"/>
              <w:rPr>
                <w:rFonts w:ascii="宋体" w:hAnsi="宋体" w:hint="eastAsia"/>
                <w:szCs w:val="21"/>
              </w:rPr>
            </w:pPr>
            <w:r w:rsidRPr="00FD32AA">
              <w:rPr>
                <w:rFonts w:ascii="宋体" w:hAnsi="宋体" w:hint="eastAsia"/>
                <w:color w:val="000000"/>
                <w:kern w:val="0"/>
                <w:szCs w:val="21"/>
              </w:rPr>
              <w:t>重庆市綦江区打通镇打通村建筑石料用灰岩勘查</w:t>
            </w:r>
          </w:p>
        </w:tc>
        <w:tc>
          <w:tcPr>
            <w:tcW w:w="876" w:type="pct"/>
            <w:shd w:val="clear" w:color="auto" w:fill="auto"/>
            <w:vAlign w:val="center"/>
          </w:tcPr>
          <w:p w14:paraId="021C0B31" w14:textId="7946D940" w:rsidR="007B128E" w:rsidRPr="00FD32AA" w:rsidRDefault="007B128E" w:rsidP="00FD32AA">
            <w:pPr>
              <w:adjustRightInd w:val="0"/>
              <w:snapToGrid w:val="0"/>
              <w:jc w:val="center"/>
              <w:rPr>
                <w:rFonts w:ascii="宋体" w:hAnsi="宋体" w:hint="eastAsia"/>
                <w:szCs w:val="21"/>
              </w:rPr>
            </w:pPr>
            <w:r w:rsidRPr="00FD32AA">
              <w:rPr>
                <w:rFonts w:ascii="宋体" w:hAnsi="宋体" w:hint="eastAsia"/>
                <w:color w:val="000000"/>
                <w:kern w:val="0"/>
                <w:szCs w:val="21"/>
              </w:rPr>
              <w:t>建筑石料用灰岩</w:t>
            </w:r>
          </w:p>
        </w:tc>
        <w:tc>
          <w:tcPr>
            <w:tcW w:w="477" w:type="pct"/>
            <w:shd w:val="clear" w:color="auto" w:fill="auto"/>
            <w:vAlign w:val="center"/>
          </w:tcPr>
          <w:p w14:paraId="08E6064F" w14:textId="2E09675C" w:rsidR="007B128E" w:rsidRPr="00FD32AA" w:rsidRDefault="007B128E" w:rsidP="00FD32AA">
            <w:pPr>
              <w:adjustRightInd w:val="0"/>
              <w:snapToGrid w:val="0"/>
              <w:jc w:val="center"/>
              <w:rPr>
                <w:rFonts w:ascii="宋体" w:hAnsi="宋体" w:hint="eastAsia"/>
                <w:szCs w:val="21"/>
              </w:rPr>
            </w:pPr>
            <w:r w:rsidRPr="00FD32AA">
              <w:rPr>
                <w:rFonts w:ascii="宋体" w:hAnsi="宋体" w:hint="eastAsia"/>
                <w:color w:val="000000"/>
                <w:kern w:val="0"/>
                <w:szCs w:val="21"/>
              </w:rPr>
              <w:t>3.7953</w:t>
            </w:r>
          </w:p>
        </w:tc>
        <w:tc>
          <w:tcPr>
            <w:tcW w:w="525" w:type="pct"/>
            <w:shd w:val="clear" w:color="auto" w:fill="auto"/>
            <w:vAlign w:val="center"/>
          </w:tcPr>
          <w:p w14:paraId="7B8CBE51" w14:textId="381754B2" w:rsidR="007B128E" w:rsidRPr="00FD32AA" w:rsidRDefault="0034162E" w:rsidP="00FD32AA">
            <w:pPr>
              <w:adjustRightInd w:val="0"/>
              <w:snapToGrid w:val="0"/>
              <w:jc w:val="center"/>
              <w:rPr>
                <w:rFonts w:ascii="宋体" w:hAnsi="宋体" w:hint="eastAsia"/>
                <w:szCs w:val="21"/>
              </w:rPr>
            </w:pPr>
            <w:r>
              <w:rPr>
                <w:rFonts w:ascii="宋体" w:hAnsi="宋体" w:hint="eastAsia"/>
                <w:szCs w:val="21"/>
              </w:rPr>
              <w:t>新增</w:t>
            </w:r>
          </w:p>
        </w:tc>
      </w:tr>
      <w:tr w:rsidR="007B128E" w:rsidRPr="00FD32AA" w14:paraId="49085D03" w14:textId="77777777" w:rsidTr="007B128E">
        <w:trPr>
          <w:jc w:val="center"/>
        </w:trPr>
        <w:tc>
          <w:tcPr>
            <w:tcW w:w="175" w:type="pct"/>
            <w:shd w:val="clear" w:color="auto" w:fill="auto"/>
            <w:vAlign w:val="center"/>
          </w:tcPr>
          <w:p w14:paraId="3FF3009A" w14:textId="302CB6C3" w:rsidR="007B128E" w:rsidRPr="00FD32AA" w:rsidRDefault="007B128E" w:rsidP="00FD32AA">
            <w:pPr>
              <w:adjustRightInd w:val="0"/>
              <w:snapToGrid w:val="0"/>
              <w:jc w:val="center"/>
              <w:rPr>
                <w:rFonts w:ascii="宋体" w:hAnsi="宋体" w:hint="eastAsia"/>
                <w:szCs w:val="21"/>
              </w:rPr>
            </w:pPr>
            <w:r w:rsidRPr="00FD32AA">
              <w:rPr>
                <w:rFonts w:ascii="宋体" w:hAnsi="宋体" w:hint="eastAsia"/>
                <w:szCs w:val="21"/>
              </w:rPr>
              <w:t>24</w:t>
            </w:r>
          </w:p>
        </w:tc>
        <w:tc>
          <w:tcPr>
            <w:tcW w:w="319" w:type="pct"/>
            <w:shd w:val="clear" w:color="auto" w:fill="auto"/>
            <w:vAlign w:val="center"/>
          </w:tcPr>
          <w:p w14:paraId="686AE83D" w14:textId="7CC1132D" w:rsidR="007B128E" w:rsidRPr="00FD32AA" w:rsidRDefault="007B128E" w:rsidP="00FD32AA">
            <w:pPr>
              <w:adjustRightInd w:val="0"/>
              <w:snapToGrid w:val="0"/>
              <w:jc w:val="center"/>
              <w:rPr>
                <w:rFonts w:ascii="宋体" w:hAnsi="宋体" w:hint="eastAsia"/>
                <w:szCs w:val="21"/>
              </w:rPr>
            </w:pPr>
            <w:r w:rsidRPr="00FD32AA">
              <w:rPr>
                <w:rFonts w:ascii="宋体" w:hAnsi="宋体" w:hint="eastAsia"/>
                <w:color w:val="000000"/>
                <w:kern w:val="0"/>
                <w:szCs w:val="21"/>
              </w:rPr>
              <w:t>KQ24</w:t>
            </w:r>
          </w:p>
        </w:tc>
        <w:tc>
          <w:tcPr>
            <w:tcW w:w="2628" w:type="pct"/>
            <w:shd w:val="clear" w:color="auto" w:fill="auto"/>
            <w:vAlign w:val="center"/>
          </w:tcPr>
          <w:p w14:paraId="685C5342" w14:textId="16099033" w:rsidR="007B128E" w:rsidRPr="00FD32AA" w:rsidRDefault="007B128E" w:rsidP="00FD32AA">
            <w:pPr>
              <w:adjustRightInd w:val="0"/>
              <w:snapToGrid w:val="0"/>
              <w:jc w:val="center"/>
              <w:rPr>
                <w:rFonts w:ascii="宋体" w:hAnsi="宋体" w:hint="eastAsia"/>
                <w:szCs w:val="21"/>
              </w:rPr>
            </w:pPr>
            <w:r w:rsidRPr="00FD32AA">
              <w:rPr>
                <w:rFonts w:ascii="宋体" w:hAnsi="宋体" w:hint="eastAsia"/>
                <w:color w:val="000000"/>
                <w:kern w:val="0"/>
                <w:szCs w:val="21"/>
              </w:rPr>
              <w:t>重庆市綦江区石壕镇羊叉村建筑石料用灰岩勘查</w:t>
            </w:r>
          </w:p>
        </w:tc>
        <w:tc>
          <w:tcPr>
            <w:tcW w:w="876" w:type="pct"/>
            <w:shd w:val="clear" w:color="auto" w:fill="auto"/>
            <w:vAlign w:val="center"/>
          </w:tcPr>
          <w:p w14:paraId="38F308C8" w14:textId="39CEF8AF" w:rsidR="007B128E" w:rsidRPr="00FD32AA" w:rsidRDefault="007B128E" w:rsidP="00FD32AA">
            <w:pPr>
              <w:adjustRightInd w:val="0"/>
              <w:snapToGrid w:val="0"/>
              <w:jc w:val="center"/>
              <w:rPr>
                <w:rFonts w:ascii="宋体" w:hAnsi="宋体" w:hint="eastAsia"/>
                <w:szCs w:val="21"/>
              </w:rPr>
            </w:pPr>
            <w:r w:rsidRPr="00FD32AA">
              <w:rPr>
                <w:rFonts w:ascii="宋体" w:hAnsi="宋体" w:hint="eastAsia"/>
                <w:color w:val="000000"/>
                <w:kern w:val="0"/>
                <w:szCs w:val="21"/>
              </w:rPr>
              <w:t>建筑石料用灰岩</w:t>
            </w:r>
          </w:p>
        </w:tc>
        <w:tc>
          <w:tcPr>
            <w:tcW w:w="477" w:type="pct"/>
            <w:shd w:val="clear" w:color="auto" w:fill="auto"/>
            <w:vAlign w:val="center"/>
          </w:tcPr>
          <w:p w14:paraId="5EA4B985" w14:textId="54271742" w:rsidR="007B128E" w:rsidRPr="00FD32AA" w:rsidRDefault="007B128E" w:rsidP="00FD32AA">
            <w:pPr>
              <w:adjustRightInd w:val="0"/>
              <w:snapToGrid w:val="0"/>
              <w:jc w:val="center"/>
              <w:rPr>
                <w:rFonts w:ascii="宋体" w:hAnsi="宋体" w:hint="eastAsia"/>
                <w:szCs w:val="21"/>
              </w:rPr>
            </w:pPr>
            <w:r w:rsidRPr="00FD32AA">
              <w:rPr>
                <w:rFonts w:ascii="宋体" w:hAnsi="宋体" w:hint="eastAsia"/>
                <w:color w:val="000000"/>
                <w:kern w:val="0"/>
                <w:szCs w:val="21"/>
              </w:rPr>
              <w:t>0.8169</w:t>
            </w:r>
          </w:p>
        </w:tc>
        <w:tc>
          <w:tcPr>
            <w:tcW w:w="525" w:type="pct"/>
            <w:shd w:val="clear" w:color="auto" w:fill="auto"/>
            <w:vAlign w:val="center"/>
          </w:tcPr>
          <w:p w14:paraId="706E0D7D" w14:textId="7218F67F" w:rsidR="007B128E" w:rsidRPr="00FD32AA" w:rsidRDefault="0034162E" w:rsidP="00FD32AA">
            <w:pPr>
              <w:adjustRightInd w:val="0"/>
              <w:snapToGrid w:val="0"/>
              <w:jc w:val="center"/>
              <w:rPr>
                <w:rFonts w:ascii="宋体" w:hAnsi="宋体" w:hint="eastAsia"/>
                <w:szCs w:val="21"/>
              </w:rPr>
            </w:pPr>
            <w:r>
              <w:rPr>
                <w:rFonts w:ascii="宋体" w:hAnsi="宋体" w:hint="eastAsia"/>
                <w:szCs w:val="21"/>
              </w:rPr>
              <w:t>新增</w:t>
            </w:r>
          </w:p>
        </w:tc>
      </w:tr>
      <w:tr w:rsidR="00336796" w:rsidRPr="00FD32AA" w14:paraId="1A158C20" w14:textId="77777777" w:rsidTr="007B128E">
        <w:trPr>
          <w:jc w:val="center"/>
        </w:trPr>
        <w:tc>
          <w:tcPr>
            <w:tcW w:w="175" w:type="pct"/>
            <w:shd w:val="clear" w:color="auto" w:fill="auto"/>
            <w:vAlign w:val="center"/>
          </w:tcPr>
          <w:p w14:paraId="32CC2C60" w14:textId="555B2E7D" w:rsidR="00336796" w:rsidRPr="00FD32AA" w:rsidRDefault="00336796" w:rsidP="00336796">
            <w:pPr>
              <w:adjustRightInd w:val="0"/>
              <w:snapToGrid w:val="0"/>
              <w:jc w:val="center"/>
              <w:rPr>
                <w:rFonts w:ascii="宋体" w:hAnsi="宋体" w:hint="eastAsia"/>
                <w:szCs w:val="21"/>
              </w:rPr>
            </w:pPr>
            <w:r w:rsidRPr="00FD32AA">
              <w:rPr>
                <w:rFonts w:ascii="宋体" w:hAnsi="宋体" w:hint="eastAsia"/>
                <w:szCs w:val="21"/>
              </w:rPr>
              <w:t>25</w:t>
            </w:r>
          </w:p>
        </w:tc>
        <w:tc>
          <w:tcPr>
            <w:tcW w:w="319" w:type="pct"/>
            <w:shd w:val="clear" w:color="auto" w:fill="auto"/>
            <w:vAlign w:val="center"/>
          </w:tcPr>
          <w:p w14:paraId="5DCF31BF" w14:textId="07EDA8E8" w:rsidR="00336796" w:rsidRPr="00FD32AA" w:rsidRDefault="00336796" w:rsidP="00336796">
            <w:pPr>
              <w:adjustRightInd w:val="0"/>
              <w:snapToGrid w:val="0"/>
              <w:jc w:val="center"/>
              <w:rPr>
                <w:rFonts w:ascii="宋体" w:hAnsi="宋体" w:hint="eastAsia"/>
                <w:szCs w:val="21"/>
              </w:rPr>
            </w:pPr>
            <w:r w:rsidRPr="00FD32AA">
              <w:rPr>
                <w:rFonts w:ascii="宋体" w:hAnsi="宋体" w:hint="eastAsia"/>
                <w:color w:val="000000"/>
                <w:kern w:val="0"/>
                <w:szCs w:val="21"/>
              </w:rPr>
              <w:t>KQ25</w:t>
            </w:r>
          </w:p>
        </w:tc>
        <w:tc>
          <w:tcPr>
            <w:tcW w:w="2628" w:type="pct"/>
            <w:shd w:val="clear" w:color="auto" w:fill="auto"/>
            <w:vAlign w:val="center"/>
          </w:tcPr>
          <w:p w14:paraId="70B4422D" w14:textId="2FEC724F" w:rsidR="00336796" w:rsidRPr="00FD32AA" w:rsidRDefault="00336796" w:rsidP="00336796">
            <w:pPr>
              <w:adjustRightInd w:val="0"/>
              <w:snapToGrid w:val="0"/>
              <w:jc w:val="center"/>
              <w:rPr>
                <w:rFonts w:ascii="宋体" w:hAnsi="宋体" w:hint="eastAsia"/>
                <w:szCs w:val="21"/>
              </w:rPr>
            </w:pPr>
            <w:r w:rsidRPr="00FD32AA">
              <w:rPr>
                <w:rFonts w:ascii="宋体" w:hAnsi="宋体" w:hint="eastAsia"/>
                <w:color w:val="000000"/>
                <w:kern w:val="0"/>
                <w:szCs w:val="21"/>
              </w:rPr>
              <w:t>重庆市綦江区赶水镇洋渡村页岩勘查</w:t>
            </w:r>
          </w:p>
        </w:tc>
        <w:tc>
          <w:tcPr>
            <w:tcW w:w="876" w:type="pct"/>
            <w:shd w:val="clear" w:color="auto" w:fill="auto"/>
            <w:vAlign w:val="center"/>
          </w:tcPr>
          <w:p w14:paraId="4E5BB7BA" w14:textId="1CEA1718" w:rsidR="00336796" w:rsidRPr="00FD32AA" w:rsidRDefault="00336796" w:rsidP="00336796">
            <w:pPr>
              <w:adjustRightInd w:val="0"/>
              <w:snapToGrid w:val="0"/>
              <w:jc w:val="center"/>
              <w:rPr>
                <w:rFonts w:ascii="宋体" w:hAnsi="宋体" w:hint="eastAsia"/>
                <w:szCs w:val="21"/>
              </w:rPr>
            </w:pPr>
            <w:r w:rsidRPr="00FD32AA">
              <w:rPr>
                <w:rFonts w:ascii="宋体" w:hAnsi="宋体" w:hint="eastAsia"/>
                <w:color w:val="000000"/>
                <w:kern w:val="0"/>
                <w:szCs w:val="21"/>
              </w:rPr>
              <w:t>页岩</w:t>
            </w:r>
          </w:p>
        </w:tc>
        <w:tc>
          <w:tcPr>
            <w:tcW w:w="477" w:type="pct"/>
            <w:shd w:val="clear" w:color="auto" w:fill="auto"/>
            <w:vAlign w:val="center"/>
          </w:tcPr>
          <w:p w14:paraId="2FA42C52" w14:textId="5B84B7C1" w:rsidR="00336796" w:rsidRPr="00FD32AA" w:rsidRDefault="00336796" w:rsidP="00336796">
            <w:pPr>
              <w:adjustRightInd w:val="0"/>
              <w:snapToGrid w:val="0"/>
              <w:jc w:val="center"/>
              <w:rPr>
                <w:rFonts w:ascii="宋体" w:hAnsi="宋体" w:hint="eastAsia"/>
                <w:szCs w:val="21"/>
              </w:rPr>
            </w:pPr>
            <w:r w:rsidRPr="00FD32AA">
              <w:rPr>
                <w:rFonts w:ascii="宋体" w:hAnsi="宋体" w:hint="eastAsia"/>
                <w:color w:val="000000"/>
                <w:kern w:val="0"/>
                <w:szCs w:val="21"/>
              </w:rPr>
              <w:t>0.0714</w:t>
            </w:r>
          </w:p>
        </w:tc>
        <w:tc>
          <w:tcPr>
            <w:tcW w:w="525" w:type="pct"/>
            <w:shd w:val="clear" w:color="auto" w:fill="auto"/>
            <w:vAlign w:val="center"/>
          </w:tcPr>
          <w:p w14:paraId="4844FFC9" w14:textId="7B17E6C9" w:rsidR="00336796" w:rsidRPr="00FD32AA" w:rsidRDefault="0082626D" w:rsidP="00336796">
            <w:pPr>
              <w:adjustRightInd w:val="0"/>
              <w:snapToGrid w:val="0"/>
              <w:jc w:val="center"/>
              <w:rPr>
                <w:rFonts w:ascii="宋体" w:hAnsi="宋体" w:hint="eastAsia"/>
                <w:szCs w:val="21"/>
              </w:rPr>
            </w:pPr>
            <w:r>
              <w:rPr>
                <w:rFonts w:ascii="宋体" w:hAnsi="宋体" w:hint="eastAsia"/>
                <w:szCs w:val="21"/>
              </w:rPr>
              <w:t>本次</w:t>
            </w:r>
            <w:r w:rsidR="00336796">
              <w:rPr>
                <w:rFonts w:ascii="宋体" w:hAnsi="宋体" w:hint="eastAsia"/>
                <w:szCs w:val="21"/>
              </w:rPr>
              <w:t>新增</w:t>
            </w:r>
          </w:p>
        </w:tc>
      </w:tr>
    </w:tbl>
    <w:p w14:paraId="2ABD91E3" w14:textId="77777777" w:rsidR="00F35921" w:rsidRDefault="00F35921" w:rsidP="00336796">
      <w:pPr>
        <w:spacing w:line="360" w:lineRule="auto"/>
        <w:ind w:firstLineChars="200" w:firstLine="480"/>
        <w:rPr>
          <w:rFonts w:ascii="宋体" w:hAnsi="宋体" w:hint="eastAsia"/>
          <w:sz w:val="24"/>
        </w:rPr>
      </w:pPr>
    </w:p>
    <w:p w14:paraId="1C4EDBEE" w14:textId="74DBAE60" w:rsidR="00336796" w:rsidRDefault="00336796" w:rsidP="00336796">
      <w:pPr>
        <w:spacing w:line="360" w:lineRule="auto"/>
        <w:ind w:firstLineChars="200" w:firstLine="480"/>
        <w:rPr>
          <w:rFonts w:ascii="宋体" w:hAnsi="宋体" w:hint="eastAsia"/>
          <w:sz w:val="24"/>
        </w:rPr>
      </w:pPr>
      <w:r>
        <w:rPr>
          <w:rFonts w:ascii="宋体" w:hAnsi="宋体" w:hint="eastAsia"/>
          <w:sz w:val="24"/>
        </w:rPr>
        <w:t>②本次规划调整后开采规划区块</w:t>
      </w:r>
    </w:p>
    <w:p w14:paraId="75FBFAB4" w14:textId="54D7C634" w:rsidR="00D6628B" w:rsidRPr="008716DB" w:rsidRDefault="00336796" w:rsidP="00336796">
      <w:pPr>
        <w:spacing w:line="360" w:lineRule="auto"/>
        <w:ind w:firstLineChars="200" w:firstLine="480"/>
        <w:rPr>
          <w:rFonts w:ascii="宋体" w:hAnsi="宋体" w:hint="eastAsia"/>
          <w:color w:val="FF0000"/>
          <w:sz w:val="24"/>
        </w:rPr>
      </w:pPr>
      <w:r>
        <w:rPr>
          <w:rFonts w:ascii="宋体" w:hAnsi="宋体" w:hint="eastAsia"/>
          <w:sz w:val="24"/>
        </w:rPr>
        <w:t>本次规划调整后开采规划区块基本情况见表2</w:t>
      </w:r>
      <w:r>
        <w:rPr>
          <w:rFonts w:ascii="宋体" w:hAnsi="宋体"/>
          <w:sz w:val="24"/>
        </w:rPr>
        <w:t>.2-</w:t>
      </w:r>
      <w:r w:rsidR="00F35921">
        <w:rPr>
          <w:rFonts w:ascii="宋体" w:hAnsi="宋体" w:hint="eastAsia"/>
          <w:sz w:val="24"/>
        </w:rPr>
        <w:t>11</w:t>
      </w:r>
      <w:r>
        <w:rPr>
          <w:rFonts w:ascii="宋体" w:hAnsi="宋体"/>
          <w:sz w:val="24"/>
        </w:rPr>
        <w:t>。</w:t>
      </w:r>
    </w:p>
    <w:p w14:paraId="5177D0CA" w14:textId="77777777" w:rsidR="00A1330B" w:rsidRPr="008716DB" w:rsidRDefault="00A1330B" w:rsidP="00A1330B">
      <w:pPr>
        <w:spacing w:line="360" w:lineRule="auto"/>
        <w:ind w:firstLineChars="200" w:firstLine="480"/>
        <w:jc w:val="center"/>
        <w:rPr>
          <w:rFonts w:ascii="宋体" w:hAnsi="宋体" w:hint="eastAsia"/>
          <w:color w:val="FF0000"/>
          <w:sz w:val="24"/>
        </w:rPr>
        <w:sectPr w:rsidR="00A1330B" w:rsidRPr="008716DB" w:rsidSect="00B04F31">
          <w:pgSz w:w="11906" w:h="16838"/>
          <w:pgMar w:top="1440" w:right="1474" w:bottom="1440" w:left="1587" w:header="709" w:footer="709" w:gutter="0"/>
          <w:cols w:space="720"/>
          <w:docGrid w:linePitch="360"/>
        </w:sectPr>
      </w:pPr>
    </w:p>
    <w:p w14:paraId="403E604D" w14:textId="189D2F6B" w:rsidR="007B128E" w:rsidRDefault="007B128E" w:rsidP="007B128E">
      <w:pPr>
        <w:ind w:firstLineChars="200" w:firstLine="480"/>
        <w:jc w:val="center"/>
        <w:rPr>
          <w:rFonts w:ascii="宋体" w:hAnsi="宋体" w:hint="eastAsia"/>
          <w:sz w:val="24"/>
        </w:rPr>
      </w:pPr>
      <w:r>
        <w:rPr>
          <w:rFonts w:ascii="宋体" w:hAnsi="宋体"/>
          <w:sz w:val="24"/>
        </w:rPr>
        <w:t>表</w:t>
      </w:r>
      <w:r>
        <w:rPr>
          <w:rFonts w:ascii="宋体" w:hAnsi="宋体" w:hint="eastAsia"/>
          <w:sz w:val="24"/>
        </w:rPr>
        <w:t>2.2-</w:t>
      </w:r>
      <w:r w:rsidR="00F35921">
        <w:rPr>
          <w:rFonts w:ascii="宋体" w:hAnsi="宋体" w:hint="eastAsia"/>
          <w:sz w:val="24"/>
        </w:rPr>
        <w:t>11</w:t>
      </w:r>
      <w:r>
        <w:rPr>
          <w:rFonts w:ascii="宋体" w:hAnsi="宋体"/>
          <w:sz w:val="24"/>
        </w:rPr>
        <w:t xml:space="preserve">  </w:t>
      </w:r>
      <w:r>
        <w:rPr>
          <w:rFonts w:ascii="宋体" w:hAnsi="宋体" w:hint="eastAsia"/>
          <w:sz w:val="24"/>
        </w:rPr>
        <w:t>綦江区</w:t>
      </w:r>
      <w:r>
        <w:rPr>
          <w:rFonts w:ascii="宋体" w:hAnsi="宋体"/>
          <w:sz w:val="24"/>
        </w:rPr>
        <w:t>规划开采区块表</w:t>
      </w:r>
      <w:r>
        <w:rPr>
          <w:rFonts w:ascii="宋体" w:hAnsi="宋体" w:hint="eastAsia"/>
          <w:sz w:val="24"/>
        </w:rPr>
        <w:t>（</w:t>
      </w:r>
      <w:r w:rsidR="0082626D">
        <w:rPr>
          <w:rFonts w:ascii="宋体" w:hAnsi="宋体" w:hint="eastAsia"/>
          <w:sz w:val="24"/>
        </w:rPr>
        <w:t>56</w:t>
      </w:r>
      <w:r>
        <w:rPr>
          <w:rFonts w:ascii="宋体" w:hAnsi="宋体" w:hint="eastAsia"/>
          <w:sz w:val="24"/>
        </w:rPr>
        <w:t>个）</w:t>
      </w:r>
    </w:p>
    <w:tbl>
      <w:tblPr>
        <w:tblW w:w="4997"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CellMar>
          <w:left w:w="28" w:type="dxa"/>
          <w:right w:w="28" w:type="dxa"/>
        </w:tblCellMar>
        <w:tblLook w:val="04A0" w:firstRow="1" w:lastRow="0" w:firstColumn="1" w:lastColumn="0" w:noHBand="0" w:noVBand="1"/>
      </w:tblPr>
      <w:tblGrid>
        <w:gridCol w:w="476"/>
        <w:gridCol w:w="5755"/>
        <w:gridCol w:w="1692"/>
        <w:gridCol w:w="1215"/>
        <w:gridCol w:w="3444"/>
        <w:gridCol w:w="1352"/>
      </w:tblGrid>
      <w:tr w:rsidR="001C0EF5" w:rsidRPr="00F35921" w14:paraId="3504F13F" w14:textId="77777777" w:rsidTr="00F35921">
        <w:trPr>
          <w:trHeight w:val="36"/>
          <w:jc w:val="center"/>
        </w:trPr>
        <w:tc>
          <w:tcPr>
            <w:tcW w:w="171" w:type="pct"/>
            <w:vMerge w:val="restart"/>
            <w:shd w:val="clear" w:color="auto" w:fill="FFFFFF" w:themeFill="background1"/>
            <w:vAlign w:val="center"/>
          </w:tcPr>
          <w:p w14:paraId="4E01BC3F"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编号</w:t>
            </w:r>
          </w:p>
        </w:tc>
        <w:tc>
          <w:tcPr>
            <w:tcW w:w="2065" w:type="pct"/>
            <w:vMerge w:val="restart"/>
            <w:shd w:val="clear" w:color="auto" w:fill="FFFFFF" w:themeFill="background1"/>
            <w:vAlign w:val="center"/>
          </w:tcPr>
          <w:p w14:paraId="339F912F"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区块名称</w:t>
            </w:r>
          </w:p>
        </w:tc>
        <w:tc>
          <w:tcPr>
            <w:tcW w:w="607" w:type="pct"/>
            <w:vMerge w:val="restart"/>
            <w:shd w:val="clear" w:color="auto" w:fill="FFFFFF" w:themeFill="background1"/>
            <w:vAlign w:val="center"/>
          </w:tcPr>
          <w:p w14:paraId="0B9178D1"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开采矿种</w:t>
            </w:r>
          </w:p>
        </w:tc>
        <w:tc>
          <w:tcPr>
            <w:tcW w:w="436" w:type="pct"/>
            <w:vMerge w:val="restart"/>
            <w:shd w:val="clear" w:color="auto" w:fill="FFFFFF" w:themeFill="background1"/>
            <w:vAlign w:val="center"/>
          </w:tcPr>
          <w:p w14:paraId="66D49B00"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面积（平方千米）</w:t>
            </w:r>
          </w:p>
        </w:tc>
        <w:tc>
          <w:tcPr>
            <w:tcW w:w="1721" w:type="pct"/>
            <w:gridSpan w:val="2"/>
            <w:tcBorders>
              <w:bottom w:val="single" w:sz="6" w:space="0" w:color="auto"/>
            </w:tcBorders>
            <w:shd w:val="clear" w:color="auto" w:fill="FFFFFF" w:themeFill="background1"/>
            <w:vAlign w:val="center"/>
          </w:tcPr>
          <w:p w14:paraId="054B4E3B" w14:textId="3DA7AA76"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设置类型</w:t>
            </w:r>
          </w:p>
        </w:tc>
      </w:tr>
      <w:tr w:rsidR="001C0EF5" w:rsidRPr="00F35921" w14:paraId="130343D2" w14:textId="7ADAAF43" w:rsidTr="00F35921">
        <w:trPr>
          <w:trHeight w:val="36"/>
          <w:jc w:val="center"/>
        </w:trPr>
        <w:tc>
          <w:tcPr>
            <w:tcW w:w="171" w:type="pct"/>
            <w:vMerge/>
            <w:shd w:val="clear" w:color="auto" w:fill="FFFFFF" w:themeFill="background1"/>
            <w:vAlign w:val="center"/>
          </w:tcPr>
          <w:p w14:paraId="6274A59D" w14:textId="77777777" w:rsidR="001C0EF5" w:rsidRPr="00F35921" w:rsidRDefault="001C0EF5" w:rsidP="00F35921">
            <w:pPr>
              <w:adjustRightInd w:val="0"/>
              <w:snapToGrid w:val="0"/>
              <w:spacing w:line="260" w:lineRule="exact"/>
              <w:jc w:val="center"/>
              <w:rPr>
                <w:rFonts w:ascii="宋体" w:hAnsi="宋体" w:hint="eastAsia"/>
                <w:szCs w:val="21"/>
              </w:rPr>
            </w:pPr>
          </w:p>
        </w:tc>
        <w:tc>
          <w:tcPr>
            <w:tcW w:w="2065" w:type="pct"/>
            <w:vMerge/>
            <w:shd w:val="clear" w:color="auto" w:fill="FFFFFF" w:themeFill="background1"/>
            <w:vAlign w:val="center"/>
          </w:tcPr>
          <w:p w14:paraId="30026AE7" w14:textId="77777777" w:rsidR="001C0EF5" w:rsidRPr="00F35921" w:rsidRDefault="001C0EF5" w:rsidP="00F35921">
            <w:pPr>
              <w:adjustRightInd w:val="0"/>
              <w:snapToGrid w:val="0"/>
              <w:spacing w:line="260" w:lineRule="exact"/>
              <w:jc w:val="center"/>
              <w:rPr>
                <w:rFonts w:ascii="宋体" w:hAnsi="宋体" w:hint="eastAsia"/>
                <w:szCs w:val="21"/>
              </w:rPr>
            </w:pPr>
          </w:p>
        </w:tc>
        <w:tc>
          <w:tcPr>
            <w:tcW w:w="607" w:type="pct"/>
            <w:vMerge/>
            <w:shd w:val="clear" w:color="auto" w:fill="FFFFFF" w:themeFill="background1"/>
            <w:vAlign w:val="center"/>
          </w:tcPr>
          <w:p w14:paraId="67CBE4DA" w14:textId="77777777" w:rsidR="001C0EF5" w:rsidRPr="00F35921" w:rsidRDefault="001C0EF5" w:rsidP="00F35921">
            <w:pPr>
              <w:adjustRightInd w:val="0"/>
              <w:snapToGrid w:val="0"/>
              <w:spacing w:line="260" w:lineRule="exact"/>
              <w:jc w:val="center"/>
              <w:rPr>
                <w:rFonts w:ascii="宋体" w:hAnsi="宋体" w:hint="eastAsia"/>
                <w:szCs w:val="21"/>
              </w:rPr>
            </w:pPr>
          </w:p>
        </w:tc>
        <w:tc>
          <w:tcPr>
            <w:tcW w:w="436" w:type="pct"/>
            <w:vMerge/>
            <w:shd w:val="clear" w:color="auto" w:fill="FFFFFF" w:themeFill="background1"/>
            <w:vAlign w:val="center"/>
          </w:tcPr>
          <w:p w14:paraId="14175D3C" w14:textId="77777777" w:rsidR="001C0EF5" w:rsidRPr="00F35921" w:rsidRDefault="001C0EF5" w:rsidP="00F35921">
            <w:pPr>
              <w:adjustRightInd w:val="0"/>
              <w:snapToGrid w:val="0"/>
              <w:spacing w:line="260" w:lineRule="exact"/>
              <w:jc w:val="center"/>
              <w:rPr>
                <w:rFonts w:ascii="宋体" w:hAnsi="宋体" w:hint="eastAsia"/>
                <w:szCs w:val="21"/>
              </w:rPr>
            </w:pPr>
          </w:p>
        </w:tc>
        <w:tc>
          <w:tcPr>
            <w:tcW w:w="1236" w:type="pct"/>
            <w:tcBorders>
              <w:top w:val="single" w:sz="6" w:space="0" w:color="auto"/>
              <w:right w:val="single" w:sz="6" w:space="0" w:color="auto"/>
            </w:tcBorders>
            <w:shd w:val="clear" w:color="auto" w:fill="FFFFFF" w:themeFill="background1"/>
            <w:vAlign w:val="center"/>
          </w:tcPr>
          <w:p w14:paraId="5F6078B3" w14:textId="29E3E94E"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《规划》</w:t>
            </w:r>
          </w:p>
        </w:tc>
        <w:tc>
          <w:tcPr>
            <w:tcW w:w="485" w:type="pct"/>
            <w:tcBorders>
              <w:top w:val="single" w:sz="6" w:space="0" w:color="auto"/>
              <w:left w:val="single" w:sz="6" w:space="0" w:color="auto"/>
            </w:tcBorders>
            <w:shd w:val="clear" w:color="auto" w:fill="FFFFFF" w:themeFill="background1"/>
            <w:vAlign w:val="center"/>
          </w:tcPr>
          <w:p w14:paraId="3282A0FD" w14:textId="6A808379"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《规划调整》</w:t>
            </w:r>
          </w:p>
        </w:tc>
      </w:tr>
      <w:tr w:rsidR="001C0EF5" w:rsidRPr="00F35921" w14:paraId="24C2F0AC" w14:textId="2C338EB9" w:rsidTr="00F35921">
        <w:trPr>
          <w:trHeight w:val="36"/>
          <w:jc w:val="center"/>
        </w:trPr>
        <w:tc>
          <w:tcPr>
            <w:tcW w:w="171" w:type="pct"/>
            <w:vMerge w:val="restart"/>
            <w:shd w:val="clear" w:color="auto" w:fill="FFFFFF" w:themeFill="background1"/>
            <w:vAlign w:val="center"/>
          </w:tcPr>
          <w:p w14:paraId="19A7C020"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CQ01</w:t>
            </w:r>
          </w:p>
        </w:tc>
        <w:tc>
          <w:tcPr>
            <w:tcW w:w="2065" w:type="pct"/>
            <w:vMerge w:val="restart"/>
            <w:shd w:val="clear" w:color="auto" w:fill="FFFFFF" w:themeFill="background1"/>
            <w:vAlign w:val="center"/>
          </w:tcPr>
          <w:p w14:paraId="538254FB"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重庆市綦江区安稳镇召台村一社方解石矿山</w:t>
            </w:r>
          </w:p>
        </w:tc>
        <w:tc>
          <w:tcPr>
            <w:tcW w:w="607" w:type="pct"/>
            <w:shd w:val="clear" w:color="auto" w:fill="FFFFFF" w:themeFill="background1"/>
            <w:vAlign w:val="center"/>
          </w:tcPr>
          <w:p w14:paraId="4A02F45B"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方解石</w:t>
            </w:r>
          </w:p>
        </w:tc>
        <w:tc>
          <w:tcPr>
            <w:tcW w:w="436" w:type="pct"/>
            <w:vMerge w:val="restart"/>
            <w:shd w:val="clear" w:color="auto" w:fill="FFFFFF" w:themeFill="background1"/>
            <w:vAlign w:val="center"/>
          </w:tcPr>
          <w:p w14:paraId="6E65125C"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0.7568</w:t>
            </w:r>
          </w:p>
        </w:tc>
        <w:tc>
          <w:tcPr>
            <w:tcW w:w="1236" w:type="pct"/>
            <w:tcBorders>
              <w:right w:val="single" w:sz="6" w:space="0" w:color="auto"/>
            </w:tcBorders>
            <w:shd w:val="clear" w:color="auto" w:fill="FFFFFF" w:themeFill="background1"/>
            <w:vAlign w:val="center"/>
          </w:tcPr>
          <w:p w14:paraId="367E4251"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已设调整</w:t>
            </w:r>
          </w:p>
        </w:tc>
        <w:tc>
          <w:tcPr>
            <w:tcW w:w="485" w:type="pct"/>
            <w:tcBorders>
              <w:left w:val="single" w:sz="6" w:space="0" w:color="auto"/>
            </w:tcBorders>
            <w:shd w:val="clear" w:color="auto" w:fill="FFFFFF" w:themeFill="background1"/>
            <w:vAlign w:val="center"/>
          </w:tcPr>
          <w:p w14:paraId="50F721B4"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02F6604C" w14:textId="2A9A3B48" w:rsidTr="0082626D">
        <w:trPr>
          <w:trHeight w:val="23"/>
          <w:jc w:val="center"/>
        </w:trPr>
        <w:tc>
          <w:tcPr>
            <w:tcW w:w="171" w:type="pct"/>
            <w:vMerge/>
            <w:shd w:val="clear" w:color="auto" w:fill="FFFFFF" w:themeFill="background1"/>
            <w:vAlign w:val="center"/>
          </w:tcPr>
          <w:p w14:paraId="6597C8C1" w14:textId="77777777" w:rsidR="001C0EF5" w:rsidRPr="00F35921" w:rsidRDefault="001C0EF5" w:rsidP="00F35921">
            <w:pPr>
              <w:adjustRightInd w:val="0"/>
              <w:snapToGrid w:val="0"/>
              <w:spacing w:line="260" w:lineRule="exact"/>
              <w:jc w:val="center"/>
              <w:rPr>
                <w:rFonts w:ascii="宋体" w:hAnsi="宋体" w:hint="eastAsia"/>
                <w:szCs w:val="21"/>
              </w:rPr>
            </w:pPr>
          </w:p>
        </w:tc>
        <w:tc>
          <w:tcPr>
            <w:tcW w:w="2065" w:type="pct"/>
            <w:vMerge/>
            <w:shd w:val="clear" w:color="auto" w:fill="FFFFFF" w:themeFill="background1"/>
            <w:vAlign w:val="center"/>
          </w:tcPr>
          <w:p w14:paraId="0AFD7EE4" w14:textId="77777777" w:rsidR="001C0EF5" w:rsidRPr="00F35921" w:rsidRDefault="001C0EF5" w:rsidP="00F35921">
            <w:pPr>
              <w:adjustRightInd w:val="0"/>
              <w:snapToGrid w:val="0"/>
              <w:spacing w:line="260" w:lineRule="exact"/>
              <w:jc w:val="center"/>
              <w:rPr>
                <w:rFonts w:ascii="宋体" w:hAnsi="宋体" w:hint="eastAsia"/>
                <w:szCs w:val="21"/>
              </w:rPr>
            </w:pPr>
          </w:p>
        </w:tc>
        <w:tc>
          <w:tcPr>
            <w:tcW w:w="607" w:type="pct"/>
            <w:shd w:val="clear" w:color="auto" w:fill="FFFFFF" w:themeFill="background1"/>
            <w:vAlign w:val="center"/>
          </w:tcPr>
          <w:p w14:paraId="39F99E16"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建筑用白云岩</w:t>
            </w:r>
          </w:p>
        </w:tc>
        <w:tc>
          <w:tcPr>
            <w:tcW w:w="436" w:type="pct"/>
            <w:vMerge/>
            <w:shd w:val="clear" w:color="auto" w:fill="FFFFFF" w:themeFill="background1"/>
            <w:vAlign w:val="center"/>
          </w:tcPr>
          <w:p w14:paraId="383280BE" w14:textId="77777777" w:rsidR="001C0EF5" w:rsidRPr="00F35921" w:rsidRDefault="001C0EF5" w:rsidP="00F35921">
            <w:pPr>
              <w:adjustRightInd w:val="0"/>
              <w:snapToGrid w:val="0"/>
              <w:spacing w:line="260" w:lineRule="exact"/>
              <w:jc w:val="center"/>
              <w:rPr>
                <w:rFonts w:ascii="宋体" w:hAnsi="宋体" w:hint="eastAsia"/>
                <w:szCs w:val="21"/>
              </w:rPr>
            </w:pPr>
          </w:p>
        </w:tc>
        <w:tc>
          <w:tcPr>
            <w:tcW w:w="1236" w:type="pct"/>
            <w:tcBorders>
              <w:right w:val="single" w:sz="6" w:space="0" w:color="auto"/>
            </w:tcBorders>
            <w:shd w:val="clear" w:color="auto" w:fill="FFFFFF" w:themeFill="background1"/>
            <w:vAlign w:val="center"/>
          </w:tcPr>
          <w:p w14:paraId="0481CF32"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新增列开采矿种</w:t>
            </w:r>
          </w:p>
        </w:tc>
        <w:tc>
          <w:tcPr>
            <w:tcW w:w="485" w:type="pct"/>
            <w:tcBorders>
              <w:left w:val="single" w:sz="6" w:space="0" w:color="auto"/>
            </w:tcBorders>
            <w:shd w:val="clear" w:color="auto" w:fill="FFFFFF" w:themeFill="background1"/>
            <w:vAlign w:val="center"/>
          </w:tcPr>
          <w:p w14:paraId="79E10CEC"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32ACC1A1" w14:textId="19C81E02" w:rsidTr="0082626D">
        <w:trPr>
          <w:trHeight w:val="23"/>
          <w:jc w:val="center"/>
        </w:trPr>
        <w:tc>
          <w:tcPr>
            <w:tcW w:w="171" w:type="pct"/>
            <w:shd w:val="clear" w:color="auto" w:fill="FFFFFF" w:themeFill="background1"/>
            <w:vAlign w:val="center"/>
          </w:tcPr>
          <w:p w14:paraId="40D900C0"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CQ02</w:t>
            </w:r>
          </w:p>
        </w:tc>
        <w:tc>
          <w:tcPr>
            <w:tcW w:w="2065" w:type="pct"/>
            <w:shd w:val="clear" w:color="auto" w:fill="FFFFFF" w:themeFill="background1"/>
            <w:vAlign w:val="center"/>
          </w:tcPr>
          <w:p w14:paraId="5FFEA7FB"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綦江县平硐矿业有限公司打通大罗铁矿</w:t>
            </w:r>
          </w:p>
        </w:tc>
        <w:tc>
          <w:tcPr>
            <w:tcW w:w="607" w:type="pct"/>
            <w:shd w:val="clear" w:color="auto" w:fill="FFFFFF" w:themeFill="background1"/>
            <w:vAlign w:val="center"/>
          </w:tcPr>
          <w:p w14:paraId="477F3E0C"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铁</w:t>
            </w:r>
          </w:p>
        </w:tc>
        <w:tc>
          <w:tcPr>
            <w:tcW w:w="436" w:type="pct"/>
            <w:shd w:val="clear" w:color="auto" w:fill="FFFFFF" w:themeFill="background1"/>
            <w:vAlign w:val="center"/>
          </w:tcPr>
          <w:p w14:paraId="777C217B"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1.5427</w:t>
            </w:r>
          </w:p>
        </w:tc>
        <w:tc>
          <w:tcPr>
            <w:tcW w:w="1236" w:type="pct"/>
            <w:tcBorders>
              <w:right w:val="single" w:sz="6" w:space="0" w:color="auto"/>
            </w:tcBorders>
            <w:shd w:val="clear" w:color="auto" w:fill="FFFFFF" w:themeFill="background1"/>
            <w:vAlign w:val="center"/>
          </w:tcPr>
          <w:p w14:paraId="701D64B1"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kern w:val="0"/>
                <w:szCs w:val="21"/>
                <w:lang w:bidi="ar"/>
              </w:rPr>
              <w:t>已设调整（调整开采标高，区块范围不变）</w:t>
            </w:r>
          </w:p>
        </w:tc>
        <w:tc>
          <w:tcPr>
            <w:tcW w:w="485" w:type="pct"/>
            <w:tcBorders>
              <w:left w:val="single" w:sz="6" w:space="0" w:color="auto"/>
            </w:tcBorders>
            <w:shd w:val="clear" w:color="auto" w:fill="FFFFFF" w:themeFill="background1"/>
            <w:vAlign w:val="center"/>
          </w:tcPr>
          <w:p w14:paraId="2D33F976"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0ABF3E79" w14:textId="59C7AB05" w:rsidTr="0082626D">
        <w:trPr>
          <w:trHeight w:val="23"/>
          <w:jc w:val="center"/>
        </w:trPr>
        <w:tc>
          <w:tcPr>
            <w:tcW w:w="171" w:type="pct"/>
            <w:shd w:val="clear" w:color="auto" w:fill="FFFFFF" w:themeFill="background1"/>
            <w:vAlign w:val="center"/>
          </w:tcPr>
          <w:p w14:paraId="288D038C"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CQ03</w:t>
            </w:r>
          </w:p>
        </w:tc>
        <w:tc>
          <w:tcPr>
            <w:tcW w:w="2065" w:type="pct"/>
            <w:shd w:val="clear" w:color="auto" w:fill="FFFFFF" w:themeFill="background1"/>
            <w:vAlign w:val="center"/>
          </w:tcPr>
          <w:p w14:paraId="44CDE554"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重庆綦江西南水泥有限公司（石灰岩采矿点）</w:t>
            </w:r>
          </w:p>
        </w:tc>
        <w:tc>
          <w:tcPr>
            <w:tcW w:w="607" w:type="pct"/>
            <w:shd w:val="clear" w:color="auto" w:fill="FFFFFF" w:themeFill="background1"/>
            <w:vAlign w:val="center"/>
          </w:tcPr>
          <w:p w14:paraId="29E3AEB2"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水泥用灰岩</w:t>
            </w:r>
          </w:p>
        </w:tc>
        <w:tc>
          <w:tcPr>
            <w:tcW w:w="436" w:type="pct"/>
            <w:shd w:val="clear" w:color="auto" w:fill="FFFFFF" w:themeFill="background1"/>
            <w:vAlign w:val="center"/>
          </w:tcPr>
          <w:p w14:paraId="1EB19AB6"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0.2586 </w:t>
            </w:r>
          </w:p>
        </w:tc>
        <w:tc>
          <w:tcPr>
            <w:tcW w:w="1236" w:type="pct"/>
            <w:tcBorders>
              <w:right w:val="single" w:sz="6" w:space="0" w:color="auto"/>
            </w:tcBorders>
            <w:shd w:val="clear" w:color="auto" w:fill="FFFFFF" w:themeFill="background1"/>
            <w:vAlign w:val="center"/>
          </w:tcPr>
          <w:p w14:paraId="1E890CDD"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原矿权保留至接替资源可替代后</w:t>
            </w:r>
          </w:p>
        </w:tc>
        <w:tc>
          <w:tcPr>
            <w:tcW w:w="485" w:type="pct"/>
            <w:tcBorders>
              <w:left w:val="single" w:sz="6" w:space="0" w:color="auto"/>
            </w:tcBorders>
            <w:shd w:val="clear" w:color="auto" w:fill="FFFFFF" w:themeFill="background1"/>
            <w:vAlign w:val="center"/>
          </w:tcPr>
          <w:p w14:paraId="5BF8B4E8"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5D55BCC6" w14:textId="05AC5923" w:rsidTr="0082626D">
        <w:trPr>
          <w:trHeight w:val="23"/>
          <w:jc w:val="center"/>
        </w:trPr>
        <w:tc>
          <w:tcPr>
            <w:tcW w:w="171" w:type="pct"/>
            <w:shd w:val="clear" w:color="auto" w:fill="FFFFFF" w:themeFill="background1"/>
            <w:vAlign w:val="center"/>
          </w:tcPr>
          <w:p w14:paraId="65CC66AC"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CQ04</w:t>
            </w:r>
          </w:p>
        </w:tc>
        <w:tc>
          <w:tcPr>
            <w:tcW w:w="2065" w:type="pct"/>
            <w:shd w:val="clear" w:color="auto" w:fill="FFFFFF" w:themeFill="background1"/>
            <w:vAlign w:val="center"/>
          </w:tcPr>
          <w:p w14:paraId="6D8BAF98"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重庆市綦江区安稳镇麻沟村岩林上水泥用灰岩矿山</w:t>
            </w:r>
          </w:p>
        </w:tc>
        <w:tc>
          <w:tcPr>
            <w:tcW w:w="607" w:type="pct"/>
            <w:shd w:val="clear" w:color="auto" w:fill="FFFFFF" w:themeFill="background1"/>
            <w:vAlign w:val="center"/>
          </w:tcPr>
          <w:p w14:paraId="22DC55A1"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水泥用灰岩</w:t>
            </w:r>
          </w:p>
        </w:tc>
        <w:tc>
          <w:tcPr>
            <w:tcW w:w="436" w:type="pct"/>
            <w:shd w:val="clear" w:color="auto" w:fill="FFFFFF" w:themeFill="background1"/>
            <w:vAlign w:val="center"/>
          </w:tcPr>
          <w:p w14:paraId="79CDBB41"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1.4542 </w:t>
            </w:r>
          </w:p>
        </w:tc>
        <w:tc>
          <w:tcPr>
            <w:tcW w:w="1236" w:type="pct"/>
            <w:tcBorders>
              <w:right w:val="single" w:sz="6" w:space="0" w:color="auto"/>
            </w:tcBorders>
            <w:shd w:val="clear" w:color="auto" w:fill="FFFFFF" w:themeFill="background1"/>
            <w:vAlign w:val="center"/>
          </w:tcPr>
          <w:p w14:paraId="6495AE89"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空白区新设，为探矿权转采矿权预留</w:t>
            </w:r>
          </w:p>
        </w:tc>
        <w:tc>
          <w:tcPr>
            <w:tcW w:w="485" w:type="pct"/>
            <w:tcBorders>
              <w:left w:val="single" w:sz="6" w:space="0" w:color="auto"/>
            </w:tcBorders>
            <w:shd w:val="clear" w:color="auto" w:fill="FFFFFF" w:themeFill="background1"/>
            <w:vAlign w:val="center"/>
          </w:tcPr>
          <w:p w14:paraId="3FE43C67"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609DE33D" w14:textId="2FBEB5F1" w:rsidTr="0082626D">
        <w:trPr>
          <w:trHeight w:val="23"/>
          <w:jc w:val="center"/>
        </w:trPr>
        <w:tc>
          <w:tcPr>
            <w:tcW w:w="171" w:type="pct"/>
            <w:shd w:val="clear" w:color="auto" w:fill="FFFFFF" w:themeFill="background1"/>
            <w:vAlign w:val="center"/>
          </w:tcPr>
          <w:p w14:paraId="3D37CD33"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CQ05</w:t>
            </w:r>
          </w:p>
        </w:tc>
        <w:tc>
          <w:tcPr>
            <w:tcW w:w="2065" w:type="pct"/>
            <w:shd w:val="clear" w:color="auto" w:fill="FFFFFF" w:themeFill="background1"/>
            <w:vAlign w:val="center"/>
          </w:tcPr>
          <w:p w14:paraId="20C7EC21"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重庆市綦江区安稳镇麻沟村枇杷垭水泥用灰岩矿山</w:t>
            </w:r>
          </w:p>
        </w:tc>
        <w:tc>
          <w:tcPr>
            <w:tcW w:w="607" w:type="pct"/>
            <w:shd w:val="clear" w:color="auto" w:fill="FFFFFF" w:themeFill="background1"/>
            <w:vAlign w:val="center"/>
          </w:tcPr>
          <w:p w14:paraId="30BA7638"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水泥用灰岩</w:t>
            </w:r>
          </w:p>
        </w:tc>
        <w:tc>
          <w:tcPr>
            <w:tcW w:w="436" w:type="pct"/>
            <w:shd w:val="clear" w:color="auto" w:fill="FFFFFF" w:themeFill="background1"/>
            <w:vAlign w:val="center"/>
          </w:tcPr>
          <w:p w14:paraId="7C562013"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1.9721 </w:t>
            </w:r>
          </w:p>
        </w:tc>
        <w:tc>
          <w:tcPr>
            <w:tcW w:w="1236" w:type="pct"/>
            <w:tcBorders>
              <w:right w:val="single" w:sz="6" w:space="0" w:color="auto"/>
            </w:tcBorders>
            <w:shd w:val="clear" w:color="auto" w:fill="FFFFFF" w:themeFill="background1"/>
            <w:vAlign w:val="center"/>
          </w:tcPr>
          <w:p w14:paraId="0F198206"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空白区新设，为探矿权转采矿权预留</w:t>
            </w:r>
          </w:p>
        </w:tc>
        <w:tc>
          <w:tcPr>
            <w:tcW w:w="485" w:type="pct"/>
            <w:tcBorders>
              <w:left w:val="single" w:sz="6" w:space="0" w:color="auto"/>
            </w:tcBorders>
            <w:shd w:val="clear" w:color="auto" w:fill="FFFFFF" w:themeFill="background1"/>
            <w:vAlign w:val="center"/>
          </w:tcPr>
          <w:p w14:paraId="42569E3D"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31CB7024" w14:textId="4CC6541B" w:rsidTr="0082626D">
        <w:trPr>
          <w:trHeight w:val="23"/>
          <w:jc w:val="center"/>
        </w:trPr>
        <w:tc>
          <w:tcPr>
            <w:tcW w:w="171" w:type="pct"/>
            <w:shd w:val="clear" w:color="auto" w:fill="FFFFFF" w:themeFill="background1"/>
            <w:vAlign w:val="center"/>
          </w:tcPr>
          <w:p w14:paraId="24238ACE"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CQ06</w:t>
            </w:r>
          </w:p>
        </w:tc>
        <w:tc>
          <w:tcPr>
            <w:tcW w:w="2065" w:type="pct"/>
            <w:shd w:val="clear" w:color="auto" w:fill="FFFFFF" w:themeFill="background1"/>
            <w:vAlign w:val="center"/>
          </w:tcPr>
          <w:p w14:paraId="0290CD0B"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重庆市綦江区安稳镇上坝村马桑岗水泥用灰岩矿山</w:t>
            </w:r>
          </w:p>
        </w:tc>
        <w:tc>
          <w:tcPr>
            <w:tcW w:w="607" w:type="pct"/>
            <w:shd w:val="clear" w:color="auto" w:fill="FFFFFF" w:themeFill="background1"/>
            <w:vAlign w:val="center"/>
          </w:tcPr>
          <w:p w14:paraId="0816C80F"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水泥用灰岩</w:t>
            </w:r>
          </w:p>
        </w:tc>
        <w:tc>
          <w:tcPr>
            <w:tcW w:w="436" w:type="pct"/>
            <w:shd w:val="clear" w:color="auto" w:fill="FFFFFF" w:themeFill="background1"/>
            <w:vAlign w:val="center"/>
          </w:tcPr>
          <w:p w14:paraId="6D05AF9B"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1.6392 </w:t>
            </w:r>
          </w:p>
        </w:tc>
        <w:tc>
          <w:tcPr>
            <w:tcW w:w="1236" w:type="pct"/>
            <w:tcBorders>
              <w:right w:val="single" w:sz="6" w:space="0" w:color="auto"/>
            </w:tcBorders>
            <w:shd w:val="clear" w:color="auto" w:fill="FFFFFF" w:themeFill="background1"/>
            <w:vAlign w:val="center"/>
          </w:tcPr>
          <w:p w14:paraId="0E2EBB13"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空白区新设，为探矿权转采矿权预留</w:t>
            </w:r>
          </w:p>
        </w:tc>
        <w:tc>
          <w:tcPr>
            <w:tcW w:w="485" w:type="pct"/>
            <w:tcBorders>
              <w:left w:val="single" w:sz="6" w:space="0" w:color="auto"/>
            </w:tcBorders>
            <w:shd w:val="clear" w:color="auto" w:fill="FFFFFF" w:themeFill="background1"/>
            <w:vAlign w:val="center"/>
          </w:tcPr>
          <w:p w14:paraId="6F956B71"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00BA217C" w14:textId="39B2EBE7" w:rsidTr="0082626D">
        <w:trPr>
          <w:trHeight w:val="36"/>
          <w:jc w:val="center"/>
        </w:trPr>
        <w:tc>
          <w:tcPr>
            <w:tcW w:w="171" w:type="pct"/>
            <w:shd w:val="clear" w:color="auto" w:fill="FFFFFF" w:themeFill="background1"/>
            <w:vAlign w:val="center"/>
          </w:tcPr>
          <w:p w14:paraId="6499DD4F"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CQ07</w:t>
            </w:r>
          </w:p>
        </w:tc>
        <w:tc>
          <w:tcPr>
            <w:tcW w:w="2065" w:type="pct"/>
            <w:shd w:val="clear" w:color="auto" w:fill="FFFFFF" w:themeFill="background1"/>
            <w:vAlign w:val="center"/>
          </w:tcPr>
          <w:p w14:paraId="7DCBFD6E" w14:textId="41193891" w:rsidR="001C0EF5" w:rsidRPr="00F35921" w:rsidRDefault="001C0EF5" w:rsidP="00F35921">
            <w:pPr>
              <w:adjustRightInd w:val="0"/>
              <w:snapToGrid w:val="0"/>
              <w:spacing w:line="260" w:lineRule="exact"/>
              <w:jc w:val="center"/>
              <w:rPr>
                <w:rFonts w:ascii="宋体" w:hAnsi="宋体" w:hint="eastAsia"/>
                <w:color w:val="000000" w:themeColor="text1"/>
                <w:szCs w:val="21"/>
              </w:rPr>
            </w:pPr>
            <w:r w:rsidRPr="00F35921">
              <w:rPr>
                <w:rFonts w:ascii="宋体" w:hAnsi="宋体" w:hint="eastAsia"/>
                <w:color w:val="000000" w:themeColor="text1"/>
                <w:szCs w:val="21"/>
              </w:rPr>
              <w:t>重庆市綦江区扶欢镇石足村砂岩矿山</w:t>
            </w:r>
          </w:p>
        </w:tc>
        <w:tc>
          <w:tcPr>
            <w:tcW w:w="607" w:type="pct"/>
            <w:shd w:val="clear" w:color="auto" w:fill="FFFFFF" w:themeFill="background1"/>
            <w:vAlign w:val="center"/>
          </w:tcPr>
          <w:p w14:paraId="15C66E15" w14:textId="1C8B0D18" w:rsidR="001C0EF5" w:rsidRPr="00F35921" w:rsidRDefault="001C0EF5" w:rsidP="00F35921">
            <w:pPr>
              <w:adjustRightInd w:val="0"/>
              <w:snapToGrid w:val="0"/>
              <w:spacing w:line="260" w:lineRule="exact"/>
              <w:jc w:val="center"/>
              <w:rPr>
                <w:rFonts w:ascii="宋体" w:hAnsi="宋体" w:hint="eastAsia"/>
                <w:color w:val="000000" w:themeColor="text1"/>
                <w:szCs w:val="21"/>
              </w:rPr>
            </w:pPr>
            <w:r w:rsidRPr="00F35921">
              <w:rPr>
                <w:rFonts w:ascii="宋体" w:hAnsi="宋体" w:hint="eastAsia"/>
                <w:color w:val="000000" w:themeColor="text1"/>
                <w:szCs w:val="21"/>
              </w:rPr>
              <w:t>砂岩</w:t>
            </w:r>
          </w:p>
        </w:tc>
        <w:tc>
          <w:tcPr>
            <w:tcW w:w="436" w:type="pct"/>
            <w:shd w:val="clear" w:color="auto" w:fill="FFFFFF" w:themeFill="background1"/>
            <w:vAlign w:val="center"/>
          </w:tcPr>
          <w:p w14:paraId="7879DEB0" w14:textId="5850ECB4"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spacing w:val="-10"/>
                <w:szCs w:val="21"/>
              </w:rPr>
              <w:t>1.0388</w:t>
            </w:r>
            <w:r w:rsidRPr="00F35921">
              <w:rPr>
                <w:rFonts w:ascii="宋体" w:hAnsi="宋体" w:hint="eastAsia"/>
                <w:color w:val="FF0000"/>
                <w:spacing w:val="-10"/>
                <w:szCs w:val="21"/>
              </w:rPr>
              <w:t xml:space="preserve"> </w:t>
            </w:r>
          </w:p>
        </w:tc>
        <w:tc>
          <w:tcPr>
            <w:tcW w:w="1236" w:type="pct"/>
            <w:tcBorders>
              <w:right w:val="single" w:sz="6" w:space="0" w:color="auto"/>
            </w:tcBorders>
            <w:shd w:val="clear" w:color="auto" w:fill="FFFFFF" w:themeFill="background1"/>
            <w:vAlign w:val="center"/>
          </w:tcPr>
          <w:p w14:paraId="7660F594"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空白区新设</w:t>
            </w:r>
          </w:p>
        </w:tc>
        <w:tc>
          <w:tcPr>
            <w:tcW w:w="485" w:type="pct"/>
            <w:tcBorders>
              <w:left w:val="single" w:sz="6" w:space="0" w:color="auto"/>
            </w:tcBorders>
            <w:shd w:val="clear" w:color="auto" w:fill="FFFFFF" w:themeFill="background1"/>
            <w:vAlign w:val="center"/>
          </w:tcPr>
          <w:p w14:paraId="2010CDFE" w14:textId="5188D248"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pacing w:val="-20"/>
                <w:szCs w:val="21"/>
              </w:rPr>
              <w:t>本次调整</w:t>
            </w:r>
            <w:r w:rsidR="00D04D0D" w:rsidRPr="00F35921">
              <w:rPr>
                <w:rFonts w:ascii="宋体" w:hAnsi="宋体" w:hint="eastAsia"/>
                <w:spacing w:val="-20"/>
                <w:szCs w:val="21"/>
              </w:rPr>
              <w:t>，KQ15</w:t>
            </w:r>
          </w:p>
        </w:tc>
      </w:tr>
      <w:tr w:rsidR="001C0EF5" w:rsidRPr="00F35921" w14:paraId="44BA84CB" w14:textId="6643CF31" w:rsidTr="0082626D">
        <w:trPr>
          <w:trHeight w:val="23"/>
          <w:jc w:val="center"/>
        </w:trPr>
        <w:tc>
          <w:tcPr>
            <w:tcW w:w="171" w:type="pct"/>
            <w:shd w:val="clear" w:color="auto" w:fill="FFFFFF" w:themeFill="background1"/>
            <w:vAlign w:val="center"/>
          </w:tcPr>
          <w:p w14:paraId="7FA3491E"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CQ08</w:t>
            </w:r>
          </w:p>
        </w:tc>
        <w:tc>
          <w:tcPr>
            <w:tcW w:w="2065" w:type="pct"/>
            <w:shd w:val="clear" w:color="auto" w:fill="FFFFFF" w:themeFill="background1"/>
            <w:vAlign w:val="center"/>
          </w:tcPr>
          <w:p w14:paraId="3638F125"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重庆市綦江区赶水镇麻柳村水泥配料用砂岩矿山</w:t>
            </w:r>
          </w:p>
        </w:tc>
        <w:tc>
          <w:tcPr>
            <w:tcW w:w="607" w:type="pct"/>
            <w:shd w:val="clear" w:color="auto" w:fill="FFFFFF" w:themeFill="background1"/>
            <w:vAlign w:val="center"/>
          </w:tcPr>
          <w:p w14:paraId="4187F760"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水泥配料用砂岩</w:t>
            </w:r>
          </w:p>
        </w:tc>
        <w:tc>
          <w:tcPr>
            <w:tcW w:w="436" w:type="pct"/>
            <w:shd w:val="clear" w:color="auto" w:fill="FFFFFF" w:themeFill="background1"/>
            <w:vAlign w:val="center"/>
          </w:tcPr>
          <w:p w14:paraId="1829FD09"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1.5465</w:t>
            </w:r>
          </w:p>
        </w:tc>
        <w:tc>
          <w:tcPr>
            <w:tcW w:w="1236" w:type="pct"/>
            <w:tcBorders>
              <w:right w:val="single" w:sz="6" w:space="0" w:color="auto"/>
            </w:tcBorders>
            <w:shd w:val="clear" w:color="auto" w:fill="FFFFFF" w:themeFill="background1"/>
            <w:vAlign w:val="center"/>
          </w:tcPr>
          <w:p w14:paraId="1DDD0FF9"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空白区新设</w:t>
            </w:r>
          </w:p>
        </w:tc>
        <w:tc>
          <w:tcPr>
            <w:tcW w:w="485" w:type="pct"/>
            <w:tcBorders>
              <w:left w:val="single" w:sz="6" w:space="0" w:color="auto"/>
            </w:tcBorders>
            <w:shd w:val="clear" w:color="auto" w:fill="FFFFFF" w:themeFill="background1"/>
            <w:vAlign w:val="center"/>
          </w:tcPr>
          <w:p w14:paraId="52708130"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12D4B22A" w14:textId="1FEE8101" w:rsidTr="0082626D">
        <w:trPr>
          <w:trHeight w:val="23"/>
          <w:jc w:val="center"/>
        </w:trPr>
        <w:tc>
          <w:tcPr>
            <w:tcW w:w="171" w:type="pct"/>
            <w:shd w:val="clear" w:color="auto" w:fill="FFFFFF" w:themeFill="background1"/>
            <w:vAlign w:val="center"/>
          </w:tcPr>
          <w:p w14:paraId="42854892"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CQ09</w:t>
            </w:r>
          </w:p>
        </w:tc>
        <w:tc>
          <w:tcPr>
            <w:tcW w:w="2065" w:type="pct"/>
            <w:shd w:val="clear" w:color="auto" w:fill="FFFFFF" w:themeFill="background1"/>
            <w:vAlign w:val="center"/>
          </w:tcPr>
          <w:p w14:paraId="0E3DE74D"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重庆市綦江区扶欢镇石足村六组水泥配料用页岩</w:t>
            </w:r>
          </w:p>
        </w:tc>
        <w:tc>
          <w:tcPr>
            <w:tcW w:w="607" w:type="pct"/>
            <w:shd w:val="clear" w:color="auto" w:fill="FFFFFF" w:themeFill="background1"/>
            <w:vAlign w:val="center"/>
          </w:tcPr>
          <w:p w14:paraId="77DF3BC7"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水泥配料用页岩</w:t>
            </w:r>
          </w:p>
        </w:tc>
        <w:tc>
          <w:tcPr>
            <w:tcW w:w="436" w:type="pct"/>
            <w:shd w:val="clear" w:color="auto" w:fill="FFFFFF" w:themeFill="background1"/>
            <w:vAlign w:val="center"/>
          </w:tcPr>
          <w:p w14:paraId="4A053415"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0.0887 </w:t>
            </w:r>
          </w:p>
        </w:tc>
        <w:tc>
          <w:tcPr>
            <w:tcW w:w="1236" w:type="pct"/>
            <w:tcBorders>
              <w:right w:val="single" w:sz="6" w:space="0" w:color="auto"/>
            </w:tcBorders>
            <w:shd w:val="clear" w:color="auto" w:fill="FFFFFF" w:themeFill="background1"/>
            <w:vAlign w:val="center"/>
          </w:tcPr>
          <w:p w14:paraId="44ABEDF5"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空白区新设</w:t>
            </w:r>
          </w:p>
        </w:tc>
        <w:tc>
          <w:tcPr>
            <w:tcW w:w="485" w:type="pct"/>
            <w:tcBorders>
              <w:left w:val="single" w:sz="6" w:space="0" w:color="auto"/>
            </w:tcBorders>
            <w:shd w:val="clear" w:color="auto" w:fill="FFFFFF" w:themeFill="background1"/>
            <w:vAlign w:val="center"/>
          </w:tcPr>
          <w:p w14:paraId="1BD7B6C4"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07CE6F7D" w14:textId="7F10D315" w:rsidTr="0082626D">
        <w:trPr>
          <w:trHeight w:val="23"/>
          <w:jc w:val="center"/>
        </w:trPr>
        <w:tc>
          <w:tcPr>
            <w:tcW w:w="171" w:type="pct"/>
            <w:shd w:val="clear" w:color="auto" w:fill="FFFFFF" w:themeFill="background1"/>
            <w:vAlign w:val="center"/>
          </w:tcPr>
          <w:p w14:paraId="04C3A6CA"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CQ10</w:t>
            </w:r>
          </w:p>
        </w:tc>
        <w:tc>
          <w:tcPr>
            <w:tcW w:w="2065" w:type="pct"/>
            <w:shd w:val="clear" w:color="auto" w:fill="FFFFFF" w:themeFill="background1"/>
            <w:vAlign w:val="center"/>
          </w:tcPr>
          <w:p w14:paraId="60E24954"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重庆市綦江区扶欢镇石足村五组水泥配料用页岩</w:t>
            </w:r>
          </w:p>
        </w:tc>
        <w:tc>
          <w:tcPr>
            <w:tcW w:w="607" w:type="pct"/>
            <w:shd w:val="clear" w:color="auto" w:fill="FFFFFF" w:themeFill="background1"/>
            <w:vAlign w:val="center"/>
          </w:tcPr>
          <w:p w14:paraId="64241353"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水泥配料用页岩</w:t>
            </w:r>
          </w:p>
        </w:tc>
        <w:tc>
          <w:tcPr>
            <w:tcW w:w="436" w:type="pct"/>
            <w:shd w:val="clear" w:color="auto" w:fill="FFFFFF" w:themeFill="background1"/>
            <w:vAlign w:val="center"/>
          </w:tcPr>
          <w:p w14:paraId="57064200"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0.1586 </w:t>
            </w:r>
          </w:p>
        </w:tc>
        <w:tc>
          <w:tcPr>
            <w:tcW w:w="1236" w:type="pct"/>
            <w:tcBorders>
              <w:right w:val="single" w:sz="6" w:space="0" w:color="auto"/>
            </w:tcBorders>
            <w:shd w:val="clear" w:color="auto" w:fill="FFFFFF" w:themeFill="background1"/>
            <w:vAlign w:val="center"/>
          </w:tcPr>
          <w:p w14:paraId="261ED497"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空白区新设</w:t>
            </w:r>
          </w:p>
        </w:tc>
        <w:tc>
          <w:tcPr>
            <w:tcW w:w="485" w:type="pct"/>
            <w:tcBorders>
              <w:left w:val="single" w:sz="6" w:space="0" w:color="auto"/>
            </w:tcBorders>
            <w:shd w:val="clear" w:color="auto" w:fill="FFFFFF" w:themeFill="background1"/>
            <w:vAlign w:val="center"/>
          </w:tcPr>
          <w:p w14:paraId="437ED91F"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353CF209" w14:textId="189515C4" w:rsidTr="0082626D">
        <w:trPr>
          <w:trHeight w:val="23"/>
          <w:jc w:val="center"/>
        </w:trPr>
        <w:tc>
          <w:tcPr>
            <w:tcW w:w="171" w:type="pct"/>
            <w:shd w:val="clear" w:color="auto" w:fill="FFFFFF" w:themeFill="background1"/>
            <w:vAlign w:val="center"/>
          </w:tcPr>
          <w:p w14:paraId="1597BE98"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CQ11</w:t>
            </w:r>
          </w:p>
        </w:tc>
        <w:tc>
          <w:tcPr>
            <w:tcW w:w="2065" w:type="pct"/>
            <w:shd w:val="clear" w:color="auto" w:fill="FFFFFF" w:themeFill="background1"/>
            <w:vAlign w:val="center"/>
          </w:tcPr>
          <w:p w14:paraId="797778D3"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重庆市綦江区赶水镇洋渡村、土台村玻璃用砂岩矿山</w:t>
            </w:r>
          </w:p>
        </w:tc>
        <w:tc>
          <w:tcPr>
            <w:tcW w:w="607" w:type="pct"/>
            <w:shd w:val="clear" w:color="auto" w:fill="FFFFFF" w:themeFill="background1"/>
            <w:vAlign w:val="center"/>
          </w:tcPr>
          <w:p w14:paraId="77632BE9"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玻璃用砂岩</w:t>
            </w:r>
          </w:p>
        </w:tc>
        <w:tc>
          <w:tcPr>
            <w:tcW w:w="436" w:type="pct"/>
            <w:shd w:val="clear" w:color="auto" w:fill="FFFFFF" w:themeFill="background1"/>
            <w:vAlign w:val="center"/>
          </w:tcPr>
          <w:p w14:paraId="32989430"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7.2853 </w:t>
            </w:r>
          </w:p>
        </w:tc>
        <w:tc>
          <w:tcPr>
            <w:tcW w:w="1236" w:type="pct"/>
            <w:tcBorders>
              <w:right w:val="single" w:sz="6" w:space="0" w:color="auto"/>
            </w:tcBorders>
            <w:shd w:val="clear" w:color="auto" w:fill="FFFFFF" w:themeFill="background1"/>
            <w:vAlign w:val="center"/>
          </w:tcPr>
          <w:p w14:paraId="2279C9BC"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空白区新设，为探矿权转采矿权预留</w:t>
            </w:r>
          </w:p>
        </w:tc>
        <w:tc>
          <w:tcPr>
            <w:tcW w:w="485" w:type="pct"/>
            <w:tcBorders>
              <w:left w:val="single" w:sz="6" w:space="0" w:color="auto"/>
            </w:tcBorders>
            <w:shd w:val="clear" w:color="auto" w:fill="FFFFFF" w:themeFill="background1"/>
            <w:vAlign w:val="center"/>
          </w:tcPr>
          <w:p w14:paraId="2A70CC08"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1B75BB54" w14:textId="258FE670" w:rsidTr="0082626D">
        <w:trPr>
          <w:trHeight w:val="23"/>
          <w:jc w:val="center"/>
        </w:trPr>
        <w:tc>
          <w:tcPr>
            <w:tcW w:w="171" w:type="pct"/>
            <w:shd w:val="clear" w:color="auto" w:fill="FFFFFF" w:themeFill="background1"/>
            <w:vAlign w:val="center"/>
          </w:tcPr>
          <w:p w14:paraId="7E1E1AB5"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CQ12</w:t>
            </w:r>
          </w:p>
        </w:tc>
        <w:tc>
          <w:tcPr>
            <w:tcW w:w="2065" w:type="pct"/>
            <w:shd w:val="clear" w:color="auto" w:fill="FFFFFF" w:themeFill="background1"/>
            <w:vAlign w:val="center"/>
          </w:tcPr>
          <w:p w14:paraId="63F390FB"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重庆市綦江区赶水藻渡村玻璃用砂岩矿山</w:t>
            </w:r>
          </w:p>
        </w:tc>
        <w:tc>
          <w:tcPr>
            <w:tcW w:w="607" w:type="pct"/>
            <w:shd w:val="clear" w:color="auto" w:fill="FFFFFF" w:themeFill="background1"/>
            <w:vAlign w:val="center"/>
          </w:tcPr>
          <w:p w14:paraId="120DD783"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玻璃用砂岩</w:t>
            </w:r>
          </w:p>
        </w:tc>
        <w:tc>
          <w:tcPr>
            <w:tcW w:w="436" w:type="pct"/>
            <w:shd w:val="clear" w:color="auto" w:fill="FFFFFF" w:themeFill="background1"/>
            <w:vAlign w:val="center"/>
          </w:tcPr>
          <w:p w14:paraId="38116667"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1.5635 </w:t>
            </w:r>
          </w:p>
        </w:tc>
        <w:tc>
          <w:tcPr>
            <w:tcW w:w="1236" w:type="pct"/>
            <w:tcBorders>
              <w:right w:val="single" w:sz="6" w:space="0" w:color="auto"/>
            </w:tcBorders>
            <w:shd w:val="clear" w:color="auto" w:fill="FFFFFF" w:themeFill="background1"/>
            <w:vAlign w:val="center"/>
          </w:tcPr>
          <w:p w14:paraId="0E923E89"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空白区新设，为探矿权转采矿权预留</w:t>
            </w:r>
          </w:p>
        </w:tc>
        <w:tc>
          <w:tcPr>
            <w:tcW w:w="485" w:type="pct"/>
            <w:tcBorders>
              <w:left w:val="single" w:sz="6" w:space="0" w:color="auto"/>
            </w:tcBorders>
            <w:shd w:val="clear" w:color="auto" w:fill="FFFFFF" w:themeFill="background1"/>
            <w:vAlign w:val="center"/>
          </w:tcPr>
          <w:p w14:paraId="1C8824B1"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25A9CB33" w14:textId="6FE1DD06" w:rsidTr="0082626D">
        <w:trPr>
          <w:trHeight w:val="23"/>
          <w:jc w:val="center"/>
        </w:trPr>
        <w:tc>
          <w:tcPr>
            <w:tcW w:w="171" w:type="pct"/>
            <w:shd w:val="clear" w:color="auto" w:fill="FFFFFF" w:themeFill="background1"/>
            <w:vAlign w:val="center"/>
          </w:tcPr>
          <w:p w14:paraId="0EA049C7"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CQ13</w:t>
            </w:r>
          </w:p>
        </w:tc>
        <w:tc>
          <w:tcPr>
            <w:tcW w:w="2065" w:type="pct"/>
            <w:shd w:val="clear" w:color="auto" w:fill="FFFFFF" w:themeFill="background1"/>
            <w:vAlign w:val="center"/>
          </w:tcPr>
          <w:p w14:paraId="363B1CFA"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重庆市綦江区隆盛镇振兴村黄家咀玻璃用砂岩矿山</w:t>
            </w:r>
          </w:p>
        </w:tc>
        <w:tc>
          <w:tcPr>
            <w:tcW w:w="607" w:type="pct"/>
            <w:shd w:val="clear" w:color="auto" w:fill="FFFFFF" w:themeFill="background1"/>
            <w:vAlign w:val="center"/>
          </w:tcPr>
          <w:p w14:paraId="14D379D1" w14:textId="5B83EA5E"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砂岩</w:t>
            </w:r>
          </w:p>
        </w:tc>
        <w:tc>
          <w:tcPr>
            <w:tcW w:w="436" w:type="pct"/>
            <w:shd w:val="clear" w:color="auto" w:fill="FFFFFF" w:themeFill="background1"/>
            <w:vAlign w:val="center"/>
          </w:tcPr>
          <w:p w14:paraId="0FF4F5FC"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0.3565 </w:t>
            </w:r>
          </w:p>
        </w:tc>
        <w:tc>
          <w:tcPr>
            <w:tcW w:w="1236" w:type="pct"/>
            <w:tcBorders>
              <w:right w:val="single" w:sz="6" w:space="0" w:color="auto"/>
            </w:tcBorders>
            <w:shd w:val="clear" w:color="auto" w:fill="FFFFFF" w:themeFill="background1"/>
            <w:vAlign w:val="center"/>
          </w:tcPr>
          <w:p w14:paraId="438D7AB8"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空白区新设</w:t>
            </w:r>
          </w:p>
        </w:tc>
        <w:tc>
          <w:tcPr>
            <w:tcW w:w="485" w:type="pct"/>
            <w:tcBorders>
              <w:left w:val="single" w:sz="6" w:space="0" w:color="auto"/>
            </w:tcBorders>
            <w:shd w:val="clear" w:color="auto" w:fill="FFFFFF" w:themeFill="background1"/>
            <w:vAlign w:val="center"/>
          </w:tcPr>
          <w:p w14:paraId="46E917A1"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13C93122" w14:textId="73B57E25" w:rsidTr="0082626D">
        <w:trPr>
          <w:trHeight w:val="23"/>
          <w:jc w:val="center"/>
        </w:trPr>
        <w:tc>
          <w:tcPr>
            <w:tcW w:w="171" w:type="pct"/>
            <w:shd w:val="clear" w:color="auto" w:fill="FFFFFF" w:themeFill="background1"/>
            <w:vAlign w:val="center"/>
          </w:tcPr>
          <w:p w14:paraId="7DE51BA5"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CQ14</w:t>
            </w:r>
          </w:p>
        </w:tc>
        <w:tc>
          <w:tcPr>
            <w:tcW w:w="2065" w:type="pct"/>
            <w:shd w:val="clear" w:color="auto" w:fill="FFFFFF" w:themeFill="background1"/>
            <w:vAlign w:val="center"/>
          </w:tcPr>
          <w:p w14:paraId="59628B04"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重庆市綦江区隆盛镇振兴村大竹湾玻璃用砂岩矿山</w:t>
            </w:r>
          </w:p>
        </w:tc>
        <w:tc>
          <w:tcPr>
            <w:tcW w:w="607" w:type="pct"/>
            <w:shd w:val="clear" w:color="auto" w:fill="FFFFFF" w:themeFill="background1"/>
            <w:vAlign w:val="center"/>
          </w:tcPr>
          <w:p w14:paraId="347BFEE2" w14:textId="6EC2F714"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砂岩</w:t>
            </w:r>
          </w:p>
        </w:tc>
        <w:tc>
          <w:tcPr>
            <w:tcW w:w="436" w:type="pct"/>
            <w:shd w:val="clear" w:color="auto" w:fill="FFFFFF" w:themeFill="background1"/>
            <w:vAlign w:val="center"/>
          </w:tcPr>
          <w:p w14:paraId="13EDE332"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0.5398 </w:t>
            </w:r>
          </w:p>
        </w:tc>
        <w:tc>
          <w:tcPr>
            <w:tcW w:w="1236" w:type="pct"/>
            <w:tcBorders>
              <w:right w:val="single" w:sz="6" w:space="0" w:color="auto"/>
            </w:tcBorders>
            <w:shd w:val="clear" w:color="auto" w:fill="FFFFFF" w:themeFill="background1"/>
            <w:vAlign w:val="center"/>
          </w:tcPr>
          <w:p w14:paraId="2831A665"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空白区新设</w:t>
            </w:r>
          </w:p>
        </w:tc>
        <w:tc>
          <w:tcPr>
            <w:tcW w:w="485" w:type="pct"/>
            <w:tcBorders>
              <w:left w:val="single" w:sz="6" w:space="0" w:color="auto"/>
            </w:tcBorders>
            <w:shd w:val="clear" w:color="auto" w:fill="FFFFFF" w:themeFill="background1"/>
            <w:vAlign w:val="center"/>
          </w:tcPr>
          <w:p w14:paraId="14B53CBE"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43375B2A" w14:textId="46F9A644" w:rsidTr="0082626D">
        <w:trPr>
          <w:trHeight w:val="23"/>
          <w:jc w:val="center"/>
        </w:trPr>
        <w:tc>
          <w:tcPr>
            <w:tcW w:w="171" w:type="pct"/>
            <w:shd w:val="clear" w:color="auto" w:fill="FFFFFF" w:themeFill="background1"/>
            <w:vAlign w:val="center"/>
          </w:tcPr>
          <w:p w14:paraId="286EA0EC"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CQ15</w:t>
            </w:r>
          </w:p>
        </w:tc>
        <w:tc>
          <w:tcPr>
            <w:tcW w:w="2065" w:type="pct"/>
            <w:shd w:val="clear" w:color="auto" w:fill="FFFFFF" w:themeFill="background1"/>
            <w:vAlign w:val="center"/>
          </w:tcPr>
          <w:p w14:paraId="372040B9"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重庆市綦江区隆盛镇振兴村花堡山玻璃用砂岩矿山</w:t>
            </w:r>
          </w:p>
        </w:tc>
        <w:tc>
          <w:tcPr>
            <w:tcW w:w="607" w:type="pct"/>
            <w:shd w:val="clear" w:color="auto" w:fill="FFFFFF" w:themeFill="background1"/>
            <w:vAlign w:val="center"/>
          </w:tcPr>
          <w:p w14:paraId="6B5FBB84" w14:textId="488DBFCA"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砂岩</w:t>
            </w:r>
          </w:p>
        </w:tc>
        <w:tc>
          <w:tcPr>
            <w:tcW w:w="436" w:type="pct"/>
            <w:shd w:val="clear" w:color="auto" w:fill="FFFFFF" w:themeFill="background1"/>
            <w:vAlign w:val="center"/>
          </w:tcPr>
          <w:p w14:paraId="52A9ADA4"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0.5765 </w:t>
            </w:r>
          </w:p>
        </w:tc>
        <w:tc>
          <w:tcPr>
            <w:tcW w:w="1236" w:type="pct"/>
            <w:tcBorders>
              <w:right w:val="single" w:sz="6" w:space="0" w:color="auto"/>
            </w:tcBorders>
            <w:shd w:val="clear" w:color="auto" w:fill="FFFFFF" w:themeFill="background1"/>
            <w:vAlign w:val="center"/>
          </w:tcPr>
          <w:p w14:paraId="52773BA0"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空白区新设</w:t>
            </w:r>
          </w:p>
        </w:tc>
        <w:tc>
          <w:tcPr>
            <w:tcW w:w="485" w:type="pct"/>
            <w:tcBorders>
              <w:left w:val="single" w:sz="6" w:space="0" w:color="auto"/>
            </w:tcBorders>
            <w:shd w:val="clear" w:color="auto" w:fill="FFFFFF" w:themeFill="background1"/>
            <w:vAlign w:val="center"/>
          </w:tcPr>
          <w:p w14:paraId="726C5564"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0C22B443" w14:textId="73281754" w:rsidTr="0082626D">
        <w:trPr>
          <w:trHeight w:val="23"/>
          <w:jc w:val="center"/>
        </w:trPr>
        <w:tc>
          <w:tcPr>
            <w:tcW w:w="171" w:type="pct"/>
            <w:shd w:val="clear" w:color="auto" w:fill="FFFFFF" w:themeFill="background1"/>
            <w:vAlign w:val="center"/>
          </w:tcPr>
          <w:p w14:paraId="3DB145A1"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CQ16</w:t>
            </w:r>
          </w:p>
        </w:tc>
        <w:tc>
          <w:tcPr>
            <w:tcW w:w="2065" w:type="pct"/>
            <w:shd w:val="clear" w:color="auto" w:fill="FFFFFF" w:themeFill="background1"/>
            <w:vAlign w:val="center"/>
          </w:tcPr>
          <w:p w14:paraId="54C9167E"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重庆市綦江区隆盛镇可乐村新龙湾玻璃用砂岩矿山</w:t>
            </w:r>
          </w:p>
        </w:tc>
        <w:tc>
          <w:tcPr>
            <w:tcW w:w="607" w:type="pct"/>
            <w:shd w:val="clear" w:color="auto" w:fill="FFFFFF" w:themeFill="background1"/>
            <w:vAlign w:val="center"/>
          </w:tcPr>
          <w:p w14:paraId="4170B3EB" w14:textId="0103763D"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砂岩</w:t>
            </w:r>
          </w:p>
        </w:tc>
        <w:tc>
          <w:tcPr>
            <w:tcW w:w="436" w:type="pct"/>
            <w:shd w:val="clear" w:color="auto" w:fill="FFFFFF" w:themeFill="background1"/>
            <w:vAlign w:val="center"/>
          </w:tcPr>
          <w:p w14:paraId="1BB3178A"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0.5768 </w:t>
            </w:r>
          </w:p>
        </w:tc>
        <w:tc>
          <w:tcPr>
            <w:tcW w:w="1236" w:type="pct"/>
            <w:tcBorders>
              <w:right w:val="single" w:sz="6" w:space="0" w:color="auto"/>
            </w:tcBorders>
            <w:shd w:val="clear" w:color="auto" w:fill="FFFFFF" w:themeFill="background1"/>
            <w:vAlign w:val="center"/>
          </w:tcPr>
          <w:p w14:paraId="409AC274"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空白区新设</w:t>
            </w:r>
          </w:p>
        </w:tc>
        <w:tc>
          <w:tcPr>
            <w:tcW w:w="485" w:type="pct"/>
            <w:tcBorders>
              <w:left w:val="single" w:sz="6" w:space="0" w:color="auto"/>
            </w:tcBorders>
            <w:shd w:val="clear" w:color="auto" w:fill="FFFFFF" w:themeFill="background1"/>
            <w:vAlign w:val="center"/>
          </w:tcPr>
          <w:p w14:paraId="6413F71C"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6120D9B4" w14:textId="140381DD" w:rsidTr="0082626D">
        <w:trPr>
          <w:trHeight w:val="23"/>
          <w:jc w:val="center"/>
        </w:trPr>
        <w:tc>
          <w:tcPr>
            <w:tcW w:w="171" w:type="pct"/>
            <w:shd w:val="clear" w:color="auto" w:fill="FFFFFF" w:themeFill="background1"/>
            <w:vAlign w:val="center"/>
          </w:tcPr>
          <w:p w14:paraId="03D6BA9F"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CQ21</w:t>
            </w:r>
          </w:p>
        </w:tc>
        <w:tc>
          <w:tcPr>
            <w:tcW w:w="2065" w:type="pct"/>
            <w:shd w:val="clear" w:color="auto" w:fill="FFFFFF" w:themeFill="background1"/>
            <w:vAlign w:val="center"/>
          </w:tcPr>
          <w:p w14:paraId="5FC211F8"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重庆市綦江区丁山镇石佛村矿泉水</w:t>
            </w:r>
          </w:p>
        </w:tc>
        <w:tc>
          <w:tcPr>
            <w:tcW w:w="607" w:type="pct"/>
            <w:shd w:val="clear" w:color="auto" w:fill="FFFFFF" w:themeFill="background1"/>
            <w:vAlign w:val="center"/>
          </w:tcPr>
          <w:p w14:paraId="33383761"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矿泉水</w:t>
            </w:r>
          </w:p>
        </w:tc>
        <w:tc>
          <w:tcPr>
            <w:tcW w:w="436" w:type="pct"/>
            <w:shd w:val="clear" w:color="auto" w:fill="FFFFFF" w:themeFill="background1"/>
            <w:vAlign w:val="center"/>
          </w:tcPr>
          <w:p w14:paraId="0EB14761"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2.5968 </w:t>
            </w:r>
          </w:p>
        </w:tc>
        <w:tc>
          <w:tcPr>
            <w:tcW w:w="1236" w:type="pct"/>
            <w:tcBorders>
              <w:right w:val="single" w:sz="6" w:space="0" w:color="auto"/>
            </w:tcBorders>
            <w:shd w:val="clear" w:color="auto" w:fill="FFFFFF" w:themeFill="background1"/>
            <w:vAlign w:val="center"/>
          </w:tcPr>
          <w:p w14:paraId="420BFE20"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空白区新设，为探矿权转采矿权预留</w:t>
            </w:r>
          </w:p>
        </w:tc>
        <w:tc>
          <w:tcPr>
            <w:tcW w:w="485" w:type="pct"/>
            <w:tcBorders>
              <w:left w:val="single" w:sz="6" w:space="0" w:color="auto"/>
            </w:tcBorders>
            <w:shd w:val="clear" w:color="auto" w:fill="FFFFFF" w:themeFill="background1"/>
            <w:vAlign w:val="center"/>
          </w:tcPr>
          <w:p w14:paraId="6599C11E"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1DF7D243" w14:textId="6FFE6F21" w:rsidTr="0082626D">
        <w:trPr>
          <w:trHeight w:val="23"/>
          <w:jc w:val="center"/>
        </w:trPr>
        <w:tc>
          <w:tcPr>
            <w:tcW w:w="171" w:type="pct"/>
            <w:shd w:val="clear" w:color="auto" w:fill="FFFFFF" w:themeFill="background1"/>
            <w:vAlign w:val="center"/>
          </w:tcPr>
          <w:p w14:paraId="444CC48D"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CQ22</w:t>
            </w:r>
          </w:p>
        </w:tc>
        <w:tc>
          <w:tcPr>
            <w:tcW w:w="2065" w:type="pct"/>
            <w:shd w:val="clear" w:color="auto" w:fill="FFFFFF" w:themeFill="background1"/>
            <w:vAlign w:val="center"/>
          </w:tcPr>
          <w:p w14:paraId="501D4038"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重庆市綦江区打通镇吹角村矿泉水</w:t>
            </w:r>
          </w:p>
        </w:tc>
        <w:tc>
          <w:tcPr>
            <w:tcW w:w="607" w:type="pct"/>
            <w:shd w:val="clear" w:color="auto" w:fill="FFFFFF" w:themeFill="background1"/>
            <w:vAlign w:val="center"/>
          </w:tcPr>
          <w:p w14:paraId="0D358CDF"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矿泉水</w:t>
            </w:r>
          </w:p>
        </w:tc>
        <w:tc>
          <w:tcPr>
            <w:tcW w:w="436" w:type="pct"/>
            <w:shd w:val="clear" w:color="auto" w:fill="FFFFFF" w:themeFill="background1"/>
            <w:vAlign w:val="center"/>
          </w:tcPr>
          <w:p w14:paraId="5A6A0966"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3.2832 </w:t>
            </w:r>
          </w:p>
        </w:tc>
        <w:tc>
          <w:tcPr>
            <w:tcW w:w="1236" w:type="pct"/>
            <w:tcBorders>
              <w:right w:val="single" w:sz="6" w:space="0" w:color="auto"/>
            </w:tcBorders>
            <w:shd w:val="clear" w:color="auto" w:fill="FFFFFF" w:themeFill="background1"/>
            <w:vAlign w:val="center"/>
          </w:tcPr>
          <w:p w14:paraId="30F76559"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空白区新设，为探矿权转采矿权预留</w:t>
            </w:r>
          </w:p>
        </w:tc>
        <w:tc>
          <w:tcPr>
            <w:tcW w:w="485" w:type="pct"/>
            <w:tcBorders>
              <w:left w:val="single" w:sz="6" w:space="0" w:color="auto"/>
            </w:tcBorders>
            <w:shd w:val="clear" w:color="auto" w:fill="FFFFFF" w:themeFill="background1"/>
            <w:vAlign w:val="center"/>
          </w:tcPr>
          <w:p w14:paraId="0EFA2E91"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6228DF1A" w14:textId="0EDC2E4B" w:rsidTr="0082626D">
        <w:trPr>
          <w:trHeight w:val="23"/>
          <w:jc w:val="center"/>
        </w:trPr>
        <w:tc>
          <w:tcPr>
            <w:tcW w:w="171" w:type="pct"/>
            <w:shd w:val="clear" w:color="auto" w:fill="FFFFFF" w:themeFill="background1"/>
            <w:vAlign w:val="center"/>
          </w:tcPr>
          <w:p w14:paraId="474A2064"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CQ23</w:t>
            </w:r>
          </w:p>
        </w:tc>
        <w:tc>
          <w:tcPr>
            <w:tcW w:w="2065" w:type="pct"/>
            <w:shd w:val="clear" w:color="auto" w:fill="FFFFFF" w:themeFill="background1"/>
            <w:vAlign w:val="center"/>
          </w:tcPr>
          <w:p w14:paraId="01C9842F"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重庆市綦江区篆塘镇垮山村牛场社砖瓦用页岩矿山</w:t>
            </w:r>
          </w:p>
        </w:tc>
        <w:tc>
          <w:tcPr>
            <w:tcW w:w="607" w:type="pct"/>
            <w:shd w:val="clear" w:color="auto" w:fill="FFFFFF" w:themeFill="background1"/>
            <w:vAlign w:val="center"/>
          </w:tcPr>
          <w:p w14:paraId="2AE0A91C"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砖瓦用页岩</w:t>
            </w:r>
          </w:p>
        </w:tc>
        <w:tc>
          <w:tcPr>
            <w:tcW w:w="436" w:type="pct"/>
            <w:shd w:val="clear" w:color="auto" w:fill="FFFFFF" w:themeFill="background1"/>
            <w:vAlign w:val="center"/>
          </w:tcPr>
          <w:p w14:paraId="07C46D32"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0.1027 </w:t>
            </w:r>
          </w:p>
        </w:tc>
        <w:tc>
          <w:tcPr>
            <w:tcW w:w="1236" w:type="pct"/>
            <w:tcBorders>
              <w:right w:val="single" w:sz="6" w:space="0" w:color="auto"/>
            </w:tcBorders>
            <w:shd w:val="clear" w:color="auto" w:fill="FFFFFF" w:themeFill="background1"/>
            <w:vAlign w:val="center"/>
          </w:tcPr>
          <w:p w14:paraId="159DCF5D"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已设调整</w:t>
            </w:r>
          </w:p>
        </w:tc>
        <w:tc>
          <w:tcPr>
            <w:tcW w:w="485" w:type="pct"/>
            <w:tcBorders>
              <w:left w:val="single" w:sz="6" w:space="0" w:color="auto"/>
            </w:tcBorders>
            <w:shd w:val="clear" w:color="auto" w:fill="FFFFFF" w:themeFill="background1"/>
            <w:vAlign w:val="center"/>
          </w:tcPr>
          <w:p w14:paraId="2FE8BACE"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6045F703" w14:textId="44D7C9B5" w:rsidTr="0082626D">
        <w:trPr>
          <w:trHeight w:val="23"/>
          <w:jc w:val="center"/>
        </w:trPr>
        <w:tc>
          <w:tcPr>
            <w:tcW w:w="171" w:type="pct"/>
            <w:shd w:val="clear" w:color="auto" w:fill="FFFFFF" w:themeFill="background1"/>
            <w:vAlign w:val="center"/>
          </w:tcPr>
          <w:p w14:paraId="5503CAC0"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CQ24</w:t>
            </w:r>
          </w:p>
        </w:tc>
        <w:tc>
          <w:tcPr>
            <w:tcW w:w="2065" w:type="pct"/>
            <w:shd w:val="clear" w:color="auto" w:fill="FFFFFF" w:themeFill="background1"/>
            <w:vAlign w:val="center"/>
          </w:tcPr>
          <w:p w14:paraId="0D860D95"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重庆市綦江区文龙街道春灯村九社砖瓦用页岩矿山</w:t>
            </w:r>
          </w:p>
        </w:tc>
        <w:tc>
          <w:tcPr>
            <w:tcW w:w="607" w:type="pct"/>
            <w:shd w:val="clear" w:color="auto" w:fill="FFFFFF" w:themeFill="background1"/>
            <w:vAlign w:val="center"/>
          </w:tcPr>
          <w:p w14:paraId="6AC3BAD5"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砖瓦用页岩</w:t>
            </w:r>
          </w:p>
        </w:tc>
        <w:tc>
          <w:tcPr>
            <w:tcW w:w="436" w:type="pct"/>
            <w:shd w:val="clear" w:color="auto" w:fill="FFFFFF" w:themeFill="background1"/>
            <w:vAlign w:val="center"/>
          </w:tcPr>
          <w:p w14:paraId="71E375F0"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0.1722 </w:t>
            </w:r>
          </w:p>
        </w:tc>
        <w:tc>
          <w:tcPr>
            <w:tcW w:w="1236" w:type="pct"/>
            <w:tcBorders>
              <w:right w:val="single" w:sz="6" w:space="0" w:color="auto"/>
            </w:tcBorders>
            <w:shd w:val="clear" w:color="auto" w:fill="FFFFFF" w:themeFill="background1"/>
            <w:vAlign w:val="center"/>
          </w:tcPr>
          <w:p w14:paraId="3E305BFE"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已设调整</w:t>
            </w:r>
          </w:p>
        </w:tc>
        <w:tc>
          <w:tcPr>
            <w:tcW w:w="485" w:type="pct"/>
            <w:tcBorders>
              <w:left w:val="single" w:sz="6" w:space="0" w:color="auto"/>
            </w:tcBorders>
            <w:shd w:val="clear" w:color="auto" w:fill="FFFFFF" w:themeFill="background1"/>
            <w:vAlign w:val="center"/>
          </w:tcPr>
          <w:p w14:paraId="2561F8FA"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706EA1D8" w14:textId="47241982" w:rsidTr="0082626D">
        <w:trPr>
          <w:trHeight w:val="23"/>
          <w:jc w:val="center"/>
        </w:trPr>
        <w:tc>
          <w:tcPr>
            <w:tcW w:w="171" w:type="pct"/>
            <w:shd w:val="clear" w:color="auto" w:fill="FFFFFF" w:themeFill="background1"/>
            <w:vAlign w:val="center"/>
          </w:tcPr>
          <w:p w14:paraId="772222D3"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CQ25</w:t>
            </w:r>
          </w:p>
        </w:tc>
        <w:tc>
          <w:tcPr>
            <w:tcW w:w="2065" w:type="pct"/>
            <w:shd w:val="clear" w:color="auto" w:fill="FFFFFF" w:themeFill="background1"/>
            <w:vAlign w:val="center"/>
          </w:tcPr>
          <w:p w14:paraId="739EF8B4"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重庆市綦江区篆塘镇陶家村四社砖瓦用页岩矿山</w:t>
            </w:r>
          </w:p>
        </w:tc>
        <w:tc>
          <w:tcPr>
            <w:tcW w:w="607" w:type="pct"/>
            <w:shd w:val="clear" w:color="auto" w:fill="FFFFFF" w:themeFill="background1"/>
            <w:vAlign w:val="center"/>
          </w:tcPr>
          <w:p w14:paraId="34B7FB91"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砖瓦用页岩</w:t>
            </w:r>
          </w:p>
        </w:tc>
        <w:tc>
          <w:tcPr>
            <w:tcW w:w="436" w:type="pct"/>
            <w:shd w:val="clear" w:color="auto" w:fill="FFFFFF" w:themeFill="background1"/>
            <w:vAlign w:val="center"/>
          </w:tcPr>
          <w:p w14:paraId="113AABFE"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0.1561 </w:t>
            </w:r>
          </w:p>
        </w:tc>
        <w:tc>
          <w:tcPr>
            <w:tcW w:w="1236" w:type="pct"/>
            <w:tcBorders>
              <w:right w:val="single" w:sz="6" w:space="0" w:color="auto"/>
            </w:tcBorders>
            <w:shd w:val="clear" w:color="auto" w:fill="FFFFFF" w:themeFill="background1"/>
            <w:vAlign w:val="center"/>
          </w:tcPr>
          <w:p w14:paraId="12E4D93D"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已设调整</w:t>
            </w:r>
          </w:p>
        </w:tc>
        <w:tc>
          <w:tcPr>
            <w:tcW w:w="485" w:type="pct"/>
            <w:tcBorders>
              <w:left w:val="single" w:sz="6" w:space="0" w:color="auto"/>
            </w:tcBorders>
            <w:shd w:val="clear" w:color="auto" w:fill="FFFFFF" w:themeFill="background1"/>
            <w:vAlign w:val="center"/>
          </w:tcPr>
          <w:p w14:paraId="4EF35A1B"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792AECA8" w14:textId="66575301" w:rsidTr="0082626D">
        <w:trPr>
          <w:trHeight w:val="23"/>
          <w:jc w:val="center"/>
        </w:trPr>
        <w:tc>
          <w:tcPr>
            <w:tcW w:w="171" w:type="pct"/>
            <w:shd w:val="clear" w:color="auto" w:fill="FFFFFF" w:themeFill="background1"/>
            <w:vAlign w:val="center"/>
          </w:tcPr>
          <w:p w14:paraId="5F43CD82"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CQ26</w:t>
            </w:r>
          </w:p>
        </w:tc>
        <w:tc>
          <w:tcPr>
            <w:tcW w:w="2065" w:type="pct"/>
            <w:shd w:val="clear" w:color="auto" w:fill="FFFFFF" w:themeFill="background1"/>
            <w:vAlign w:val="center"/>
          </w:tcPr>
          <w:p w14:paraId="472FDFC0"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重庆市綦江区扶欢镇石足村三社砖瓦用页岩矿山</w:t>
            </w:r>
          </w:p>
        </w:tc>
        <w:tc>
          <w:tcPr>
            <w:tcW w:w="607" w:type="pct"/>
            <w:shd w:val="clear" w:color="auto" w:fill="FFFFFF" w:themeFill="background1"/>
            <w:vAlign w:val="center"/>
          </w:tcPr>
          <w:p w14:paraId="12A79554"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砖瓦用页岩</w:t>
            </w:r>
          </w:p>
        </w:tc>
        <w:tc>
          <w:tcPr>
            <w:tcW w:w="436" w:type="pct"/>
            <w:shd w:val="clear" w:color="auto" w:fill="FFFFFF" w:themeFill="background1"/>
            <w:vAlign w:val="center"/>
          </w:tcPr>
          <w:p w14:paraId="4218836B"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0.0585 </w:t>
            </w:r>
          </w:p>
        </w:tc>
        <w:tc>
          <w:tcPr>
            <w:tcW w:w="1236" w:type="pct"/>
            <w:tcBorders>
              <w:right w:val="single" w:sz="6" w:space="0" w:color="auto"/>
            </w:tcBorders>
            <w:shd w:val="clear" w:color="auto" w:fill="FFFFFF" w:themeFill="background1"/>
            <w:vAlign w:val="center"/>
          </w:tcPr>
          <w:p w14:paraId="417679C9"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已设调整</w:t>
            </w:r>
          </w:p>
        </w:tc>
        <w:tc>
          <w:tcPr>
            <w:tcW w:w="485" w:type="pct"/>
            <w:tcBorders>
              <w:left w:val="single" w:sz="6" w:space="0" w:color="auto"/>
            </w:tcBorders>
            <w:shd w:val="clear" w:color="auto" w:fill="FFFFFF" w:themeFill="background1"/>
            <w:vAlign w:val="center"/>
          </w:tcPr>
          <w:p w14:paraId="3F183F2E"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24D4FF34" w14:textId="1CFD4DC1" w:rsidTr="0082626D">
        <w:trPr>
          <w:trHeight w:val="23"/>
          <w:jc w:val="center"/>
        </w:trPr>
        <w:tc>
          <w:tcPr>
            <w:tcW w:w="171" w:type="pct"/>
            <w:shd w:val="clear" w:color="auto" w:fill="FFFFFF" w:themeFill="background1"/>
            <w:vAlign w:val="center"/>
          </w:tcPr>
          <w:p w14:paraId="7EC5E4A9"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CQ27</w:t>
            </w:r>
          </w:p>
        </w:tc>
        <w:tc>
          <w:tcPr>
            <w:tcW w:w="2065" w:type="pct"/>
            <w:shd w:val="clear" w:color="auto" w:fill="FFFFFF" w:themeFill="background1"/>
            <w:vAlign w:val="center"/>
          </w:tcPr>
          <w:p w14:paraId="08E21C83"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重庆市綦江区三江街道第五村一社砖瓦用页岩矿山</w:t>
            </w:r>
          </w:p>
        </w:tc>
        <w:tc>
          <w:tcPr>
            <w:tcW w:w="607" w:type="pct"/>
            <w:shd w:val="clear" w:color="auto" w:fill="FFFFFF" w:themeFill="background1"/>
            <w:vAlign w:val="center"/>
          </w:tcPr>
          <w:p w14:paraId="656C7D78"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砖瓦用页岩</w:t>
            </w:r>
          </w:p>
        </w:tc>
        <w:tc>
          <w:tcPr>
            <w:tcW w:w="436" w:type="pct"/>
            <w:shd w:val="clear" w:color="auto" w:fill="FFFFFF" w:themeFill="background1"/>
            <w:vAlign w:val="center"/>
          </w:tcPr>
          <w:p w14:paraId="0E16410F"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0.1385 </w:t>
            </w:r>
          </w:p>
        </w:tc>
        <w:tc>
          <w:tcPr>
            <w:tcW w:w="1236" w:type="pct"/>
            <w:tcBorders>
              <w:right w:val="single" w:sz="6" w:space="0" w:color="auto"/>
            </w:tcBorders>
            <w:shd w:val="clear" w:color="auto" w:fill="FFFFFF" w:themeFill="background1"/>
            <w:vAlign w:val="center"/>
          </w:tcPr>
          <w:p w14:paraId="06CA9579"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已设调整</w:t>
            </w:r>
          </w:p>
        </w:tc>
        <w:tc>
          <w:tcPr>
            <w:tcW w:w="485" w:type="pct"/>
            <w:tcBorders>
              <w:left w:val="single" w:sz="6" w:space="0" w:color="auto"/>
            </w:tcBorders>
            <w:shd w:val="clear" w:color="auto" w:fill="FFFFFF" w:themeFill="background1"/>
            <w:vAlign w:val="center"/>
          </w:tcPr>
          <w:p w14:paraId="3C9C9811"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09001B29" w14:textId="0FFA5DFD" w:rsidTr="0082626D">
        <w:trPr>
          <w:trHeight w:val="23"/>
          <w:jc w:val="center"/>
        </w:trPr>
        <w:tc>
          <w:tcPr>
            <w:tcW w:w="171" w:type="pct"/>
            <w:shd w:val="clear" w:color="auto" w:fill="FFFFFF" w:themeFill="background1"/>
            <w:vAlign w:val="center"/>
          </w:tcPr>
          <w:p w14:paraId="1A4F22DE"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CQ28</w:t>
            </w:r>
          </w:p>
        </w:tc>
        <w:tc>
          <w:tcPr>
            <w:tcW w:w="2065" w:type="pct"/>
            <w:shd w:val="clear" w:color="auto" w:fill="FFFFFF" w:themeFill="background1"/>
            <w:vAlign w:val="center"/>
          </w:tcPr>
          <w:p w14:paraId="68F9623B"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重庆市綦江区赶水镇麻柳村四社砖瓦用页岩矿山</w:t>
            </w:r>
          </w:p>
        </w:tc>
        <w:tc>
          <w:tcPr>
            <w:tcW w:w="607" w:type="pct"/>
            <w:shd w:val="clear" w:color="auto" w:fill="FFFFFF" w:themeFill="background1"/>
            <w:vAlign w:val="center"/>
          </w:tcPr>
          <w:p w14:paraId="423A6B7E"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砖瓦用页岩</w:t>
            </w:r>
          </w:p>
        </w:tc>
        <w:tc>
          <w:tcPr>
            <w:tcW w:w="436" w:type="pct"/>
            <w:shd w:val="clear" w:color="auto" w:fill="FFFFFF" w:themeFill="background1"/>
            <w:vAlign w:val="center"/>
          </w:tcPr>
          <w:p w14:paraId="563A967E"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0.0629 </w:t>
            </w:r>
          </w:p>
        </w:tc>
        <w:tc>
          <w:tcPr>
            <w:tcW w:w="1236" w:type="pct"/>
            <w:tcBorders>
              <w:right w:val="single" w:sz="6" w:space="0" w:color="auto"/>
            </w:tcBorders>
            <w:shd w:val="clear" w:color="auto" w:fill="FFFFFF" w:themeFill="background1"/>
            <w:vAlign w:val="center"/>
          </w:tcPr>
          <w:p w14:paraId="20AC31D2"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已设调整</w:t>
            </w:r>
          </w:p>
        </w:tc>
        <w:tc>
          <w:tcPr>
            <w:tcW w:w="485" w:type="pct"/>
            <w:tcBorders>
              <w:left w:val="single" w:sz="6" w:space="0" w:color="auto"/>
            </w:tcBorders>
            <w:shd w:val="clear" w:color="auto" w:fill="FFFFFF" w:themeFill="background1"/>
            <w:vAlign w:val="center"/>
          </w:tcPr>
          <w:p w14:paraId="12F47034"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22FA1A49" w14:textId="29EECC26" w:rsidTr="0082626D">
        <w:trPr>
          <w:trHeight w:val="23"/>
          <w:jc w:val="center"/>
        </w:trPr>
        <w:tc>
          <w:tcPr>
            <w:tcW w:w="171" w:type="pct"/>
            <w:shd w:val="clear" w:color="auto" w:fill="FFFFFF" w:themeFill="background1"/>
            <w:vAlign w:val="center"/>
          </w:tcPr>
          <w:p w14:paraId="641EAD83"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CQ29</w:t>
            </w:r>
          </w:p>
        </w:tc>
        <w:tc>
          <w:tcPr>
            <w:tcW w:w="2065" w:type="pct"/>
            <w:shd w:val="clear" w:color="auto" w:fill="FFFFFF" w:themeFill="background1"/>
            <w:vAlign w:val="center"/>
          </w:tcPr>
          <w:p w14:paraId="07F36E95"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重庆市綦江区赶水镇麻柳村五社砖瓦用页岩矿山</w:t>
            </w:r>
          </w:p>
        </w:tc>
        <w:tc>
          <w:tcPr>
            <w:tcW w:w="607" w:type="pct"/>
            <w:shd w:val="clear" w:color="auto" w:fill="FFFFFF" w:themeFill="background1"/>
            <w:vAlign w:val="center"/>
          </w:tcPr>
          <w:p w14:paraId="20E60480"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砖瓦用页岩</w:t>
            </w:r>
          </w:p>
        </w:tc>
        <w:tc>
          <w:tcPr>
            <w:tcW w:w="436" w:type="pct"/>
            <w:shd w:val="clear" w:color="auto" w:fill="FFFFFF" w:themeFill="background1"/>
            <w:vAlign w:val="center"/>
          </w:tcPr>
          <w:p w14:paraId="33476915"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0.0669 </w:t>
            </w:r>
          </w:p>
        </w:tc>
        <w:tc>
          <w:tcPr>
            <w:tcW w:w="1236" w:type="pct"/>
            <w:tcBorders>
              <w:right w:val="single" w:sz="6" w:space="0" w:color="auto"/>
            </w:tcBorders>
            <w:shd w:val="clear" w:color="auto" w:fill="FFFFFF" w:themeFill="background1"/>
            <w:vAlign w:val="center"/>
          </w:tcPr>
          <w:p w14:paraId="55972883"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已设调整</w:t>
            </w:r>
          </w:p>
        </w:tc>
        <w:tc>
          <w:tcPr>
            <w:tcW w:w="485" w:type="pct"/>
            <w:tcBorders>
              <w:left w:val="single" w:sz="6" w:space="0" w:color="auto"/>
            </w:tcBorders>
            <w:shd w:val="clear" w:color="auto" w:fill="FFFFFF" w:themeFill="background1"/>
            <w:vAlign w:val="center"/>
          </w:tcPr>
          <w:p w14:paraId="491A9D74"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41C4B765" w14:textId="2956625B" w:rsidTr="0082626D">
        <w:trPr>
          <w:trHeight w:val="23"/>
          <w:jc w:val="center"/>
        </w:trPr>
        <w:tc>
          <w:tcPr>
            <w:tcW w:w="171" w:type="pct"/>
            <w:shd w:val="clear" w:color="auto" w:fill="FFFFFF" w:themeFill="background1"/>
            <w:vAlign w:val="center"/>
          </w:tcPr>
          <w:p w14:paraId="6FCF1D30"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CQ30</w:t>
            </w:r>
          </w:p>
        </w:tc>
        <w:tc>
          <w:tcPr>
            <w:tcW w:w="2065" w:type="pct"/>
            <w:shd w:val="clear" w:color="auto" w:fill="FFFFFF" w:themeFill="background1"/>
            <w:vAlign w:val="center"/>
          </w:tcPr>
          <w:p w14:paraId="779F9CE4"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重庆市綦江区石角镇回伍村三社砖瓦用页岩矿山</w:t>
            </w:r>
          </w:p>
        </w:tc>
        <w:tc>
          <w:tcPr>
            <w:tcW w:w="607" w:type="pct"/>
            <w:shd w:val="clear" w:color="auto" w:fill="FFFFFF" w:themeFill="background1"/>
            <w:vAlign w:val="center"/>
          </w:tcPr>
          <w:p w14:paraId="4152CABE"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砖瓦用页岩</w:t>
            </w:r>
          </w:p>
        </w:tc>
        <w:tc>
          <w:tcPr>
            <w:tcW w:w="436" w:type="pct"/>
            <w:shd w:val="clear" w:color="auto" w:fill="FFFFFF" w:themeFill="background1"/>
            <w:vAlign w:val="center"/>
          </w:tcPr>
          <w:p w14:paraId="2038B4DD"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0.0616 </w:t>
            </w:r>
          </w:p>
        </w:tc>
        <w:tc>
          <w:tcPr>
            <w:tcW w:w="1236" w:type="pct"/>
            <w:tcBorders>
              <w:right w:val="single" w:sz="6" w:space="0" w:color="auto"/>
            </w:tcBorders>
            <w:shd w:val="clear" w:color="auto" w:fill="FFFFFF" w:themeFill="background1"/>
            <w:vAlign w:val="center"/>
          </w:tcPr>
          <w:p w14:paraId="3A7F53F5"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已设调整</w:t>
            </w:r>
          </w:p>
        </w:tc>
        <w:tc>
          <w:tcPr>
            <w:tcW w:w="485" w:type="pct"/>
            <w:tcBorders>
              <w:left w:val="single" w:sz="6" w:space="0" w:color="auto"/>
            </w:tcBorders>
            <w:shd w:val="clear" w:color="auto" w:fill="FFFFFF" w:themeFill="background1"/>
            <w:vAlign w:val="center"/>
          </w:tcPr>
          <w:p w14:paraId="7207FB79"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2FDBC7B4" w14:textId="170B6C2E" w:rsidTr="0082626D">
        <w:trPr>
          <w:trHeight w:val="23"/>
          <w:jc w:val="center"/>
        </w:trPr>
        <w:tc>
          <w:tcPr>
            <w:tcW w:w="171" w:type="pct"/>
            <w:shd w:val="clear" w:color="auto" w:fill="FFFFFF" w:themeFill="background1"/>
            <w:vAlign w:val="center"/>
          </w:tcPr>
          <w:p w14:paraId="32BC6BEB"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CQ31</w:t>
            </w:r>
          </w:p>
        </w:tc>
        <w:tc>
          <w:tcPr>
            <w:tcW w:w="2065" w:type="pct"/>
            <w:shd w:val="clear" w:color="auto" w:fill="FFFFFF" w:themeFill="background1"/>
            <w:vAlign w:val="center"/>
          </w:tcPr>
          <w:p w14:paraId="0184E221"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重庆市綦江区三角镇桐垭村桐垭社砖瓦用页岩矿山</w:t>
            </w:r>
          </w:p>
        </w:tc>
        <w:tc>
          <w:tcPr>
            <w:tcW w:w="607" w:type="pct"/>
            <w:shd w:val="clear" w:color="auto" w:fill="FFFFFF" w:themeFill="background1"/>
            <w:vAlign w:val="center"/>
          </w:tcPr>
          <w:p w14:paraId="61E3B19A"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砖瓦用页岩</w:t>
            </w:r>
          </w:p>
        </w:tc>
        <w:tc>
          <w:tcPr>
            <w:tcW w:w="436" w:type="pct"/>
            <w:shd w:val="clear" w:color="auto" w:fill="FFFFFF" w:themeFill="background1"/>
            <w:vAlign w:val="center"/>
          </w:tcPr>
          <w:p w14:paraId="772141D3"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0.0977 </w:t>
            </w:r>
          </w:p>
        </w:tc>
        <w:tc>
          <w:tcPr>
            <w:tcW w:w="1236" w:type="pct"/>
            <w:tcBorders>
              <w:right w:val="single" w:sz="6" w:space="0" w:color="auto"/>
            </w:tcBorders>
            <w:shd w:val="clear" w:color="auto" w:fill="FFFFFF" w:themeFill="background1"/>
            <w:vAlign w:val="center"/>
          </w:tcPr>
          <w:p w14:paraId="51E741FF"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已设调整</w:t>
            </w:r>
          </w:p>
        </w:tc>
        <w:tc>
          <w:tcPr>
            <w:tcW w:w="485" w:type="pct"/>
            <w:tcBorders>
              <w:left w:val="single" w:sz="6" w:space="0" w:color="auto"/>
            </w:tcBorders>
            <w:shd w:val="clear" w:color="auto" w:fill="FFFFFF" w:themeFill="background1"/>
            <w:vAlign w:val="center"/>
          </w:tcPr>
          <w:p w14:paraId="2C41CE6B"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73FACF38" w14:textId="7259F50A" w:rsidTr="00F35921">
        <w:trPr>
          <w:trHeight w:val="36"/>
          <w:jc w:val="center"/>
        </w:trPr>
        <w:tc>
          <w:tcPr>
            <w:tcW w:w="171" w:type="pct"/>
            <w:shd w:val="clear" w:color="auto" w:fill="FFFFFF" w:themeFill="background1"/>
            <w:vAlign w:val="center"/>
          </w:tcPr>
          <w:p w14:paraId="1D8905BB"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CQ32</w:t>
            </w:r>
          </w:p>
        </w:tc>
        <w:tc>
          <w:tcPr>
            <w:tcW w:w="2065" w:type="pct"/>
            <w:shd w:val="clear" w:color="auto" w:fill="FFFFFF" w:themeFill="background1"/>
            <w:vAlign w:val="center"/>
          </w:tcPr>
          <w:p w14:paraId="2CAD9966"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重庆市綦江区永城镇复兴村石梁塘社砖瓦用页岩矿山</w:t>
            </w:r>
          </w:p>
        </w:tc>
        <w:tc>
          <w:tcPr>
            <w:tcW w:w="607" w:type="pct"/>
            <w:shd w:val="clear" w:color="auto" w:fill="FFFFFF" w:themeFill="background1"/>
            <w:vAlign w:val="center"/>
          </w:tcPr>
          <w:p w14:paraId="1AE295F4"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砖瓦用页岩</w:t>
            </w:r>
          </w:p>
        </w:tc>
        <w:tc>
          <w:tcPr>
            <w:tcW w:w="436" w:type="pct"/>
            <w:shd w:val="clear" w:color="auto" w:fill="FFFFFF" w:themeFill="background1"/>
            <w:vAlign w:val="center"/>
          </w:tcPr>
          <w:p w14:paraId="019F7874"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0.1493 </w:t>
            </w:r>
          </w:p>
        </w:tc>
        <w:tc>
          <w:tcPr>
            <w:tcW w:w="1236" w:type="pct"/>
            <w:tcBorders>
              <w:right w:val="single" w:sz="6" w:space="0" w:color="auto"/>
            </w:tcBorders>
            <w:shd w:val="clear" w:color="auto" w:fill="FFFFFF" w:themeFill="background1"/>
            <w:vAlign w:val="center"/>
          </w:tcPr>
          <w:p w14:paraId="5DDCA034"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已设调整</w:t>
            </w:r>
          </w:p>
        </w:tc>
        <w:tc>
          <w:tcPr>
            <w:tcW w:w="485" w:type="pct"/>
            <w:tcBorders>
              <w:left w:val="single" w:sz="6" w:space="0" w:color="auto"/>
            </w:tcBorders>
            <w:shd w:val="clear" w:color="auto" w:fill="FFFFFF" w:themeFill="background1"/>
            <w:vAlign w:val="center"/>
          </w:tcPr>
          <w:p w14:paraId="001A6245"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16B36864" w14:textId="26034BE2" w:rsidTr="0082626D">
        <w:trPr>
          <w:trHeight w:val="23"/>
          <w:jc w:val="center"/>
        </w:trPr>
        <w:tc>
          <w:tcPr>
            <w:tcW w:w="171" w:type="pct"/>
            <w:shd w:val="clear" w:color="auto" w:fill="FFFFFF" w:themeFill="background1"/>
            <w:vAlign w:val="center"/>
          </w:tcPr>
          <w:p w14:paraId="77EC84F6"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CQ33</w:t>
            </w:r>
          </w:p>
        </w:tc>
        <w:tc>
          <w:tcPr>
            <w:tcW w:w="2065" w:type="pct"/>
            <w:shd w:val="clear" w:color="auto" w:fill="FFFFFF" w:themeFill="background1"/>
            <w:vAlign w:val="center"/>
          </w:tcPr>
          <w:p w14:paraId="47B5C7AE"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重庆市綦江区丁山镇观佛村一社砖瓦用页岩矿山</w:t>
            </w:r>
          </w:p>
        </w:tc>
        <w:tc>
          <w:tcPr>
            <w:tcW w:w="607" w:type="pct"/>
            <w:shd w:val="clear" w:color="auto" w:fill="FFFFFF" w:themeFill="background1"/>
            <w:vAlign w:val="center"/>
          </w:tcPr>
          <w:p w14:paraId="23BA30DC"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砖瓦用页岩</w:t>
            </w:r>
          </w:p>
        </w:tc>
        <w:tc>
          <w:tcPr>
            <w:tcW w:w="436" w:type="pct"/>
            <w:shd w:val="clear" w:color="auto" w:fill="FFFFFF" w:themeFill="background1"/>
            <w:vAlign w:val="center"/>
          </w:tcPr>
          <w:p w14:paraId="38F128CF"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0.0260 </w:t>
            </w:r>
          </w:p>
        </w:tc>
        <w:tc>
          <w:tcPr>
            <w:tcW w:w="1236" w:type="pct"/>
            <w:tcBorders>
              <w:right w:val="single" w:sz="6" w:space="0" w:color="auto"/>
            </w:tcBorders>
            <w:shd w:val="clear" w:color="auto" w:fill="FFFFFF" w:themeFill="background1"/>
            <w:vAlign w:val="center"/>
          </w:tcPr>
          <w:p w14:paraId="16B77294"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已设调整</w:t>
            </w:r>
          </w:p>
        </w:tc>
        <w:tc>
          <w:tcPr>
            <w:tcW w:w="485" w:type="pct"/>
            <w:tcBorders>
              <w:left w:val="single" w:sz="6" w:space="0" w:color="auto"/>
            </w:tcBorders>
            <w:shd w:val="clear" w:color="auto" w:fill="FFFFFF" w:themeFill="background1"/>
            <w:vAlign w:val="center"/>
          </w:tcPr>
          <w:p w14:paraId="6782DBF7"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0B14C7AF" w14:textId="7247BE53" w:rsidTr="0082626D">
        <w:trPr>
          <w:trHeight w:val="23"/>
          <w:jc w:val="center"/>
        </w:trPr>
        <w:tc>
          <w:tcPr>
            <w:tcW w:w="171" w:type="pct"/>
            <w:shd w:val="clear" w:color="auto" w:fill="FFFFFF" w:themeFill="background1"/>
            <w:vAlign w:val="center"/>
          </w:tcPr>
          <w:p w14:paraId="7BB888E2"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CQ34</w:t>
            </w:r>
          </w:p>
        </w:tc>
        <w:tc>
          <w:tcPr>
            <w:tcW w:w="2065" w:type="pct"/>
            <w:shd w:val="clear" w:color="auto" w:fill="FFFFFF" w:themeFill="background1"/>
            <w:vAlign w:val="center"/>
          </w:tcPr>
          <w:p w14:paraId="71684E05"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重庆市綦江区永新镇望场村开山坝社砖瓦用页岩矿山</w:t>
            </w:r>
          </w:p>
        </w:tc>
        <w:tc>
          <w:tcPr>
            <w:tcW w:w="607" w:type="pct"/>
            <w:shd w:val="clear" w:color="auto" w:fill="FFFFFF" w:themeFill="background1"/>
            <w:vAlign w:val="center"/>
          </w:tcPr>
          <w:p w14:paraId="498602D6"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砖瓦用页岩</w:t>
            </w:r>
          </w:p>
        </w:tc>
        <w:tc>
          <w:tcPr>
            <w:tcW w:w="436" w:type="pct"/>
            <w:shd w:val="clear" w:color="auto" w:fill="FFFFFF" w:themeFill="background1"/>
            <w:vAlign w:val="center"/>
          </w:tcPr>
          <w:p w14:paraId="3527B0AC"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0.0475 </w:t>
            </w:r>
          </w:p>
        </w:tc>
        <w:tc>
          <w:tcPr>
            <w:tcW w:w="1236" w:type="pct"/>
            <w:tcBorders>
              <w:right w:val="single" w:sz="6" w:space="0" w:color="auto"/>
            </w:tcBorders>
            <w:shd w:val="clear" w:color="auto" w:fill="FFFFFF" w:themeFill="background1"/>
            <w:vAlign w:val="center"/>
          </w:tcPr>
          <w:p w14:paraId="4EB183A9"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已设调整</w:t>
            </w:r>
          </w:p>
        </w:tc>
        <w:tc>
          <w:tcPr>
            <w:tcW w:w="485" w:type="pct"/>
            <w:tcBorders>
              <w:left w:val="single" w:sz="6" w:space="0" w:color="auto"/>
            </w:tcBorders>
            <w:shd w:val="clear" w:color="auto" w:fill="FFFFFF" w:themeFill="background1"/>
            <w:vAlign w:val="center"/>
          </w:tcPr>
          <w:p w14:paraId="455D6199"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01345929" w14:textId="46BD2229" w:rsidTr="0082626D">
        <w:trPr>
          <w:trHeight w:val="23"/>
          <w:jc w:val="center"/>
        </w:trPr>
        <w:tc>
          <w:tcPr>
            <w:tcW w:w="171" w:type="pct"/>
            <w:shd w:val="clear" w:color="auto" w:fill="FFFFFF" w:themeFill="background1"/>
            <w:vAlign w:val="center"/>
          </w:tcPr>
          <w:p w14:paraId="373D3D85"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CQ35</w:t>
            </w:r>
          </w:p>
        </w:tc>
        <w:tc>
          <w:tcPr>
            <w:tcW w:w="2065" w:type="pct"/>
            <w:shd w:val="clear" w:color="auto" w:fill="FFFFFF" w:themeFill="background1"/>
            <w:vAlign w:val="center"/>
          </w:tcPr>
          <w:p w14:paraId="436DF2F4"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重庆市綦江区永新镇望场村骑龙穴社砖瓦用页岩矿山</w:t>
            </w:r>
          </w:p>
        </w:tc>
        <w:tc>
          <w:tcPr>
            <w:tcW w:w="607" w:type="pct"/>
            <w:shd w:val="clear" w:color="auto" w:fill="FFFFFF" w:themeFill="background1"/>
            <w:vAlign w:val="center"/>
          </w:tcPr>
          <w:p w14:paraId="6C0E5A19"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砖瓦用页岩</w:t>
            </w:r>
          </w:p>
        </w:tc>
        <w:tc>
          <w:tcPr>
            <w:tcW w:w="436" w:type="pct"/>
            <w:shd w:val="clear" w:color="auto" w:fill="FFFFFF" w:themeFill="background1"/>
            <w:vAlign w:val="center"/>
          </w:tcPr>
          <w:p w14:paraId="7DA35AA7"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0.0490 </w:t>
            </w:r>
          </w:p>
        </w:tc>
        <w:tc>
          <w:tcPr>
            <w:tcW w:w="1236" w:type="pct"/>
            <w:tcBorders>
              <w:right w:val="single" w:sz="6" w:space="0" w:color="auto"/>
            </w:tcBorders>
            <w:shd w:val="clear" w:color="auto" w:fill="FFFFFF" w:themeFill="background1"/>
            <w:vAlign w:val="center"/>
          </w:tcPr>
          <w:p w14:paraId="7ED9B652"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已设调整</w:t>
            </w:r>
          </w:p>
        </w:tc>
        <w:tc>
          <w:tcPr>
            <w:tcW w:w="485" w:type="pct"/>
            <w:tcBorders>
              <w:left w:val="single" w:sz="6" w:space="0" w:color="auto"/>
            </w:tcBorders>
            <w:shd w:val="clear" w:color="auto" w:fill="FFFFFF" w:themeFill="background1"/>
            <w:vAlign w:val="center"/>
          </w:tcPr>
          <w:p w14:paraId="60D45CA1"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5C5B2365" w14:textId="128B7AA4" w:rsidTr="0082626D">
        <w:trPr>
          <w:trHeight w:val="23"/>
          <w:jc w:val="center"/>
        </w:trPr>
        <w:tc>
          <w:tcPr>
            <w:tcW w:w="171" w:type="pct"/>
            <w:shd w:val="clear" w:color="auto" w:fill="FFFFFF" w:themeFill="background1"/>
            <w:vAlign w:val="center"/>
          </w:tcPr>
          <w:p w14:paraId="504D26A0"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CQ36</w:t>
            </w:r>
          </w:p>
        </w:tc>
        <w:tc>
          <w:tcPr>
            <w:tcW w:w="2065" w:type="pct"/>
            <w:shd w:val="clear" w:color="auto" w:fill="FFFFFF" w:themeFill="background1"/>
            <w:vAlign w:val="center"/>
          </w:tcPr>
          <w:p w14:paraId="3ACFB2D3"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重庆市綦江区东溪镇新石村砖瓦用页岩矿山</w:t>
            </w:r>
          </w:p>
        </w:tc>
        <w:tc>
          <w:tcPr>
            <w:tcW w:w="607" w:type="pct"/>
            <w:shd w:val="clear" w:color="auto" w:fill="FFFFFF" w:themeFill="background1"/>
            <w:vAlign w:val="center"/>
          </w:tcPr>
          <w:p w14:paraId="4D0C20C4"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砖瓦用页岩</w:t>
            </w:r>
          </w:p>
        </w:tc>
        <w:tc>
          <w:tcPr>
            <w:tcW w:w="436" w:type="pct"/>
            <w:shd w:val="clear" w:color="auto" w:fill="FFFFFF" w:themeFill="background1"/>
            <w:vAlign w:val="center"/>
          </w:tcPr>
          <w:p w14:paraId="6551F06B"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0.5977 </w:t>
            </w:r>
          </w:p>
        </w:tc>
        <w:tc>
          <w:tcPr>
            <w:tcW w:w="1236" w:type="pct"/>
            <w:tcBorders>
              <w:right w:val="single" w:sz="6" w:space="0" w:color="auto"/>
            </w:tcBorders>
            <w:shd w:val="clear" w:color="auto" w:fill="FFFFFF" w:themeFill="background1"/>
            <w:vAlign w:val="center"/>
          </w:tcPr>
          <w:p w14:paraId="13812452"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空白区新设</w:t>
            </w:r>
          </w:p>
        </w:tc>
        <w:tc>
          <w:tcPr>
            <w:tcW w:w="485" w:type="pct"/>
            <w:tcBorders>
              <w:left w:val="single" w:sz="6" w:space="0" w:color="auto"/>
            </w:tcBorders>
            <w:shd w:val="clear" w:color="auto" w:fill="FFFFFF" w:themeFill="background1"/>
            <w:vAlign w:val="center"/>
          </w:tcPr>
          <w:p w14:paraId="0BEC98D5"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30B09D44" w14:textId="4D511A39" w:rsidTr="0082626D">
        <w:trPr>
          <w:trHeight w:val="23"/>
          <w:jc w:val="center"/>
        </w:trPr>
        <w:tc>
          <w:tcPr>
            <w:tcW w:w="171" w:type="pct"/>
            <w:shd w:val="clear" w:color="auto" w:fill="FFFFFF" w:themeFill="background1"/>
            <w:vAlign w:val="center"/>
          </w:tcPr>
          <w:p w14:paraId="2F69D014"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CQ37</w:t>
            </w:r>
          </w:p>
        </w:tc>
        <w:tc>
          <w:tcPr>
            <w:tcW w:w="2065" w:type="pct"/>
            <w:shd w:val="clear" w:color="auto" w:fill="FFFFFF" w:themeFill="background1"/>
            <w:vAlign w:val="center"/>
          </w:tcPr>
          <w:p w14:paraId="096068CF"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重庆市綦江区隆盛镇新屋村团结社梨树湾建筑石料用灰岩矿山</w:t>
            </w:r>
          </w:p>
        </w:tc>
        <w:tc>
          <w:tcPr>
            <w:tcW w:w="607" w:type="pct"/>
            <w:shd w:val="clear" w:color="auto" w:fill="FFFFFF" w:themeFill="background1"/>
            <w:vAlign w:val="center"/>
          </w:tcPr>
          <w:p w14:paraId="52A182FF"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建筑石料用灰岩</w:t>
            </w:r>
          </w:p>
        </w:tc>
        <w:tc>
          <w:tcPr>
            <w:tcW w:w="436" w:type="pct"/>
            <w:shd w:val="clear" w:color="auto" w:fill="FFFFFF" w:themeFill="background1"/>
            <w:vAlign w:val="center"/>
          </w:tcPr>
          <w:p w14:paraId="192B5A83"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0.5246 </w:t>
            </w:r>
          </w:p>
        </w:tc>
        <w:tc>
          <w:tcPr>
            <w:tcW w:w="1236" w:type="pct"/>
            <w:tcBorders>
              <w:right w:val="single" w:sz="6" w:space="0" w:color="auto"/>
            </w:tcBorders>
            <w:shd w:val="clear" w:color="auto" w:fill="FFFFFF" w:themeFill="background1"/>
            <w:vAlign w:val="center"/>
          </w:tcPr>
          <w:p w14:paraId="2F3C2051"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已设调整</w:t>
            </w:r>
          </w:p>
        </w:tc>
        <w:tc>
          <w:tcPr>
            <w:tcW w:w="485" w:type="pct"/>
            <w:tcBorders>
              <w:left w:val="single" w:sz="6" w:space="0" w:color="auto"/>
            </w:tcBorders>
            <w:shd w:val="clear" w:color="auto" w:fill="FFFFFF" w:themeFill="background1"/>
            <w:vAlign w:val="center"/>
          </w:tcPr>
          <w:p w14:paraId="3B67E6A8"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0F9EA053" w14:textId="3C721D20" w:rsidTr="0082626D">
        <w:trPr>
          <w:trHeight w:val="23"/>
          <w:jc w:val="center"/>
        </w:trPr>
        <w:tc>
          <w:tcPr>
            <w:tcW w:w="171" w:type="pct"/>
            <w:shd w:val="clear" w:color="auto" w:fill="FFFFFF" w:themeFill="background1"/>
            <w:vAlign w:val="center"/>
          </w:tcPr>
          <w:p w14:paraId="028E0B61"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CQ38</w:t>
            </w:r>
          </w:p>
        </w:tc>
        <w:tc>
          <w:tcPr>
            <w:tcW w:w="2065" w:type="pct"/>
            <w:shd w:val="clear" w:color="auto" w:fill="FFFFFF" w:themeFill="background1"/>
            <w:vAlign w:val="center"/>
          </w:tcPr>
          <w:p w14:paraId="1E573B44"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重庆市綦江区隆盛镇新屋村团结社建筑石料用灰岩矿山</w:t>
            </w:r>
          </w:p>
        </w:tc>
        <w:tc>
          <w:tcPr>
            <w:tcW w:w="607" w:type="pct"/>
            <w:shd w:val="clear" w:color="auto" w:fill="FFFFFF" w:themeFill="background1"/>
            <w:vAlign w:val="center"/>
          </w:tcPr>
          <w:p w14:paraId="13896DEF"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建筑石料用灰岩</w:t>
            </w:r>
          </w:p>
        </w:tc>
        <w:tc>
          <w:tcPr>
            <w:tcW w:w="436" w:type="pct"/>
            <w:shd w:val="clear" w:color="auto" w:fill="FFFFFF" w:themeFill="background1"/>
            <w:vAlign w:val="center"/>
          </w:tcPr>
          <w:p w14:paraId="1A4B2638"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0.2293 </w:t>
            </w:r>
          </w:p>
        </w:tc>
        <w:tc>
          <w:tcPr>
            <w:tcW w:w="1236" w:type="pct"/>
            <w:tcBorders>
              <w:right w:val="single" w:sz="6" w:space="0" w:color="auto"/>
            </w:tcBorders>
            <w:shd w:val="clear" w:color="auto" w:fill="FFFFFF" w:themeFill="background1"/>
            <w:vAlign w:val="center"/>
          </w:tcPr>
          <w:p w14:paraId="5005F541"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已设调整</w:t>
            </w:r>
          </w:p>
        </w:tc>
        <w:tc>
          <w:tcPr>
            <w:tcW w:w="485" w:type="pct"/>
            <w:tcBorders>
              <w:left w:val="single" w:sz="6" w:space="0" w:color="auto"/>
            </w:tcBorders>
            <w:shd w:val="clear" w:color="auto" w:fill="FFFFFF" w:themeFill="background1"/>
            <w:vAlign w:val="center"/>
          </w:tcPr>
          <w:p w14:paraId="00D4355D"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1C3E458E" w14:textId="52303F19" w:rsidTr="0082626D">
        <w:trPr>
          <w:trHeight w:val="23"/>
          <w:jc w:val="center"/>
        </w:trPr>
        <w:tc>
          <w:tcPr>
            <w:tcW w:w="171" w:type="pct"/>
            <w:shd w:val="clear" w:color="auto" w:fill="FFFFFF" w:themeFill="background1"/>
            <w:vAlign w:val="center"/>
          </w:tcPr>
          <w:p w14:paraId="53793E3B"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CQ39</w:t>
            </w:r>
          </w:p>
        </w:tc>
        <w:tc>
          <w:tcPr>
            <w:tcW w:w="2065" w:type="pct"/>
            <w:shd w:val="clear" w:color="auto" w:fill="FFFFFF" w:themeFill="background1"/>
            <w:vAlign w:val="center"/>
          </w:tcPr>
          <w:p w14:paraId="6D555278"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重庆市綦江区安稳镇安稳村八社建筑石料用灰岩矿山</w:t>
            </w:r>
          </w:p>
        </w:tc>
        <w:tc>
          <w:tcPr>
            <w:tcW w:w="607" w:type="pct"/>
            <w:shd w:val="clear" w:color="auto" w:fill="FFFFFF" w:themeFill="background1"/>
            <w:vAlign w:val="center"/>
          </w:tcPr>
          <w:p w14:paraId="7D49BB27"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建筑石料用灰岩</w:t>
            </w:r>
          </w:p>
        </w:tc>
        <w:tc>
          <w:tcPr>
            <w:tcW w:w="436" w:type="pct"/>
            <w:shd w:val="clear" w:color="auto" w:fill="FFFFFF" w:themeFill="background1"/>
            <w:vAlign w:val="center"/>
          </w:tcPr>
          <w:p w14:paraId="109DC739"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0.2164 </w:t>
            </w:r>
          </w:p>
        </w:tc>
        <w:tc>
          <w:tcPr>
            <w:tcW w:w="1236" w:type="pct"/>
            <w:tcBorders>
              <w:right w:val="single" w:sz="6" w:space="0" w:color="auto"/>
            </w:tcBorders>
            <w:shd w:val="clear" w:color="auto" w:fill="FFFFFF" w:themeFill="background1"/>
            <w:vAlign w:val="center"/>
          </w:tcPr>
          <w:p w14:paraId="0FF09985"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已设调整</w:t>
            </w:r>
          </w:p>
        </w:tc>
        <w:tc>
          <w:tcPr>
            <w:tcW w:w="485" w:type="pct"/>
            <w:tcBorders>
              <w:left w:val="single" w:sz="6" w:space="0" w:color="auto"/>
            </w:tcBorders>
            <w:shd w:val="clear" w:color="auto" w:fill="FFFFFF" w:themeFill="background1"/>
            <w:vAlign w:val="center"/>
          </w:tcPr>
          <w:p w14:paraId="1FF1928D"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6CDA307F" w14:textId="232E90F1" w:rsidTr="0082626D">
        <w:trPr>
          <w:trHeight w:val="23"/>
          <w:jc w:val="center"/>
        </w:trPr>
        <w:tc>
          <w:tcPr>
            <w:tcW w:w="171" w:type="pct"/>
            <w:shd w:val="clear" w:color="auto" w:fill="FFFFFF" w:themeFill="background1"/>
            <w:vAlign w:val="center"/>
          </w:tcPr>
          <w:p w14:paraId="1BFF21F1"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CQ40</w:t>
            </w:r>
          </w:p>
        </w:tc>
        <w:tc>
          <w:tcPr>
            <w:tcW w:w="2065" w:type="pct"/>
            <w:shd w:val="clear" w:color="auto" w:fill="FFFFFF" w:themeFill="background1"/>
            <w:vAlign w:val="center"/>
          </w:tcPr>
          <w:p w14:paraId="25C5EDB9"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重庆鼎程达建材有限公司（永城石灰岩矿山）</w:t>
            </w:r>
          </w:p>
        </w:tc>
        <w:tc>
          <w:tcPr>
            <w:tcW w:w="607" w:type="pct"/>
            <w:shd w:val="clear" w:color="auto" w:fill="FFFFFF" w:themeFill="background1"/>
            <w:vAlign w:val="center"/>
          </w:tcPr>
          <w:p w14:paraId="353D9D83"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建筑石料用灰岩</w:t>
            </w:r>
          </w:p>
        </w:tc>
        <w:tc>
          <w:tcPr>
            <w:tcW w:w="436" w:type="pct"/>
            <w:shd w:val="clear" w:color="auto" w:fill="FFFFFF" w:themeFill="background1"/>
            <w:vAlign w:val="center"/>
          </w:tcPr>
          <w:p w14:paraId="17D07320"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0.1600 </w:t>
            </w:r>
          </w:p>
        </w:tc>
        <w:tc>
          <w:tcPr>
            <w:tcW w:w="1236" w:type="pct"/>
            <w:tcBorders>
              <w:right w:val="single" w:sz="6" w:space="0" w:color="auto"/>
            </w:tcBorders>
            <w:shd w:val="clear" w:color="auto" w:fill="FFFFFF" w:themeFill="background1"/>
            <w:vAlign w:val="center"/>
          </w:tcPr>
          <w:p w14:paraId="32DD3F82"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原矿权保留</w:t>
            </w:r>
          </w:p>
        </w:tc>
        <w:tc>
          <w:tcPr>
            <w:tcW w:w="485" w:type="pct"/>
            <w:tcBorders>
              <w:left w:val="single" w:sz="6" w:space="0" w:color="auto"/>
            </w:tcBorders>
            <w:shd w:val="clear" w:color="auto" w:fill="FFFFFF" w:themeFill="background1"/>
            <w:vAlign w:val="center"/>
          </w:tcPr>
          <w:p w14:paraId="4C7B2A8B"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3EF659AD" w14:textId="7A9D458B" w:rsidTr="0082626D">
        <w:trPr>
          <w:trHeight w:val="23"/>
          <w:jc w:val="center"/>
        </w:trPr>
        <w:tc>
          <w:tcPr>
            <w:tcW w:w="171" w:type="pct"/>
            <w:shd w:val="clear" w:color="auto" w:fill="FFFFFF" w:themeFill="background1"/>
            <w:vAlign w:val="center"/>
          </w:tcPr>
          <w:p w14:paraId="098362EA"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CQ41</w:t>
            </w:r>
          </w:p>
        </w:tc>
        <w:tc>
          <w:tcPr>
            <w:tcW w:w="2065" w:type="pct"/>
            <w:shd w:val="clear" w:color="auto" w:fill="FFFFFF" w:themeFill="background1"/>
            <w:vAlign w:val="center"/>
          </w:tcPr>
          <w:p w14:paraId="10765858"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重庆市綦江区赶水镇适中村二社建筑石料用灰岩矿山</w:t>
            </w:r>
          </w:p>
        </w:tc>
        <w:tc>
          <w:tcPr>
            <w:tcW w:w="607" w:type="pct"/>
            <w:shd w:val="clear" w:color="auto" w:fill="FFFFFF" w:themeFill="background1"/>
            <w:vAlign w:val="center"/>
          </w:tcPr>
          <w:p w14:paraId="2727D753"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建筑石料用灰岩</w:t>
            </w:r>
          </w:p>
        </w:tc>
        <w:tc>
          <w:tcPr>
            <w:tcW w:w="436" w:type="pct"/>
            <w:shd w:val="clear" w:color="auto" w:fill="FFFFFF" w:themeFill="background1"/>
            <w:vAlign w:val="center"/>
          </w:tcPr>
          <w:p w14:paraId="3E7C5D33"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0.3190 </w:t>
            </w:r>
          </w:p>
        </w:tc>
        <w:tc>
          <w:tcPr>
            <w:tcW w:w="1236" w:type="pct"/>
            <w:tcBorders>
              <w:right w:val="single" w:sz="6" w:space="0" w:color="auto"/>
            </w:tcBorders>
            <w:shd w:val="clear" w:color="auto" w:fill="FFFFFF" w:themeFill="background1"/>
            <w:vAlign w:val="center"/>
          </w:tcPr>
          <w:p w14:paraId="44104365"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已设调整</w:t>
            </w:r>
          </w:p>
        </w:tc>
        <w:tc>
          <w:tcPr>
            <w:tcW w:w="485" w:type="pct"/>
            <w:tcBorders>
              <w:left w:val="single" w:sz="6" w:space="0" w:color="auto"/>
            </w:tcBorders>
            <w:shd w:val="clear" w:color="auto" w:fill="FFFFFF" w:themeFill="background1"/>
            <w:vAlign w:val="center"/>
          </w:tcPr>
          <w:p w14:paraId="7E81D536"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049A10FA" w14:textId="1454DF06" w:rsidTr="0082626D">
        <w:trPr>
          <w:trHeight w:val="23"/>
          <w:jc w:val="center"/>
        </w:trPr>
        <w:tc>
          <w:tcPr>
            <w:tcW w:w="171" w:type="pct"/>
            <w:shd w:val="clear" w:color="auto" w:fill="FFFFFF" w:themeFill="background1"/>
            <w:vAlign w:val="center"/>
          </w:tcPr>
          <w:p w14:paraId="0BDB0F7A"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CQ42</w:t>
            </w:r>
          </w:p>
        </w:tc>
        <w:tc>
          <w:tcPr>
            <w:tcW w:w="2065" w:type="pct"/>
            <w:shd w:val="clear" w:color="auto" w:fill="FFFFFF" w:themeFill="background1"/>
            <w:vAlign w:val="center"/>
          </w:tcPr>
          <w:p w14:paraId="6DED75B0"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重庆市綦江区隆盛镇新屋村新房子社建筑石料用灰岩矿山</w:t>
            </w:r>
          </w:p>
        </w:tc>
        <w:tc>
          <w:tcPr>
            <w:tcW w:w="607" w:type="pct"/>
            <w:shd w:val="clear" w:color="auto" w:fill="FFFFFF" w:themeFill="background1"/>
            <w:vAlign w:val="center"/>
          </w:tcPr>
          <w:p w14:paraId="49C8CDE2"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建筑石料用灰岩</w:t>
            </w:r>
          </w:p>
        </w:tc>
        <w:tc>
          <w:tcPr>
            <w:tcW w:w="436" w:type="pct"/>
            <w:shd w:val="clear" w:color="auto" w:fill="FFFFFF" w:themeFill="background1"/>
            <w:vAlign w:val="center"/>
          </w:tcPr>
          <w:p w14:paraId="378F3523"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0.7385 </w:t>
            </w:r>
          </w:p>
        </w:tc>
        <w:tc>
          <w:tcPr>
            <w:tcW w:w="1236" w:type="pct"/>
            <w:tcBorders>
              <w:right w:val="single" w:sz="6" w:space="0" w:color="auto"/>
            </w:tcBorders>
            <w:shd w:val="clear" w:color="auto" w:fill="FFFFFF" w:themeFill="background1"/>
            <w:vAlign w:val="center"/>
          </w:tcPr>
          <w:p w14:paraId="0BF657FC"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已设调整</w:t>
            </w:r>
          </w:p>
        </w:tc>
        <w:tc>
          <w:tcPr>
            <w:tcW w:w="485" w:type="pct"/>
            <w:tcBorders>
              <w:left w:val="single" w:sz="6" w:space="0" w:color="auto"/>
            </w:tcBorders>
            <w:shd w:val="clear" w:color="auto" w:fill="FFFFFF" w:themeFill="background1"/>
            <w:vAlign w:val="center"/>
          </w:tcPr>
          <w:p w14:paraId="16FCAA12"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377F28AC" w14:textId="7C96F00A" w:rsidTr="0082626D">
        <w:trPr>
          <w:trHeight w:val="23"/>
          <w:jc w:val="center"/>
        </w:trPr>
        <w:tc>
          <w:tcPr>
            <w:tcW w:w="171" w:type="pct"/>
            <w:shd w:val="clear" w:color="auto" w:fill="FFFFFF" w:themeFill="background1"/>
            <w:vAlign w:val="center"/>
          </w:tcPr>
          <w:p w14:paraId="258A03AA"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CQ43</w:t>
            </w:r>
          </w:p>
        </w:tc>
        <w:tc>
          <w:tcPr>
            <w:tcW w:w="2065" w:type="pct"/>
            <w:shd w:val="clear" w:color="auto" w:fill="FFFFFF" w:themeFill="background1"/>
            <w:vAlign w:val="center"/>
          </w:tcPr>
          <w:p w14:paraId="3ABB571E"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重庆市綦江区石壕镇石泉村十三社建筑石料用灰岩矿山</w:t>
            </w:r>
          </w:p>
        </w:tc>
        <w:tc>
          <w:tcPr>
            <w:tcW w:w="607" w:type="pct"/>
            <w:shd w:val="clear" w:color="auto" w:fill="FFFFFF" w:themeFill="background1"/>
            <w:vAlign w:val="center"/>
          </w:tcPr>
          <w:p w14:paraId="4009E2E1"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建筑石料用灰岩</w:t>
            </w:r>
          </w:p>
        </w:tc>
        <w:tc>
          <w:tcPr>
            <w:tcW w:w="436" w:type="pct"/>
            <w:shd w:val="clear" w:color="auto" w:fill="FFFFFF" w:themeFill="background1"/>
            <w:vAlign w:val="center"/>
          </w:tcPr>
          <w:p w14:paraId="5651A86E"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0.4653 </w:t>
            </w:r>
          </w:p>
        </w:tc>
        <w:tc>
          <w:tcPr>
            <w:tcW w:w="1236" w:type="pct"/>
            <w:tcBorders>
              <w:right w:val="single" w:sz="6" w:space="0" w:color="auto"/>
            </w:tcBorders>
            <w:shd w:val="clear" w:color="auto" w:fill="FFFFFF" w:themeFill="background1"/>
            <w:vAlign w:val="center"/>
          </w:tcPr>
          <w:p w14:paraId="15B763DF"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已设调整</w:t>
            </w:r>
          </w:p>
        </w:tc>
        <w:tc>
          <w:tcPr>
            <w:tcW w:w="485" w:type="pct"/>
            <w:tcBorders>
              <w:left w:val="single" w:sz="6" w:space="0" w:color="auto"/>
            </w:tcBorders>
            <w:shd w:val="clear" w:color="auto" w:fill="FFFFFF" w:themeFill="background1"/>
            <w:vAlign w:val="center"/>
          </w:tcPr>
          <w:p w14:paraId="45839C34"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3362D8FF" w14:textId="27E4AE96" w:rsidTr="0082626D">
        <w:trPr>
          <w:trHeight w:val="23"/>
          <w:jc w:val="center"/>
        </w:trPr>
        <w:tc>
          <w:tcPr>
            <w:tcW w:w="171" w:type="pct"/>
            <w:shd w:val="clear" w:color="auto" w:fill="FFFFFF" w:themeFill="background1"/>
            <w:vAlign w:val="center"/>
          </w:tcPr>
          <w:p w14:paraId="24480CFA"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CQ44</w:t>
            </w:r>
          </w:p>
        </w:tc>
        <w:tc>
          <w:tcPr>
            <w:tcW w:w="2065" w:type="pct"/>
            <w:shd w:val="clear" w:color="auto" w:fill="FFFFFF" w:themeFill="background1"/>
            <w:vAlign w:val="center"/>
          </w:tcPr>
          <w:p w14:paraId="7B269906"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重庆市綦江区安稳镇大堰村七社建筑石料用灰岩矿山</w:t>
            </w:r>
          </w:p>
        </w:tc>
        <w:tc>
          <w:tcPr>
            <w:tcW w:w="607" w:type="pct"/>
            <w:shd w:val="clear" w:color="auto" w:fill="FFFFFF" w:themeFill="background1"/>
            <w:vAlign w:val="center"/>
          </w:tcPr>
          <w:p w14:paraId="12C982F4"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建筑石料用灰岩</w:t>
            </w:r>
          </w:p>
        </w:tc>
        <w:tc>
          <w:tcPr>
            <w:tcW w:w="436" w:type="pct"/>
            <w:shd w:val="clear" w:color="auto" w:fill="FFFFFF" w:themeFill="background1"/>
            <w:vAlign w:val="center"/>
          </w:tcPr>
          <w:p w14:paraId="57B18336"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0.5639 </w:t>
            </w:r>
          </w:p>
        </w:tc>
        <w:tc>
          <w:tcPr>
            <w:tcW w:w="1236" w:type="pct"/>
            <w:tcBorders>
              <w:right w:val="single" w:sz="6" w:space="0" w:color="auto"/>
            </w:tcBorders>
            <w:shd w:val="clear" w:color="auto" w:fill="FFFFFF" w:themeFill="background1"/>
            <w:vAlign w:val="center"/>
          </w:tcPr>
          <w:p w14:paraId="50038DC7"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已设调整</w:t>
            </w:r>
          </w:p>
        </w:tc>
        <w:tc>
          <w:tcPr>
            <w:tcW w:w="485" w:type="pct"/>
            <w:tcBorders>
              <w:left w:val="single" w:sz="6" w:space="0" w:color="auto"/>
            </w:tcBorders>
            <w:shd w:val="clear" w:color="auto" w:fill="FFFFFF" w:themeFill="background1"/>
            <w:vAlign w:val="center"/>
          </w:tcPr>
          <w:p w14:paraId="0B0A6A44"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4D817F7D" w14:textId="23B75871" w:rsidTr="0082626D">
        <w:trPr>
          <w:trHeight w:val="23"/>
          <w:jc w:val="center"/>
        </w:trPr>
        <w:tc>
          <w:tcPr>
            <w:tcW w:w="171" w:type="pct"/>
            <w:shd w:val="clear" w:color="auto" w:fill="FFFFFF" w:themeFill="background1"/>
            <w:vAlign w:val="center"/>
          </w:tcPr>
          <w:p w14:paraId="722B6FF9"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CQ45</w:t>
            </w:r>
          </w:p>
        </w:tc>
        <w:tc>
          <w:tcPr>
            <w:tcW w:w="2065" w:type="pct"/>
            <w:shd w:val="clear" w:color="auto" w:fill="FFFFFF" w:themeFill="background1"/>
            <w:vAlign w:val="center"/>
          </w:tcPr>
          <w:p w14:paraId="07738C49"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重庆市綦江区打通镇马颈村建筑石料用灰岩矿山</w:t>
            </w:r>
          </w:p>
        </w:tc>
        <w:tc>
          <w:tcPr>
            <w:tcW w:w="607" w:type="pct"/>
            <w:shd w:val="clear" w:color="auto" w:fill="FFFFFF" w:themeFill="background1"/>
            <w:vAlign w:val="center"/>
          </w:tcPr>
          <w:p w14:paraId="76D9847D"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建筑石料用灰岩</w:t>
            </w:r>
          </w:p>
        </w:tc>
        <w:tc>
          <w:tcPr>
            <w:tcW w:w="436" w:type="pct"/>
            <w:shd w:val="clear" w:color="auto" w:fill="FFFFFF" w:themeFill="background1"/>
            <w:vAlign w:val="center"/>
          </w:tcPr>
          <w:p w14:paraId="11BCA38D"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2.9898 </w:t>
            </w:r>
          </w:p>
        </w:tc>
        <w:tc>
          <w:tcPr>
            <w:tcW w:w="1236" w:type="pct"/>
            <w:tcBorders>
              <w:right w:val="single" w:sz="6" w:space="0" w:color="auto"/>
            </w:tcBorders>
            <w:shd w:val="clear" w:color="auto" w:fill="FFFFFF" w:themeFill="background1"/>
            <w:vAlign w:val="center"/>
          </w:tcPr>
          <w:p w14:paraId="0CDB20AF"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已设调整</w:t>
            </w:r>
          </w:p>
        </w:tc>
        <w:tc>
          <w:tcPr>
            <w:tcW w:w="485" w:type="pct"/>
            <w:tcBorders>
              <w:left w:val="single" w:sz="6" w:space="0" w:color="auto"/>
            </w:tcBorders>
            <w:shd w:val="clear" w:color="auto" w:fill="FFFFFF" w:themeFill="background1"/>
            <w:vAlign w:val="center"/>
          </w:tcPr>
          <w:p w14:paraId="4BC8A64A"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1E298290" w14:textId="5CB3B1FA" w:rsidTr="0082626D">
        <w:trPr>
          <w:trHeight w:val="23"/>
          <w:jc w:val="center"/>
        </w:trPr>
        <w:tc>
          <w:tcPr>
            <w:tcW w:w="171" w:type="pct"/>
            <w:shd w:val="clear" w:color="auto" w:fill="FFFFFF" w:themeFill="background1"/>
            <w:vAlign w:val="center"/>
          </w:tcPr>
          <w:p w14:paraId="7C04B4CD"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CQ46</w:t>
            </w:r>
          </w:p>
        </w:tc>
        <w:tc>
          <w:tcPr>
            <w:tcW w:w="2065" w:type="pct"/>
            <w:shd w:val="clear" w:color="auto" w:fill="FFFFFF" w:themeFill="background1"/>
            <w:vAlign w:val="center"/>
          </w:tcPr>
          <w:p w14:paraId="5B9906DF"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重庆市綦江区安稳镇上坝村建筑石料用灰岩矿山</w:t>
            </w:r>
          </w:p>
        </w:tc>
        <w:tc>
          <w:tcPr>
            <w:tcW w:w="607" w:type="pct"/>
            <w:shd w:val="clear" w:color="auto" w:fill="FFFFFF" w:themeFill="background1"/>
            <w:vAlign w:val="center"/>
          </w:tcPr>
          <w:p w14:paraId="18A97028"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建筑石料用灰岩</w:t>
            </w:r>
          </w:p>
        </w:tc>
        <w:tc>
          <w:tcPr>
            <w:tcW w:w="436" w:type="pct"/>
            <w:shd w:val="clear" w:color="auto" w:fill="FFFFFF" w:themeFill="background1"/>
            <w:vAlign w:val="center"/>
          </w:tcPr>
          <w:p w14:paraId="37406B86"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0.6939 </w:t>
            </w:r>
          </w:p>
        </w:tc>
        <w:tc>
          <w:tcPr>
            <w:tcW w:w="1236" w:type="pct"/>
            <w:tcBorders>
              <w:right w:val="single" w:sz="6" w:space="0" w:color="auto"/>
            </w:tcBorders>
            <w:shd w:val="clear" w:color="auto" w:fill="FFFFFF" w:themeFill="background1"/>
            <w:vAlign w:val="center"/>
          </w:tcPr>
          <w:p w14:paraId="3D69C7F9"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已设调整</w:t>
            </w:r>
          </w:p>
        </w:tc>
        <w:tc>
          <w:tcPr>
            <w:tcW w:w="485" w:type="pct"/>
            <w:tcBorders>
              <w:left w:val="single" w:sz="6" w:space="0" w:color="auto"/>
            </w:tcBorders>
            <w:shd w:val="clear" w:color="auto" w:fill="FFFFFF" w:themeFill="background1"/>
            <w:vAlign w:val="center"/>
          </w:tcPr>
          <w:p w14:paraId="74BFA659"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67021814" w14:textId="2D64CE9C" w:rsidTr="0082626D">
        <w:trPr>
          <w:trHeight w:val="23"/>
          <w:jc w:val="center"/>
        </w:trPr>
        <w:tc>
          <w:tcPr>
            <w:tcW w:w="171" w:type="pct"/>
            <w:shd w:val="clear" w:color="auto" w:fill="FFFFFF" w:themeFill="background1"/>
            <w:vAlign w:val="center"/>
          </w:tcPr>
          <w:p w14:paraId="39827F64"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CQ47</w:t>
            </w:r>
          </w:p>
        </w:tc>
        <w:tc>
          <w:tcPr>
            <w:tcW w:w="2065" w:type="pct"/>
            <w:shd w:val="clear" w:color="auto" w:fill="FFFFFF" w:themeFill="background1"/>
            <w:vAlign w:val="center"/>
          </w:tcPr>
          <w:p w14:paraId="5E5DF831"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重庆市綦江区安稳镇上坝村三社建筑石料用灰岩矿山</w:t>
            </w:r>
          </w:p>
        </w:tc>
        <w:tc>
          <w:tcPr>
            <w:tcW w:w="607" w:type="pct"/>
            <w:shd w:val="clear" w:color="auto" w:fill="FFFFFF" w:themeFill="background1"/>
            <w:vAlign w:val="center"/>
          </w:tcPr>
          <w:p w14:paraId="560759F9"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建筑石料用灰岩</w:t>
            </w:r>
          </w:p>
        </w:tc>
        <w:tc>
          <w:tcPr>
            <w:tcW w:w="436" w:type="pct"/>
            <w:shd w:val="clear" w:color="auto" w:fill="FFFFFF" w:themeFill="background1"/>
            <w:vAlign w:val="center"/>
          </w:tcPr>
          <w:p w14:paraId="73138E0E"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1.8317 </w:t>
            </w:r>
          </w:p>
        </w:tc>
        <w:tc>
          <w:tcPr>
            <w:tcW w:w="1236" w:type="pct"/>
            <w:tcBorders>
              <w:right w:val="single" w:sz="6" w:space="0" w:color="auto"/>
            </w:tcBorders>
            <w:shd w:val="clear" w:color="auto" w:fill="FFFFFF" w:themeFill="background1"/>
            <w:vAlign w:val="center"/>
          </w:tcPr>
          <w:p w14:paraId="503D9ECE"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空白区新设</w:t>
            </w:r>
          </w:p>
        </w:tc>
        <w:tc>
          <w:tcPr>
            <w:tcW w:w="485" w:type="pct"/>
            <w:tcBorders>
              <w:left w:val="single" w:sz="6" w:space="0" w:color="auto"/>
            </w:tcBorders>
            <w:shd w:val="clear" w:color="auto" w:fill="FFFFFF" w:themeFill="background1"/>
            <w:vAlign w:val="center"/>
          </w:tcPr>
          <w:p w14:paraId="0F56FB89"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70B3898C" w14:textId="421AE9CA" w:rsidTr="0082626D">
        <w:trPr>
          <w:trHeight w:val="23"/>
          <w:jc w:val="center"/>
        </w:trPr>
        <w:tc>
          <w:tcPr>
            <w:tcW w:w="171" w:type="pct"/>
            <w:shd w:val="clear" w:color="auto" w:fill="FFFFFF" w:themeFill="background1"/>
            <w:vAlign w:val="center"/>
          </w:tcPr>
          <w:p w14:paraId="5662AFE6"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CQ48</w:t>
            </w:r>
          </w:p>
        </w:tc>
        <w:tc>
          <w:tcPr>
            <w:tcW w:w="2065" w:type="pct"/>
            <w:shd w:val="clear" w:color="auto" w:fill="FFFFFF" w:themeFill="background1"/>
            <w:vAlign w:val="center"/>
          </w:tcPr>
          <w:p w14:paraId="2302F554"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重庆市綦江区赶水镇梅子村建筑石料用灰岩矿山</w:t>
            </w:r>
          </w:p>
        </w:tc>
        <w:tc>
          <w:tcPr>
            <w:tcW w:w="607" w:type="pct"/>
            <w:shd w:val="clear" w:color="auto" w:fill="FFFFFF" w:themeFill="background1"/>
            <w:vAlign w:val="center"/>
          </w:tcPr>
          <w:p w14:paraId="438A6B23"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建筑石料用灰岩</w:t>
            </w:r>
          </w:p>
        </w:tc>
        <w:tc>
          <w:tcPr>
            <w:tcW w:w="436" w:type="pct"/>
            <w:shd w:val="clear" w:color="auto" w:fill="FFFFFF" w:themeFill="background1"/>
            <w:vAlign w:val="center"/>
          </w:tcPr>
          <w:p w14:paraId="303CEC77"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2.3546 </w:t>
            </w:r>
          </w:p>
        </w:tc>
        <w:tc>
          <w:tcPr>
            <w:tcW w:w="1236" w:type="pct"/>
            <w:tcBorders>
              <w:right w:val="single" w:sz="6" w:space="0" w:color="auto"/>
            </w:tcBorders>
            <w:shd w:val="clear" w:color="auto" w:fill="FFFFFF" w:themeFill="background1"/>
            <w:vAlign w:val="center"/>
          </w:tcPr>
          <w:p w14:paraId="2C486766"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空白区新设</w:t>
            </w:r>
          </w:p>
        </w:tc>
        <w:tc>
          <w:tcPr>
            <w:tcW w:w="485" w:type="pct"/>
            <w:tcBorders>
              <w:left w:val="single" w:sz="6" w:space="0" w:color="auto"/>
            </w:tcBorders>
            <w:shd w:val="clear" w:color="auto" w:fill="FFFFFF" w:themeFill="background1"/>
            <w:vAlign w:val="center"/>
          </w:tcPr>
          <w:p w14:paraId="1D87D2AF"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61EB6AA6" w14:textId="0C5E0008" w:rsidTr="0082626D">
        <w:trPr>
          <w:trHeight w:val="23"/>
          <w:jc w:val="center"/>
        </w:trPr>
        <w:tc>
          <w:tcPr>
            <w:tcW w:w="171" w:type="pct"/>
            <w:shd w:val="clear" w:color="auto" w:fill="FFFFFF" w:themeFill="background1"/>
            <w:vAlign w:val="center"/>
          </w:tcPr>
          <w:p w14:paraId="32B0A35E"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CQ49</w:t>
            </w:r>
          </w:p>
        </w:tc>
        <w:tc>
          <w:tcPr>
            <w:tcW w:w="2065" w:type="pct"/>
            <w:shd w:val="clear" w:color="auto" w:fill="FFFFFF" w:themeFill="background1"/>
            <w:vAlign w:val="center"/>
          </w:tcPr>
          <w:p w14:paraId="3D780904"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重庆市綦江区赶水镇龙沧村建筑石料用灰岩矿山</w:t>
            </w:r>
          </w:p>
        </w:tc>
        <w:tc>
          <w:tcPr>
            <w:tcW w:w="607" w:type="pct"/>
            <w:shd w:val="clear" w:color="auto" w:fill="FFFFFF" w:themeFill="background1"/>
            <w:vAlign w:val="center"/>
          </w:tcPr>
          <w:p w14:paraId="40FEBD50"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建筑石料用灰岩</w:t>
            </w:r>
          </w:p>
        </w:tc>
        <w:tc>
          <w:tcPr>
            <w:tcW w:w="436" w:type="pct"/>
            <w:shd w:val="clear" w:color="auto" w:fill="FFFFFF" w:themeFill="background1"/>
            <w:vAlign w:val="center"/>
          </w:tcPr>
          <w:p w14:paraId="07B17E42"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1.0136 </w:t>
            </w:r>
          </w:p>
        </w:tc>
        <w:tc>
          <w:tcPr>
            <w:tcW w:w="1236" w:type="pct"/>
            <w:tcBorders>
              <w:right w:val="single" w:sz="6" w:space="0" w:color="auto"/>
            </w:tcBorders>
            <w:shd w:val="clear" w:color="auto" w:fill="FFFFFF" w:themeFill="background1"/>
            <w:vAlign w:val="center"/>
          </w:tcPr>
          <w:p w14:paraId="3F45556F"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空白区新设</w:t>
            </w:r>
          </w:p>
        </w:tc>
        <w:tc>
          <w:tcPr>
            <w:tcW w:w="485" w:type="pct"/>
            <w:tcBorders>
              <w:left w:val="single" w:sz="6" w:space="0" w:color="auto"/>
            </w:tcBorders>
            <w:shd w:val="clear" w:color="auto" w:fill="FFFFFF" w:themeFill="background1"/>
            <w:vAlign w:val="center"/>
          </w:tcPr>
          <w:p w14:paraId="0D33E9FB"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60EA5D26" w14:textId="7DE22F3A" w:rsidTr="0082626D">
        <w:trPr>
          <w:trHeight w:val="23"/>
          <w:jc w:val="center"/>
        </w:trPr>
        <w:tc>
          <w:tcPr>
            <w:tcW w:w="171" w:type="pct"/>
            <w:shd w:val="clear" w:color="auto" w:fill="FFFFFF" w:themeFill="background1"/>
            <w:vAlign w:val="center"/>
          </w:tcPr>
          <w:p w14:paraId="1F674EA7"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CQ50</w:t>
            </w:r>
          </w:p>
        </w:tc>
        <w:tc>
          <w:tcPr>
            <w:tcW w:w="2065" w:type="pct"/>
            <w:shd w:val="clear" w:color="auto" w:fill="FFFFFF" w:themeFill="background1"/>
            <w:vAlign w:val="center"/>
          </w:tcPr>
          <w:p w14:paraId="5941292B"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重庆市綦江区安稳镇麻沟村湾家坝建筑石料用灰岩矿山</w:t>
            </w:r>
          </w:p>
        </w:tc>
        <w:tc>
          <w:tcPr>
            <w:tcW w:w="607" w:type="pct"/>
            <w:shd w:val="clear" w:color="auto" w:fill="FFFFFF" w:themeFill="background1"/>
            <w:vAlign w:val="center"/>
          </w:tcPr>
          <w:p w14:paraId="33D541EB"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建筑石料用灰岩</w:t>
            </w:r>
          </w:p>
        </w:tc>
        <w:tc>
          <w:tcPr>
            <w:tcW w:w="436" w:type="pct"/>
            <w:shd w:val="clear" w:color="auto" w:fill="FFFFFF" w:themeFill="background1"/>
            <w:vAlign w:val="center"/>
          </w:tcPr>
          <w:p w14:paraId="174EB269"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1.4973 </w:t>
            </w:r>
          </w:p>
        </w:tc>
        <w:tc>
          <w:tcPr>
            <w:tcW w:w="1236" w:type="pct"/>
            <w:tcBorders>
              <w:right w:val="single" w:sz="6" w:space="0" w:color="auto"/>
            </w:tcBorders>
            <w:shd w:val="clear" w:color="auto" w:fill="FFFFFF" w:themeFill="background1"/>
            <w:vAlign w:val="center"/>
          </w:tcPr>
          <w:p w14:paraId="411F180C"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空白区新设</w:t>
            </w:r>
          </w:p>
        </w:tc>
        <w:tc>
          <w:tcPr>
            <w:tcW w:w="485" w:type="pct"/>
            <w:tcBorders>
              <w:left w:val="single" w:sz="6" w:space="0" w:color="auto"/>
            </w:tcBorders>
            <w:shd w:val="clear" w:color="auto" w:fill="FFFFFF" w:themeFill="background1"/>
            <w:vAlign w:val="center"/>
          </w:tcPr>
          <w:p w14:paraId="693ABDC0"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4002F2DB" w14:textId="18966330" w:rsidTr="0082626D">
        <w:trPr>
          <w:trHeight w:val="23"/>
          <w:jc w:val="center"/>
        </w:trPr>
        <w:tc>
          <w:tcPr>
            <w:tcW w:w="171" w:type="pct"/>
            <w:shd w:val="clear" w:color="auto" w:fill="FFFFFF" w:themeFill="background1"/>
            <w:vAlign w:val="center"/>
          </w:tcPr>
          <w:p w14:paraId="49E02FAA"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CQ52</w:t>
            </w:r>
          </w:p>
        </w:tc>
        <w:tc>
          <w:tcPr>
            <w:tcW w:w="2065" w:type="pct"/>
            <w:shd w:val="clear" w:color="auto" w:fill="FFFFFF" w:themeFill="background1"/>
            <w:vAlign w:val="center"/>
          </w:tcPr>
          <w:p w14:paraId="38917954"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重庆市綦江区石壕镇皂泥村建筑石料用灰岩矿山</w:t>
            </w:r>
          </w:p>
        </w:tc>
        <w:tc>
          <w:tcPr>
            <w:tcW w:w="607" w:type="pct"/>
            <w:shd w:val="clear" w:color="auto" w:fill="FFFFFF" w:themeFill="background1"/>
            <w:vAlign w:val="center"/>
          </w:tcPr>
          <w:p w14:paraId="3FE86CEC"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建筑石料用灰岩</w:t>
            </w:r>
          </w:p>
        </w:tc>
        <w:tc>
          <w:tcPr>
            <w:tcW w:w="436" w:type="pct"/>
            <w:shd w:val="clear" w:color="auto" w:fill="FFFFFF" w:themeFill="background1"/>
            <w:vAlign w:val="center"/>
          </w:tcPr>
          <w:p w14:paraId="52A778AB"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0.7112 </w:t>
            </w:r>
          </w:p>
        </w:tc>
        <w:tc>
          <w:tcPr>
            <w:tcW w:w="1236" w:type="pct"/>
            <w:tcBorders>
              <w:right w:val="single" w:sz="6" w:space="0" w:color="auto"/>
            </w:tcBorders>
            <w:shd w:val="clear" w:color="auto" w:fill="FFFFFF" w:themeFill="background1"/>
            <w:vAlign w:val="center"/>
          </w:tcPr>
          <w:p w14:paraId="7DCD1747"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空白区新设</w:t>
            </w:r>
          </w:p>
        </w:tc>
        <w:tc>
          <w:tcPr>
            <w:tcW w:w="485" w:type="pct"/>
            <w:tcBorders>
              <w:left w:val="single" w:sz="6" w:space="0" w:color="auto"/>
            </w:tcBorders>
            <w:shd w:val="clear" w:color="auto" w:fill="FFFFFF" w:themeFill="background1"/>
            <w:vAlign w:val="center"/>
          </w:tcPr>
          <w:p w14:paraId="5C67F05E"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0910097A" w14:textId="2352E8DC" w:rsidTr="0082626D">
        <w:trPr>
          <w:trHeight w:val="23"/>
          <w:jc w:val="center"/>
        </w:trPr>
        <w:tc>
          <w:tcPr>
            <w:tcW w:w="171" w:type="pct"/>
            <w:shd w:val="clear" w:color="auto" w:fill="FFFFFF" w:themeFill="background1"/>
            <w:vAlign w:val="center"/>
          </w:tcPr>
          <w:p w14:paraId="58891BEF"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CQ54</w:t>
            </w:r>
          </w:p>
        </w:tc>
        <w:tc>
          <w:tcPr>
            <w:tcW w:w="2065" w:type="pct"/>
            <w:shd w:val="clear" w:color="auto" w:fill="FFFFFF" w:themeFill="background1"/>
            <w:vAlign w:val="center"/>
          </w:tcPr>
          <w:p w14:paraId="1F018C8C"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重庆市綦江区古南街道两路村三社建筑用砂岩矿山</w:t>
            </w:r>
          </w:p>
        </w:tc>
        <w:tc>
          <w:tcPr>
            <w:tcW w:w="607" w:type="pct"/>
            <w:shd w:val="clear" w:color="auto" w:fill="FFFFFF" w:themeFill="background1"/>
            <w:vAlign w:val="center"/>
          </w:tcPr>
          <w:p w14:paraId="19799FD8"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建筑用砂岩</w:t>
            </w:r>
          </w:p>
        </w:tc>
        <w:tc>
          <w:tcPr>
            <w:tcW w:w="436" w:type="pct"/>
            <w:shd w:val="clear" w:color="auto" w:fill="FFFFFF" w:themeFill="background1"/>
            <w:vAlign w:val="center"/>
          </w:tcPr>
          <w:p w14:paraId="69F5D1CC"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0.3178 </w:t>
            </w:r>
          </w:p>
        </w:tc>
        <w:tc>
          <w:tcPr>
            <w:tcW w:w="1236" w:type="pct"/>
            <w:tcBorders>
              <w:right w:val="single" w:sz="6" w:space="0" w:color="auto"/>
            </w:tcBorders>
            <w:shd w:val="clear" w:color="auto" w:fill="FFFFFF" w:themeFill="background1"/>
            <w:vAlign w:val="center"/>
          </w:tcPr>
          <w:p w14:paraId="167E5F05"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已设调整</w:t>
            </w:r>
          </w:p>
        </w:tc>
        <w:tc>
          <w:tcPr>
            <w:tcW w:w="485" w:type="pct"/>
            <w:tcBorders>
              <w:left w:val="single" w:sz="6" w:space="0" w:color="auto"/>
            </w:tcBorders>
            <w:shd w:val="clear" w:color="auto" w:fill="FFFFFF" w:themeFill="background1"/>
            <w:vAlign w:val="center"/>
          </w:tcPr>
          <w:p w14:paraId="3EBBFE7D"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54362D1C" w14:textId="65EDC437" w:rsidTr="0082626D">
        <w:trPr>
          <w:trHeight w:val="23"/>
          <w:jc w:val="center"/>
        </w:trPr>
        <w:tc>
          <w:tcPr>
            <w:tcW w:w="171" w:type="pct"/>
            <w:shd w:val="clear" w:color="auto" w:fill="FFFFFF" w:themeFill="background1"/>
            <w:vAlign w:val="center"/>
          </w:tcPr>
          <w:p w14:paraId="47484BCF"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CQ55</w:t>
            </w:r>
          </w:p>
        </w:tc>
        <w:tc>
          <w:tcPr>
            <w:tcW w:w="2065" w:type="pct"/>
            <w:shd w:val="clear" w:color="auto" w:fill="FFFFFF" w:themeFill="background1"/>
            <w:vAlign w:val="center"/>
          </w:tcPr>
          <w:p w14:paraId="3B9130C5"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重庆市綦江区古南街道两路村五社建筑用砂岩矿山</w:t>
            </w:r>
          </w:p>
        </w:tc>
        <w:tc>
          <w:tcPr>
            <w:tcW w:w="607" w:type="pct"/>
            <w:shd w:val="clear" w:color="auto" w:fill="FFFFFF" w:themeFill="background1"/>
            <w:vAlign w:val="center"/>
          </w:tcPr>
          <w:p w14:paraId="4C08D6F9"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建筑用砂岩</w:t>
            </w:r>
          </w:p>
        </w:tc>
        <w:tc>
          <w:tcPr>
            <w:tcW w:w="436" w:type="pct"/>
            <w:shd w:val="clear" w:color="auto" w:fill="FFFFFF" w:themeFill="background1"/>
            <w:vAlign w:val="center"/>
          </w:tcPr>
          <w:p w14:paraId="0A2BED65"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0.1131 </w:t>
            </w:r>
          </w:p>
        </w:tc>
        <w:tc>
          <w:tcPr>
            <w:tcW w:w="1236" w:type="pct"/>
            <w:tcBorders>
              <w:right w:val="single" w:sz="6" w:space="0" w:color="auto"/>
            </w:tcBorders>
            <w:shd w:val="clear" w:color="auto" w:fill="FFFFFF" w:themeFill="background1"/>
            <w:vAlign w:val="center"/>
          </w:tcPr>
          <w:p w14:paraId="523EF47C"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已设调整</w:t>
            </w:r>
          </w:p>
        </w:tc>
        <w:tc>
          <w:tcPr>
            <w:tcW w:w="485" w:type="pct"/>
            <w:tcBorders>
              <w:left w:val="single" w:sz="6" w:space="0" w:color="auto"/>
            </w:tcBorders>
            <w:shd w:val="clear" w:color="auto" w:fill="FFFFFF" w:themeFill="background1"/>
            <w:vAlign w:val="center"/>
          </w:tcPr>
          <w:p w14:paraId="6D8D5722"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4EC3E658" w14:textId="08323E73" w:rsidTr="0082626D">
        <w:trPr>
          <w:trHeight w:val="23"/>
          <w:jc w:val="center"/>
        </w:trPr>
        <w:tc>
          <w:tcPr>
            <w:tcW w:w="171" w:type="pct"/>
            <w:shd w:val="clear" w:color="auto" w:fill="FFFFFF" w:themeFill="background1"/>
            <w:vAlign w:val="center"/>
          </w:tcPr>
          <w:p w14:paraId="3D6D72E0"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CQ56</w:t>
            </w:r>
          </w:p>
        </w:tc>
        <w:tc>
          <w:tcPr>
            <w:tcW w:w="2065" w:type="pct"/>
            <w:shd w:val="clear" w:color="auto" w:fill="FFFFFF" w:themeFill="background1"/>
            <w:vAlign w:val="center"/>
          </w:tcPr>
          <w:p w14:paraId="2ADCBDD7"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重庆市綦江区三江街道马垭村六社建筑用砂岩矿山</w:t>
            </w:r>
          </w:p>
        </w:tc>
        <w:tc>
          <w:tcPr>
            <w:tcW w:w="607" w:type="pct"/>
            <w:shd w:val="clear" w:color="auto" w:fill="FFFFFF" w:themeFill="background1"/>
            <w:vAlign w:val="center"/>
          </w:tcPr>
          <w:p w14:paraId="716B9900"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建筑用砂岩</w:t>
            </w:r>
          </w:p>
        </w:tc>
        <w:tc>
          <w:tcPr>
            <w:tcW w:w="436" w:type="pct"/>
            <w:shd w:val="clear" w:color="auto" w:fill="FFFFFF" w:themeFill="background1"/>
            <w:vAlign w:val="center"/>
          </w:tcPr>
          <w:p w14:paraId="47D9822C"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0.2331 </w:t>
            </w:r>
          </w:p>
        </w:tc>
        <w:tc>
          <w:tcPr>
            <w:tcW w:w="1236" w:type="pct"/>
            <w:tcBorders>
              <w:right w:val="single" w:sz="6" w:space="0" w:color="auto"/>
            </w:tcBorders>
            <w:shd w:val="clear" w:color="auto" w:fill="FFFFFF" w:themeFill="background1"/>
            <w:vAlign w:val="center"/>
          </w:tcPr>
          <w:p w14:paraId="7E639E7C"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已设调整</w:t>
            </w:r>
          </w:p>
        </w:tc>
        <w:tc>
          <w:tcPr>
            <w:tcW w:w="485" w:type="pct"/>
            <w:tcBorders>
              <w:left w:val="single" w:sz="6" w:space="0" w:color="auto"/>
            </w:tcBorders>
            <w:shd w:val="clear" w:color="auto" w:fill="FFFFFF" w:themeFill="background1"/>
            <w:vAlign w:val="center"/>
          </w:tcPr>
          <w:p w14:paraId="0A9275EE"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7DBD2666" w14:textId="3DE50CFC" w:rsidTr="0082626D">
        <w:trPr>
          <w:trHeight w:val="23"/>
          <w:jc w:val="center"/>
        </w:trPr>
        <w:tc>
          <w:tcPr>
            <w:tcW w:w="171" w:type="pct"/>
            <w:shd w:val="clear" w:color="auto" w:fill="FFFFFF" w:themeFill="background1"/>
            <w:vAlign w:val="center"/>
          </w:tcPr>
          <w:p w14:paraId="4C689C01"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CQ57</w:t>
            </w:r>
          </w:p>
        </w:tc>
        <w:tc>
          <w:tcPr>
            <w:tcW w:w="2065" w:type="pct"/>
            <w:shd w:val="clear" w:color="auto" w:fill="FFFFFF" w:themeFill="background1"/>
            <w:vAlign w:val="center"/>
          </w:tcPr>
          <w:p w14:paraId="6435AAA0"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重庆市綦江区三江街道龙塘村二社、三社建筑用砂岩矿山</w:t>
            </w:r>
          </w:p>
        </w:tc>
        <w:tc>
          <w:tcPr>
            <w:tcW w:w="607" w:type="pct"/>
            <w:shd w:val="clear" w:color="auto" w:fill="FFFFFF" w:themeFill="background1"/>
            <w:vAlign w:val="center"/>
          </w:tcPr>
          <w:p w14:paraId="79DFBB46"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建筑用砂岩</w:t>
            </w:r>
          </w:p>
        </w:tc>
        <w:tc>
          <w:tcPr>
            <w:tcW w:w="436" w:type="pct"/>
            <w:shd w:val="clear" w:color="auto" w:fill="FFFFFF" w:themeFill="background1"/>
            <w:vAlign w:val="center"/>
          </w:tcPr>
          <w:p w14:paraId="17207600"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0.2473 </w:t>
            </w:r>
          </w:p>
        </w:tc>
        <w:tc>
          <w:tcPr>
            <w:tcW w:w="1236" w:type="pct"/>
            <w:tcBorders>
              <w:right w:val="single" w:sz="6" w:space="0" w:color="auto"/>
            </w:tcBorders>
            <w:shd w:val="clear" w:color="auto" w:fill="FFFFFF" w:themeFill="background1"/>
            <w:vAlign w:val="center"/>
          </w:tcPr>
          <w:p w14:paraId="535BA45B"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已设调整</w:t>
            </w:r>
          </w:p>
        </w:tc>
        <w:tc>
          <w:tcPr>
            <w:tcW w:w="485" w:type="pct"/>
            <w:tcBorders>
              <w:left w:val="single" w:sz="6" w:space="0" w:color="auto"/>
            </w:tcBorders>
            <w:shd w:val="clear" w:color="auto" w:fill="FFFFFF" w:themeFill="background1"/>
            <w:vAlign w:val="center"/>
          </w:tcPr>
          <w:p w14:paraId="172FEF33"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2366D268" w14:textId="7B8BBE0E" w:rsidTr="0082626D">
        <w:trPr>
          <w:trHeight w:val="23"/>
          <w:jc w:val="center"/>
        </w:trPr>
        <w:tc>
          <w:tcPr>
            <w:tcW w:w="171" w:type="pct"/>
            <w:shd w:val="clear" w:color="auto" w:fill="FFFFFF" w:themeFill="background1"/>
            <w:vAlign w:val="center"/>
          </w:tcPr>
          <w:p w14:paraId="5C77141C"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CQ58</w:t>
            </w:r>
          </w:p>
        </w:tc>
        <w:tc>
          <w:tcPr>
            <w:tcW w:w="2065" w:type="pct"/>
            <w:shd w:val="clear" w:color="auto" w:fill="FFFFFF" w:themeFill="background1"/>
            <w:vAlign w:val="center"/>
          </w:tcPr>
          <w:p w14:paraId="5F4B5627"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重庆市綦江区篆塘镇白坪村二社建筑用砂岩矿山</w:t>
            </w:r>
          </w:p>
        </w:tc>
        <w:tc>
          <w:tcPr>
            <w:tcW w:w="607" w:type="pct"/>
            <w:shd w:val="clear" w:color="auto" w:fill="FFFFFF" w:themeFill="background1"/>
            <w:vAlign w:val="center"/>
          </w:tcPr>
          <w:p w14:paraId="68350A28"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建筑用砂岩</w:t>
            </w:r>
          </w:p>
        </w:tc>
        <w:tc>
          <w:tcPr>
            <w:tcW w:w="436" w:type="pct"/>
            <w:shd w:val="clear" w:color="auto" w:fill="FFFFFF" w:themeFill="background1"/>
            <w:vAlign w:val="center"/>
          </w:tcPr>
          <w:p w14:paraId="55D38143"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 xml:space="preserve">0.1345 </w:t>
            </w:r>
          </w:p>
        </w:tc>
        <w:tc>
          <w:tcPr>
            <w:tcW w:w="1236" w:type="pct"/>
            <w:tcBorders>
              <w:right w:val="single" w:sz="6" w:space="0" w:color="auto"/>
            </w:tcBorders>
            <w:shd w:val="clear" w:color="auto" w:fill="FFFFFF" w:themeFill="background1"/>
            <w:vAlign w:val="center"/>
          </w:tcPr>
          <w:p w14:paraId="2E12D449"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空白区新设</w:t>
            </w:r>
          </w:p>
        </w:tc>
        <w:tc>
          <w:tcPr>
            <w:tcW w:w="485" w:type="pct"/>
            <w:tcBorders>
              <w:left w:val="single" w:sz="6" w:space="0" w:color="auto"/>
            </w:tcBorders>
            <w:shd w:val="clear" w:color="auto" w:fill="FFFFFF" w:themeFill="background1"/>
            <w:vAlign w:val="center"/>
          </w:tcPr>
          <w:p w14:paraId="3B0711BA"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24B75771" w14:textId="7D83E053" w:rsidTr="0082626D">
        <w:trPr>
          <w:trHeight w:val="23"/>
          <w:jc w:val="center"/>
        </w:trPr>
        <w:tc>
          <w:tcPr>
            <w:tcW w:w="171" w:type="pct"/>
            <w:shd w:val="clear" w:color="auto" w:fill="FFFFFF" w:themeFill="background1"/>
            <w:vAlign w:val="center"/>
          </w:tcPr>
          <w:p w14:paraId="3AA2AA1C"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CQ59</w:t>
            </w:r>
          </w:p>
        </w:tc>
        <w:tc>
          <w:tcPr>
            <w:tcW w:w="2065" w:type="pct"/>
            <w:shd w:val="clear" w:color="auto" w:fill="FFFFFF" w:themeFill="background1"/>
            <w:vAlign w:val="center"/>
          </w:tcPr>
          <w:p w14:paraId="0D64D535"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重庆市綦江区隆盛镇顺山村建筑用砂岩矿山</w:t>
            </w:r>
          </w:p>
        </w:tc>
        <w:tc>
          <w:tcPr>
            <w:tcW w:w="607" w:type="pct"/>
            <w:shd w:val="clear" w:color="auto" w:fill="FFFFFF" w:themeFill="background1"/>
            <w:vAlign w:val="center"/>
          </w:tcPr>
          <w:p w14:paraId="70540E58"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建筑用砂岩</w:t>
            </w:r>
          </w:p>
        </w:tc>
        <w:tc>
          <w:tcPr>
            <w:tcW w:w="436" w:type="pct"/>
            <w:shd w:val="clear" w:color="auto" w:fill="FFFFFF" w:themeFill="background1"/>
            <w:vAlign w:val="center"/>
          </w:tcPr>
          <w:p w14:paraId="63B739BB"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0.5762</w:t>
            </w:r>
          </w:p>
        </w:tc>
        <w:tc>
          <w:tcPr>
            <w:tcW w:w="1236" w:type="pct"/>
            <w:tcBorders>
              <w:right w:val="single" w:sz="6" w:space="0" w:color="auto"/>
            </w:tcBorders>
            <w:shd w:val="clear" w:color="auto" w:fill="FFFFFF" w:themeFill="background1"/>
            <w:vAlign w:val="center"/>
          </w:tcPr>
          <w:p w14:paraId="072EAD34"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空白区新设</w:t>
            </w:r>
          </w:p>
        </w:tc>
        <w:tc>
          <w:tcPr>
            <w:tcW w:w="485" w:type="pct"/>
            <w:tcBorders>
              <w:left w:val="single" w:sz="6" w:space="0" w:color="auto"/>
            </w:tcBorders>
            <w:shd w:val="clear" w:color="auto" w:fill="FFFFFF" w:themeFill="background1"/>
            <w:vAlign w:val="center"/>
          </w:tcPr>
          <w:p w14:paraId="4741D1B4"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6DE81A78" w14:textId="4DAD16D2" w:rsidTr="0082626D">
        <w:trPr>
          <w:trHeight w:val="36"/>
          <w:jc w:val="center"/>
        </w:trPr>
        <w:tc>
          <w:tcPr>
            <w:tcW w:w="171" w:type="pct"/>
            <w:shd w:val="clear" w:color="auto" w:fill="FFFFFF" w:themeFill="background1"/>
            <w:vAlign w:val="center"/>
          </w:tcPr>
          <w:p w14:paraId="28A262B1"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CQ60</w:t>
            </w:r>
          </w:p>
        </w:tc>
        <w:tc>
          <w:tcPr>
            <w:tcW w:w="2065" w:type="pct"/>
            <w:shd w:val="clear" w:color="auto" w:fill="FFFFFF" w:themeFill="background1"/>
            <w:vAlign w:val="center"/>
          </w:tcPr>
          <w:p w14:paraId="78B0F591"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重庆市綦江区永城镇地热水</w:t>
            </w:r>
          </w:p>
        </w:tc>
        <w:tc>
          <w:tcPr>
            <w:tcW w:w="607" w:type="pct"/>
            <w:shd w:val="clear" w:color="auto" w:fill="FFFFFF" w:themeFill="background1"/>
            <w:vAlign w:val="center"/>
          </w:tcPr>
          <w:p w14:paraId="37C9B0A4"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地热</w:t>
            </w:r>
          </w:p>
        </w:tc>
        <w:tc>
          <w:tcPr>
            <w:tcW w:w="436" w:type="pct"/>
            <w:shd w:val="clear" w:color="auto" w:fill="FFFFFF" w:themeFill="background1"/>
            <w:vAlign w:val="center"/>
          </w:tcPr>
          <w:p w14:paraId="4F8A4BE2"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12.1774</w:t>
            </w:r>
          </w:p>
        </w:tc>
        <w:tc>
          <w:tcPr>
            <w:tcW w:w="1236" w:type="pct"/>
            <w:tcBorders>
              <w:right w:val="single" w:sz="6" w:space="0" w:color="auto"/>
            </w:tcBorders>
            <w:shd w:val="clear" w:color="auto" w:fill="FFFFFF" w:themeFill="background1"/>
            <w:vAlign w:val="center"/>
          </w:tcPr>
          <w:p w14:paraId="078E01CF" w14:textId="77777777"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空白区新设</w:t>
            </w:r>
          </w:p>
        </w:tc>
        <w:tc>
          <w:tcPr>
            <w:tcW w:w="485" w:type="pct"/>
            <w:tcBorders>
              <w:left w:val="single" w:sz="6" w:space="0" w:color="auto"/>
            </w:tcBorders>
            <w:shd w:val="clear" w:color="auto" w:fill="FFFFFF" w:themeFill="background1"/>
            <w:vAlign w:val="center"/>
          </w:tcPr>
          <w:p w14:paraId="045142A5" w14:textId="77777777" w:rsidR="001C0EF5" w:rsidRPr="00F35921" w:rsidRDefault="001C0EF5" w:rsidP="00F35921">
            <w:pPr>
              <w:adjustRightInd w:val="0"/>
              <w:snapToGrid w:val="0"/>
              <w:spacing w:line="260" w:lineRule="exact"/>
              <w:jc w:val="center"/>
              <w:rPr>
                <w:rFonts w:ascii="宋体" w:hAnsi="宋体" w:hint="eastAsia"/>
                <w:szCs w:val="21"/>
              </w:rPr>
            </w:pPr>
          </w:p>
        </w:tc>
      </w:tr>
      <w:tr w:rsidR="001C0EF5" w:rsidRPr="00F35921" w14:paraId="069A46D3" w14:textId="77777777" w:rsidTr="0082626D">
        <w:trPr>
          <w:trHeight w:val="23"/>
          <w:jc w:val="center"/>
        </w:trPr>
        <w:tc>
          <w:tcPr>
            <w:tcW w:w="171" w:type="pct"/>
            <w:shd w:val="clear" w:color="auto" w:fill="FFFFFF" w:themeFill="background1"/>
            <w:vAlign w:val="center"/>
          </w:tcPr>
          <w:p w14:paraId="18FF6853" w14:textId="1A15361C"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CQ61</w:t>
            </w:r>
          </w:p>
        </w:tc>
        <w:tc>
          <w:tcPr>
            <w:tcW w:w="2065" w:type="pct"/>
            <w:shd w:val="clear" w:color="auto" w:fill="FFFFFF" w:themeFill="background1"/>
            <w:vAlign w:val="center"/>
          </w:tcPr>
          <w:p w14:paraId="1951FF43" w14:textId="3AC99329"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重庆市綦江区永城镇永和村砂岩矿山</w:t>
            </w:r>
          </w:p>
        </w:tc>
        <w:tc>
          <w:tcPr>
            <w:tcW w:w="607" w:type="pct"/>
            <w:shd w:val="clear" w:color="auto" w:fill="FFFFFF" w:themeFill="background1"/>
            <w:vAlign w:val="center"/>
          </w:tcPr>
          <w:p w14:paraId="79BA6F46" w14:textId="621F4E34"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hint="eastAsia"/>
                <w:szCs w:val="21"/>
              </w:rPr>
              <w:t>砂岩</w:t>
            </w:r>
          </w:p>
        </w:tc>
        <w:tc>
          <w:tcPr>
            <w:tcW w:w="436" w:type="pct"/>
            <w:shd w:val="clear" w:color="auto" w:fill="FFFFFF" w:themeFill="background1"/>
            <w:vAlign w:val="center"/>
          </w:tcPr>
          <w:p w14:paraId="004BCAA4" w14:textId="66081793" w:rsidR="001C0EF5" w:rsidRPr="00F35921" w:rsidRDefault="001C0EF5" w:rsidP="00F35921">
            <w:pPr>
              <w:adjustRightInd w:val="0"/>
              <w:snapToGrid w:val="0"/>
              <w:spacing w:line="260" w:lineRule="exact"/>
              <w:jc w:val="center"/>
              <w:rPr>
                <w:rFonts w:ascii="宋体" w:hAnsi="宋体" w:hint="eastAsia"/>
                <w:szCs w:val="21"/>
              </w:rPr>
            </w:pPr>
            <w:r w:rsidRPr="00F35921">
              <w:rPr>
                <w:rFonts w:ascii="宋体" w:hAnsi="宋体"/>
                <w:szCs w:val="21"/>
              </w:rPr>
              <w:t>0.3203</w:t>
            </w:r>
          </w:p>
        </w:tc>
        <w:tc>
          <w:tcPr>
            <w:tcW w:w="1236" w:type="pct"/>
            <w:tcBorders>
              <w:right w:val="single" w:sz="6" w:space="0" w:color="auto"/>
            </w:tcBorders>
            <w:shd w:val="clear" w:color="auto" w:fill="FFFFFF" w:themeFill="background1"/>
            <w:vAlign w:val="center"/>
          </w:tcPr>
          <w:p w14:paraId="76A9B2F1" w14:textId="77777777" w:rsidR="001C0EF5" w:rsidRPr="00F35921" w:rsidRDefault="001C0EF5" w:rsidP="00F35921">
            <w:pPr>
              <w:adjustRightInd w:val="0"/>
              <w:snapToGrid w:val="0"/>
              <w:spacing w:line="260" w:lineRule="exact"/>
              <w:jc w:val="center"/>
              <w:rPr>
                <w:rFonts w:ascii="宋体" w:hAnsi="宋体" w:hint="eastAsia"/>
                <w:szCs w:val="21"/>
              </w:rPr>
            </w:pPr>
          </w:p>
        </w:tc>
        <w:tc>
          <w:tcPr>
            <w:tcW w:w="485" w:type="pct"/>
            <w:tcBorders>
              <w:left w:val="single" w:sz="6" w:space="0" w:color="auto"/>
            </w:tcBorders>
            <w:shd w:val="clear" w:color="auto" w:fill="FFFFFF" w:themeFill="background1"/>
            <w:vAlign w:val="center"/>
          </w:tcPr>
          <w:p w14:paraId="6742BEB0" w14:textId="05FBA8B4" w:rsidR="001C0EF5" w:rsidRPr="00F35921" w:rsidRDefault="001C0EF5" w:rsidP="00F35921">
            <w:pPr>
              <w:adjustRightInd w:val="0"/>
              <w:snapToGrid w:val="0"/>
              <w:spacing w:line="260" w:lineRule="exact"/>
              <w:jc w:val="center"/>
              <w:rPr>
                <w:rFonts w:ascii="宋体" w:hAnsi="宋体" w:hint="eastAsia"/>
                <w:spacing w:val="-20"/>
                <w:szCs w:val="21"/>
              </w:rPr>
            </w:pPr>
            <w:r w:rsidRPr="00F35921">
              <w:rPr>
                <w:rFonts w:ascii="宋体" w:hAnsi="宋体" w:hint="eastAsia"/>
                <w:spacing w:val="-20"/>
                <w:szCs w:val="21"/>
              </w:rPr>
              <w:t>本次新增</w:t>
            </w:r>
          </w:p>
        </w:tc>
      </w:tr>
      <w:tr w:rsidR="0082626D" w:rsidRPr="00F35921" w14:paraId="2C5C89A5" w14:textId="77777777" w:rsidTr="0082626D">
        <w:trPr>
          <w:trHeight w:val="23"/>
          <w:jc w:val="center"/>
        </w:trPr>
        <w:tc>
          <w:tcPr>
            <w:tcW w:w="171" w:type="pct"/>
            <w:shd w:val="clear" w:color="auto" w:fill="FFFFFF" w:themeFill="background1"/>
            <w:vAlign w:val="center"/>
          </w:tcPr>
          <w:p w14:paraId="50875080" w14:textId="669EB89A" w:rsidR="0082626D" w:rsidRPr="00F35921" w:rsidRDefault="0082626D" w:rsidP="00F35921">
            <w:pPr>
              <w:adjustRightInd w:val="0"/>
              <w:snapToGrid w:val="0"/>
              <w:spacing w:line="260" w:lineRule="exact"/>
              <w:jc w:val="center"/>
              <w:rPr>
                <w:rFonts w:ascii="宋体" w:hAnsi="宋体" w:hint="eastAsia"/>
                <w:szCs w:val="21"/>
              </w:rPr>
            </w:pPr>
            <w:r w:rsidRPr="00F35921">
              <w:rPr>
                <w:rFonts w:ascii="宋体" w:hAnsi="宋体" w:hint="eastAsia"/>
                <w:szCs w:val="21"/>
              </w:rPr>
              <w:t>CQ62</w:t>
            </w:r>
          </w:p>
        </w:tc>
        <w:tc>
          <w:tcPr>
            <w:tcW w:w="2065" w:type="pct"/>
            <w:shd w:val="clear" w:color="auto" w:fill="FFFFFF" w:themeFill="background1"/>
            <w:vAlign w:val="center"/>
          </w:tcPr>
          <w:p w14:paraId="72282992" w14:textId="489DFBCB" w:rsidR="0082626D" w:rsidRPr="00F35921" w:rsidRDefault="0082626D" w:rsidP="00F35921">
            <w:pPr>
              <w:adjustRightInd w:val="0"/>
              <w:snapToGrid w:val="0"/>
              <w:spacing w:line="260" w:lineRule="exact"/>
              <w:jc w:val="center"/>
              <w:rPr>
                <w:rFonts w:ascii="宋体" w:hAnsi="宋体" w:hint="eastAsia"/>
                <w:szCs w:val="21"/>
              </w:rPr>
            </w:pPr>
            <w:r w:rsidRPr="00F35921">
              <w:rPr>
                <w:rFonts w:ascii="宋体" w:hAnsi="宋体" w:hint="eastAsia"/>
                <w:szCs w:val="21"/>
              </w:rPr>
              <w:t>重庆市綦江区东溪镇三台村建筑用砂岩矿山</w:t>
            </w:r>
          </w:p>
        </w:tc>
        <w:tc>
          <w:tcPr>
            <w:tcW w:w="607" w:type="pct"/>
            <w:shd w:val="clear" w:color="auto" w:fill="FFFFFF" w:themeFill="background1"/>
            <w:vAlign w:val="center"/>
          </w:tcPr>
          <w:p w14:paraId="09CFB589" w14:textId="6FD18764" w:rsidR="0082626D" w:rsidRPr="00F35921" w:rsidRDefault="0082626D" w:rsidP="00F35921">
            <w:pPr>
              <w:adjustRightInd w:val="0"/>
              <w:snapToGrid w:val="0"/>
              <w:spacing w:line="260" w:lineRule="exact"/>
              <w:jc w:val="center"/>
              <w:rPr>
                <w:rFonts w:ascii="宋体" w:hAnsi="宋体" w:hint="eastAsia"/>
                <w:szCs w:val="21"/>
              </w:rPr>
            </w:pPr>
            <w:r w:rsidRPr="00F35921">
              <w:rPr>
                <w:rFonts w:ascii="宋体" w:hAnsi="宋体" w:hint="eastAsia"/>
                <w:szCs w:val="21"/>
              </w:rPr>
              <w:t>建筑用砂岩</w:t>
            </w:r>
          </w:p>
        </w:tc>
        <w:tc>
          <w:tcPr>
            <w:tcW w:w="436" w:type="pct"/>
            <w:shd w:val="clear" w:color="auto" w:fill="FFFFFF" w:themeFill="background1"/>
            <w:vAlign w:val="center"/>
          </w:tcPr>
          <w:p w14:paraId="0074070A" w14:textId="5443EFB4" w:rsidR="0082626D" w:rsidRPr="00F35921" w:rsidRDefault="0082626D" w:rsidP="00F35921">
            <w:pPr>
              <w:adjustRightInd w:val="0"/>
              <w:snapToGrid w:val="0"/>
              <w:spacing w:line="260" w:lineRule="exact"/>
              <w:jc w:val="center"/>
              <w:rPr>
                <w:rFonts w:ascii="宋体" w:hAnsi="宋体" w:hint="eastAsia"/>
                <w:szCs w:val="21"/>
              </w:rPr>
            </w:pPr>
            <w:r w:rsidRPr="00F35921">
              <w:rPr>
                <w:rFonts w:ascii="宋体" w:hAnsi="宋体"/>
                <w:szCs w:val="21"/>
              </w:rPr>
              <w:t>0.0141</w:t>
            </w:r>
          </w:p>
        </w:tc>
        <w:tc>
          <w:tcPr>
            <w:tcW w:w="1236" w:type="pct"/>
            <w:tcBorders>
              <w:right w:val="single" w:sz="6" w:space="0" w:color="auto"/>
            </w:tcBorders>
            <w:shd w:val="clear" w:color="auto" w:fill="FFFFFF" w:themeFill="background1"/>
            <w:vAlign w:val="center"/>
          </w:tcPr>
          <w:p w14:paraId="7E3EBBEF" w14:textId="77777777" w:rsidR="0082626D" w:rsidRPr="00F35921" w:rsidRDefault="0082626D" w:rsidP="00F35921">
            <w:pPr>
              <w:adjustRightInd w:val="0"/>
              <w:snapToGrid w:val="0"/>
              <w:spacing w:line="260" w:lineRule="exact"/>
              <w:jc w:val="center"/>
              <w:rPr>
                <w:rFonts w:ascii="宋体" w:hAnsi="宋体" w:hint="eastAsia"/>
                <w:szCs w:val="21"/>
              </w:rPr>
            </w:pPr>
          </w:p>
        </w:tc>
        <w:tc>
          <w:tcPr>
            <w:tcW w:w="485" w:type="pct"/>
            <w:tcBorders>
              <w:left w:val="single" w:sz="6" w:space="0" w:color="auto"/>
            </w:tcBorders>
            <w:shd w:val="clear" w:color="auto" w:fill="FFFFFF" w:themeFill="background1"/>
            <w:vAlign w:val="center"/>
          </w:tcPr>
          <w:p w14:paraId="47BCAD98" w14:textId="4D4FA747" w:rsidR="0082626D" w:rsidRPr="00F35921" w:rsidRDefault="0082626D" w:rsidP="00F35921">
            <w:pPr>
              <w:adjustRightInd w:val="0"/>
              <w:snapToGrid w:val="0"/>
              <w:spacing w:line="260" w:lineRule="exact"/>
              <w:jc w:val="center"/>
              <w:rPr>
                <w:rFonts w:ascii="宋体" w:hAnsi="宋体" w:hint="eastAsia"/>
                <w:spacing w:val="-20"/>
                <w:szCs w:val="21"/>
              </w:rPr>
            </w:pPr>
            <w:r w:rsidRPr="00F35921">
              <w:rPr>
                <w:rFonts w:ascii="宋体" w:hAnsi="宋体" w:hint="eastAsia"/>
                <w:szCs w:val="21"/>
              </w:rPr>
              <w:t>本次新增</w:t>
            </w:r>
          </w:p>
        </w:tc>
      </w:tr>
      <w:tr w:rsidR="0082626D" w:rsidRPr="00F35921" w14:paraId="147D703D" w14:textId="77777777" w:rsidTr="0082626D">
        <w:trPr>
          <w:trHeight w:val="23"/>
          <w:jc w:val="center"/>
        </w:trPr>
        <w:tc>
          <w:tcPr>
            <w:tcW w:w="171" w:type="pct"/>
            <w:shd w:val="clear" w:color="auto" w:fill="FFFFFF" w:themeFill="background1"/>
            <w:vAlign w:val="center"/>
          </w:tcPr>
          <w:p w14:paraId="5FFA37BE" w14:textId="2B4792CD" w:rsidR="0082626D" w:rsidRPr="00F35921" w:rsidRDefault="0082626D" w:rsidP="00F35921">
            <w:pPr>
              <w:adjustRightInd w:val="0"/>
              <w:snapToGrid w:val="0"/>
              <w:spacing w:line="260" w:lineRule="exact"/>
              <w:jc w:val="center"/>
              <w:rPr>
                <w:rFonts w:ascii="宋体" w:hAnsi="宋体" w:hint="eastAsia"/>
                <w:szCs w:val="21"/>
              </w:rPr>
            </w:pPr>
            <w:r w:rsidRPr="00F35921">
              <w:rPr>
                <w:rFonts w:ascii="宋体" w:hAnsi="宋体" w:hint="eastAsia"/>
                <w:szCs w:val="21"/>
              </w:rPr>
              <w:t>合计</w:t>
            </w:r>
          </w:p>
        </w:tc>
        <w:tc>
          <w:tcPr>
            <w:tcW w:w="2065" w:type="pct"/>
            <w:shd w:val="clear" w:color="auto" w:fill="FFFFFF" w:themeFill="background1"/>
            <w:vAlign w:val="center"/>
          </w:tcPr>
          <w:p w14:paraId="1D395D60" w14:textId="77777777" w:rsidR="0082626D" w:rsidRPr="00F35921" w:rsidRDefault="0082626D" w:rsidP="00F35921">
            <w:pPr>
              <w:adjustRightInd w:val="0"/>
              <w:snapToGrid w:val="0"/>
              <w:spacing w:line="260" w:lineRule="exact"/>
              <w:jc w:val="center"/>
              <w:rPr>
                <w:rFonts w:ascii="宋体" w:hAnsi="宋体" w:hint="eastAsia"/>
                <w:szCs w:val="21"/>
              </w:rPr>
            </w:pPr>
          </w:p>
        </w:tc>
        <w:tc>
          <w:tcPr>
            <w:tcW w:w="607" w:type="pct"/>
            <w:shd w:val="clear" w:color="auto" w:fill="FFFFFF" w:themeFill="background1"/>
            <w:vAlign w:val="center"/>
          </w:tcPr>
          <w:p w14:paraId="3CBFEE30" w14:textId="77777777" w:rsidR="0082626D" w:rsidRPr="00F35921" w:rsidRDefault="0082626D" w:rsidP="00F35921">
            <w:pPr>
              <w:adjustRightInd w:val="0"/>
              <w:snapToGrid w:val="0"/>
              <w:spacing w:line="260" w:lineRule="exact"/>
              <w:jc w:val="center"/>
              <w:rPr>
                <w:rFonts w:ascii="宋体" w:hAnsi="宋体" w:hint="eastAsia"/>
                <w:szCs w:val="21"/>
              </w:rPr>
            </w:pPr>
          </w:p>
        </w:tc>
        <w:tc>
          <w:tcPr>
            <w:tcW w:w="436" w:type="pct"/>
            <w:shd w:val="clear" w:color="auto" w:fill="FFFFFF" w:themeFill="background1"/>
            <w:vAlign w:val="center"/>
          </w:tcPr>
          <w:p w14:paraId="2A2177C3" w14:textId="49482B47" w:rsidR="0082626D" w:rsidRPr="00F35921" w:rsidRDefault="0082626D" w:rsidP="00F35921">
            <w:pPr>
              <w:adjustRightInd w:val="0"/>
              <w:snapToGrid w:val="0"/>
              <w:spacing w:line="260" w:lineRule="exact"/>
              <w:jc w:val="center"/>
              <w:rPr>
                <w:rFonts w:ascii="宋体" w:hAnsi="宋体" w:hint="eastAsia"/>
                <w:szCs w:val="21"/>
              </w:rPr>
            </w:pPr>
            <w:r w:rsidRPr="00F35921">
              <w:rPr>
                <w:rFonts w:ascii="宋体" w:hAnsi="宋体" w:hint="eastAsia"/>
                <w:szCs w:val="21"/>
              </w:rPr>
              <w:t>57.4641</w:t>
            </w:r>
          </w:p>
        </w:tc>
        <w:tc>
          <w:tcPr>
            <w:tcW w:w="1236" w:type="pct"/>
            <w:tcBorders>
              <w:right w:val="single" w:sz="6" w:space="0" w:color="auto"/>
            </w:tcBorders>
            <w:shd w:val="clear" w:color="auto" w:fill="FFFFFF" w:themeFill="background1"/>
            <w:vAlign w:val="center"/>
          </w:tcPr>
          <w:p w14:paraId="60FC42E3" w14:textId="55DDC1F0" w:rsidR="0082626D" w:rsidRPr="00F35921" w:rsidRDefault="0082626D" w:rsidP="00F35921">
            <w:pPr>
              <w:adjustRightInd w:val="0"/>
              <w:snapToGrid w:val="0"/>
              <w:spacing w:line="260" w:lineRule="exact"/>
              <w:jc w:val="center"/>
              <w:rPr>
                <w:rFonts w:ascii="宋体" w:hAnsi="宋体" w:hint="eastAsia"/>
                <w:szCs w:val="21"/>
              </w:rPr>
            </w:pPr>
          </w:p>
        </w:tc>
        <w:tc>
          <w:tcPr>
            <w:tcW w:w="485" w:type="pct"/>
            <w:tcBorders>
              <w:left w:val="single" w:sz="6" w:space="0" w:color="auto"/>
            </w:tcBorders>
            <w:shd w:val="clear" w:color="auto" w:fill="FFFFFF" w:themeFill="background1"/>
            <w:vAlign w:val="center"/>
          </w:tcPr>
          <w:p w14:paraId="489EF081" w14:textId="77777777" w:rsidR="0082626D" w:rsidRPr="00F35921" w:rsidRDefault="0082626D" w:rsidP="00F35921">
            <w:pPr>
              <w:adjustRightInd w:val="0"/>
              <w:snapToGrid w:val="0"/>
              <w:spacing w:line="260" w:lineRule="exact"/>
              <w:jc w:val="center"/>
              <w:rPr>
                <w:rFonts w:ascii="宋体" w:hAnsi="宋体" w:hint="eastAsia"/>
                <w:szCs w:val="21"/>
              </w:rPr>
            </w:pPr>
          </w:p>
        </w:tc>
      </w:tr>
    </w:tbl>
    <w:p w14:paraId="15A29190" w14:textId="184DDE30" w:rsidR="007B128E" w:rsidRDefault="00EB12FA" w:rsidP="00EB12FA">
      <w:pPr>
        <w:ind w:firstLineChars="200" w:firstLine="420"/>
        <w:rPr>
          <w:rFonts w:ascii="宋体" w:hAnsi="宋体" w:hint="eastAsia"/>
          <w:sz w:val="24"/>
        </w:rPr>
      </w:pPr>
      <w:r w:rsidRPr="00EB12FA">
        <w:rPr>
          <w:rFonts w:ascii="宋体" w:hAnsi="宋体"/>
          <w:szCs w:val="21"/>
        </w:rPr>
        <w:t>注：除</w:t>
      </w:r>
      <w:r w:rsidRPr="00EB12FA">
        <w:rPr>
          <w:rFonts w:ascii="宋体" w:hAnsi="宋体" w:hint="eastAsia"/>
          <w:szCs w:val="21"/>
        </w:rPr>
        <w:t>2个</w:t>
      </w:r>
      <w:r w:rsidRPr="00EB12FA">
        <w:rPr>
          <w:rFonts w:ascii="宋体" w:hAnsi="宋体"/>
          <w:szCs w:val="21"/>
        </w:rPr>
        <w:t>玻璃用砂岩</w:t>
      </w:r>
      <w:r w:rsidRPr="00EB12FA">
        <w:rPr>
          <w:rFonts w:ascii="宋体" w:hAnsi="宋体" w:hint="eastAsia"/>
          <w:szCs w:val="21"/>
        </w:rPr>
        <w:t>（CQ11、CQ12）、</w:t>
      </w:r>
      <w:r w:rsidRPr="00EB12FA">
        <w:rPr>
          <w:rFonts w:ascii="宋体" w:hAnsi="宋体"/>
          <w:szCs w:val="21"/>
        </w:rPr>
        <w:t>铁矿</w:t>
      </w:r>
      <w:r w:rsidR="00F35921">
        <w:rPr>
          <w:rFonts w:ascii="宋体" w:hAnsi="宋体" w:hint="eastAsia"/>
          <w:szCs w:val="21"/>
        </w:rPr>
        <w:t>（</w:t>
      </w:r>
      <w:r w:rsidR="00F35921" w:rsidRPr="00EB12FA">
        <w:rPr>
          <w:rFonts w:ascii="宋体" w:hAnsi="宋体" w:hint="eastAsia"/>
          <w:szCs w:val="21"/>
        </w:rPr>
        <w:t>CQ</w:t>
      </w:r>
      <w:r w:rsidR="00F35921">
        <w:rPr>
          <w:rFonts w:ascii="宋体" w:hAnsi="宋体" w:hint="eastAsia"/>
          <w:szCs w:val="21"/>
        </w:rPr>
        <w:t>02）</w:t>
      </w:r>
      <w:r w:rsidRPr="00EB12FA">
        <w:rPr>
          <w:rFonts w:ascii="宋体" w:hAnsi="宋体"/>
          <w:szCs w:val="21"/>
        </w:rPr>
        <w:t>、矿泉水</w:t>
      </w:r>
      <w:r w:rsidR="00F35921" w:rsidRPr="00EB12FA">
        <w:rPr>
          <w:rFonts w:ascii="宋体" w:hAnsi="宋体" w:hint="eastAsia"/>
          <w:szCs w:val="21"/>
        </w:rPr>
        <w:t>（CQ</w:t>
      </w:r>
      <w:r w:rsidR="00F35921">
        <w:rPr>
          <w:rFonts w:ascii="宋体" w:hAnsi="宋体" w:hint="eastAsia"/>
          <w:szCs w:val="21"/>
        </w:rPr>
        <w:t>2</w:t>
      </w:r>
      <w:r w:rsidR="00F35921" w:rsidRPr="00EB12FA">
        <w:rPr>
          <w:rFonts w:ascii="宋体" w:hAnsi="宋体" w:hint="eastAsia"/>
          <w:szCs w:val="21"/>
        </w:rPr>
        <w:t>1、CQ</w:t>
      </w:r>
      <w:r w:rsidR="00F35921">
        <w:rPr>
          <w:rFonts w:ascii="宋体" w:hAnsi="宋体" w:hint="eastAsia"/>
          <w:szCs w:val="21"/>
        </w:rPr>
        <w:t>2</w:t>
      </w:r>
      <w:r w:rsidR="00F35921" w:rsidRPr="00EB12FA">
        <w:rPr>
          <w:rFonts w:ascii="宋体" w:hAnsi="宋体" w:hint="eastAsia"/>
          <w:szCs w:val="21"/>
        </w:rPr>
        <w:t>2）</w:t>
      </w:r>
      <w:r w:rsidRPr="00EB12FA">
        <w:rPr>
          <w:rFonts w:ascii="宋体" w:hAnsi="宋体"/>
          <w:szCs w:val="21"/>
        </w:rPr>
        <w:t>、地热</w:t>
      </w:r>
      <w:r w:rsidR="00F35921">
        <w:rPr>
          <w:rFonts w:ascii="宋体" w:hAnsi="宋体" w:hint="eastAsia"/>
          <w:szCs w:val="21"/>
        </w:rPr>
        <w:t>（</w:t>
      </w:r>
      <w:r w:rsidR="00F35921" w:rsidRPr="00EB12FA">
        <w:rPr>
          <w:rFonts w:ascii="宋体" w:hAnsi="宋体" w:hint="eastAsia"/>
          <w:szCs w:val="21"/>
        </w:rPr>
        <w:t>CQ</w:t>
      </w:r>
      <w:r w:rsidR="00F35921">
        <w:rPr>
          <w:rFonts w:ascii="宋体" w:hAnsi="宋体" w:hint="eastAsia"/>
          <w:szCs w:val="21"/>
        </w:rPr>
        <w:t>60）</w:t>
      </w:r>
      <w:r w:rsidRPr="00EB12FA">
        <w:rPr>
          <w:rFonts w:ascii="宋体" w:hAnsi="宋体"/>
          <w:szCs w:val="21"/>
        </w:rPr>
        <w:t>为地下开采外，其余均为露天开采。</w:t>
      </w:r>
    </w:p>
    <w:p w14:paraId="7C91C7A6" w14:textId="77777777" w:rsidR="00A1330B" w:rsidRDefault="00A1330B" w:rsidP="00013B01">
      <w:pPr>
        <w:spacing w:line="360" w:lineRule="auto"/>
        <w:ind w:firstLineChars="200" w:firstLine="480"/>
        <w:rPr>
          <w:rFonts w:ascii="宋体" w:hAnsi="宋体" w:hint="eastAsia"/>
          <w:sz w:val="24"/>
        </w:rPr>
        <w:sectPr w:rsidR="00A1330B" w:rsidSect="00B04F31">
          <w:pgSz w:w="16838" w:h="11906" w:orient="landscape"/>
          <w:pgMar w:top="1588" w:right="1440" w:bottom="1474" w:left="1440" w:header="709" w:footer="709" w:gutter="0"/>
          <w:cols w:space="720"/>
          <w:docGrid w:linePitch="360"/>
        </w:sectPr>
      </w:pPr>
    </w:p>
    <w:p w14:paraId="31E9456C" w14:textId="77777777" w:rsidR="00013B01" w:rsidRPr="00013B01" w:rsidRDefault="00013B01" w:rsidP="002652AB">
      <w:pPr>
        <w:pStyle w:val="21"/>
        <w:spacing w:line="360" w:lineRule="auto"/>
        <w:rPr>
          <w:rStyle w:val="30"/>
          <w:rFonts w:hint="eastAsia"/>
          <w:b/>
          <w:bCs w:val="0"/>
          <w:sz w:val="24"/>
          <w:szCs w:val="24"/>
        </w:rPr>
      </w:pPr>
      <w:bookmarkStart w:id="42" w:name="_Toc173137444"/>
      <w:r w:rsidRPr="00013B01">
        <w:rPr>
          <w:rStyle w:val="30"/>
          <w:b/>
          <w:bCs w:val="0"/>
          <w:sz w:val="24"/>
          <w:szCs w:val="24"/>
        </w:rPr>
        <w:t>2.3规划协调性分析</w:t>
      </w:r>
      <w:bookmarkEnd w:id="42"/>
      <w:r w:rsidRPr="00013B01">
        <w:rPr>
          <w:rStyle w:val="30"/>
          <w:b/>
          <w:bCs w:val="0"/>
          <w:sz w:val="24"/>
          <w:szCs w:val="24"/>
        </w:rPr>
        <w:t xml:space="preserve"> </w:t>
      </w:r>
    </w:p>
    <w:p w14:paraId="2549B0C0" w14:textId="62B357FE" w:rsidR="00013B01" w:rsidRPr="00013B01" w:rsidRDefault="00013B01" w:rsidP="00013B01">
      <w:pPr>
        <w:spacing w:line="360" w:lineRule="auto"/>
        <w:ind w:firstLineChars="200" w:firstLine="482"/>
        <w:rPr>
          <w:rFonts w:ascii="宋体" w:hAnsi="宋体" w:hint="eastAsia"/>
          <w:b/>
          <w:bCs/>
          <w:sz w:val="24"/>
        </w:rPr>
      </w:pPr>
      <w:r w:rsidRPr="00013B01">
        <w:rPr>
          <w:rFonts w:ascii="宋体" w:hAnsi="宋体"/>
          <w:b/>
          <w:bCs/>
          <w:sz w:val="24"/>
        </w:rPr>
        <w:t xml:space="preserve">2.3.1与相关的国家法律法规、政策及规划符合性分析 </w:t>
      </w:r>
    </w:p>
    <w:p w14:paraId="2C8681DD" w14:textId="58F815D8" w:rsidR="007460F8" w:rsidRPr="007460F8" w:rsidRDefault="00AF6F22" w:rsidP="007460F8">
      <w:pPr>
        <w:pStyle w:val="af1"/>
        <w:spacing w:line="360" w:lineRule="auto"/>
        <w:rPr>
          <w:rFonts w:ascii="宋体" w:eastAsia="宋体" w:hAnsi="宋体" w:hint="eastAsia"/>
          <w:sz w:val="24"/>
        </w:rPr>
      </w:pPr>
      <w:r>
        <w:rPr>
          <w:rFonts w:ascii="宋体" w:eastAsia="宋体" w:hAnsi="宋体" w:hint="eastAsia"/>
          <w:sz w:val="24"/>
        </w:rPr>
        <w:t>本次</w:t>
      </w:r>
      <w:r w:rsidR="004A4430">
        <w:rPr>
          <w:rFonts w:ascii="宋体" w:eastAsia="宋体" w:hAnsi="宋体" w:hint="eastAsia"/>
          <w:sz w:val="24"/>
        </w:rPr>
        <w:t>《规划调整》内容</w:t>
      </w:r>
      <w:r w:rsidR="007460F8" w:rsidRPr="007460F8">
        <w:rPr>
          <w:rFonts w:ascii="宋体" w:eastAsia="宋体" w:hAnsi="宋体"/>
          <w:sz w:val="24"/>
        </w:rPr>
        <w:t>与相关的国家法律法规、部门规章、环保政策及产业政策详见表2.</w:t>
      </w:r>
      <w:r w:rsidR="007460F8" w:rsidRPr="007460F8">
        <w:rPr>
          <w:rFonts w:ascii="宋体" w:eastAsia="宋体" w:hAnsi="宋体" w:hint="eastAsia"/>
          <w:sz w:val="24"/>
        </w:rPr>
        <w:t>3</w:t>
      </w:r>
      <w:r w:rsidR="007460F8" w:rsidRPr="007460F8">
        <w:rPr>
          <w:rFonts w:ascii="宋体" w:eastAsia="宋体" w:hAnsi="宋体"/>
          <w:sz w:val="24"/>
        </w:rPr>
        <w:t>-1，符合性分析见表2.</w:t>
      </w:r>
      <w:r w:rsidR="007460F8" w:rsidRPr="007460F8">
        <w:rPr>
          <w:rFonts w:ascii="宋体" w:eastAsia="宋体" w:hAnsi="宋体" w:hint="eastAsia"/>
          <w:sz w:val="24"/>
        </w:rPr>
        <w:t>3</w:t>
      </w:r>
      <w:r w:rsidR="007460F8" w:rsidRPr="007460F8">
        <w:rPr>
          <w:rFonts w:ascii="宋体" w:eastAsia="宋体" w:hAnsi="宋体"/>
          <w:sz w:val="24"/>
        </w:rPr>
        <w:t>-2</w:t>
      </w:r>
      <w:r w:rsidR="00E52F12">
        <w:rPr>
          <w:rFonts w:ascii="宋体" w:eastAsia="宋体" w:hAnsi="宋体" w:hint="eastAsia"/>
          <w:sz w:val="24"/>
        </w:rPr>
        <w:t>（略）</w:t>
      </w:r>
      <w:r w:rsidR="007460F8" w:rsidRPr="007460F8">
        <w:rPr>
          <w:rFonts w:ascii="宋体" w:eastAsia="宋体" w:hAnsi="宋体"/>
          <w:sz w:val="24"/>
        </w:rPr>
        <w:t>。</w:t>
      </w:r>
    </w:p>
    <w:p w14:paraId="3F30C7A3" w14:textId="34F2F105" w:rsidR="007460F8" w:rsidRPr="007460F8" w:rsidRDefault="007460F8" w:rsidP="005E04B6">
      <w:pPr>
        <w:adjustRightInd w:val="0"/>
        <w:snapToGrid w:val="0"/>
        <w:ind w:firstLineChars="200" w:firstLine="480"/>
        <w:jc w:val="center"/>
        <w:rPr>
          <w:rFonts w:ascii="宋体" w:hAnsi="宋体" w:hint="eastAsia"/>
          <w:sz w:val="24"/>
        </w:rPr>
      </w:pPr>
      <w:r w:rsidRPr="007460F8">
        <w:rPr>
          <w:rFonts w:ascii="宋体" w:hAnsi="宋体"/>
          <w:sz w:val="24"/>
        </w:rPr>
        <w:t>表2.</w:t>
      </w:r>
      <w:r w:rsidRPr="007460F8">
        <w:rPr>
          <w:rFonts w:ascii="宋体" w:hAnsi="宋体" w:hint="eastAsia"/>
          <w:sz w:val="24"/>
        </w:rPr>
        <w:t>3</w:t>
      </w:r>
      <w:r w:rsidRPr="007460F8">
        <w:rPr>
          <w:rFonts w:ascii="宋体" w:hAnsi="宋体"/>
          <w:sz w:val="24"/>
        </w:rPr>
        <w:t>-1</w:t>
      </w:r>
      <w:r w:rsidR="00F4765B">
        <w:rPr>
          <w:rFonts w:ascii="宋体" w:hAnsi="宋体"/>
          <w:sz w:val="24"/>
        </w:rPr>
        <w:t xml:space="preserve">  </w:t>
      </w:r>
      <w:r w:rsidRPr="007460F8">
        <w:rPr>
          <w:rFonts w:ascii="宋体" w:hAnsi="宋体"/>
          <w:sz w:val="24"/>
        </w:rPr>
        <w:t>国家法律法规、政策汇总</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106"/>
        <w:gridCol w:w="12828"/>
      </w:tblGrid>
      <w:tr w:rsidR="007460F8" w:rsidRPr="00C34852" w14:paraId="105A00BB" w14:textId="77777777" w:rsidTr="00C34852">
        <w:trPr>
          <w:jc w:val="center"/>
        </w:trPr>
        <w:tc>
          <w:tcPr>
            <w:tcW w:w="397" w:type="pct"/>
            <w:vAlign w:val="center"/>
          </w:tcPr>
          <w:p w14:paraId="4D679593" w14:textId="77777777" w:rsidR="007460F8" w:rsidRPr="00C34852" w:rsidRDefault="007460F8" w:rsidP="00C34852">
            <w:pPr>
              <w:adjustRightInd w:val="0"/>
              <w:snapToGrid w:val="0"/>
              <w:jc w:val="center"/>
              <w:rPr>
                <w:rFonts w:ascii="宋体" w:hAnsi="宋体" w:hint="eastAsia"/>
                <w:szCs w:val="21"/>
              </w:rPr>
            </w:pPr>
            <w:r w:rsidRPr="00C34852">
              <w:rPr>
                <w:rFonts w:ascii="宋体" w:hAnsi="宋体"/>
                <w:szCs w:val="21"/>
              </w:rPr>
              <w:t>序号</w:t>
            </w:r>
          </w:p>
        </w:tc>
        <w:tc>
          <w:tcPr>
            <w:tcW w:w="4603" w:type="pct"/>
            <w:vAlign w:val="center"/>
          </w:tcPr>
          <w:p w14:paraId="19E20EAF" w14:textId="77777777" w:rsidR="007460F8" w:rsidRPr="00C34852" w:rsidRDefault="007460F8" w:rsidP="00C34852">
            <w:pPr>
              <w:adjustRightInd w:val="0"/>
              <w:snapToGrid w:val="0"/>
              <w:jc w:val="center"/>
              <w:rPr>
                <w:rFonts w:ascii="宋体" w:hAnsi="宋体" w:hint="eastAsia"/>
                <w:szCs w:val="21"/>
              </w:rPr>
            </w:pPr>
            <w:r w:rsidRPr="00C34852">
              <w:rPr>
                <w:rFonts w:ascii="宋体" w:hAnsi="宋体"/>
                <w:szCs w:val="21"/>
              </w:rPr>
              <w:t>名称及编号或颁布时间</w:t>
            </w:r>
          </w:p>
        </w:tc>
      </w:tr>
      <w:tr w:rsidR="007460F8" w:rsidRPr="00C34852" w14:paraId="33CABC92" w14:textId="77777777" w:rsidTr="00C34852">
        <w:trPr>
          <w:jc w:val="center"/>
        </w:trPr>
        <w:tc>
          <w:tcPr>
            <w:tcW w:w="397" w:type="pct"/>
            <w:vAlign w:val="center"/>
          </w:tcPr>
          <w:p w14:paraId="67DABF67" w14:textId="77777777" w:rsidR="007460F8" w:rsidRPr="00C34852" w:rsidRDefault="007460F8" w:rsidP="00C34852">
            <w:pPr>
              <w:adjustRightInd w:val="0"/>
              <w:snapToGrid w:val="0"/>
              <w:jc w:val="center"/>
              <w:rPr>
                <w:rFonts w:ascii="宋体" w:hAnsi="宋体" w:hint="eastAsia"/>
                <w:szCs w:val="21"/>
              </w:rPr>
            </w:pPr>
            <w:r w:rsidRPr="00C34852">
              <w:rPr>
                <w:rFonts w:ascii="宋体" w:hAnsi="宋体"/>
                <w:szCs w:val="21"/>
              </w:rPr>
              <w:t>1</w:t>
            </w:r>
          </w:p>
        </w:tc>
        <w:tc>
          <w:tcPr>
            <w:tcW w:w="4603" w:type="pct"/>
            <w:vAlign w:val="center"/>
          </w:tcPr>
          <w:p w14:paraId="4DEDB878" w14:textId="77777777" w:rsidR="007460F8" w:rsidRPr="00C34852" w:rsidRDefault="007460F8" w:rsidP="00C34852">
            <w:pPr>
              <w:adjustRightInd w:val="0"/>
              <w:snapToGrid w:val="0"/>
              <w:jc w:val="left"/>
              <w:rPr>
                <w:rFonts w:ascii="宋体" w:hAnsi="宋体" w:hint="eastAsia"/>
                <w:szCs w:val="21"/>
              </w:rPr>
            </w:pPr>
            <w:r w:rsidRPr="00C34852">
              <w:rPr>
                <w:rFonts w:ascii="宋体" w:hAnsi="宋体"/>
                <w:szCs w:val="21"/>
              </w:rPr>
              <w:t>《中华人民共和国长江保护法》（2021年3月1日起施行）</w:t>
            </w:r>
          </w:p>
        </w:tc>
      </w:tr>
      <w:tr w:rsidR="007460F8" w:rsidRPr="00C34852" w14:paraId="71559FB9" w14:textId="77777777" w:rsidTr="00C34852">
        <w:trPr>
          <w:jc w:val="center"/>
        </w:trPr>
        <w:tc>
          <w:tcPr>
            <w:tcW w:w="397" w:type="pct"/>
            <w:vAlign w:val="center"/>
          </w:tcPr>
          <w:p w14:paraId="03B0F2E0" w14:textId="77777777" w:rsidR="007460F8" w:rsidRPr="00C34852" w:rsidRDefault="007460F8" w:rsidP="00C34852">
            <w:pPr>
              <w:adjustRightInd w:val="0"/>
              <w:snapToGrid w:val="0"/>
              <w:jc w:val="center"/>
              <w:rPr>
                <w:rFonts w:ascii="宋体" w:hAnsi="宋体" w:hint="eastAsia"/>
                <w:szCs w:val="21"/>
              </w:rPr>
            </w:pPr>
            <w:r w:rsidRPr="00C34852">
              <w:rPr>
                <w:rFonts w:ascii="宋体" w:hAnsi="宋体"/>
                <w:szCs w:val="21"/>
              </w:rPr>
              <w:t>2</w:t>
            </w:r>
          </w:p>
        </w:tc>
        <w:tc>
          <w:tcPr>
            <w:tcW w:w="4603" w:type="pct"/>
            <w:vAlign w:val="center"/>
          </w:tcPr>
          <w:p w14:paraId="366239F1" w14:textId="77777777" w:rsidR="007460F8" w:rsidRPr="00C34852" w:rsidRDefault="007460F8" w:rsidP="00C34852">
            <w:pPr>
              <w:adjustRightInd w:val="0"/>
              <w:snapToGrid w:val="0"/>
              <w:jc w:val="left"/>
              <w:rPr>
                <w:rFonts w:ascii="宋体" w:hAnsi="宋体" w:hint="eastAsia"/>
                <w:szCs w:val="21"/>
              </w:rPr>
            </w:pPr>
            <w:r w:rsidRPr="00C34852">
              <w:rPr>
                <w:rFonts w:ascii="宋体" w:hAnsi="宋体"/>
                <w:szCs w:val="21"/>
              </w:rPr>
              <w:t>《自然保护区条例》，国务院令第687号</w:t>
            </w:r>
          </w:p>
        </w:tc>
      </w:tr>
      <w:tr w:rsidR="007460F8" w:rsidRPr="00C34852" w14:paraId="1495A73C" w14:textId="77777777" w:rsidTr="00C34852">
        <w:trPr>
          <w:jc w:val="center"/>
        </w:trPr>
        <w:tc>
          <w:tcPr>
            <w:tcW w:w="397" w:type="pct"/>
            <w:vAlign w:val="center"/>
          </w:tcPr>
          <w:p w14:paraId="7CDD7FDA" w14:textId="77777777" w:rsidR="007460F8" w:rsidRPr="00C34852" w:rsidRDefault="007460F8" w:rsidP="00C34852">
            <w:pPr>
              <w:adjustRightInd w:val="0"/>
              <w:snapToGrid w:val="0"/>
              <w:jc w:val="center"/>
              <w:rPr>
                <w:rFonts w:ascii="宋体" w:hAnsi="宋体" w:hint="eastAsia"/>
                <w:szCs w:val="21"/>
              </w:rPr>
            </w:pPr>
            <w:r w:rsidRPr="00C34852">
              <w:rPr>
                <w:rFonts w:ascii="宋体" w:hAnsi="宋体"/>
                <w:szCs w:val="21"/>
              </w:rPr>
              <w:t>3</w:t>
            </w:r>
          </w:p>
        </w:tc>
        <w:tc>
          <w:tcPr>
            <w:tcW w:w="4603" w:type="pct"/>
            <w:vAlign w:val="center"/>
          </w:tcPr>
          <w:p w14:paraId="587ED3F1" w14:textId="77777777" w:rsidR="007460F8" w:rsidRPr="00C34852" w:rsidRDefault="007460F8" w:rsidP="00C34852">
            <w:pPr>
              <w:adjustRightInd w:val="0"/>
              <w:snapToGrid w:val="0"/>
              <w:jc w:val="left"/>
              <w:rPr>
                <w:rFonts w:ascii="宋体" w:hAnsi="宋体" w:hint="eastAsia"/>
                <w:szCs w:val="21"/>
              </w:rPr>
            </w:pPr>
            <w:r w:rsidRPr="00C34852">
              <w:rPr>
                <w:rFonts w:ascii="宋体" w:hAnsi="宋体"/>
                <w:szCs w:val="21"/>
              </w:rPr>
              <w:t>《风景名胜区条例》（2016年修正版）</w:t>
            </w:r>
          </w:p>
        </w:tc>
      </w:tr>
      <w:tr w:rsidR="007460F8" w:rsidRPr="00C34852" w14:paraId="62706B7A" w14:textId="77777777" w:rsidTr="00C34852">
        <w:trPr>
          <w:trHeight w:val="90"/>
          <w:jc w:val="center"/>
        </w:trPr>
        <w:tc>
          <w:tcPr>
            <w:tcW w:w="397" w:type="pct"/>
            <w:vAlign w:val="center"/>
          </w:tcPr>
          <w:p w14:paraId="4C3D64BD" w14:textId="77777777" w:rsidR="007460F8" w:rsidRPr="00C34852" w:rsidRDefault="007460F8" w:rsidP="00C34852">
            <w:pPr>
              <w:adjustRightInd w:val="0"/>
              <w:snapToGrid w:val="0"/>
              <w:jc w:val="center"/>
              <w:rPr>
                <w:rFonts w:ascii="宋体" w:hAnsi="宋体" w:hint="eastAsia"/>
                <w:szCs w:val="21"/>
              </w:rPr>
            </w:pPr>
            <w:r w:rsidRPr="00C34852">
              <w:rPr>
                <w:rFonts w:ascii="宋体" w:hAnsi="宋体"/>
                <w:szCs w:val="21"/>
              </w:rPr>
              <w:t>4</w:t>
            </w:r>
          </w:p>
        </w:tc>
        <w:tc>
          <w:tcPr>
            <w:tcW w:w="4603" w:type="pct"/>
            <w:vAlign w:val="center"/>
          </w:tcPr>
          <w:p w14:paraId="6A4E8C7C" w14:textId="77777777" w:rsidR="007460F8" w:rsidRPr="00C34852" w:rsidRDefault="007460F8" w:rsidP="00C34852">
            <w:pPr>
              <w:adjustRightInd w:val="0"/>
              <w:snapToGrid w:val="0"/>
              <w:jc w:val="left"/>
              <w:rPr>
                <w:rFonts w:ascii="宋体" w:hAnsi="宋体" w:hint="eastAsia"/>
                <w:szCs w:val="21"/>
              </w:rPr>
            </w:pPr>
            <w:r w:rsidRPr="00C34852">
              <w:rPr>
                <w:rFonts w:ascii="宋体" w:hAnsi="宋体"/>
                <w:szCs w:val="21"/>
              </w:rPr>
              <w:t>《关于进一步加强涉及自然保护区开发建设活动监督管理的通知》（环发[2015]57号）</w:t>
            </w:r>
          </w:p>
        </w:tc>
      </w:tr>
      <w:tr w:rsidR="007460F8" w:rsidRPr="00C34852" w14:paraId="74A5523C" w14:textId="77777777" w:rsidTr="00C34852">
        <w:trPr>
          <w:jc w:val="center"/>
        </w:trPr>
        <w:tc>
          <w:tcPr>
            <w:tcW w:w="397" w:type="pct"/>
            <w:vAlign w:val="center"/>
          </w:tcPr>
          <w:p w14:paraId="0DD81FE2" w14:textId="77777777" w:rsidR="007460F8" w:rsidRPr="00C34852" w:rsidRDefault="007460F8" w:rsidP="00C34852">
            <w:pPr>
              <w:adjustRightInd w:val="0"/>
              <w:snapToGrid w:val="0"/>
              <w:jc w:val="center"/>
              <w:rPr>
                <w:rFonts w:ascii="宋体" w:hAnsi="宋体" w:hint="eastAsia"/>
                <w:szCs w:val="21"/>
              </w:rPr>
            </w:pPr>
            <w:r w:rsidRPr="00C34852">
              <w:rPr>
                <w:rFonts w:ascii="宋体" w:hAnsi="宋体"/>
                <w:szCs w:val="21"/>
              </w:rPr>
              <w:t>5</w:t>
            </w:r>
          </w:p>
        </w:tc>
        <w:tc>
          <w:tcPr>
            <w:tcW w:w="4603" w:type="pct"/>
            <w:vAlign w:val="center"/>
          </w:tcPr>
          <w:p w14:paraId="374BDE8B" w14:textId="0498C359" w:rsidR="007460F8" w:rsidRPr="00C34852" w:rsidRDefault="00F60953" w:rsidP="00C34852">
            <w:pPr>
              <w:adjustRightInd w:val="0"/>
              <w:snapToGrid w:val="0"/>
              <w:jc w:val="left"/>
              <w:rPr>
                <w:rFonts w:ascii="宋体" w:hAnsi="宋体" w:hint="eastAsia"/>
                <w:szCs w:val="21"/>
              </w:rPr>
            </w:pPr>
            <w:r>
              <w:rPr>
                <w:rFonts w:hint="eastAsia"/>
                <w:szCs w:val="21"/>
              </w:rPr>
              <w:t>《国家级自然公园管理办法（试行）》（林保规〔</w:t>
            </w:r>
            <w:r>
              <w:rPr>
                <w:szCs w:val="21"/>
              </w:rPr>
              <w:t>2023</w:t>
            </w:r>
            <w:r>
              <w:rPr>
                <w:szCs w:val="21"/>
              </w:rPr>
              <w:t>〕</w:t>
            </w:r>
            <w:r>
              <w:rPr>
                <w:szCs w:val="21"/>
              </w:rPr>
              <w:t>4</w:t>
            </w:r>
            <w:r>
              <w:rPr>
                <w:szCs w:val="21"/>
              </w:rPr>
              <w:t>号）</w:t>
            </w:r>
          </w:p>
        </w:tc>
      </w:tr>
      <w:tr w:rsidR="007460F8" w:rsidRPr="00C34852" w14:paraId="75DA0B57" w14:textId="77777777" w:rsidTr="00C34852">
        <w:trPr>
          <w:jc w:val="center"/>
        </w:trPr>
        <w:tc>
          <w:tcPr>
            <w:tcW w:w="397" w:type="pct"/>
            <w:vAlign w:val="center"/>
          </w:tcPr>
          <w:p w14:paraId="0550BC8A" w14:textId="77777777" w:rsidR="007460F8" w:rsidRPr="00C34852" w:rsidRDefault="007460F8" w:rsidP="00C34852">
            <w:pPr>
              <w:adjustRightInd w:val="0"/>
              <w:snapToGrid w:val="0"/>
              <w:jc w:val="center"/>
              <w:rPr>
                <w:rFonts w:ascii="宋体" w:hAnsi="宋体" w:hint="eastAsia"/>
                <w:szCs w:val="21"/>
              </w:rPr>
            </w:pPr>
            <w:r w:rsidRPr="00C34852">
              <w:rPr>
                <w:rFonts w:ascii="宋体" w:hAnsi="宋体"/>
                <w:szCs w:val="21"/>
              </w:rPr>
              <w:t>6</w:t>
            </w:r>
          </w:p>
        </w:tc>
        <w:tc>
          <w:tcPr>
            <w:tcW w:w="4603" w:type="pct"/>
            <w:vAlign w:val="center"/>
          </w:tcPr>
          <w:p w14:paraId="055DAD9D" w14:textId="77777777" w:rsidR="007460F8" w:rsidRPr="00C34852" w:rsidRDefault="007460F8" w:rsidP="00C34852">
            <w:pPr>
              <w:adjustRightInd w:val="0"/>
              <w:snapToGrid w:val="0"/>
              <w:jc w:val="left"/>
              <w:rPr>
                <w:rFonts w:ascii="宋体" w:hAnsi="宋体" w:hint="eastAsia"/>
                <w:szCs w:val="21"/>
              </w:rPr>
            </w:pPr>
            <w:r w:rsidRPr="00C34852">
              <w:rPr>
                <w:rFonts w:ascii="宋体" w:hAnsi="宋体"/>
                <w:szCs w:val="21"/>
              </w:rPr>
              <w:t>《国家级公益林管理办法》</w:t>
            </w:r>
          </w:p>
        </w:tc>
      </w:tr>
      <w:tr w:rsidR="007460F8" w:rsidRPr="00C34852" w14:paraId="542BAEED" w14:textId="77777777" w:rsidTr="00C34852">
        <w:trPr>
          <w:jc w:val="center"/>
        </w:trPr>
        <w:tc>
          <w:tcPr>
            <w:tcW w:w="397" w:type="pct"/>
            <w:vAlign w:val="center"/>
          </w:tcPr>
          <w:p w14:paraId="48F2085C" w14:textId="77777777" w:rsidR="007460F8" w:rsidRPr="00C34852" w:rsidRDefault="007460F8" w:rsidP="00C34852">
            <w:pPr>
              <w:adjustRightInd w:val="0"/>
              <w:snapToGrid w:val="0"/>
              <w:jc w:val="center"/>
              <w:rPr>
                <w:rFonts w:ascii="宋体" w:hAnsi="宋体" w:hint="eastAsia"/>
                <w:szCs w:val="21"/>
              </w:rPr>
            </w:pPr>
            <w:r w:rsidRPr="00C34852">
              <w:rPr>
                <w:rFonts w:ascii="宋体" w:hAnsi="宋体"/>
                <w:szCs w:val="21"/>
              </w:rPr>
              <w:t>7</w:t>
            </w:r>
          </w:p>
        </w:tc>
        <w:tc>
          <w:tcPr>
            <w:tcW w:w="4603" w:type="pct"/>
            <w:vAlign w:val="center"/>
          </w:tcPr>
          <w:p w14:paraId="08377FBA" w14:textId="77777777" w:rsidR="007460F8" w:rsidRPr="00C34852" w:rsidRDefault="007460F8" w:rsidP="00C34852">
            <w:pPr>
              <w:adjustRightInd w:val="0"/>
              <w:snapToGrid w:val="0"/>
              <w:jc w:val="left"/>
              <w:rPr>
                <w:rFonts w:ascii="宋体" w:hAnsi="宋体" w:hint="eastAsia"/>
                <w:szCs w:val="21"/>
              </w:rPr>
            </w:pPr>
            <w:r w:rsidRPr="00C34852">
              <w:rPr>
                <w:rFonts w:ascii="宋体" w:hAnsi="宋体"/>
                <w:szCs w:val="21"/>
              </w:rPr>
              <w:t>《自然生态空间用途管制办法（试行）》（国土资发〔2017〕33号）</w:t>
            </w:r>
          </w:p>
        </w:tc>
      </w:tr>
      <w:tr w:rsidR="007460F8" w:rsidRPr="00C34852" w14:paraId="03D36693" w14:textId="77777777" w:rsidTr="00C34852">
        <w:trPr>
          <w:jc w:val="center"/>
        </w:trPr>
        <w:tc>
          <w:tcPr>
            <w:tcW w:w="397" w:type="pct"/>
            <w:vAlign w:val="center"/>
          </w:tcPr>
          <w:p w14:paraId="2AE2A852" w14:textId="77777777" w:rsidR="007460F8" w:rsidRPr="00C34852" w:rsidRDefault="007460F8" w:rsidP="00C34852">
            <w:pPr>
              <w:adjustRightInd w:val="0"/>
              <w:snapToGrid w:val="0"/>
              <w:jc w:val="center"/>
              <w:rPr>
                <w:rFonts w:ascii="宋体" w:hAnsi="宋体" w:hint="eastAsia"/>
                <w:szCs w:val="21"/>
              </w:rPr>
            </w:pPr>
            <w:r w:rsidRPr="00C34852">
              <w:rPr>
                <w:rFonts w:ascii="宋体" w:hAnsi="宋体"/>
                <w:szCs w:val="21"/>
              </w:rPr>
              <w:t>8</w:t>
            </w:r>
          </w:p>
        </w:tc>
        <w:tc>
          <w:tcPr>
            <w:tcW w:w="4603" w:type="pct"/>
            <w:vAlign w:val="center"/>
          </w:tcPr>
          <w:p w14:paraId="54600CAF" w14:textId="77777777" w:rsidR="007460F8" w:rsidRPr="00C34852" w:rsidRDefault="007460F8" w:rsidP="00C34852">
            <w:pPr>
              <w:adjustRightInd w:val="0"/>
              <w:snapToGrid w:val="0"/>
              <w:jc w:val="left"/>
              <w:rPr>
                <w:rFonts w:ascii="宋体" w:hAnsi="宋体" w:hint="eastAsia"/>
                <w:szCs w:val="21"/>
              </w:rPr>
            </w:pPr>
            <w:r w:rsidRPr="00C34852">
              <w:rPr>
                <w:rFonts w:ascii="宋体" w:hAnsi="宋体"/>
                <w:szCs w:val="21"/>
              </w:rPr>
              <w:t>《中共中央国务院关于加快推进生态文明建设的意见》（中发〔2015〕12号）</w:t>
            </w:r>
          </w:p>
        </w:tc>
      </w:tr>
      <w:tr w:rsidR="007460F8" w:rsidRPr="00C34852" w14:paraId="5F8A40BE" w14:textId="77777777" w:rsidTr="00C34852">
        <w:trPr>
          <w:jc w:val="center"/>
        </w:trPr>
        <w:tc>
          <w:tcPr>
            <w:tcW w:w="397" w:type="pct"/>
            <w:vAlign w:val="center"/>
          </w:tcPr>
          <w:p w14:paraId="6012D670" w14:textId="77777777" w:rsidR="007460F8" w:rsidRPr="00C34852" w:rsidRDefault="007460F8" w:rsidP="00C34852">
            <w:pPr>
              <w:adjustRightInd w:val="0"/>
              <w:snapToGrid w:val="0"/>
              <w:jc w:val="center"/>
              <w:rPr>
                <w:rFonts w:ascii="宋体" w:hAnsi="宋体" w:hint="eastAsia"/>
                <w:szCs w:val="21"/>
              </w:rPr>
            </w:pPr>
            <w:r w:rsidRPr="00C34852">
              <w:rPr>
                <w:rFonts w:ascii="宋体" w:hAnsi="宋体"/>
                <w:szCs w:val="21"/>
              </w:rPr>
              <w:t>9</w:t>
            </w:r>
          </w:p>
        </w:tc>
        <w:tc>
          <w:tcPr>
            <w:tcW w:w="4603" w:type="pct"/>
            <w:vAlign w:val="center"/>
          </w:tcPr>
          <w:p w14:paraId="4DB97A00" w14:textId="77777777" w:rsidR="007460F8" w:rsidRPr="00C34852" w:rsidRDefault="007460F8" w:rsidP="00C34852">
            <w:pPr>
              <w:adjustRightInd w:val="0"/>
              <w:snapToGrid w:val="0"/>
              <w:jc w:val="left"/>
              <w:rPr>
                <w:rFonts w:ascii="宋体" w:hAnsi="宋体" w:hint="eastAsia"/>
                <w:szCs w:val="21"/>
              </w:rPr>
            </w:pPr>
            <w:r w:rsidRPr="00C34852">
              <w:rPr>
                <w:rFonts w:ascii="宋体" w:hAnsi="宋体"/>
                <w:szCs w:val="21"/>
              </w:rPr>
              <w:t>《关于划定并严守生态保护红线的若干意见》</w:t>
            </w:r>
          </w:p>
        </w:tc>
      </w:tr>
      <w:tr w:rsidR="007460F8" w:rsidRPr="00C34852" w14:paraId="7480775E" w14:textId="77777777" w:rsidTr="00C34852">
        <w:trPr>
          <w:jc w:val="center"/>
        </w:trPr>
        <w:tc>
          <w:tcPr>
            <w:tcW w:w="397" w:type="pct"/>
            <w:vAlign w:val="center"/>
          </w:tcPr>
          <w:p w14:paraId="55E2A4B2" w14:textId="77777777" w:rsidR="007460F8" w:rsidRPr="00C34852" w:rsidRDefault="007460F8" w:rsidP="00C34852">
            <w:pPr>
              <w:adjustRightInd w:val="0"/>
              <w:snapToGrid w:val="0"/>
              <w:jc w:val="center"/>
              <w:rPr>
                <w:rFonts w:ascii="宋体" w:hAnsi="宋体" w:hint="eastAsia"/>
                <w:szCs w:val="21"/>
              </w:rPr>
            </w:pPr>
            <w:r w:rsidRPr="00C34852">
              <w:rPr>
                <w:rFonts w:ascii="宋体" w:hAnsi="宋体"/>
                <w:szCs w:val="21"/>
              </w:rPr>
              <w:t>10</w:t>
            </w:r>
          </w:p>
        </w:tc>
        <w:tc>
          <w:tcPr>
            <w:tcW w:w="4603" w:type="pct"/>
            <w:vAlign w:val="center"/>
          </w:tcPr>
          <w:p w14:paraId="72D51B2D" w14:textId="24E219B0" w:rsidR="007460F8" w:rsidRPr="00C34852" w:rsidRDefault="007460F8" w:rsidP="00C34852">
            <w:pPr>
              <w:adjustRightInd w:val="0"/>
              <w:snapToGrid w:val="0"/>
              <w:jc w:val="left"/>
              <w:rPr>
                <w:rFonts w:ascii="宋体" w:hAnsi="宋体" w:hint="eastAsia"/>
                <w:szCs w:val="21"/>
              </w:rPr>
            </w:pPr>
            <w:r w:rsidRPr="00C34852">
              <w:rPr>
                <w:rFonts w:ascii="宋体" w:hAnsi="宋体"/>
                <w:szCs w:val="21"/>
              </w:rPr>
              <w:t>《产业结构调整指导目录（20</w:t>
            </w:r>
            <w:r w:rsidR="00314EA9">
              <w:rPr>
                <w:rFonts w:ascii="宋体" w:hAnsi="宋体"/>
                <w:szCs w:val="21"/>
              </w:rPr>
              <w:t>24</w:t>
            </w:r>
            <w:r w:rsidRPr="00C34852">
              <w:rPr>
                <w:rFonts w:ascii="宋体" w:hAnsi="宋体"/>
                <w:szCs w:val="21"/>
              </w:rPr>
              <w:t>年本）》</w:t>
            </w:r>
          </w:p>
        </w:tc>
      </w:tr>
      <w:tr w:rsidR="007460F8" w:rsidRPr="00C34852" w14:paraId="7089B52B" w14:textId="77777777" w:rsidTr="00C34852">
        <w:trPr>
          <w:jc w:val="center"/>
        </w:trPr>
        <w:tc>
          <w:tcPr>
            <w:tcW w:w="397" w:type="pct"/>
            <w:vAlign w:val="center"/>
          </w:tcPr>
          <w:p w14:paraId="7F70523F" w14:textId="77777777" w:rsidR="007460F8" w:rsidRPr="00C34852" w:rsidRDefault="007460F8" w:rsidP="00C34852">
            <w:pPr>
              <w:adjustRightInd w:val="0"/>
              <w:snapToGrid w:val="0"/>
              <w:jc w:val="center"/>
              <w:rPr>
                <w:rFonts w:ascii="宋体" w:hAnsi="宋体" w:hint="eastAsia"/>
                <w:szCs w:val="21"/>
              </w:rPr>
            </w:pPr>
            <w:r w:rsidRPr="00C34852">
              <w:rPr>
                <w:rFonts w:ascii="宋体" w:hAnsi="宋体"/>
                <w:szCs w:val="21"/>
              </w:rPr>
              <w:t>11</w:t>
            </w:r>
          </w:p>
        </w:tc>
        <w:tc>
          <w:tcPr>
            <w:tcW w:w="4603" w:type="pct"/>
            <w:vAlign w:val="center"/>
          </w:tcPr>
          <w:p w14:paraId="131039E5" w14:textId="77777777" w:rsidR="007460F8" w:rsidRPr="00C34852" w:rsidRDefault="007460F8" w:rsidP="00C34852">
            <w:pPr>
              <w:adjustRightInd w:val="0"/>
              <w:snapToGrid w:val="0"/>
              <w:jc w:val="left"/>
              <w:rPr>
                <w:rFonts w:ascii="宋体" w:hAnsi="宋体" w:hint="eastAsia"/>
                <w:szCs w:val="21"/>
              </w:rPr>
            </w:pPr>
            <w:r w:rsidRPr="00C34852">
              <w:rPr>
                <w:rFonts w:ascii="宋体" w:hAnsi="宋体"/>
                <w:szCs w:val="21"/>
              </w:rPr>
              <w:t>《国务院关于印发打赢蓝天保卫战三年行动计划的通知》（国发〔2018〕22号）</w:t>
            </w:r>
          </w:p>
        </w:tc>
      </w:tr>
      <w:tr w:rsidR="007460F8" w:rsidRPr="00C34852" w14:paraId="67FF6797" w14:textId="77777777" w:rsidTr="00C34852">
        <w:trPr>
          <w:jc w:val="center"/>
        </w:trPr>
        <w:tc>
          <w:tcPr>
            <w:tcW w:w="397" w:type="pct"/>
            <w:vAlign w:val="center"/>
          </w:tcPr>
          <w:p w14:paraId="6DF82E8D" w14:textId="77777777" w:rsidR="007460F8" w:rsidRPr="00C34852" w:rsidRDefault="007460F8" w:rsidP="00C34852">
            <w:pPr>
              <w:adjustRightInd w:val="0"/>
              <w:snapToGrid w:val="0"/>
              <w:jc w:val="center"/>
              <w:rPr>
                <w:rFonts w:ascii="宋体" w:hAnsi="宋体" w:hint="eastAsia"/>
                <w:szCs w:val="21"/>
              </w:rPr>
            </w:pPr>
            <w:r w:rsidRPr="00C34852">
              <w:rPr>
                <w:rFonts w:ascii="宋体" w:hAnsi="宋体"/>
                <w:szCs w:val="21"/>
              </w:rPr>
              <w:t>12</w:t>
            </w:r>
          </w:p>
        </w:tc>
        <w:tc>
          <w:tcPr>
            <w:tcW w:w="4603" w:type="pct"/>
            <w:vAlign w:val="center"/>
          </w:tcPr>
          <w:p w14:paraId="651EC1D8" w14:textId="77777777" w:rsidR="007460F8" w:rsidRPr="00C34852" w:rsidRDefault="007460F8" w:rsidP="00C34852">
            <w:pPr>
              <w:adjustRightInd w:val="0"/>
              <w:snapToGrid w:val="0"/>
              <w:jc w:val="left"/>
              <w:rPr>
                <w:rFonts w:ascii="宋体" w:hAnsi="宋体" w:hint="eastAsia"/>
                <w:szCs w:val="21"/>
              </w:rPr>
            </w:pPr>
            <w:r w:rsidRPr="00C34852">
              <w:rPr>
                <w:rFonts w:ascii="宋体" w:hAnsi="宋体"/>
                <w:szCs w:val="21"/>
              </w:rPr>
              <w:t>全国主体功能区规划（国发〔2010〕46 号）</w:t>
            </w:r>
          </w:p>
        </w:tc>
      </w:tr>
      <w:tr w:rsidR="007460F8" w:rsidRPr="00C34852" w14:paraId="01A90F9F" w14:textId="77777777" w:rsidTr="00C34852">
        <w:trPr>
          <w:jc w:val="center"/>
        </w:trPr>
        <w:tc>
          <w:tcPr>
            <w:tcW w:w="397" w:type="pct"/>
            <w:vAlign w:val="center"/>
          </w:tcPr>
          <w:p w14:paraId="4C35E9D1" w14:textId="77777777" w:rsidR="007460F8" w:rsidRPr="00C34852" w:rsidRDefault="007460F8" w:rsidP="00C34852">
            <w:pPr>
              <w:adjustRightInd w:val="0"/>
              <w:snapToGrid w:val="0"/>
              <w:jc w:val="center"/>
              <w:rPr>
                <w:rFonts w:ascii="宋体" w:hAnsi="宋体" w:hint="eastAsia"/>
                <w:szCs w:val="21"/>
              </w:rPr>
            </w:pPr>
            <w:r w:rsidRPr="00C34852">
              <w:rPr>
                <w:rFonts w:ascii="宋体" w:hAnsi="宋体"/>
                <w:szCs w:val="21"/>
              </w:rPr>
              <w:t>13</w:t>
            </w:r>
          </w:p>
        </w:tc>
        <w:tc>
          <w:tcPr>
            <w:tcW w:w="4603" w:type="pct"/>
            <w:vAlign w:val="center"/>
          </w:tcPr>
          <w:p w14:paraId="4B57C839" w14:textId="77777777" w:rsidR="007460F8" w:rsidRPr="00C34852" w:rsidRDefault="007460F8" w:rsidP="00C34852">
            <w:pPr>
              <w:adjustRightInd w:val="0"/>
              <w:snapToGrid w:val="0"/>
              <w:jc w:val="left"/>
              <w:rPr>
                <w:rFonts w:ascii="宋体" w:hAnsi="宋体" w:hint="eastAsia"/>
                <w:szCs w:val="21"/>
              </w:rPr>
            </w:pPr>
            <w:r w:rsidRPr="00C34852">
              <w:rPr>
                <w:rFonts w:ascii="宋体" w:hAnsi="宋体"/>
                <w:szCs w:val="21"/>
              </w:rPr>
              <w:t>《国土资源部、工业和信息化部、财政部、环保部、国家能源局关于加强矿山地质环境恢复和综合治理的指导意见》（国土资发〔2016〕63号）</w:t>
            </w:r>
          </w:p>
        </w:tc>
      </w:tr>
      <w:tr w:rsidR="007460F8" w:rsidRPr="00C34852" w14:paraId="5EE4BE1C" w14:textId="77777777" w:rsidTr="00C34852">
        <w:trPr>
          <w:trHeight w:val="34"/>
          <w:jc w:val="center"/>
        </w:trPr>
        <w:tc>
          <w:tcPr>
            <w:tcW w:w="397" w:type="pct"/>
            <w:vAlign w:val="center"/>
          </w:tcPr>
          <w:p w14:paraId="4DC9033A" w14:textId="77777777" w:rsidR="007460F8" w:rsidRPr="00C34852" w:rsidRDefault="007460F8" w:rsidP="00C34852">
            <w:pPr>
              <w:adjustRightInd w:val="0"/>
              <w:snapToGrid w:val="0"/>
              <w:jc w:val="center"/>
              <w:rPr>
                <w:rFonts w:ascii="宋体" w:hAnsi="宋体" w:hint="eastAsia"/>
                <w:szCs w:val="21"/>
              </w:rPr>
            </w:pPr>
            <w:r w:rsidRPr="00C34852">
              <w:rPr>
                <w:rFonts w:ascii="宋体" w:hAnsi="宋体"/>
                <w:szCs w:val="21"/>
              </w:rPr>
              <w:t>14</w:t>
            </w:r>
          </w:p>
        </w:tc>
        <w:tc>
          <w:tcPr>
            <w:tcW w:w="4603" w:type="pct"/>
            <w:vAlign w:val="center"/>
          </w:tcPr>
          <w:p w14:paraId="338DB851" w14:textId="77777777" w:rsidR="007460F8" w:rsidRPr="00C34852" w:rsidRDefault="007460F8" w:rsidP="00C34852">
            <w:pPr>
              <w:adjustRightInd w:val="0"/>
              <w:snapToGrid w:val="0"/>
              <w:jc w:val="left"/>
              <w:rPr>
                <w:rFonts w:ascii="宋体" w:hAnsi="宋体" w:hint="eastAsia"/>
                <w:szCs w:val="21"/>
              </w:rPr>
            </w:pPr>
            <w:r w:rsidRPr="00C34852">
              <w:rPr>
                <w:rFonts w:ascii="宋体" w:hAnsi="宋体"/>
                <w:szCs w:val="21"/>
              </w:rPr>
              <w:t>《关于加快建设绿色矿山的实施意见》（国土资规〔2017〕4号）</w:t>
            </w:r>
          </w:p>
        </w:tc>
      </w:tr>
      <w:tr w:rsidR="007460F8" w:rsidRPr="00C34852" w14:paraId="7331B745" w14:textId="77777777" w:rsidTr="00C34852">
        <w:trPr>
          <w:jc w:val="center"/>
        </w:trPr>
        <w:tc>
          <w:tcPr>
            <w:tcW w:w="397" w:type="pct"/>
            <w:vAlign w:val="center"/>
          </w:tcPr>
          <w:p w14:paraId="085E2B57" w14:textId="77777777" w:rsidR="007460F8" w:rsidRPr="00C34852" w:rsidRDefault="007460F8" w:rsidP="00C34852">
            <w:pPr>
              <w:adjustRightInd w:val="0"/>
              <w:snapToGrid w:val="0"/>
              <w:jc w:val="center"/>
              <w:rPr>
                <w:rFonts w:ascii="宋体" w:hAnsi="宋体" w:hint="eastAsia"/>
                <w:szCs w:val="21"/>
              </w:rPr>
            </w:pPr>
            <w:r w:rsidRPr="00C34852">
              <w:rPr>
                <w:rFonts w:ascii="宋体" w:hAnsi="宋体"/>
                <w:szCs w:val="21"/>
              </w:rPr>
              <w:t>15</w:t>
            </w:r>
          </w:p>
        </w:tc>
        <w:tc>
          <w:tcPr>
            <w:tcW w:w="4603" w:type="pct"/>
            <w:vAlign w:val="center"/>
          </w:tcPr>
          <w:p w14:paraId="1FB1630D" w14:textId="78AA5B42" w:rsidR="007460F8" w:rsidRPr="00C34852" w:rsidRDefault="00314EA9" w:rsidP="00C34852">
            <w:pPr>
              <w:adjustRightInd w:val="0"/>
              <w:snapToGrid w:val="0"/>
              <w:jc w:val="left"/>
              <w:rPr>
                <w:rFonts w:ascii="宋体" w:hAnsi="宋体" w:hint="eastAsia"/>
                <w:szCs w:val="21"/>
              </w:rPr>
            </w:pPr>
            <w:r w:rsidRPr="00C34852">
              <w:rPr>
                <w:rFonts w:ascii="宋体" w:hAnsi="宋体"/>
                <w:szCs w:val="21"/>
              </w:rPr>
              <w:t>《矿山生态环境保护与污染防治技术政策》（环发〔2005〕109号）</w:t>
            </w:r>
          </w:p>
        </w:tc>
      </w:tr>
      <w:tr w:rsidR="00314EA9" w:rsidRPr="00C34852" w14:paraId="49C0EBE6" w14:textId="77777777" w:rsidTr="00C34852">
        <w:trPr>
          <w:jc w:val="center"/>
        </w:trPr>
        <w:tc>
          <w:tcPr>
            <w:tcW w:w="397" w:type="pct"/>
            <w:vAlign w:val="center"/>
          </w:tcPr>
          <w:p w14:paraId="5550D231" w14:textId="77777777" w:rsidR="00314EA9" w:rsidRPr="00C34852" w:rsidRDefault="00314EA9" w:rsidP="00314EA9">
            <w:pPr>
              <w:adjustRightInd w:val="0"/>
              <w:snapToGrid w:val="0"/>
              <w:jc w:val="center"/>
              <w:rPr>
                <w:rFonts w:ascii="宋体" w:hAnsi="宋体" w:hint="eastAsia"/>
                <w:szCs w:val="21"/>
              </w:rPr>
            </w:pPr>
            <w:r w:rsidRPr="00C34852">
              <w:rPr>
                <w:rFonts w:ascii="宋体" w:hAnsi="宋体"/>
                <w:szCs w:val="21"/>
              </w:rPr>
              <w:t>16</w:t>
            </w:r>
          </w:p>
        </w:tc>
        <w:tc>
          <w:tcPr>
            <w:tcW w:w="4603" w:type="pct"/>
            <w:vAlign w:val="center"/>
          </w:tcPr>
          <w:p w14:paraId="189C9305" w14:textId="161D838F" w:rsidR="00314EA9" w:rsidRPr="00C34852" w:rsidRDefault="00314EA9" w:rsidP="00314EA9">
            <w:pPr>
              <w:adjustRightInd w:val="0"/>
              <w:snapToGrid w:val="0"/>
              <w:jc w:val="left"/>
              <w:rPr>
                <w:rFonts w:ascii="宋体" w:hAnsi="宋体" w:hint="eastAsia"/>
                <w:szCs w:val="21"/>
              </w:rPr>
            </w:pPr>
            <w:r w:rsidRPr="00C34852">
              <w:rPr>
                <w:rFonts w:ascii="宋体" w:hAnsi="宋体"/>
                <w:szCs w:val="21"/>
              </w:rPr>
              <w:t>《长江经济带发展规划纲要》</w:t>
            </w:r>
          </w:p>
        </w:tc>
      </w:tr>
      <w:tr w:rsidR="00314EA9" w:rsidRPr="00C34852" w14:paraId="685AB6B7" w14:textId="77777777" w:rsidTr="00C34852">
        <w:trPr>
          <w:trHeight w:val="90"/>
          <w:jc w:val="center"/>
        </w:trPr>
        <w:tc>
          <w:tcPr>
            <w:tcW w:w="397" w:type="pct"/>
            <w:vAlign w:val="center"/>
          </w:tcPr>
          <w:p w14:paraId="0926C288" w14:textId="77777777" w:rsidR="00314EA9" w:rsidRPr="00C34852" w:rsidRDefault="00314EA9" w:rsidP="00314EA9">
            <w:pPr>
              <w:adjustRightInd w:val="0"/>
              <w:snapToGrid w:val="0"/>
              <w:jc w:val="center"/>
              <w:rPr>
                <w:rFonts w:ascii="宋体" w:hAnsi="宋体" w:hint="eastAsia"/>
                <w:szCs w:val="21"/>
              </w:rPr>
            </w:pPr>
            <w:r w:rsidRPr="00C34852">
              <w:rPr>
                <w:rFonts w:ascii="宋体" w:hAnsi="宋体"/>
                <w:szCs w:val="21"/>
              </w:rPr>
              <w:t>17</w:t>
            </w:r>
          </w:p>
        </w:tc>
        <w:tc>
          <w:tcPr>
            <w:tcW w:w="4603" w:type="pct"/>
            <w:vAlign w:val="center"/>
          </w:tcPr>
          <w:p w14:paraId="2F018511" w14:textId="054CAF70" w:rsidR="00314EA9" w:rsidRPr="00C34852" w:rsidRDefault="00314EA9" w:rsidP="00314EA9">
            <w:pPr>
              <w:adjustRightInd w:val="0"/>
              <w:snapToGrid w:val="0"/>
              <w:jc w:val="left"/>
              <w:rPr>
                <w:rFonts w:ascii="宋体" w:hAnsi="宋体" w:hint="eastAsia"/>
                <w:szCs w:val="21"/>
              </w:rPr>
            </w:pPr>
            <w:r w:rsidRPr="00C34852">
              <w:rPr>
                <w:rFonts w:ascii="宋体" w:hAnsi="宋体"/>
                <w:szCs w:val="21"/>
              </w:rPr>
              <w:t>《关于印发&lt;长江经济带生态环境保护规划&gt;的通知》（环规财[2017]88号）</w:t>
            </w:r>
          </w:p>
        </w:tc>
      </w:tr>
      <w:tr w:rsidR="00314EA9" w:rsidRPr="00C34852" w14:paraId="3A08ADF1" w14:textId="77777777" w:rsidTr="00C34852">
        <w:trPr>
          <w:jc w:val="center"/>
        </w:trPr>
        <w:tc>
          <w:tcPr>
            <w:tcW w:w="397" w:type="pct"/>
            <w:vAlign w:val="center"/>
          </w:tcPr>
          <w:p w14:paraId="7B2066A4" w14:textId="77777777" w:rsidR="00314EA9" w:rsidRPr="00C34852" w:rsidRDefault="00314EA9" w:rsidP="00314EA9">
            <w:pPr>
              <w:adjustRightInd w:val="0"/>
              <w:snapToGrid w:val="0"/>
              <w:jc w:val="center"/>
              <w:rPr>
                <w:rFonts w:ascii="宋体" w:hAnsi="宋体" w:hint="eastAsia"/>
                <w:szCs w:val="21"/>
              </w:rPr>
            </w:pPr>
            <w:r w:rsidRPr="00C34852">
              <w:rPr>
                <w:rFonts w:ascii="宋体" w:hAnsi="宋体"/>
                <w:szCs w:val="21"/>
              </w:rPr>
              <w:t>18</w:t>
            </w:r>
          </w:p>
        </w:tc>
        <w:tc>
          <w:tcPr>
            <w:tcW w:w="4603" w:type="pct"/>
            <w:vAlign w:val="center"/>
          </w:tcPr>
          <w:p w14:paraId="250E8B74" w14:textId="69F30EC9" w:rsidR="00314EA9" w:rsidRPr="00C34852" w:rsidRDefault="00314EA9" w:rsidP="00314EA9">
            <w:pPr>
              <w:adjustRightInd w:val="0"/>
              <w:snapToGrid w:val="0"/>
              <w:jc w:val="left"/>
              <w:rPr>
                <w:rFonts w:ascii="宋体" w:hAnsi="宋体" w:hint="eastAsia"/>
                <w:szCs w:val="21"/>
              </w:rPr>
            </w:pPr>
            <w:r w:rsidRPr="00C34852">
              <w:rPr>
                <w:rFonts w:ascii="宋体" w:hAnsi="宋体"/>
                <w:szCs w:val="21"/>
              </w:rPr>
              <w:t>《全国生态功能区划（修编版）》（环境保护部、中国科学院公告2015年第61号）</w:t>
            </w:r>
          </w:p>
        </w:tc>
      </w:tr>
      <w:tr w:rsidR="00314EA9" w:rsidRPr="00C34852" w14:paraId="6D6F774B" w14:textId="77777777" w:rsidTr="00C34852">
        <w:trPr>
          <w:jc w:val="center"/>
        </w:trPr>
        <w:tc>
          <w:tcPr>
            <w:tcW w:w="397" w:type="pct"/>
            <w:vAlign w:val="center"/>
          </w:tcPr>
          <w:p w14:paraId="7A05D75B" w14:textId="77777777" w:rsidR="00314EA9" w:rsidRPr="00C34852" w:rsidRDefault="00314EA9" w:rsidP="00314EA9">
            <w:pPr>
              <w:adjustRightInd w:val="0"/>
              <w:snapToGrid w:val="0"/>
              <w:jc w:val="center"/>
              <w:rPr>
                <w:rFonts w:ascii="宋体" w:hAnsi="宋体" w:hint="eastAsia"/>
                <w:szCs w:val="21"/>
              </w:rPr>
            </w:pPr>
            <w:r w:rsidRPr="00C34852">
              <w:rPr>
                <w:rFonts w:ascii="宋体" w:hAnsi="宋体"/>
                <w:szCs w:val="21"/>
              </w:rPr>
              <w:t>19</w:t>
            </w:r>
          </w:p>
        </w:tc>
        <w:tc>
          <w:tcPr>
            <w:tcW w:w="4603" w:type="pct"/>
            <w:vAlign w:val="center"/>
          </w:tcPr>
          <w:p w14:paraId="4D23B1F9" w14:textId="2C8B3094" w:rsidR="00314EA9" w:rsidRPr="00C34852" w:rsidRDefault="00314EA9" w:rsidP="00314EA9">
            <w:pPr>
              <w:adjustRightInd w:val="0"/>
              <w:snapToGrid w:val="0"/>
              <w:jc w:val="left"/>
              <w:rPr>
                <w:rFonts w:ascii="宋体" w:hAnsi="宋体" w:hint="eastAsia"/>
                <w:szCs w:val="21"/>
              </w:rPr>
            </w:pPr>
            <w:r w:rsidRPr="00C34852">
              <w:rPr>
                <w:rFonts w:ascii="宋体" w:hAnsi="宋体"/>
                <w:szCs w:val="21"/>
              </w:rPr>
              <w:t>《地下水管理条例》</w:t>
            </w:r>
          </w:p>
        </w:tc>
      </w:tr>
      <w:tr w:rsidR="00802F86" w:rsidRPr="00C34852" w14:paraId="575359D5" w14:textId="77777777" w:rsidTr="00C34852">
        <w:trPr>
          <w:jc w:val="center"/>
        </w:trPr>
        <w:tc>
          <w:tcPr>
            <w:tcW w:w="397" w:type="pct"/>
            <w:vAlign w:val="center"/>
          </w:tcPr>
          <w:p w14:paraId="0AFAAA86" w14:textId="6D1F4C01" w:rsidR="00802F86" w:rsidRPr="00C34852" w:rsidRDefault="00802F86" w:rsidP="00802F86">
            <w:pPr>
              <w:adjustRightInd w:val="0"/>
              <w:snapToGrid w:val="0"/>
              <w:jc w:val="center"/>
              <w:rPr>
                <w:rFonts w:ascii="宋体" w:hAnsi="宋体" w:hint="eastAsia"/>
                <w:szCs w:val="21"/>
              </w:rPr>
            </w:pPr>
            <w:r>
              <w:rPr>
                <w:rFonts w:ascii="宋体" w:hAnsi="宋体"/>
                <w:kern w:val="0"/>
                <w:sz w:val="20"/>
                <w:szCs w:val="21"/>
              </w:rPr>
              <w:t>2</w:t>
            </w:r>
            <w:r>
              <w:rPr>
                <w:rFonts w:ascii="宋体" w:hAnsi="宋体" w:hint="eastAsia"/>
                <w:kern w:val="0"/>
                <w:sz w:val="20"/>
                <w:szCs w:val="21"/>
              </w:rPr>
              <w:t>0</w:t>
            </w:r>
          </w:p>
        </w:tc>
        <w:tc>
          <w:tcPr>
            <w:tcW w:w="4603" w:type="pct"/>
            <w:vAlign w:val="center"/>
          </w:tcPr>
          <w:p w14:paraId="4D6C85BC" w14:textId="1E50ADB9" w:rsidR="00802F86" w:rsidRPr="00C34852" w:rsidRDefault="00802F86" w:rsidP="00802F86">
            <w:pPr>
              <w:adjustRightInd w:val="0"/>
              <w:snapToGrid w:val="0"/>
              <w:jc w:val="left"/>
              <w:rPr>
                <w:rFonts w:ascii="宋体" w:hAnsi="宋体" w:hint="eastAsia"/>
                <w:szCs w:val="21"/>
              </w:rPr>
            </w:pPr>
            <w:r>
              <w:rPr>
                <w:rFonts w:ascii="宋体" w:hAnsi="宋体"/>
                <w:kern w:val="0"/>
                <w:sz w:val="20"/>
              </w:rPr>
              <w:t>《基本农田保护条例》</w:t>
            </w:r>
          </w:p>
        </w:tc>
      </w:tr>
      <w:tr w:rsidR="00802F86" w:rsidRPr="00C34852" w14:paraId="7237AFD3" w14:textId="77777777" w:rsidTr="00C34852">
        <w:trPr>
          <w:trHeight w:val="285"/>
          <w:jc w:val="center"/>
        </w:trPr>
        <w:tc>
          <w:tcPr>
            <w:tcW w:w="397" w:type="pct"/>
            <w:vAlign w:val="center"/>
          </w:tcPr>
          <w:p w14:paraId="68407047" w14:textId="5EC62BCC" w:rsidR="00802F86" w:rsidRPr="00C34852" w:rsidRDefault="00802F86" w:rsidP="00802F86">
            <w:pPr>
              <w:adjustRightInd w:val="0"/>
              <w:snapToGrid w:val="0"/>
              <w:jc w:val="center"/>
              <w:rPr>
                <w:rFonts w:ascii="宋体" w:hAnsi="宋体" w:hint="eastAsia"/>
                <w:szCs w:val="21"/>
              </w:rPr>
            </w:pPr>
            <w:r w:rsidRPr="00C34852">
              <w:rPr>
                <w:rFonts w:ascii="宋体" w:hAnsi="宋体"/>
                <w:szCs w:val="21"/>
              </w:rPr>
              <w:t>2</w:t>
            </w:r>
            <w:r>
              <w:rPr>
                <w:rFonts w:ascii="宋体" w:hAnsi="宋体" w:hint="eastAsia"/>
                <w:szCs w:val="21"/>
              </w:rPr>
              <w:t>1</w:t>
            </w:r>
          </w:p>
        </w:tc>
        <w:tc>
          <w:tcPr>
            <w:tcW w:w="4603" w:type="pct"/>
            <w:vAlign w:val="center"/>
          </w:tcPr>
          <w:p w14:paraId="0B2053B3" w14:textId="72D36565" w:rsidR="00802F86" w:rsidRPr="00C34852" w:rsidRDefault="00802F86" w:rsidP="00802F86">
            <w:pPr>
              <w:adjustRightInd w:val="0"/>
              <w:snapToGrid w:val="0"/>
              <w:jc w:val="left"/>
              <w:rPr>
                <w:rFonts w:ascii="宋体" w:hAnsi="宋体" w:hint="eastAsia"/>
                <w:szCs w:val="21"/>
              </w:rPr>
            </w:pPr>
            <w:r w:rsidRPr="00C34852">
              <w:rPr>
                <w:rFonts w:ascii="宋体" w:hAnsi="宋体"/>
                <w:szCs w:val="21"/>
              </w:rPr>
              <w:t>《自然资源部 生态环境部 国家林业和草原局关于加强生态保护红线管理的通知（试行）》（自然资发〔2022〕142号）</w:t>
            </w:r>
          </w:p>
        </w:tc>
      </w:tr>
    </w:tbl>
    <w:p w14:paraId="3A4493BB" w14:textId="25F10DBB" w:rsidR="00F1363C" w:rsidRPr="00F1363C" w:rsidRDefault="00F1363C" w:rsidP="00F1363C">
      <w:pPr>
        <w:pStyle w:val="af2"/>
        <w:spacing w:beforeLines="0" w:before="0" w:afterLines="0" w:after="0" w:line="360" w:lineRule="auto"/>
        <w:ind w:firstLine="482"/>
        <w:jc w:val="both"/>
        <w:rPr>
          <w:rFonts w:ascii="宋体" w:eastAsia="宋体" w:hAnsi="宋体" w:hint="eastAsia"/>
          <w:bCs w:val="0"/>
          <w:sz w:val="24"/>
        </w:rPr>
      </w:pPr>
      <w:r w:rsidRPr="00F1363C">
        <w:rPr>
          <w:rFonts w:ascii="宋体" w:eastAsia="宋体" w:hAnsi="宋体"/>
          <w:sz w:val="24"/>
        </w:rPr>
        <w:t>从表2.</w:t>
      </w:r>
      <w:r w:rsidRPr="00F1363C">
        <w:rPr>
          <w:rFonts w:ascii="宋体" w:eastAsia="宋体" w:hAnsi="宋体" w:hint="eastAsia"/>
          <w:sz w:val="24"/>
        </w:rPr>
        <w:t>3</w:t>
      </w:r>
      <w:r w:rsidRPr="00F1363C">
        <w:rPr>
          <w:rFonts w:ascii="宋体" w:eastAsia="宋体" w:hAnsi="宋体"/>
          <w:sz w:val="24"/>
        </w:rPr>
        <w:t>-2可知，</w:t>
      </w:r>
      <w:r w:rsidRPr="00F1363C">
        <w:rPr>
          <w:rFonts w:ascii="宋体" w:eastAsia="宋体" w:hAnsi="宋体" w:hint="eastAsia"/>
          <w:sz w:val="24"/>
        </w:rPr>
        <w:t>本次</w:t>
      </w:r>
      <w:r w:rsidR="005B38CC">
        <w:rPr>
          <w:rFonts w:ascii="宋体" w:eastAsia="宋体" w:hAnsi="宋体" w:hint="eastAsia"/>
          <w:sz w:val="24"/>
        </w:rPr>
        <w:t>《规划调整》</w:t>
      </w:r>
      <w:r w:rsidR="008E7FE3">
        <w:rPr>
          <w:rFonts w:ascii="宋体" w:eastAsia="宋体" w:hAnsi="宋体" w:hint="eastAsia"/>
          <w:sz w:val="24"/>
        </w:rPr>
        <w:t>的内容</w:t>
      </w:r>
      <w:r w:rsidRPr="00F1363C">
        <w:rPr>
          <w:rFonts w:ascii="宋体" w:eastAsia="宋体" w:hAnsi="宋体"/>
          <w:sz w:val="24"/>
        </w:rPr>
        <w:t>与国家相关政策及规划</w:t>
      </w:r>
      <w:r w:rsidRPr="00F1363C">
        <w:rPr>
          <w:rFonts w:ascii="宋体" w:eastAsia="宋体" w:hAnsi="宋体" w:hint="eastAsia"/>
          <w:sz w:val="24"/>
        </w:rPr>
        <w:t>的</w:t>
      </w:r>
      <w:r w:rsidRPr="00F1363C">
        <w:rPr>
          <w:rFonts w:ascii="宋体" w:eastAsia="宋体" w:hAnsi="宋体"/>
          <w:sz w:val="24"/>
        </w:rPr>
        <w:t>规定和要求</w:t>
      </w:r>
      <w:r w:rsidR="00F4765B">
        <w:rPr>
          <w:rFonts w:ascii="宋体" w:eastAsia="宋体" w:hAnsi="宋体" w:hint="eastAsia"/>
          <w:sz w:val="24"/>
        </w:rPr>
        <w:t>基本</w:t>
      </w:r>
      <w:r w:rsidRPr="00F1363C">
        <w:rPr>
          <w:rFonts w:ascii="宋体" w:eastAsia="宋体" w:hAnsi="宋体" w:hint="eastAsia"/>
          <w:sz w:val="24"/>
        </w:rPr>
        <w:t>一致</w:t>
      </w:r>
      <w:r w:rsidRPr="00F1363C">
        <w:rPr>
          <w:rFonts w:ascii="宋体" w:eastAsia="宋体" w:hAnsi="宋体"/>
          <w:sz w:val="24"/>
        </w:rPr>
        <w:t>。</w:t>
      </w:r>
    </w:p>
    <w:p w14:paraId="3ACEDFFA" w14:textId="3657149A" w:rsidR="00B40229" w:rsidRPr="00853490" w:rsidRDefault="00B40229" w:rsidP="00853490">
      <w:pPr>
        <w:spacing w:line="360" w:lineRule="auto"/>
        <w:ind w:firstLineChars="200" w:firstLine="480"/>
        <w:jc w:val="center"/>
        <w:rPr>
          <w:rStyle w:val="30"/>
          <w:b w:val="0"/>
          <w:bCs w:val="0"/>
          <w:sz w:val="24"/>
          <w:szCs w:val="24"/>
        </w:rPr>
        <w:sectPr w:rsidR="00B40229" w:rsidRPr="00853490" w:rsidSect="00B04F31">
          <w:pgSz w:w="16838" w:h="11906" w:orient="landscape"/>
          <w:pgMar w:top="1588" w:right="1440" w:bottom="1474" w:left="1440" w:header="709" w:footer="709" w:gutter="0"/>
          <w:cols w:space="720"/>
          <w:docGrid w:linePitch="360"/>
        </w:sectPr>
      </w:pPr>
    </w:p>
    <w:p w14:paraId="43641A81" w14:textId="758AE37A" w:rsidR="007070D8" w:rsidRPr="00090702" w:rsidRDefault="00090702" w:rsidP="00090702">
      <w:pPr>
        <w:pStyle w:val="21"/>
        <w:spacing w:line="360" w:lineRule="auto"/>
        <w:rPr>
          <w:rStyle w:val="30"/>
          <w:rFonts w:hint="eastAsia"/>
          <w:b/>
          <w:bCs w:val="0"/>
          <w:sz w:val="24"/>
          <w:szCs w:val="24"/>
        </w:rPr>
      </w:pPr>
      <w:bookmarkStart w:id="43" w:name="_Toc149927466"/>
      <w:bookmarkStart w:id="44" w:name="_Toc153177922"/>
      <w:bookmarkStart w:id="45" w:name="_Toc172729702"/>
      <w:bookmarkStart w:id="46" w:name="_Toc173137445"/>
      <w:r w:rsidRPr="00090702">
        <w:rPr>
          <w:rStyle w:val="30"/>
          <w:rFonts w:hint="eastAsia"/>
          <w:b/>
          <w:bCs w:val="0"/>
          <w:sz w:val="24"/>
          <w:szCs w:val="24"/>
        </w:rPr>
        <w:t>2</w:t>
      </w:r>
      <w:r w:rsidRPr="00090702">
        <w:rPr>
          <w:rStyle w:val="30"/>
          <w:b/>
          <w:bCs w:val="0"/>
          <w:sz w:val="24"/>
          <w:szCs w:val="24"/>
        </w:rPr>
        <w:t>.3.2</w:t>
      </w:r>
      <w:r w:rsidR="003C4503">
        <w:t>与相关的地方性法规、政策及规划等符合性分析</w:t>
      </w:r>
      <w:bookmarkEnd w:id="43"/>
      <w:bookmarkEnd w:id="44"/>
      <w:bookmarkEnd w:id="45"/>
      <w:bookmarkEnd w:id="46"/>
    </w:p>
    <w:p w14:paraId="7259A9B1" w14:textId="58070AA6" w:rsidR="007070D8" w:rsidRPr="003C4503" w:rsidRDefault="003C4503" w:rsidP="003C4503">
      <w:pPr>
        <w:spacing w:line="360" w:lineRule="auto"/>
        <w:ind w:firstLineChars="200" w:firstLine="480"/>
        <w:rPr>
          <w:rFonts w:ascii="宋体" w:hAnsi="宋体" w:hint="eastAsia"/>
          <w:sz w:val="24"/>
        </w:rPr>
      </w:pPr>
      <w:r w:rsidRPr="003C4503">
        <w:rPr>
          <w:rFonts w:ascii="宋体" w:hAnsi="宋体"/>
          <w:sz w:val="24"/>
        </w:rPr>
        <w:t>与相关的地方性法规、规范性文件、政策及规划详见表2.3-3，符合性分析见表2.3-4</w:t>
      </w:r>
      <w:r w:rsidR="00E52F12">
        <w:rPr>
          <w:rFonts w:ascii="宋体" w:hAnsi="宋体" w:hint="eastAsia"/>
          <w:sz w:val="24"/>
        </w:rPr>
        <w:t>（略）</w:t>
      </w:r>
      <w:r w:rsidRPr="003C4503">
        <w:rPr>
          <w:rFonts w:ascii="宋体" w:hAnsi="宋体"/>
          <w:sz w:val="24"/>
        </w:rPr>
        <w:t>。</w:t>
      </w:r>
    </w:p>
    <w:p w14:paraId="580A6459" w14:textId="0E626C18" w:rsidR="008347E7" w:rsidRPr="008347E7" w:rsidRDefault="008347E7" w:rsidP="005B38CC">
      <w:pPr>
        <w:adjustRightInd w:val="0"/>
        <w:snapToGrid w:val="0"/>
        <w:ind w:firstLineChars="200" w:firstLine="480"/>
        <w:jc w:val="center"/>
        <w:rPr>
          <w:rFonts w:ascii="宋体" w:hAnsi="宋体" w:hint="eastAsia"/>
          <w:sz w:val="24"/>
        </w:rPr>
      </w:pPr>
      <w:r w:rsidRPr="008347E7">
        <w:rPr>
          <w:rFonts w:ascii="宋体" w:hAnsi="宋体"/>
          <w:sz w:val="24"/>
        </w:rPr>
        <w:t>表2.</w:t>
      </w:r>
      <w:r w:rsidRPr="008347E7">
        <w:rPr>
          <w:rFonts w:ascii="宋体" w:hAnsi="宋体" w:hint="eastAsia"/>
          <w:sz w:val="24"/>
        </w:rPr>
        <w:t>3</w:t>
      </w:r>
      <w:r w:rsidRPr="008347E7">
        <w:rPr>
          <w:rFonts w:ascii="宋体" w:hAnsi="宋体"/>
          <w:sz w:val="24"/>
        </w:rPr>
        <w:t>-</w:t>
      </w:r>
      <w:r w:rsidRPr="008347E7">
        <w:rPr>
          <w:rFonts w:ascii="宋体" w:hAnsi="宋体" w:hint="eastAsia"/>
          <w:sz w:val="24"/>
        </w:rPr>
        <w:t>3</w:t>
      </w:r>
      <w:r w:rsidRPr="008347E7">
        <w:rPr>
          <w:rFonts w:ascii="宋体" w:hAnsi="宋体"/>
          <w:sz w:val="24"/>
        </w:rPr>
        <w:t xml:space="preserve"> </w:t>
      </w:r>
      <w:r>
        <w:rPr>
          <w:rFonts w:ascii="宋体" w:hAnsi="宋体"/>
          <w:sz w:val="24"/>
        </w:rPr>
        <w:t xml:space="preserve"> </w:t>
      </w:r>
      <w:r w:rsidRPr="008347E7">
        <w:rPr>
          <w:rFonts w:ascii="宋体" w:hAnsi="宋体"/>
          <w:sz w:val="24"/>
        </w:rPr>
        <w:t>地方性法规、政策及规划汇总</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59"/>
        <w:gridCol w:w="8265"/>
      </w:tblGrid>
      <w:tr w:rsidR="008347E7" w:rsidRPr="008347E7" w14:paraId="471C43CB" w14:textId="77777777" w:rsidTr="008347E7">
        <w:trPr>
          <w:jc w:val="center"/>
        </w:trPr>
        <w:tc>
          <w:tcPr>
            <w:tcW w:w="317" w:type="pct"/>
            <w:vAlign w:val="center"/>
          </w:tcPr>
          <w:p w14:paraId="21B8812D" w14:textId="77777777" w:rsidR="008347E7" w:rsidRPr="008347E7" w:rsidRDefault="008347E7" w:rsidP="008347E7">
            <w:pPr>
              <w:adjustRightInd w:val="0"/>
              <w:snapToGrid w:val="0"/>
              <w:jc w:val="center"/>
              <w:rPr>
                <w:rFonts w:ascii="宋体" w:hAnsi="宋体" w:hint="eastAsia"/>
                <w:szCs w:val="21"/>
              </w:rPr>
            </w:pPr>
            <w:r w:rsidRPr="008347E7">
              <w:rPr>
                <w:rFonts w:ascii="宋体" w:hAnsi="宋体"/>
                <w:szCs w:val="21"/>
              </w:rPr>
              <w:t>序号</w:t>
            </w:r>
          </w:p>
        </w:tc>
        <w:tc>
          <w:tcPr>
            <w:tcW w:w="4683" w:type="pct"/>
            <w:vAlign w:val="center"/>
          </w:tcPr>
          <w:p w14:paraId="3E4062D4" w14:textId="77777777" w:rsidR="008347E7" w:rsidRPr="008347E7" w:rsidRDefault="008347E7" w:rsidP="008347E7">
            <w:pPr>
              <w:adjustRightInd w:val="0"/>
              <w:snapToGrid w:val="0"/>
              <w:jc w:val="center"/>
              <w:rPr>
                <w:rFonts w:ascii="宋体" w:hAnsi="宋体" w:hint="eastAsia"/>
                <w:szCs w:val="21"/>
              </w:rPr>
            </w:pPr>
            <w:r w:rsidRPr="008347E7">
              <w:rPr>
                <w:rFonts w:ascii="宋体" w:hAnsi="宋体"/>
                <w:szCs w:val="21"/>
              </w:rPr>
              <w:t>名称及编号或颁布时间</w:t>
            </w:r>
          </w:p>
        </w:tc>
      </w:tr>
      <w:tr w:rsidR="008347E7" w:rsidRPr="008347E7" w14:paraId="482C2D7B" w14:textId="77777777" w:rsidTr="008347E7">
        <w:trPr>
          <w:jc w:val="center"/>
        </w:trPr>
        <w:tc>
          <w:tcPr>
            <w:tcW w:w="317" w:type="pct"/>
            <w:vAlign w:val="center"/>
          </w:tcPr>
          <w:p w14:paraId="2261A85A" w14:textId="77777777" w:rsidR="008347E7" w:rsidRPr="008347E7" w:rsidRDefault="008347E7" w:rsidP="008347E7">
            <w:pPr>
              <w:adjustRightInd w:val="0"/>
              <w:snapToGrid w:val="0"/>
              <w:jc w:val="center"/>
              <w:rPr>
                <w:rFonts w:ascii="宋体" w:hAnsi="宋体" w:hint="eastAsia"/>
                <w:szCs w:val="21"/>
              </w:rPr>
            </w:pPr>
            <w:r w:rsidRPr="008347E7">
              <w:rPr>
                <w:rFonts w:ascii="宋体" w:hAnsi="宋体"/>
                <w:szCs w:val="21"/>
              </w:rPr>
              <w:t>1</w:t>
            </w:r>
          </w:p>
        </w:tc>
        <w:tc>
          <w:tcPr>
            <w:tcW w:w="4683" w:type="pct"/>
            <w:vAlign w:val="center"/>
          </w:tcPr>
          <w:p w14:paraId="178443DD" w14:textId="77777777" w:rsidR="008347E7" w:rsidRPr="008347E7" w:rsidRDefault="008347E7" w:rsidP="008347E7">
            <w:pPr>
              <w:jc w:val="left"/>
              <w:rPr>
                <w:rFonts w:ascii="宋体" w:hAnsi="宋体" w:hint="eastAsia"/>
                <w:szCs w:val="21"/>
              </w:rPr>
            </w:pPr>
            <w:r w:rsidRPr="008347E7">
              <w:rPr>
                <w:rFonts w:ascii="宋体" w:hAnsi="宋体"/>
                <w:szCs w:val="21"/>
              </w:rPr>
              <w:t>《重庆市国民经济和社会发展第十四个五年规划纲要》（渝府发〔2021〕6号）</w:t>
            </w:r>
          </w:p>
        </w:tc>
      </w:tr>
      <w:tr w:rsidR="008347E7" w:rsidRPr="008347E7" w14:paraId="4B631C2F" w14:textId="77777777" w:rsidTr="008347E7">
        <w:trPr>
          <w:jc w:val="center"/>
        </w:trPr>
        <w:tc>
          <w:tcPr>
            <w:tcW w:w="317" w:type="pct"/>
            <w:vAlign w:val="center"/>
          </w:tcPr>
          <w:p w14:paraId="61D9AA5D" w14:textId="77777777" w:rsidR="008347E7" w:rsidRPr="008347E7" w:rsidRDefault="008347E7" w:rsidP="008347E7">
            <w:pPr>
              <w:adjustRightInd w:val="0"/>
              <w:snapToGrid w:val="0"/>
              <w:jc w:val="center"/>
              <w:rPr>
                <w:rFonts w:ascii="宋体" w:hAnsi="宋体" w:hint="eastAsia"/>
                <w:szCs w:val="21"/>
              </w:rPr>
            </w:pPr>
            <w:r w:rsidRPr="008347E7">
              <w:rPr>
                <w:rFonts w:ascii="宋体" w:hAnsi="宋体"/>
                <w:szCs w:val="21"/>
              </w:rPr>
              <w:t>2</w:t>
            </w:r>
          </w:p>
        </w:tc>
        <w:tc>
          <w:tcPr>
            <w:tcW w:w="4683" w:type="pct"/>
            <w:vAlign w:val="center"/>
          </w:tcPr>
          <w:p w14:paraId="76699417" w14:textId="0E0E79A0" w:rsidR="008347E7" w:rsidRPr="008347E7" w:rsidRDefault="008347E7" w:rsidP="008347E7">
            <w:pPr>
              <w:jc w:val="left"/>
              <w:rPr>
                <w:rFonts w:ascii="宋体" w:hAnsi="宋体" w:hint="eastAsia"/>
                <w:szCs w:val="21"/>
              </w:rPr>
            </w:pPr>
            <w:r w:rsidRPr="008347E7">
              <w:rPr>
                <w:rFonts w:ascii="宋体" w:hAnsi="宋体"/>
                <w:szCs w:val="21"/>
              </w:rPr>
              <w:t>《重庆市生态环境保护“十四五”规划（2021</w:t>
            </w:r>
            <w:r w:rsidR="00A31F22">
              <w:rPr>
                <w:rFonts w:ascii="宋体" w:hAnsi="宋体"/>
                <w:szCs w:val="21"/>
              </w:rPr>
              <w:t>-</w:t>
            </w:r>
            <w:r w:rsidRPr="008347E7">
              <w:rPr>
                <w:rFonts w:ascii="宋体" w:hAnsi="宋体"/>
                <w:szCs w:val="21"/>
              </w:rPr>
              <w:t xml:space="preserve">2025年）》 </w:t>
            </w:r>
          </w:p>
        </w:tc>
      </w:tr>
      <w:tr w:rsidR="008347E7" w:rsidRPr="008347E7" w14:paraId="62F226E8" w14:textId="77777777" w:rsidTr="008347E7">
        <w:trPr>
          <w:jc w:val="center"/>
        </w:trPr>
        <w:tc>
          <w:tcPr>
            <w:tcW w:w="317" w:type="pct"/>
            <w:vAlign w:val="center"/>
          </w:tcPr>
          <w:p w14:paraId="343D0B38" w14:textId="77777777" w:rsidR="008347E7" w:rsidRPr="008347E7" w:rsidRDefault="008347E7" w:rsidP="008347E7">
            <w:pPr>
              <w:adjustRightInd w:val="0"/>
              <w:snapToGrid w:val="0"/>
              <w:jc w:val="center"/>
              <w:rPr>
                <w:rFonts w:ascii="宋体" w:hAnsi="宋体" w:hint="eastAsia"/>
                <w:szCs w:val="21"/>
              </w:rPr>
            </w:pPr>
            <w:r w:rsidRPr="008347E7">
              <w:rPr>
                <w:rFonts w:ascii="宋体" w:hAnsi="宋体"/>
                <w:szCs w:val="21"/>
              </w:rPr>
              <w:t>3</w:t>
            </w:r>
          </w:p>
        </w:tc>
        <w:tc>
          <w:tcPr>
            <w:tcW w:w="4683" w:type="pct"/>
            <w:vAlign w:val="center"/>
          </w:tcPr>
          <w:p w14:paraId="24E43C83" w14:textId="77777777" w:rsidR="008347E7" w:rsidRPr="008347E7" w:rsidRDefault="008347E7" w:rsidP="008347E7">
            <w:pPr>
              <w:jc w:val="left"/>
              <w:rPr>
                <w:rFonts w:ascii="宋体" w:hAnsi="宋体" w:hint="eastAsia"/>
                <w:szCs w:val="21"/>
              </w:rPr>
            </w:pPr>
            <w:r w:rsidRPr="008347E7">
              <w:rPr>
                <w:rFonts w:ascii="宋体" w:hAnsi="宋体"/>
                <w:szCs w:val="21"/>
              </w:rPr>
              <w:t>《重庆市自然资源保护和利用“十四五”规划（2021-2025年）》</w:t>
            </w:r>
          </w:p>
        </w:tc>
      </w:tr>
      <w:tr w:rsidR="008347E7" w:rsidRPr="008347E7" w14:paraId="7D0098D2" w14:textId="77777777" w:rsidTr="008347E7">
        <w:trPr>
          <w:jc w:val="center"/>
        </w:trPr>
        <w:tc>
          <w:tcPr>
            <w:tcW w:w="317" w:type="pct"/>
            <w:vAlign w:val="center"/>
          </w:tcPr>
          <w:p w14:paraId="7ECB90C2" w14:textId="77777777" w:rsidR="008347E7" w:rsidRPr="008347E7" w:rsidRDefault="008347E7" w:rsidP="008347E7">
            <w:pPr>
              <w:adjustRightInd w:val="0"/>
              <w:snapToGrid w:val="0"/>
              <w:jc w:val="center"/>
              <w:rPr>
                <w:rFonts w:ascii="宋体" w:hAnsi="宋体" w:hint="eastAsia"/>
                <w:szCs w:val="21"/>
              </w:rPr>
            </w:pPr>
            <w:r w:rsidRPr="008347E7">
              <w:rPr>
                <w:rFonts w:ascii="宋体" w:hAnsi="宋体"/>
                <w:szCs w:val="21"/>
              </w:rPr>
              <w:t>4</w:t>
            </w:r>
          </w:p>
        </w:tc>
        <w:tc>
          <w:tcPr>
            <w:tcW w:w="4683" w:type="pct"/>
            <w:vAlign w:val="center"/>
          </w:tcPr>
          <w:p w14:paraId="627D53B1" w14:textId="77777777" w:rsidR="008347E7" w:rsidRPr="008347E7" w:rsidRDefault="008347E7" w:rsidP="008347E7">
            <w:pPr>
              <w:adjustRightInd w:val="0"/>
              <w:snapToGrid w:val="0"/>
              <w:jc w:val="left"/>
              <w:rPr>
                <w:rFonts w:ascii="宋体" w:hAnsi="宋体" w:hint="eastAsia"/>
                <w:szCs w:val="21"/>
              </w:rPr>
            </w:pPr>
            <w:r w:rsidRPr="008347E7">
              <w:rPr>
                <w:rFonts w:ascii="宋体" w:hAnsi="宋体"/>
                <w:szCs w:val="21"/>
              </w:rPr>
              <w:t>《重庆市森林公园管理办法》</w:t>
            </w:r>
          </w:p>
        </w:tc>
      </w:tr>
      <w:tr w:rsidR="008347E7" w:rsidRPr="008347E7" w14:paraId="4DCFAEE6" w14:textId="77777777" w:rsidTr="008347E7">
        <w:trPr>
          <w:jc w:val="center"/>
        </w:trPr>
        <w:tc>
          <w:tcPr>
            <w:tcW w:w="317" w:type="pct"/>
            <w:vAlign w:val="center"/>
          </w:tcPr>
          <w:p w14:paraId="1AF3A33B" w14:textId="77777777" w:rsidR="008347E7" w:rsidRPr="008347E7" w:rsidRDefault="008347E7" w:rsidP="008347E7">
            <w:pPr>
              <w:adjustRightInd w:val="0"/>
              <w:snapToGrid w:val="0"/>
              <w:jc w:val="center"/>
              <w:rPr>
                <w:rFonts w:ascii="宋体" w:hAnsi="宋体" w:hint="eastAsia"/>
                <w:szCs w:val="21"/>
              </w:rPr>
            </w:pPr>
            <w:r w:rsidRPr="008347E7">
              <w:rPr>
                <w:rFonts w:ascii="宋体" w:hAnsi="宋体"/>
                <w:szCs w:val="21"/>
              </w:rPr>
              <w:t>5</w:t>
            </w:r>
          </w:p>
        </w:tc>
        <w:tc>
          <w:tcPr>
            <w:tcW w:w="4683" w:type="pct"/>
            <w:vAlign w:val="center"/>
          </w:tcPr>
          <w:p w14:paraId="0FC9DA7D" w14:textId="77777777" w:rsidR="008347E7" w:rsidRPr="008347E7" w:rsidRDefault="008347E7" w:rsidP="008347E7">
            <w:pPr>
              <w:adjustRightInd w:val="0"/>
              <w:snapToGrid w:val="0"/>
              <w:jc w:val="left"/>
              <w:rPr>
                <w:rFonts w:ascii="宋体" w:hAnsi="宋体" w:hint="eastAsia"/>
                <w:szCs w:val="21"/>
              </w:rPr>
            </w:pPr>
            <w:r w:rsidRPr="008347E7">
              <w:rPr>
                <w:rFonts w:ascii="宋体" w:hAnsi="宋体"/>
                <w:szCs w:val="21"/>
              </w:rPr>
              <w:t>《重庆市公益林管理办法》</w:t>
            </w:r>
          </w:p>
        </w:tc>
      </w:tr>
      <w:tr w:rsidR="008347E7" w:rsidRPr="008347E7" w14:paraId="38C44DF4" w14:textId="77777777" w:rsidTr="008347E7">
        <w:trPr>
          <w:jc w:val="center"/>
        </w:trPr>
        <w:tc>
          <w:tcPr>
            <w:tcW w:w="317" w:type="pct"/>
            <w:vAlign w:val="center"/>
          </w:tcPr>
          <w:p w14:paraId="33757DF4" w14:textId="77777777" w:rsidR="008347E7" w:rsidRPr="008347E7" w:rsidRDefault="008347E7" w:rsidP="008347E7">
            <w:pPr>
              <w:adjustRightInd w:val="0"/>
              <w:snapToGrid w:val="0"/>
              <w:jc w:val="center"/>
              <w:rPr>
                <w:rFonts w:ascii="宋体" w:hAnsi="宋体" w:hint="eastAsia"/>
                <w:szCs w:val="21"/>
              </w:rPr>
            </w:pPr>
            <w:r w:rsidRPr="008347E7">
              <w:rPr>
                <w:rFonts w:ascii="宋体" w:hAnsi="宋体"/>
                <w:szCs w:val="21"/>
              </w:rPr>
              <w:t>6</w:t>
            </w:r>
          </w:p>
        </w:tc>
        <w:tc>
          <w:tcPr>
            <w:tcW w:w="4683" w:type="pct"/>
            <w:vAlign w:val="center"/>
          </w:tcPr>
          <w:p w14:paraId="3D6DCFA9" w14:textId="77777777" w:rsidR="008347E7" w:rsidRPr="008347E7" w:rsidRDefault="008347E7" w:rsidP="008347E7">
            <w:pPr>
              <w:adjustRightInd w:val="0"/>
              <w:snapToGrid w:val="0"/>
              <w:jc w:val="left"/>
              <w:rPr>
                <w:rFonts w:ascii="宋体" w:hAnsi="宋体" w:hint="eastAsia"/>
                <w:szCs w:val="21"/>
              </w:rPr>
            </w:pPr>
            <w:r w:rsidRPr="008347E7">
              <w:rPr>
                <w:rFonts w:ascii="宋体" w:hAnsi="宋体"/>
                <w:szCs w:val="21"/>
              </w:rPr>
              <w:t>《重庆市风景名胜区条例》</w:t>
            </w:r>
          </w:p>
        </w:tc>
      </w:tr>
      <w:tr w:rsidR="001D7770" w:rsidRPr="008347E7" w14:paraId="59E98B4C" w14:textId="77777777" w:rsidTr="008347E7">
        <w:trPr>
          <w:jc w:val="center"/>
        </w:trPr>
        <w:tc>
          <w:tcPr>
            <w:tcW w:w="317" w:type="pct"/>
            <w:vAlign w:val="center"/>
          </w:tcPr>
          <w:p w14:paraId="5DEF4F06" w14:textId="77777777" w:rsidR="001D7770" w:rsidRPr="008347E7" w:rsidRDefault="001D7770" w:rsidP="001D7770">
            <w:pPr>
              <w:adjustRightInd w:val="0"/>
              <w:snapToGrid w:val="0"/>
              <w:jc w:val="center"/>
              <w:rPr>
                <w:rFonts w:ascii="宋体" w:hAnsi="宋体" w:hint="eastAsia"/>
                <w:szCs w:val="21"/>
              </w:rPr>
            </w:pPr>
            <w:r w:rsidRPr="008347E7">
              <w:rPr>
                <w:rFonts w:ascii="宋体" w:hAnsi="宋体"/>
                <w:szCs w:val="21"/>
              </w:rPr>
              <w:t>7</w:t>
            </w:r>
          </w:p>
        </w:tc>
        <w:tc>
          <w:tcPr>
            <w:tcW w:w="4683" w:type="pct"/>
            <w:vAlign w:val="center"/>
          </w:tcPr>
          <w:p w14:paraId="40B77AA9" w14:textId="7E24C559" w:rsidR="001D7770" w:rsidRPr="008347E7" w:rsidRDefault="001D7770" w:rsidP="001D7770">
            <w:pPr>
              <w:adjustRightInd w:val="0"/>
              <w:snapToGrid w:val="0"/>
              <w:jc w:val="left"/>
              <w:rPr>
                <w:rFonts w:ascii="宋体" w:hAnsi="宋体" w:hint="eastAsia"/>
                <w:szCs w:val="21"/>
              </w:rPr>
            </w:pPr>
            <w:r w:rsidRPr="008347E7">
              <w:rPr>
                <w:rFonts w:ascii="宋体" w:hAnsi="宋体"/>
                <w:szCs w:val="21"/>
              </w:rPr>
              <w:t>《重庆市人民政府关于实行最严格水资源管理制度的实施意见》（渝府发[2012]63号）</w:t>
            </w:r>
          </w:p>
        </w:tc>
      </w:tr>
      <w:tr w:rsidR="001D7770" w:rsidRPr="008347E7" w14:paraId="44960891" w14:textId="77777777" w:rsidTr="008347E7">
        <w:trPr>
          <w:jc w:val="center"/>
        </w:trPr>
        <w:tc>
          <w:tcPr>
            <w:tcW w:w="317" w:type="pct"/>
            <w:vAlign w:val="center"/>
          </w:tcPr>
          <w:p w14:paraId="6F91BDA5" w14:textId="77777777" w:rsidR="001D7770" w:rsidRPr="008347E7" w:rsidRDefault="001D7770" w:rsidP="001D7770">
            <w:pPr>
              <w:adjustRightInd w:val="0"/>
              <w:snapToGrid w:val="0"/>
              <w:jc w:val="center"/>
              <w:rPr>
                <w:rFonts w:ascii="宋体" w:hAnsi="宋体" w:hint="eastAsia"/>
                <w:szCs w:val="21"/>
              </w:rPr>
            </w:pPr>
            <w:r w:rsidRPr="008347E7">
              <w:rPr>
                <w:rFonts w:ascii="宋体" w:hAnsi="宋体"/>
                <w:szCs w:val="21"/>
              </w:rPr>
              <w:t>8</w:t>
            </w:r>
          </w:p>
        </w:tc>
        <w:tc>
          <w:tcPr>
            <w:tcW w:w="4683" w:type="pct"/>
            <w:vAlign w:val="center"/>
          </w:tcPr>
          <w:p w14:paraId="45255761" w14:textId="63B3E4AF" w:rsidR="001D7770" w:rsidRPr="008347E7" w:rsidRDefault="001D7770" w:rsidP="001D7770">
            <w:pPr>
              <w:adjustRightInd w:val="0"/>
              <w:snapToGrid w:val="0"/>
              <w:jc w:val="left"/>
              <w:rPr>
                <w:rFonts w:ascii="宋体" w:hAnsi="宋体" w:hint="eastAsia"/>
                <w:szCs w:val="21"/>
              </w:rPr>
            </w:pPr>
            <w:r w:rsidRPr="008347E7">
              <w:rPr>
                <w:rFonts w:ascii="宋体" w:hAnsi="宋体"/>
                <w:szCs w:val="21"/>
              </w:rPr>
              <w:t>《重庆市历史遗留和关闭矿山地质环境治理恢复与土地复垦工作方案》（渝府办发〔2018〕55号）</w:t>
            </w:r>
          </w:p>
        </w:tc>
      </w:tr>
      <w:tr w:rsidR="001D7770" w:rsidRPr="008347E7" w14:paraId="03D2AE62" w14:textId="77777777" w:rsidTr="008347E7">
        <w:trPr>
          <w:jc w:val="center"/>
        </w:trPr>
        <w:tc>
          <w:tcPr>
            <w:tcW w:w="317" w:type="pct"/>
            <w:vAlign w:val="center"/>
          </w:tcPr>
          <w:p w14:paraId="4AD384D5" w14:textId="77777777" w:rsidR="001D7770" w:rsidRPr="008347E7" w:rsidRDefault="001D7770" w:rsidP="001D7770">
            <w:pPr>
              <w:adjustRightInd w:val="0"/>
              <w:snapToGrid w:val="0"/>
              <w:jc w:val="center"/>
              <w:rPr>
                <w:rFonts w:ascii="宋体" w:hAnsi="宋体" w:hint="eastAsia"/>
                <w:szCs w:val="21"/>
              </w:rPr>
            </w:pPr>
            <w:r w:rsidRPr="008347E7">
              <w:rPr>
                <w:rFonts w:ascii="宋体" w:hAnsi="宋体"/>
                <w:szCs w:val="21"/>
              </w:rPr>
              <w:t>9</w:t>
            </w:r>
          </w:p>
        </w:tc>
        <w:tc>
          <w:tcPr>
            <w:tcW w:w="4683" w:type="pct"/>
            <w:vAlign w:val="center"/>
          </w:tcPr>
          <w:p w14:paraId="2F9BB745" w14:textId="0759096F" w:rsidR="001D7770" w:rsidRPr="008347E7" w:rsidRDefault="001D7770" w:rsidP="001D7770">
            <w:pPr>
              <w:adjustRightInd w:val="0"/>
              <w:snapToGrid w:val="0"/>
              <w:jc w:val="left"/>
              <w:rPr>
                <w:rFonts w:ascii="宋体" w:hAnsi="宋体" w:hint="eastAsia"/>
                <w:szCs w:val="21"/>
              </w:rPr>
            </w:pPr>
            <w:r w:rsidRPr="008347E7">
              <w:rPr>
                <w:rFonts w:ascii="宋体" w:hAnsi="宋体"/>
                <w:szCs w:val="21"/>
              </w:rPr>
              <w:t>《重庆市国土房管局关于加快推进绿色矿山建设的通知》（渝国土房管〔2018〕319号）</w:t>
            </w:r>
          </w:p>
        </w:tc>
      </w:tr>
      <w:tr w:rsidR="001D7770" w:rsidRPr="008347E7" w14:paraId="7CA62DD2" w14:textId="77777777" w:rsidTr="008347E7">
        <w:trPr>
          <w:jc w:val="center"/>
        </w:trPr>
        <w:tc>
          <w:tcPr>
            <w:tcW w:w="317" w:type="pct"/>
            <w:vAlign w:val="center"/>
          </w:tcPr>
          <w:p w14:paraId="447890AF" w14:textId="77777777" w:rsidR="001D7770" w:rsidRPr="008347E7" w:rsidRDefault="001D7770" w:rsidP="001D7770">
            <w:pPr>
              <w:adjustRightInd w:val="0"/>
              <w:snapToGrid w:val="0"/>
              <w:jc w:val="center"/>
              <w:rPr>
                <w:rFonts w:ascii="宋体" w:hAnsi="宋体" w:hint="eastAsia"/>
                <w:szCs w:val="21"/>
              </w:rPr>
            </w:pPr>
            <w:r w:rsidRPr="008347E7">
              <w:rPr>
                <w:rFonts w:ascii="宋体" w:hAnsi="宋体"/>
                <w:szCs w:val="21"/>
              </w:rPr>
              <w:t>10</w:t>
            </w:r>
          </w:p>
        </w:tc>
        <w:tc>
          <w:tcPr>
            <w:tcW w:w="4683" w:type="pct"/>
            <w:vAlign w:val="center"/>
          </w:tcPr>
          <w:p w14:paraId="6053746C" w14:textId="7DCBA476" w:rsidR="001D7770" w:rsidRPr="008347E7" w:rsidRDefault="001D7770" w:rsidP="001D7770">
            <w:pPr>
              <w:adjustRightInd w:val="0"/>
              <w:snapToGrid w:val="0"/>
              <w:jc w:val="left"/>
              <w:rPr>
                <w:rFonts w:ascii="宋体" w:hAnsi="宋体" w:hint="eastAsia"/>
                <w:szCs w:val="21"/>
              </w:rPr>
            </w:pPr>
            <w:r w:rsidRPr="008347E7">
              <w:rPr>
                <w:rFonts w:ascii="宋体" w:hAnsi="宋体"/>
                <w:szCs w:val="21"/>
              </w:rPr>
              <w:t>《重庆市规划和自然资源局关于贯彻实施〈自然资源部推进矿产资源管理改革若干事项的意见（试行）〉的意见》</w:t>
            </w:r>
          </w:p>
        </w:tc>
      </w:tr>
      <w:tr w:rsidR="001D7770" w:rsidRPr="008347E7" w14:paraId="44471700" w14:textId="77777777" w:rsidTr="008347E7">
        <w:trPr>
          <w:jc w:val="center"/>
        </w:trPr>
        <w:tc>
          <w:tcPr>
            <w:tcW w:w="317" w:type="pct"/>
            <w:vAlign w:val="center"/>
          </w:tcPr>
          <w:p w14:paraId="0E38C249" w14:textId="77777777" w:rsidR="001D7770" w:rsidRPr="008347E7" w:rsidRDefault="001D7770" w:rsidP="001D7770">
            <w:pPr>
              <w:adjustRightInd w:val="0"/>
              <w:snapToGrid w:val="0"/>
              <w:jc w:val="center"/>
              <w:rPr>
                <w:rFonts w:ascii="宋体" w:hAnsi="宋体" w:hint="eastAsia"/>
                <w:szCs w:val="21"/>
              </w:rPr>
            </w:pPr>
            <w:r w:rsidRPr="008347E7">
              <w:rPr>
                <w:rFonts w:ascii="宋体" w:hAnsi="宋体"/>
                <w:szCs w:val="21"/>
              </w:rPr>
              <w:t>11</w:t>
            </w:r>
          </w:p>
        </w:tc>
        <w:tc>
          <w:tcPr>
            <w:tcW w:w="4683" w:type="pct"/>
            <w:vAlign w:val="center"/>
          </w:tcPr>
          <w:p w14:paraId="32821AB3" w14:textId="08714B77" w:rsidR="001D7770" w:rsidRPr="008347E7" w:rsidRDefault="001D7770" w:rsidP="001D7770">
            <w:pPr>
              <w:adjustRightInd w:val="0"/>
              <w:snapToGrid w:val="0"/>
              <w:jc w:val="left"/>
              <w:rPr>
                <w:rFonts w:ascii="宋体" w:hAnsi="宋体" w:hint="eastAsia"/>
                <w:szCs w:val="21"/>
              </w:rPr>
            </w:pPr>
            <w:r w:rsidRPr="008347E7">
              <w:rPr>
                <w:rFonts w:ascii="宋体" w:hAnsi="宋体"/>
                <w:szCs w:val="21"/>
              </w:rPr>
              <w:t>《</w:t>
            </w:r>
            <w:r w:rsidRPr="008D7DFF">
              <w:rPr>
                <w:rFonts w:ascii="宋体" w:hAnsi="宋体"/>
                <w:szCs w:val="21"/>
              </w:rPr>
              <w:t>重庆市发展和改革委员会关于印发重庆市产业投资准入工作手册的通知</w:t>
            </w:r>
            <w:r w:rsidRPr="008347E7">
              <w:rPr>
                <w:rFonts w:ascii="宋体" w:hAnsi="宋体"/>
                <w:szCs w:val="21"/>
              </w:rPr>
              <w:t>》（</w:t>
            </w:r>
            <w:r w:rsidRPr="008D7DFF">
              <w:rPr>
                <w:rFonts w:ascii="宋体" w:hAnsi="宋体" w:hint="eastAsia"/>
                <w:szCs w:val="21"/>
              </w:rPr>
              <w:t>渝发改投资〔2022〕1436号</w:t>
            </w:r>
            <w:r w:rsidRPr="008347E7">
              <w:rPr>
                <w:rFonts w:ascii="宋体" w:hAnsi="宋体"/>
                <w:szCs w:val="21"/>
              </w:rPr>
              <w:t>）</w:t>
            </w:r>
          </w:p>
        </w:tc>
      </w:tr>
      <w:tr w:rsidR="001D7770" w:rsidRPr="008347E7" w14:paraId="3A5B60A5" w14:textId="77777777" w:rsidTr="008347E7">
        <w:trPr>
          <w:jc w:val="center"/>
        </w:trPr>
        <w:tc>
          <w:tcPr>
            <w:tcW w:w="317" w:type="pct"/>
            <w:vAlign w:val="center"/>
          </w:tcPr>
          <w:p w14:paraId="764A29E6" w14:textId="77777777" w:rsidR="001D7770" w:rsidRPr="008347E7" w:rsidRDefault="001D7770" w:rsidP="001D7770">
            <w:pPr>
              <w:adjustRightInd w:val="0"/>
              <w:snapToGrid w:val="0"/>
              <w:jc w:val="center"/>
              <w:rPr>
                <w:rFonts w:ascii="宋体" w:hAnsi="宋体" w:hint="eastAsia"/>
                <w:szCs w:val="21"/>
              </w:rPr>
            </w:pPr>
            <w:r w:rsidRPr="008347E7">
              <w:rPr>
                <w:rFonts w:ascii="宋体" w:hAnsi="宋体"/>
                <w:szCs w:val="21"/>
              </w:rPr>
              <w:t>12</w:t>
            </w:r>
          </w:p>
        </w:tc>
        <w:tc>
          <w:tcPr>
            <w:tcW w:w="4683" w:type="pct"/>
            <w:vAlign w:val="center"/>
          </w:tcPr>
          <w:p w14:paraId="163640A9" w14:textId="7D68CCCC" w:rsidR="001D7770" w:rsidRPr="008347E7" w:rsidRDefault="001D7770" w:rsidP="001D7770">
            <w:pPr>
              <w:adjustRightInd w:val="0"/>
              <w:snapToGrid w:val="0"/>
              <w:jc w:val="left"/>
              <w:rPr>
                <w:rFonts w:ascii="宋体" w:hAnsi="宋体" w:hint="eastAsia"/>
                <w:szCs w:val="21"/>
              </w:rPr>
            </w:pPr>
            <w:r w:rsidRPr="008347E7">
              <w:rPr>
                <w:rFonts w:ascii="宋体" w:hAnsi="宋体"/>
                <w:szCs w:val="21"/>
              </w:rPr>
              <w:t>《关于印发重庆市露天矿山综合整治专项行动实施方案（2019</w:t>
            </w:r>
            <w:r>
              <w:rPr>
                <w:rFonts w:ascii="宋体" w:hAnsi="宋体" w:hint="eastAsia"/>
                <w:szCs w:val="21"/>
              </w:rPr>
              <w:t>-</w:t>
            </w:r>
            <w:r w:rsidRPr="008347E7">
              <w:rPr>
                <w:rFonts w:ascii="宋体" w:hAnsi="宋体"/>
                <w:szCs w:val="21"/>
              </w:rPr>
              <w:t>2020年）的通知》（渝规资〔2019〕1070号）</w:t>
            </w:r>
          </w:p>
        </w:tc>
      </w:tr>
      <w:tr w:rsidR="001D7770" w:rsidRPr="008347E7" w14:paraId="15AC9BB6" w14:textId="77777777" w:rsidTr="008347E7">
        <w:trPr>
          <w:jc w:val="center"/>
        </w:trPr>
        <w:tc>
          <w:tcPr>
            <w:tcW w:w="317" w:type="pct"/>
            <w:vAlign w:val="center"/>
          </w:tcPr>
          <w:p w14:paraId="5E977E32" w14:textId="77777777" w:rsidR="001D7770" w:rsidRPr="008347E7" w:rsidRDefault="001D7770" w:rsidP="001D7770">
            <w:pPr>
              <w:adjustRightInd w:val="0"/>
              <w:snapToGrid w:val="0"/>
              <w:jc w:val="center"/>
              <w:rPr>
                <w:rFonts w:ascii="宋体" w:hAnsi="宋体" w:hint="eastAsia"/>
                <w:szCs w:val="21"/>
              </w:rPr>
            </w:pPr>
            <w:r w:rsidRPr="008347E7">
              <w:rPr>
                <w:rFonts w:ascii="宋体" w:hAnsi="宋体"/>
                <w:szCs w:val="21"/>
              </w:rPr>
              <w:t>13</w:t>
            </w:r>
          </w:p>
        </w:tc>
        <w:tc>
          <w:tcPr>
            <w:tcW w:w="4683" w:type="pct"/>
            <w:vAlign w:val="center"/>
          </w:tcPr>
          <w:p w14:paraId="74D11F59" w14:textId="3885B3A2" w:rsidR="001D7770" w:rsidRPr="008347E7" w:rsidRDefault="001D7770" w:rsidP="001D7770">
            <w:pPr>
              <w:adjustRightInd w:val="0"/>
              <w:snapToGrid w:val="0"/>
              <w:jc w:val="left"/>
              <w:rPr>
                <w:rFonts w:ascii="宋体" w:hAnsi="宋体" w:hint="eastAsia"/>
                <w:szCs w:val="21"/>
              </w:rPr>
            </w:pPr>
            <w:r w:rsidRPr="008347E7">
              <w:rPr>
                <w:rFonts w:ascii="宋体" w:hAnsi="宋体"/>
                <w:szCs w:val="21"/>
              </w:rPr>
              <w:t>《关于加快推进露天矿山综合整治的通知》（渝规资〔2020〕396号）</w:t>
            </w:r>
          </w:p>
        </w:tc>
      </w:tr>
      <w:tr w:rsidR="001D7770" w:rsidRPr="008347E7" w14:paraId="720F5927" w14:textId="77777777" w:rsidTr="008347E7">
        <w:trPr>
          <w:jc w:val="center"/>
        </w:trPr>
        <w:tc>
          <w:tcPr>
            <w:tcW w:w="317" w:type="pct"/>
            <w:vAlign w:val="center"/>
          </w:tcPr>
          <w:p w14:paraId="19DE4AB2" w14:textId="77777777" w:rsidR="001D7770" w:rsidRPr="008347E7" w:rsidRDefault="001D7770" w:rsidP="001D7770">
            <w:pPr>
              <w:adjustRightInd w:val="0"/>
              <w:snapToGrid w:val="0"/>
              <w:jc w:val="center"/>
              <w:rPr>
                <w:rFonts w:ascii="宋体" w:hAnsi="宋体" w:hint="eastAsia"/>
                <w:szCs w:val="21"/>
              </w:rPr>
            </w:pPr>
            <w:r w:rsidRPr="008347E7">
              <w:rPr>
                <w:rFonts w:ascii="宋体" w:hAnsi="宋体"/>
                <w:szCs w:val="21"/>
              </w:rPr>
              <w:t>14</w:t>
            </w:r>
          </w:p>
        </w:tc>
        <w:tc>
          <w:tcPr>
            <w:tcW w:w="4683" w:type="pct"/>
            <w:vAlign w:val="center"/>
          </w:tcPr>
          <w:p w14:paraId="7FE43D44" w14:textId="7C491BB3" w:rsidR="001D7770" w:rsidRPr="008347E7" w:rsidRDefault="001D7770" w:rsidP="001D7770">
            <w:pPr>
              <w:adjustRightInd w:val="0"/>
              <w:snapToGrid w:val="0"/>
              <w:jc w:val="left"/>
              <w:rPr>
                <w:rFonts w:ascii="宋体" w:hAnsi="宋体" w:hint="eastAsia"/>
                <w:szCs w:val="21"/>
              </w:rPr>
            </w:pPr>
            <w:r w:rsidRPr="008347E7">
              <w:rPr>
                <w:rFonts w:ascii="宋体" w:hAnsi="宋体"/>
                <w:szCs w:val="21"/>
              </w:rPr>
              <w:t>《重庆市人民政府办公厅关于加强非煤矿山安全生产工作的实施意见》</w:t>
            </w:r>
          </w:p>
        </w:tc>
      </w:tr>
      <w:tr w:rsidR="001D7770" w:rsidRPr="008347E7" w14:paraId="563D64DD" w14:textId="77777777" w:rsidTr="008347E7">
        <w:trPr>
          <w:jc w:val="center"/>
        </w:trPr>
        <w:tc>
          <w:tcPr>
            <w:tcW w:w="317" w:type="pct"/>
            <w:vAlign w:val="center"/>
          </w:tcPr>
          <w:p w14:paraId="51DC2C52" w14:textId="77777777" w:rsidR="001D7770" w:rsidRPr="008347E7" w:rsidRDefault="001D7770" w:rsidP="001D7770">
            <w:pPr>
              <w:adjustRightInd w:val="0"/>
              <w:snapToGrid w:val="0"/>
              <w:jc w:val="center"/>
              <w:rPr>
                <w:rFonts w:ascii="宋体" w:hAnsi="宋体" w:hint="eastAsia"/>
                <w:szCs w:val="21"/>
              </w:rPr>
            </w:pPr>
            <w:r w:rsidRPr="008347E7">
              <w:rPr>
                <w:rFonts w:ascii="宋体" w:hAnsi="宋体"/>
                <w:szCs w:val="21"/>
              </w:rPr>
              <w:t>15</w:t>
            </w:r>
          </w:p>
        </w:tc>
        <w:tc>
          <w:tcPr>
            <w:tcW w:w="4683" w:type="pct"/>
            <w:vAlign w:val="center"/>
          </w:tcPr>
          <w:p w14:paraId="069D2913" w14:textId="1BB897AB" w:rsidR="001D7770" w:rsidRPr="008347E7" w:rsidRDefault="001D7770" w:rsidP="001D7770">
            <w:pPr>
              <w:adjustRightInd w:val="0"/>
              <w:snapToGrid w:val="0"/>
              <w:jc w:val="left"/>
              <w:rPr>
                <w:rFonts w:ascii="宋体" w:hAnsi="宋体" w:hint="eastAsia"/>
                <w:szCs w:val="21"/>
              </w:rPr>
            </w:pPr>
            <w:r w:rsidRPr="008347E7">
              <w:rPr>
                <w:rFonts w:ascii="宋体" w:hAnsi="宋体"/>
                <w:szCs w:val="21"/>
              </w:rPr>
              <w:t>《重庆市生态功能区划（修编）》</w:t>
            </w:r>
          </w:p>
        </w:tc>
      </w:tr>
      <w:tr w:rsidR="001D7770" w:rsidRPr="008347E7" w14:paraId="5E1EE8A2" w14:textId="77777777" w:rsidTr="008347E7">
        <w:trPr>
          <w:jc w:val="center"/>
        </w:trPr>
        <w:tc>
          <w:tcPr>
            <w:tcW w:w="317" w:type="pct"/>
            <w:vAlign w:val="center"/>
          </w:tcPr>
          <w:p w14:paraId="0C535D83" w14:textId="77777777" w:rsidR="001D7770" w:rsidRPr="008347E7" w:rsidRDefault="001D7770" w:rsidP="001D7770">
            <w:pPr>
              <w:adjustRightInd w:val="0"/>
              <w:snapToGrid w:val="0"/>
              <w:jc w:val="center"/>
              <w:rPr>
                <w:rFonts w:ascii="宋体" w:hAnsi="宋体" w:hint="eastAsia"/>
                <w:szCs w:val="21"/>
              </w:rPr>
            </w:pPr>
            <w:r w:rsidRPr="008347E7">
              <w:rPr>
                <w:rFonts w:ascii="宋体" w:hAnsi="宋体"/>
                <w:szCs w:val="21"/>
              </w:rPr>
              <w:t>16</w:t>
            </w:r>
          </w:p>
        </w:tc>
        <w:tc>
          <w:tcPr>
            <w:tcW w:w="4683" w:type="pct"/>
            <w:vAlign w:val="center"/>
          </w:tcPr>
          <w:p w14:paraId="75371B4A" w14:textId="139F357E" w:rsidR="001D7770" w:rsidRPr="008347E7" w:rsidRDefault="001D7770" w:rsidP="001D7770">
            <w:pPr>
              <w:adjustRightInd w:val="0"/>
              <w:snapToGrid w:val="0"/>
              <w:jc w:val="left"/>
              <w:rPr>
                <w:rFonts w:ascii="宋体" w:hAnsi="宋体" w:hint="eastAsia"/>
                <w:szCs w:val="21"/>
              </w:rPr>
            </w:pPr>
            <w:r w:rsidRPr="008347E7">
              <w:rPr>
                <w:rFonts w:ascii="宋体" w:hAnsi="宋体"/>
                <w:szCs w:val="21"/>
              </w:rPr>
              <w:t>《重庆市綦江区国民经济和社会发展第十四个五年规划和二○三五年远景目标纲要》（綦江府发〔2021〕5号）</w:t>
            </w:r>
          </w:p>
        </w:tc>
      </w:tr>
      <w:tr w:rsidR="001D7770" w:rsidRPr="008347E7" w14:paraId="5B13FAD0" w14:textId="77777777" w:rsidTr="008347E7">
        <w:trPr>
          <w:jc w:val="center"/>
        </w:trPr>
        <w:tc>
          <w:tcPr>
            <w:tcW w:w="317" w:type="pct"/>
            <w:vAlign w:val="center"/>
          </w:tcPr>
          <w:p w14:paraId="62CF6757" w14:textId="77777777" w:rsidR="001D7770" w:rsidRPr="008347E7" w:rsidRDefault="001D7770" w:rsidP="001D7770">
            <w:pPr>
              <w:adjustRightInd w:val="0"/>
              <w:snapToGrid w:val="0"/>
              <w:jc w:val="center"/>
              <w:rPr>
                <w:rFonts w:ascii="宋体" w:hAnsi="宋体" w:hint="eastAsia"/>
                <w:szCs w:val="21"/>
              </w:rPr>
            </w:pPr>
            <w:r w:rsidRPr="008347E7">
              <w:rPr>
                <w:rFonts w:ascii="宋体" w:hAnsi="宋体"/>
                <w:szCs w:val="21"/>
              </w:rPr>
              <w:t>17</w:t>
            </w:r>
          </w:p>
        </w:tc>
        <w:tc>
          <w:tcPr>
            <w:tcW w:w="4683" w:type="pct"/>
            <w:vAlign w:val="center"/>
          </w:tcPr>
          <w:p w14:paraId="49BC624D" w14:textId="5DD3E95B" w:rsidR="001D7770" w:rsidRPr="008347E7" w:rsidRDefault="001D7770" w:rsidP="001D7770">
            <w:pPr>
              <w:adjustRightInd w:val="0"/>
              <w:snapToGrid w:val="0"/>
              <w:jc w:val="left"/>
              <w:rPr>
                <w:rFonts w:ascii="宋体" w:hAnsi="宋体" w:hint="eastAsia"/>
                <w:szCs w:val="21"/>
              </w:rPr>
            </w:pPr>
            <w:r w:rsidRPr="008347E7">
              <w:rPr>
                <w:rFonts w:ascii="宋体" w:hAnsi="宋体"/>
                <w:szCs w:val="21"/>
              </w:rPr>
              <w:t>《重庆市綦江区生态环境保护“十四五”规划（2021</w:t>
            </w:r>
            <w:r>
              <w:rPr>
                <w:rFonts w:ascii="宋体" w:hAnsi="宋体"/>
                <w:szCs w:val="21"/>
              </w:rPr>
              <w:t>-</w:t>
            </w:r>
            <w:r w:rsidRPr="008347E7">
              <w:rPr>
                <w:rFonts w:ascii="宋体" w:hAnsi="宋体"/>
                <w:szCs w:val="21"/>
              </w:rPr>
              <w:t>2025年）》</w:t>
            </w:r>
          </w:p>
        </w:tc>
      </w:tr>
      <w:tr w:rsidR="001D7770" w:rsidRPr="008347E7" w14:paraId="2A5F288E" w14:textId="77777777" w:rsidTr="008347E7">
        <w:trPr>
          <w:trHeight w:val="261"/>
          <w:jc w:val="center"/>
        </w:trPr>
        <w:tc>
          <w:tcPr>
            <w:tcW w:w="317" w:type="pct"/>
            <w:vAlign w:val="center"/>
          </w:tcPr>
          <w:p w14:paraId="2889EB69" w14:textId="77777777" w:rsidR="001D7770" w:rsidRPr="008347E7" w:rsidRDefault="001D7770" w:rsidP="001D7770">
            <w:pPr>
              <w:adjustRightInd w:val="0"/>
              <w:snapToGrid w:val="0"/>
              <w:jc w:val="center"/>
              <w:rPr>
                <w:rFonts w:ascii="宋体" w:hAnsi="宋体" w:hint="eastAsia"/>
                <w:szCs w:val="21"/>
              </w:rPr>
            </w:pPr>
            <w:r w:rsidRPr="008347E7">
              <w:rPr>
                <w:rFonts w:ascii="宋体" w:hAnsi="宋体" w:hint="eastAsia"/>
                <w:szCs w:val="21"/>
              </w:rPr>
              <w:t>18</w:t>
            </w:r>
          </w:p>
        </w:tc>
        <w:tc>
          <w:tcPr>
            <w:tcW w:w="4683" w:type="pct"/>
            <w:vAlign w:val="center"/>
          </w:tcPr>
          <w:p w14:paraId="4E18D98F" w14:textId="25AC25F2" w:rsidR="001D7770" w:rsidRPr="008347E7" w:rsidRDefault="001D7770" w:rsidP="001D7770">
            <w:pPr>
              <w:adjustRightInd w:val="0"/>
              <w:snapToGrid w:val="0"/>
              <w:jc w:val="left"/>
              <w:rPr>
                <w:rFonts w:ascii="宋体" w:hAnsi="宋体" w:hint="eastAsia"/>
                <w:szCs w:val="21"/>
              </w:rPr>
            </w:pPr>
            <w:r w:rsidRPr="008347E7">
              <w:rPr>
                <w:rFonts w:ascii="宋体" w:hAnsi="宋体" w:hint="eastAsia"/>
                <w:szCs w:val="21"/>
              </w:rPr>
              <w:t>《綦江区“十四五”综合交通运输发展规划》</w:t>
            </w:r>
          </w:p>
        </w:tc>
      </w:tr>
    </w:tbl>
    <w:p w14:paraId="360B5ED3" w14:textId="70338B96" w:rsidR="007070D8" w:rsidRDefault="008347E7" w:rsidP="007070D8">
      <w:pPr>
        <w:spacing w:line="460" w:lineRule="exact"/>
        <w:ind w:firstLine="480"/>
        <w:rPr>
          <w:rFonts w:eastAsia="仿宋"/>
          <w:sz w:val="26"/>
          <w:szCs w:val="26"/>
        </w:rPr>
      </w:pPr>
      <w:bookmarkStart w:id="47" w:name="_Hlk152853251"/>
      <w:r w:rsidRPr="003C4503">
        <w:rPr>
          <w:rFonts w:ascii="宋体" w:hAnsi="宋体"/>
          <w:sz w:val="24"/>
        </w:rPr>
        <w:t>从表2.3-4可知，</w:t>
      </w:r>
      <w:r w:rsidR="005B38CC" w:rsidRPr="00F1363C">
        <w:rPr>
          <w:rFonts w:ascii="宋体" w:hAnsi="宋体" w:hint="eastAsia"/>
          <w:sz w:val="24"/>
        </w:rPr>
        <w:t>本次</w:t>
      </w:r>
      <w:r w:rsidR="005B38CC">
        <w:rPr>
          <w:rFonts w:ascii="宋体" w:hAnsi="宋体" w:hint="eastAsia"/>
          <w:sz w:val="24"/>
        </w:rPr>
        <w:t>《规划调整》</w:t>
      </w:r>
      <w:r w:rsidR="005B38CC" w:rsidRPr="00F1363C">
        <w:rPr>
          <w:rFonts w:ascii="宋体" w:hAnsi="宋体" w:hint="eastAsia"/>
          <w:sz w:val="24"/>
        </w:rPr>
        <w:t>与</w:t>
      </w:r>
      <w:r w:rsidR="005B38CC">
        <w:rPr>
          <w:rFonts w:ascii="宋体" w:hAnsi="宋体" w:hint="eastAsia"/>
          <w:sz w:val="24"/>
        </w:rPr>
        <w:t>《规划》</w:t>
      </w:r>
      <w:r w:rsidR="005B38CC" w:rsidRPr="00F1363C">
        <w:rPr>
          <w:rFonts w:ascii="宋体" w:hAnsi="宋体" w:hint="eastAsia"/>
          <w:sz w:val="24"/>
        </w:rPr>
        <w:t>的</w:t>
      </w:r>
      <w:r w:rsidRPr="003C4503">
        <w:rPr>
          <w:rFonts w:ascii="宋体" w:hAnsi="宋体"/>
          <w:sz w:val="24"/>
        </w:rPr>
        <w:t>规划目标与定位、结构与布局总体符合</w:t>
      </w:r>
      <w:r>
        <w:rPr>
          <w:rFonts w:ascii="宋体" w:hAnsi="宋体" w:hint="eastAsia"/>
          <w:sz w:val="24"/>
        </w:rPr>
        <w:t>，满足</w:t>
      </w:r>
      <w:r w:rsidRPr="003C4503">
        <w:rPr>
          <w:rFonts w:ascii="宋体" w:hAnsi="宋体"/>
          <w:sz w:val="24"/>
        </w:rPr>
        <w:t>地方性相关政策及规划</w:t>
      </w:r>
      <w:r>
        <w:rPr>
          <w:rFonts w:ascii="宋体" w:hAnsi="宋体" w:hint="eastAsia"/>
          <w:sz w:val="24"/>
        </w:rPr>
        <w:t>的</w:t>
      </w:r>
      <w:r w:rsidRPr="003C4503">
        <w:rPr>
          <w:rFonts w:ascii="宋体" w:hAnsi="宋体"/>
          <w:sz w:val="24"/>
        </w:rPr>
        <w:t>相关规定和要求。</w:t>
      </w:r>
      <w:bookmarkEnd w:id="47"/>
    </w:p>
    <w:p w14:paraId="6D41829E" w14:textId="77777777" w:rsidR="007070D8" w:rsidRDefault="007070D8" w:rsidP="007070D8">
      <w:pPr>
        <w:spacing w:line="460" w:lineRule="exact"/>
        <w:rPr>
          <w:rFonts w:eastAsia="仿宋"/>
          <w:sz w:val="26"/>
          <w:szCs w:val="26"/>
        </w:rPr>
        <w:sectPr w:rsidR="007070D8" w:rsidSect="00B04F31">
          <w:pgSz w:w="11906" w:h="16838"/>
          <w:pgMar w:top="1440" w:right="1474" w:bottom="1440" w:left="1587" w:header="709" w:footer="709" w:gutter="0"/>
          <w:cols w:space="720"/>
          <w:docGrid w:linePitch="360"/>
        </w:sectPr>
      </w:pPr>
    </w:p>
    <w:p w14:paraId="2ECEB6D9" w14:textId="10B90C3F" w:rsidR="00882D26" w:rsidRPr="00882D26" w:rsidRDefault="00882D26" w:rsidP="00882D26">
      <w:pPr>
        <w:pStyle w:val="21"/>
        <w:spacing w:line="360" w:lineRule="auto"/>
        <w:rPr>
          <w:rStyle w:val="30"/>
          <w:rFonts w:hint="eastAsia"/>
          <w:b/>
          <w:bCs w:val="0"/>
          <w:sz w:val="24"/>
          <w:szCs w:val="24"/>
        </w:rPr>
      </w:pPr>
      <w:bookmarkStart w:id="48" w:name="_Toc149927467"/>
      <w:bookmarkStart w:id="49" w:name="_Toc153177923"/>
      <w:bookmarkStart w:id="50" w:name="_Toc172729703"/>
      <w:bookmarkStart w:id="51" w:name="_Toc173137446"/>
      <w:r w:rsidRPr="00882D26">
        <w:rPr>
          <w:rStyle w:val="30"/>
          <w:b/>
          <w:bCs w:val="0"/>
          <w:sz w:val="24"/>
          <w:szCs w:val="24"/>
        </w:rPr>
        <w:t>2.3.3与</w:t>
      </w:r>
      <w:r w:rsidR="00F0520C" w:rsidRPr="00B91C62">
        <w:t>《重庆市</w:t>
      </w:r>
      <w:r w:rsidR="00D056FF">
        <w:rPr>
          <w:rFonts w:hint="eastAsia"/>
        </w:rPr>
        <w:t>綦江区</w:t>
      </w:r>
      <w:r w:rsidR="00F0520C" w:rsidRPr="00B91C62">
        <w:t>矿产资源总体规划（2021-2025年）》</w:t>
      </w:r>
      <w:r w:rsidR="00F0520C" w:rsidRPr="00B91C62">
        <w:rPr>
          <w:rFonts w:hint="eastAsia"/>
        </w:rPr>
        <w:t>、</w:t>
      </w:r>
      <w:r w:rsidRPr="00882D26">
        <w:rPr>
          <w:rStyle w:val="30"/>
          <w:b/>
          <w:bCs w:val="0"/>
          <w:sz w:val="24"/>
          <w:szCs w:val="24"/>
        </w:rPr>
        <w:t>《重庆市矿产资源总体规划（2021-2025年）》符合性分析</w:t>
      </w:r>
      <w:bookmarkEnd w:id="48"/>
      <w:bookmarkEnd w:id="49"/>
      <w:bookmarkEnd w:id="50"/>
      <w:bookmarkEnd w:id="51"/>
      <w:r w:rsidRPr="00882D26">
        <w:rPr>
          <w:rStyle w:val="30"/>
          <w:b/>
          <w:bCs w:val="0"/>
          <w:sz w:val="24"/>
          <w:szCs w:val="24"/>
        </w:rPr>
        <w:t xml:space="preserve"> </w:t>
      </w:r>
    </w:p>
    <w:p w14:paraId="2B904744" w14:textId="5E059E89" w:rsidR="00882D26" w:rsidRDefault="00F0520C" w:rsidP="00722B58">
      <w:pPr>
        <w:spacing w:line="360" w:lineRule="auto"/>
        <w:ind w:firstLineChars="200" w:firstLine="480"/>
        <w:jc w:val="left"/>
        <w:rPr>
          <w:rFonts w:ascii="宋体" w:hAnsi="宋体" w:hint="eastAsia"/>
          <w:sz w:val="24"/>
        </w:rPr>
      </w:pPr>
      <w:r>
        <w:rPr>
          <w:rFonts w:ascii="宋体" w:hAnsi="宋体" w:hint="eastAsia"/>
          <w:sz w:val="24"/>
        </w:rPr>
        <w:t>本次</w:t>
      </w:r>
      <w:r w:rsidR="007D597E">
        <w:rPr>
          <w:rFonts w:ascii="宋体" w:hAnsi="宋体" w:hint="eastAsia"/>
          <w:sz w:val="24"/>
        </w:rPr>
        <w:t>《规划调整》</w:t>
      </w:r>
      <w:r w:rsidRPr="00882D26">
        <w:rPr>
          <w:rFonts w:ascii="宋体" w:hAnsi="宋体"/>
          <w:sz w:val="24"/>
        </w:rPr>
        <w:t>与</w:t>
      </w:r>
      <w:r w:rsidR="009E1FB8">
        <w:rPr>
          <w:rFonts w:ascii="宋体" w:hAnsi="宋体" w:hint="eastAsia"/>
          <w:sz w:val="24"/>
        </w:rPr>
        <w:t>《</w:t>
      </w:r>
      <w:r w:rsidRPr="00882D26">
        <w:rPr>
          <w:rFonts w:ascii="宋体" w:hAnsi="宋体"/>
          <w:sz w:val="24"/>
        </w:rPr>
        <w:t>重庆市矿产资源总体规划（2021</w:t>
      </w:r>
      <w:r>
        <w:rPr>
          <w:rFonts w:ascii="宋体" w:hAnsi="宋体"/>
          <w:sz w:val="24"/>
        </w:rPr>
        <w:t>-</w:t>
      </w:r>
      <w:r w:rsidRPr="00882D26">
        <w:rPr>
          <w:rFonts w:ascii="宋体" w:hAnsi="宋体"/>
          <w:sz w:val="24"/>
        </w:rPr>
        <w:t>2025年）》</w:t>
      </w:r>
      <w:r w:rsidR="001B1602" w:rsidRPr="00B91C62">
        <w:rPr>
          <w:rFonts w:ascii="宋体" w:hAnsi="宋体" w:hint="eastAsia"/>
          <w:sz w:val="24"/>
        </w:rPr>
        <w:t>、</w:t>
      </w:r>
      <w:r w:rsidR="001B1602" w:rsidRPr="00B91C62">
        <w:rPr>
          <w:rFonts w:ascii="宋体" w:hAnsi="宋体"/>
          <w:sz w:val="24"/>
        </w:rPr>
        <w:t>《重庆市</w:t>
      </w:r>
      <w:r w:rsidR="001B1602">
        <w:rPr>
          <w:rFonts w:ascii="宋体" w:hAnsi="宋体" w:hint="eastAsia"/>
          <w:sz w:val="24"/>
        </w:rPr>
        <w:t>綦江区</w:t>
      </w:r>
      <w:r w:rsidR="001B1602" w:rsidRPr="00B91C62">
        <w:rPr>
          <w:rFonts w:ascii="宋体" w:hAnsi="宋体"/>
          <w:sz w:val="24"/>
        </w:rPr>
        <w:t>矿产资源总体规划（2021-2025年）》</w:t>
      </w:r>
      <w:r w:rsidR="00882D26" w:rsidRPr="00882D26">
        <w:rPr>
          <w:rFonts w:ascii="宋体" w:hAnsi="宋体"/>
          <w:sz w:val="24"/>
        </w:rPr>
        <w:t>的符合性分析见表2.3-5</w:t>
      </w:r>
      <w:r w:rsidR="00E52F12">
        <w:rPr>
          <w:rFonts w:ascii="宋体" w:hAnsi="宋体" w:hint="eastAsia"/>
          <w:sz w:val="24"/>
        </w:rPr>
        <w:t>（略）</w:t>
      </w:r>
      <w:r w:rsidR="00882D26" w:rsidRPr="00882D26">
        <w:rPr>
          <w:rFonts w:ascii="宋体" w:hAnsi="宋体"/>
          <w:sz w:val="24"/>
        </w:rPr>
        <w:t xml:space="preserve">。 </w:t>
      </w:r>
    </w:p>
    <w:p w14:paraId="5557C7C5" w14:textId="4FB87D05" w:rsidR="00005199" w:rsidRPr="007C2B4F" w:rsidRDefault="007926DC" w:rsidP="00A31F22">
      <w:pPr>
        <w:pStyle w:val="21"/>
        <w:snapToGrid w:val="0"/>
        <w:spacing w:line="360" w:lineRule="auto"/>
        <w:rPr>
          <w:rStyle w:val="30"/>
          <w:rFonts w:hint="eastAsia"/>
          <w:b/>
          <w:bCs w:val="0"/>
          <w:sz w:val="24"/>
          <w:szCs w:val="24"/>
        </w:rPr>
      </w:pPr>
      <w:bookmarkStart w:id="52" w:name="_Toc149927468"/>
      <w:bookmarkStart w:id="53" w:name="_Toc153177924"/>
      <w:bookmarkStart w:id="54" w:name="_Toc172729704"/>
      <w:bookmarkStart w:id="55" w:name="_Toc173137447"/>
      <w:bookmarkStart w:id="56" w:name="_Hlk62664445"/>
      <w:r w:rsidRPr="007C2B4F">
        <w:rPr>
          <w:rStyle w:val="30"/>
          <w:b/>
          <w:bCs w:val="0"/>
          <w:sz w:val="24"/>
          <w:szCs w:val="24"/>
        </w:rPr>
        <w:t>2.3.4与重庆市及</w:t>
      </w:r>
      <w:r w:rsidR="007C2B4F">
        <w:rPr>
          <w:rStyle w:val="30"/>
          <w:rFonts w:hint="eastAsia"/>
          <w:b/>
          <w:bCs w:val="0"/>
          <w:sz w:val="24"/>
          <w:szCs w:val="24"/>
        </w:rPr>
        <w:t>綦江区</w:t>
      </w:r>
      <w:r w:rsidRPr="007C2B4F">
        <w:rPr>
          <w:rStyle w:val="30"/>
          <w:b/>
          <w:bCs w:val="0"/>
          <w:sz w:val="24"/>
          <w:szCs w:val="24"/>
        </w:rPr>
        <w:t>“三线一单”的符合性分析</w:t>
      </w:r>
      <w:bookmarkEnd w:id="52"/>
      <w:bookmarkEnd w:id="53"/>
      <w:bookmarkEnd w:id="54"/>
      <w:bookmarkEnd w:id="55"/>
      <w:r w:rsidRPr="007C2B4F">
        <w:rPr>
          <w:rStyle w:val="30"/>
          <w:b/>
          <w:bCs w:val="0"/>
          <w:sz w:val="24"/>
          <w:szCs w:val="24"/>
        </w:rPr>
        <w:t xml:space="preserve"> </w:t>
      </w:r>
    </w:p>
    <w:p w14:paraId="636ED15B" w14:textId="393C27F9" w:rsidR="007D597E" w:rsidRDefault="007D597E" w:rsidP="007D597E">
      <w:pPr>
        <w:spacing w:line="360" w:lineRule="auto"/>
        <w:ind w:firstLineChars="200" w:firstLine="480"/>
        <w:rPr>
          <w:rFonts w:ascii="宋体" w:hAnsi="宋体" w:hint="eastAsia"/>
          <w:sz w:val="24"/>
        </w:rPr>
      </w:pPr>
      <w:r>
        <w:rPr>
          <w:rFonts w:ascii="宋体" w:hAnsi="宋体"/>
          <w:sz w:val="24"/>
        </w:rPr>
        <w:t>结合</w:t>
      </w:r>
      <w:r>
        <w:rPr>
          <w:rFonts w:ascii="宋体" w:hAnsi="宋体" w:hint="eastAsia"/>
          <w:sz w:val="24"/>
        </w:rPr>
        <w:t>《重庆市“三线一单”生态环境分区管控调整方案（2023年）》</w:t>
      </w:r>
      <w:r w:rsidRPr="001B1602">
        <w:rPr>
          <w:rFonts w:ascii="宋体" w:hAnsi="宋体"/>
          <w:color w:val="000000" w:themeColor="text1"/>
          <w:sz w:val="24"/>
        </w:rPr>
        <w:t>及</w:t>
      </w:r>
      <w:r w:rsidR="00196AD6">
        <w:rPr>
          <w:rFonts w:ascii="宋体" w:hAnsi="宋体" w:hint="eastAsia"/>
          <w:color w:val="000000" w:themeColor="text1"/>
          <w:sz w:val="24"/>
        </w:rPr>
        <w:t>《</w:t>
      </w:r>
      <w:r w:rsidR="00196AD6" w:rsidRPr="001B1602">
        <w:rPr>
          <w:rFonts w:ascii="宋体" w:hAnsi="宋体"/>
          <w:color w:val="000000" w:themeColor="text1"/>
          <w:sz w:val="24"/>
        </w:rPr>
        <w:t>重庆市綦江区“三线一单”生态环境分区管控调整方案（2023年）</w:t>
      </w:r>
      <w:r w:rsidR="00196AD6">
        <w:rPr>
          <w:rFonts w:ascii="宋体" w:hAnsi="宋体" w:hint="eastAsia"/>
          <w:color w:val="000000" w:themeColor="text1"/>
          <w:sz w:val="24"/>
        </w:rPr>
        <w:t>》</w:t>
      </w:r>
      <w:r w:rsidRPr="001B1602">
        <w:rPr>
          <w:rFonts w:ascii="宋体" w:hAnsi="宋体"/>
          <w:color w:val="000000" w:themeColor="text1"/>
          <w:sz w:val="24"/>
        </w:rPr>
        <w:t>，分</w:t>
      </w:r>
      <w:r>
        <w:rPr>
          <w:rFonts w:ascii="宋体" w:hAnsi="宋体"/>
          <w:sz w:val="24"/>
        </w:rPr>
        <w:t>析</w:t>
      </w:r>
      <w:r>
        <w:rPr>
          <w:rFonts w:ascii="宋体" w:hAnsi="宋体" w:hint="eastAsia"/>
          <w:sz w:val="24"/>
        </w:rPr>
        <w:t>本次《规划调整》</w:t>
      </w:r>
      <w:r>
        <w:rPr>
          <w:rFonts w:ascii="宋体" w:hAnsi="宋体"/>
          <w:sz w:val="24"/>
        </w:rPr>
        <w:t>与“三线一单”符合性，见表2.3-6</w:t>
      </w:r>
      <w:r w:rsidR="006878A5">
        <w:rPr>
          <w:rFonts w:ascii="宋体" w:hAnsi="宋体" w:hint="eastAsia"/>
          <w:sz w:val="24"/>
        </w:rPr>
        <w:t>～</w:t>
      </w:r>
      <w:r>
        <w:rPr>
          <w:rFonts w:ascii="宋体" w:hAnsi="宋体"/>
          <w:sz w:val="24"/>
        </w:rPr>
        <w:t>表2.3-</w:t>
      </w:r>
      <w:r w:rsidR="006878A5">
        <w:rPr>
          <w:rFonts w:ascii="宋体" w:hAnsi="宋体" w:hint="eastAsia"/>
          <w:sz w:val="24"/>
        </w:rPr>
        <w:t>8</w:t>
      </w:r>
      <w:r w:rsidR="00E52F12">
        <w:rPr>
          <w:rFonts w:ascii="宋体" w:hAnsi="宋体" w:hint="eastAsia"/>
          <w:sz w:val="24"/>
        </w:rPr>
        <w:t>（略）</w:t>
      </w:r>
      <w:r>
        <w:rPr>
          <w:rFonts w:ascii="宋体" w:hAnsi="宋体"/>
          <w:sz w:val="24"/>
        </w:rPr>
        <w:t xml:space="preserve">。 </w:t>
      </w:r>
    </w:p>
    <w:p w14:paraId="2420F2DC" w14:textId="77777777" w:rsidR="006878A5" w:rsidRPr="007C2B4F" w:rsidRDefault="006878A5" w:rsidP="006878A5">
      <w:pPr>
        <w:pStyle w:val="af2"/>
        <w:spacing w:beforeLines="0" w:before="0" w:afterLines="0" w:after="0"/>
        <w:rPr>
          <w:rFonts w:ascii="宋体" w:eastAsia="宋体" w:hAnsi="宋体" w:hint="eastAsia"/>
          <w:sz w:val="24"/>
        </w:rPr>
      </w:pPr>
      <w:r w:rsidRPr="007C2B4F">
        <w:rPr>
          <w:rFonts w:ascii="宋体" w:eastAsia="宋体" w:hAnsi="宋体"/>
          <w:sz w:val="24"/>
        </w:rPr>
        <w:t>表2.3-</w:t>
      </w:r>
      <w:r>
        <w:rPr>
          <w:rFonts w:ascii="宋体" w:eastAsia="宋体" w:hAnsi="宋体" w:hint="eastAsia"/>
          <w:sz w:val="24"/>
        </w:rPr>
        <w:t>7</w:t>
      </w:r>
      <w:r w:rsidRPr="007C2B4F">
        <w:rPr>
          <w:rFonts w:ascii="宋体" w:eastAsia="宋体" w:hAnsi="宋体"/>
          <w:sz w:val="24"/>
        </w:rPr>
        <w:t xml:space="preserve">  </w:t>
      </w:r>
      <w:r>
        <w:rPr>
          <w:rFonts w:ascii="宋体" w:eastAsia="宋体" w:hAnsi="宋体" w:hint="eastAsia"/>
          <w:sz w:val="24"/>
        </w:rPr>
        <w:t>《规划调整》中的区块</w:t>
      </w:r>
      <w:r w:rsidRPr="007C2B4F">
        <w:rPr>
          <w:rFonts w:ascii="宋体" w:eastAsia="宋体" w:hAnsi="宋体"/>
          <w:sz w:val="24"/>
        </w:rPr>
        <w:t>涉及环境管控单元一览表</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3826"/>
        <w:gridCol w:w="2826"/>
        <w:gridCol w:w="1413"/>
        <w:gridCol w:w="4662"/>
        <w:gridCol w:w="1207"/>
      </w:tblGrid>
      <w:tr w:rsidR="006878A5" w:rsidRPr="00644E4C" w14:paraId="183D3E7C" w14:textId="77777777" w:rsidTr="005456EA">
        <w:trPr>
          <w:trHeight w:val="23"/>
          <w:jc w:val="center"/>
        </w:trPr>
        <w:tc>
          <w:tcPr>
            <w:tcW w:w="1373" w:type="pct"/>
            <w:shd w:val="clear" w:color="auto" w:fill="auto"/>
            <w:tcMar>
              <w:top w:w="15" w:type="dxa"/>
              <w:left w:w="15" w:type="dxa"/>
              <w:right w:w="15" w:type="dxa"/>
            </w:tcMar>
            <w:vAlign w:val="center"/>
          </w:tcPr>
          <w:p w14:paraId="1F11A19D" w14:textId="77777777" w:rsidR="006878A5" w:rsidRPr="00644E4C" w:rsidRDefault="006878A5" w:rsidP="005456EA">
            <w:pPr>
              <w:widowControl/>
              <w:jc w:val="center"/>
              <w:textAlignment w:val="center"/>
              <w:rPr>
                <w:rFonts w:ascii="宋体" w:hAnsi="宋体" w:hint="eastAsia"/>
              </w:rPr>
            </w:pPr>
            <w:r w:rsidRPr="00644E4C">
              <w:rPr>
                <w:rFonts w:ascii="宋体" w:hAnsi="宋体"/>
              </w:rPr>
              <w:t>管控单元名称</w:t>
            </w:r>
          </w:p>
        </w:tc>
        <w:tc>
          <w:tcPr>
            <w:tcW w:w="1014" w:type="pct"/>
            <w:shd w:val="clear" w:color="auto" w:fill="auto"/>
            <w:tcMar>
              <w:top w:w="15" w:type="dxa"/>
              <w:left w:w="15" w:type="dxa"/>
              <w:right w:w="15" w:type="dxa"/>
            </w:tcMar>
            <w:vAlign w:val="center"/>
          </w:tcPr>
          <w:p w14:paraId="0271C6A7" w14:textId="77777777" w:rsidR="006878A5" w:rsidRPr="00644E4C" w:rsidRDefault="006878A5" w:rsidP="005456EA">
            <w:pPr>
              <w:widowControl/>
              <w:jc w:val="center"/>
              <w:textAlignment w:val="center"/>
              <w:rPr>
                <w:rFonts w:ascii="宋体" w:hAnsi="宋体" w:hint="eastAsia"/>
              </w:rPr>
            </w:pPr>
            <w:r w:rsidRPr="00644E4C">
              <w:rPr>
                <w:rFonts w:ascii="宋体" w:hAnsi="宋体"/>
              </w:rPr>
              <w:t>分类</w:t>
            </w:r>
          </w:p>
        </w:tc>
        <w:tc>
          <w:tcPr>
            <w:tcW w:w="507" w:type="pct"/>
            <w:shd w:val="clear" w:color="auto" w:fill="auto"/>
            <w:tcMar>
              <w:top w:w="15" w:type="dxa"/>
              <w:left w:w="15" w:type="dxa"/>
              <w:right w:w="15" w:type="dxa"/>
            </w:tcMar>
            <w:vAlign w:val="center"/>
          </w:tcPr>
          <w:p w14:paraId="61DE9423" w14:textId="21BE6B57" w:rsidR="006878A5" w:rsidRPr="00644E4C" w:rsidRDefault="004A4430" w:rsidP="005456EA">
            <w:pPr>
              <w:widowControl/>
              <w:jc w:val="center"/>
              <w:textAlignment w:val="center"/>
              <w:rPr>
                <w:rFonts w:ascii="宋体" w:hAnsi="宋体" w:hint="eastAsia"/>
              </w:rPr>
            </w:pPr>
            <w:r>
              <w:rPr>
                <w:rFonts w:ascii="宋体" w:hAnsi="宋体" w:hint="eastAsia"/>
              </w:rPr>
              <w:t>区块编号</w:t>
            </w:r>
          </w:p>
        </w:tc>
        <w:tc>
          <w:tcPr>
            <w:tcW w:w="1673" w:type="pct"/>
            <w:shd w:val="clear" w:color="auto" w:fill="auto"/>
            <w:tcMar>
              <w:top w:w="15" w:type="dxa"/>
              <w:left w:w="15" w:type="dxa"/>
              <w:right w:w="15" w:type="dxa"/>
            </w:tcMar>
            <w:vAlign w:val="center"/>
          </w:tcPr>
          <w:p w14:paraId="32E5E7A6" w14:textId="77777777" w:rsidR="006878A5" w:rsidRPr="00644E4C" w:rsidRDefault="006878A5" w:rsidP="005456EA">
            <w:pPr>
              <w:widowControl/>
              <w:jc w:val="center"/>
              <w:textAlignment w:val="center"/>
              <w:rPr>
                <w:rFonts w:ascii="宋体" w:hAnsi="宋体" w:hint="eastAsia"/>
                <w:kern w:val="0"/>
                <w:lang w:bidi="ar"/>
              </w:rPr>
            </w:pPr>
            <w:r w:rsidRPr="00644E4C">
              <w:rPr>
                <w:rFonts w:ascii="宋体" w:hAnsi="宋体"/>
                <w:kern w:val="0"/>
                <w:lang w:bidi="ar"/>
              </w:rPr>
              <w:t>矿权名称</w:t>
            </w:r>
          </w:p>
        </w:tc>
        <w:tc>
          <w:tcPr>
            <w:tcW w:w="433" w:type="pct"/>
            <w:shd w:val="clear" w:color="auto" w:fill="auto"/>
            <w:tcMar>
              <w:top w:w="15" w:type="dxa"/>
              <w:left w:w="15" w:type="dxa"/>
              <w:right w:w="15" w:type="dxa"/>
            </w:tcMar>
            <w:vAlign w:val="center"/>
          </w:tcPr>
          <w:p w14:paraId="38F4891F" w14:textId="77777777" w:rsidR="006878A5" w:rsidRPr="00644E4C" w:rsidRDefault="006878A5" w:rsidP="005456EA">
            <w:pPr>
              <w:widowControl/>
              <w:jc w:val="center"/>
              <w:textAlignment w:val="center"/>
              <w:rPr>
                <w:rFonts w:ascii="宋体" w:hAnsi="宋体" w:hint="eastAsia"/>
                <w:kern w:val="0"/>
                <w:lang w:bidi="ar"/>
              </w:rPr>
            </w:pPr>
            <w:r w:rsidRPr="00644E4C">
              <w:rPr>
                <w:rFonts w:ascii="宋体" w:hAnsi="宋体"/>
              </w:rPr>
              <w:t>矿权类型</w:t>
            </w:r>
          </w:p>
        </w:tc>
      </w:tr>
      <w:tr w:rsidR="006878A5" w:rsidRPr="00644E4C" w14:paraId="7ACA016A" w14:textId="77777777" w:rsidTr="005456EA">
        <w:trPr>
          <w:trHeight w:val="34"/>
          <w:jc w:val="center"/>
        </w:trPr>
        <w:tc>
          <w:tcPr>
            <w:tcW w:w="1373" w:type="pct"/>
            <w:vMerge w:val="restart"/>
            <w:shd w:val="clear" w:color="auto" w:fill="auto"/>
            <w:vAlign w:val="center"/>
          </w:tcPr>
          <w:p w14:paraId="0092D4D2" w14:textId="77777777" w:rsidR="006878A5" w:rsidRPr="00644E4C" w:rsidRDefault="006878A5" w:rsidP="005456EA">
            <w:pPr>
              <w:widowControl/>
              <w:jc w:val="center"/>
              <w:textAlignment w:val="center"/>
              <w:rPr>
                <w:rFonts w:ascii="宋体" w:hAnsi="宋体" w:hint="eastAsia"/>
              </w:rPr>
            </w:pPr>
            <w:r w:rsidRPr="00644E4C">
              <w:rPr>
                <w:rFonts w:ascii="宋体" w:hAnsi="宋体" w:hint="eastAsia"/>
              </w:rPr>
              <w:t>綦江区一般管控单元-綦江河綦江上游段</w:t>
            </w:r>
          </w:p>
        </w:tc>
        <w:tc>
          <w:tcPr>
            <w:tcW w:w="1014" w:type="pct"/>
            <w:vMerge w:val="restart"/>
            <w:shd w:val="clear" w:color="auto" w:fill="auto"/>
            <w:vAlign w:val="center"/>
          </w:tcPr>
          <w:p w14:paraId="1BFB317E" w14:textId="77777777" w:rsidR="006878A5" w:rsidRPr="00644E4C" w:rsidRDefault="006878A5" w:rsidP="005456EA">
            <w:pPr>
              <w:widowControl/>
              <w:jc w:val="center"/>
              <w:textAlignment w:val="center"/>
              <w:rPr>
                <w:rFonts w:ascii="宋体" w:hAnsi="宋体" w:hint="eastAsia"/>
              </w:rPr>
            </w:pPr>
            <w:r w:rsidRPr="00644E4C">
              <w:rPr>
                <w:rFonts w:ascii="宋体" w:hAnsi="宋体"/>
              </w:rPr>
              <w:t>一般管控单元</w:t>
            </w:r>
            <w:r w:rsidRPr="006809AC">
              <w:rPr>
                <w:rFonts w:ascii="宋体" w:hAnsi="宋体"/>
                <w:szCs w:val="21"/>
                <w:lang w:bidi="en-US"/>
              </w:rPr>
              <w:t>ZH50011031001</w:t>
            </w:r>
          </w:p>
        </w:tc>
        <w:tc>
          <w:tcPr>
            <w:tcW w:w="507" w:type="pct"/>
            <w:shd w:val="clear" w:color="auto" w:fill="auto"/>
            <w:vAlign w:val="center"/>
          </w:tcPr>
          <w:p w14:paraId="0EA660E8" w14:textId="56E17BC7" w:rsidR="006878A5" w:rsidRPr="00644E4C" w:rsidRDefault="006878A5" w:rsidP="005456EA">
            <w:pPr>
              <w:widowControl/>
              <w:jc w:val="center"/>
              <w:rPr>
                <w:rFonts w:ascii="宋体" w:hAnsi="宋体" w:hint="eastAsia"/>
              </w:rPr>
            </w:pPr>
            <w:r>
              <w:rPr>
                <w:rFonts w:ascii="宋体" w:hAnsi="宋体" w:hint="eastAsia"/>
                <w:color w:val="000000"/>
                <w:kern w:val="0"/>
                <w:szCs w:val="21"/>
              </w:rPr>
              <w:t>KQ2</w:t>
            </w:r>
            <w:r w:rsidR="00EC59D9">
              <w:rPr>
                <w:rFonts w:ascii="宋体" w:hAnsi="宋体" w:hint="eastAsia"/>
                <w:color w:val="000000"/>
                <w:kern w:val="0"/>
                <w:szCs w:val="21"/>
              </w:rPr>
              <w:t>5</w:t>
            </w:r>
          </w:p>
        </w:tc>
        <w:tc>
          <w:tcPr>
            <w:tcW w:w="1673" w:type="pct"/>
            <w:shd w:val="clear" w:color="auto" w:fill="auto"/>
            <w:vAlign w:val="center"/>
          </w:tcPr>
          <w:p w14:paraId="1FE050C1" w14:textId="77777777" w:rsidR="006878A5" w:rsidRPr="00644E4C" w:rsidRDefault="006878A5" w:rsidP="005456EA">
            <w:pPr>
              <w:jc w:val="center"/>
              <w:textAlignment w:val="center"/>
              <w:rPr>
                <w:rFonts w:ascii="宋体" w:hAnsi="宋体" w:hint="eastAsia"/>
              </w:rPr>
            </w:pPr>
            <w:r w:rsidRPr="00075DAD">
              <w:rPr>
                <w:rFonts w:ascii="宋体" w:hAnsi="宋体" w:hint="eastAsia"/>
                <w:color w:val="000000"/>
                <w:kern w:val="0"/>
                <w:szCs w:val="21"/>
              </w:rPr>
              <w:t>重庆市綦江区赶水镇洋渡村页岩矿山</w:t>
            </w:r>
          </w:p>
        </w:tc>
        <w:tc>
          <w:tcPr>
            <w:tcW w:w="433" w:type="pct"/>
            <w:shd w:val="clear" w:color="auto" w:fill="auto"/>
            <w:vAlign w:val="center"/>
          </w:tcPr>
          <w:p w14:paraId="7B86BB3D" w14:textId="0E259A6E" w:rsidR="006878A5" w:rsidRPr="00644E4C" w:rsidRDefault="00EC59D9" w:rsidP="005456EA">
            <w:pPr>
              <w:jc w:val="center"/>
              <w:textAlignment w:val="center"/>
              <w:rPr>
                <w:rFonts w:ascii="宋体" w:hAnsi="宋体" w:hint="eastAsia"/>
              </w:rPr>
            </w:pPr>
            <w:r>
              <w:rPr>
                <w:rFonts w:ascii="宋体" w:hAnsi="宋体" w:hint="eastAsia"/>
              </w:rPr>
              <w:t>本次</w:t>
            </w:r>
            <w:r w:rsidR="006878A5">
              <w:rPr>
                <w:rFonts w:ascii="宋体" w:hAnsi="宋体" w:hint="eastAsia"/>
              </w:rPr>
              <w:t>新设</w:t>
            </w:r>
          </w:p>
        </w:tc>
      </w:tr>
      <w:tr w:rsidR="0068586A" w:rsidRPr="00644E4C" w14:paraId="0985B050" w14:textId="77777777" w:rsidTr="005456EA">
        <w:trPr>
          <w:trHeight w:val="34"/>
          <w:jc w:val="center"/>
        </w:trPr>
        <w:tc>
          <w:tcPr>
            <w:tcW w:w="1373" w:type="pct"/>
            <w:vMerge/>
            <w:shd w:val="clear" w:color="auto" w:fill="auto"/>
            <w:vAlign w:val="center"/>
          </w:tcPr>
          <w:p w14:paraId="32A53778" w14:textId="77777777" w:rsidR="0068586A" w:rsidRPr="00644E4C" w:rsidRDefault="0068586A" w:rsidP="00690D54">
            <w:pPr>
              <w:widowControl/>
              <w:jc w:val="center"/>
              <w:textAlignment w:val="center"/>
              <w:rPr>
                <w:rFonts w:ascii="宋体" w:hAnsi="宋体" w:hint="eastAsia"/>
              </w:rPr>
            </w:pPr>
          </w:p>
        </w:tc>
        <w:tc>
          <w:tcPr>
            <w:tcW w:w="1014" w:type="pct"/>
            <w:vMerge/>
            <w:shd w:val="clear" w:color="auto" w:fill="auto"/>
            <w:vAlign w:val="center"/>
          </w:tcPr>
          <w:p w14:paraId="074DC918" w14:textId="77777777" w:rsidR="0068586A" w:rsidRPr="00644E4C" w:rsidRDefault="0068586A" w:rsidP="00690D54">
            <w:pPr>
              <w:widowControl/>
              <w:jc w:val="center"/>
              <w:textAlignment w:val="center"/>
              <w:rPr>
                <w:rFonts w:ascii="宋体" w:hAnsi="宋体" w:hint="eastAsia"/>
              </w:rPr>
            </w:pPr>
          </w:p>
        </w:tc>
        <w:tc>
          <w:tcPr>
            <w:tcW w:w="507" w:type="pct"/>
            <w:shd w:val="clear" w:color="auto" w:fill="auto"/>
            <w:vAlign w:val="center"/>
          </w:tcPr>
          <w:p w14:paraId="4E2850AB" w14:textId="43BC2FF8" w:rsidR="0068586A" w:rsidRPr="00075DAD" w:rsidRDefault="0068586A" w:rsidP="00690D54">
            <w:pPr>
              <w:widowControl/>
              <w:jc w:val="center"/>
              <w:rPr>
                <w:rFonts w:ascii="宋体" w:hAnsi="宋体" w:hint="eastAsia"/>
                <w:color w:val="000000"/>
                <w:kern w:val="0"/>
                <w:szCs w:val="21"/>
              </w:rPr>
            </w:pPr>
            <w:r w:rsidRPr="001B7975">
              <w:rPr>
                <w:rFonts w:ascii="宋体" w:hAnsi="宋体" w:hint="eastAsia"/>
                <w:szCs w:val="21"/>
              </w:rPr>
              <w:t>CQ6</w:t>
            </w:r>
            <w:r w:rsidR="00EC59D9">
              <w:rPr>
                <w:rFonts w:ascii="宋体" w:hAnsi="宋体" w:hint="eastAsia"/>
                <w:szCs w:val="21"/>
              </w:rPr>
              <w:t>2</w:t>
            </w:r>
          </w:p>
        </w:tc>
        <w:tc>
          <w:tcPr>
            <w:tcW w:w="1673" w:type="pct"/>
            <w:shd w:val="clear" w:color="auto" w:fill="auto"/>
            <w:vAlign w:val="center"/>
          </w:tcPr>
          <w:p w14:paraId="7BAB9DBD" w14:textId="7892AC62" w:rsidR="0068586A" w:rsidRPr="00075DAD" w:rsidRDefault="0068586A" w:rsidP="00690D54">
            <w:pPr>
              <w:jc w:val="center"/>
              <w:textAlignment w:val="center"/>
              <w:rPr>
                <w:rFonts w:ascii="宋体" w:hAnsi="宋体" w:hint="eastAsia"/>
                <w:color w:val="000000"/>
                <w:kern w:val="0"/>
                <w:szCs w:val="21"/>
              </w:rPr>
            </w:pPr>
            <w:r w:rsidRPr="001B7975">
              <w:rPr>
                <w:rFonts w:ascii="宋体" w:hAnsi="宋体" w:hint="eastAsia"/>
                <w:szCs w:val="21"/>
              </w:rPr>
              <w:t>重庆市綦江区东溪镇三台村建筑用砂岩矿山</w:t>
            </w:r>
          </w:p>
        </w:tc>
        <w:tc>
          <w:tcPr>
            <w:tcW w:w="433" w:type="pct"/>
            <w:shd w:val="clear" w:color="auto" w:fill="auto"/>
            <w:vAlign w:val="center"/>
          </w:tcPr>
          <w:p w14:paraId="01CF51E7" w14:textId="08E4964B" w:rsidR="0068586A" w:rsidRDefault="00EC59D9" w:rsidP="00690D54">
            <w:pPr>
              <w:jc w:val="center"/>
              <w:textAlignment w:val="center"/>
              <w:rPr>
                <w:rFonts w:ascii="宋体" w:hAnsi="宋体" w:hint="eastAsia"/>
              </w:rPr>
            </w:pPr>
            <w:r>
              <w:rPr>
                <w:rFonts w:ascii="宋体" w:hAnsi="宋体" w:hint="eastAsia"/>
              </w:rPr>
              <w:t>本次新设</w:t>
            </w:r>
          </w:p>
        </w:tc>
      </w:tr>
      <w:tr w:rsidR="0068586A" w:rsidRPr="00644E4C" w14:paraId="68A2206E" w14:textId="77777777" w:rsidTr="005456EA">
        <w:trPr>
          <w:trHeight w:val="34"/>
          <w:jc w:val="center"/>
        </w:trPr>
        <w:tc>
          <w:tcPr>
            <w:tcW w:w="1373" w:type="pct"/>
            <w:vMerge/>
            <w:shd w:val="clear" w:color="auto" w:fill="auto"/>
            <w:vAlign w:val="center"/>
          </w:tcPr>
          <w:p w14:paraId="68C992AD" w14:textId="77777777" w:rsidR="0068586A" w:rsidRPr="00644E4C" w:rsidRDefault="0068586A" w:rsidP="00690D54">
            <w:pPr>
              <w:widowControl/>
              <w:jc w:val="center"/>
              <w:textAlignment w:val="center"/>
              <w:rPr>
                <w:rFonts w:ascii="宋体" w:hAnsi="宋体" w:hint="eastAsia"/>
              </w:rPr>
            </w:pPr>
          </w:p>
        </w:tc>
        <w:tc>
          <w:tcPr>
            <w:tcW w:w="1014" w:type="pct"/>
            <w:vMerge/>
            <w:shd w:val="clear" w:color="auto" w:fill="auto"/>
            <w:vAlign w:val="center"/>
          </w:tcPr>
          <w:p w14:paraId="180CEEBA" w14:textId="77777777" w:rsidR="0068586A" w:rsidRPr="00644E4C" w:rsidRDefault="0068586A" w:rsidP="00690D54">
            <w:pPr>
              <w:widowControl/>
              <w:jc w:val="center"/>
              <w:textAlignment w:val="center"/>
              <w:rPr>
                <w:rFonts w:ascii="宋体" w:hAnsi="宋体" w:hint="eastAsia"/>
              </w:rPr>
            </w:pPr>
          </w:p>
        </w:tc>
        <w:tc>
          <w:tcPr>
            <w:tcW w:w="507" w:type="pct"/>
            <w:shd w:val="clear" w:color="auto" w:fill="auto"/>
            <w:vAlign w:val="center"/>
          </w:tcPr>
          <w:p w14:paraId="432F11BD" w14:textId="258928EB" w:rsidR="0068586A" w:rsidRPr="00075DAD" w:rsidRDefault="0068586A" w:rsidP="00690D54">
            <w:pPr>
              <w:widowControl/>
              <w:jc w:val="center"/>
              <w:rPr>
                <w:rFonts w:ascii="宋体" w:hAnsi="宋体" w:hint="eastAsia"/>
                <w:color w:val="000000"/>
                <w:kern w:val="0"/>
                <w:szCs w:val="21"/>
              </w:rPr>
            </w:pPr>
            <w:r w:rsidRPr="00075DAD">
              <w:rPr>
                <w:rFonts w:ascii="宋体" w:hAnsi="宋体" w:hint="eastAsia"/>
                <w:color w:val="000000"/>
                <w:kern w:val="0"/>
                <w:szCs w:val="21"/>
              </w:rPr>
              <w:t>KQ19</w:t>
            </w:r>
          </w:p>
        </w:tc>
        <w:tc>
          <w:tcPr>
            <w:tcW w:w="1673" w:type="pct"/>
            <w:shd w:val="clear" w:color="auto" w:fill="auto"/>
            <w:vAlign w:val="center"/>
          </w:tcPr>
          <w:p w14:paraId="7FC85407" w14:textId="2D8C399B" w:rsidR="0068586A" w:rsidRPr="00075DAD" w:rsidRDefault="0068586A" w:rsidP="00690D54">
            <w:pPr>
              <w:jc w:val="center"/>
              <w:textAlignment w:val="center"/>
              <w:rPr>
                <w:rFonts w:ascii="宋体" w:hAnsi="宋体" w:hint="eastAsia"/>
                <w:color w:val="000000"/>
                <w:kern w:val="0"/>
                <w:szCs w:val="21"/>
              </w:rPr>
            </w:pPr>
            <w:r w:rsidRPr="00075DAD">
              <w:rPr>
                <w:rFonts w:ascii="宋体" w:hAnsi="宋体" w:hint="eastAsia"/>
                <w:color w:val="000000"/>
                <w:kern w:val="0"/>
                <w:szCs w:val="21"/>
              </w:rPr>
              <w:t>重庆市綦江区赶水镇官田村二组白云岩勘查</w:t>
            </w:r>
          </w:p>
        </w:tc>
        <w:tc>
          <w:tcPr>
            <w:tcW w:w="433" w:type="pct"/>
            <w:vMerge w:val="restart"/>
            <w:shd w:val="clear" w:color="auto" w:fill="auto"/>
            <w:vAlign w:val="center"/>
          </w:tcPr>
          <w:p w14:paraId="434C7E9D" w14:textId="39A0FE81" w:rsidR="0068586A" w:rsidRDefault="00EC59D9" w:rsidP="00690D54">
            <w:pPr>
              <w:jc w:val="center"/>
              <w:textAlignment w:val="center"/>
              <w:rPr>
                <w:rFonts w:ascii="宋体" w:hAnsi="宋体" w:hint="eastAsia"/>
              </w:rPr>
            </w:pPr>
            <w:r>
              <w:rPr>
                <w:rFonts w:ascii="宋体" w:hAnsi="宋体" w:hint="eastAsia"/>
              </w:rPr>
              <w:t>《规划》已设开采区块同范围同矿种新增的6个勘查区块</w:t>
            </w:r>
          </w:p>
        </w:tc>
      </w:tr>
      <w:tr w:rsidR="0068586A" w:rsidRPr="00644E4C" w14:paraId="7CA926B4" w14:textId="77777777" w:rsidTr="005456EA">
        <w:trPr>
          <w:trHeight w:val="34"/>
          <w:jc w:val="center"/>
        </w:trPr>
        <w:tc>
          <w:tcPr>
            <w:tcW w:w="1373" w:type="pct"/>
            <w:vMerge/>
            <w:shd w:val="clear" w:color="auto" w:fill="auto"/>
            <w:vAlign w:val="center"/>
          </w:tcPr>
          <w:p w14:paraId="2EC2FC2C" w14:textId="77777777" w:rsidR="0068586A" w:rsidRPr="00644E4C" w:rsidRDefault="0068586A" w:rsidP="00690D54">
            <w:pPr>
              <w:widowControl/>
              <w:jc w:val="center"/>
              <w:textAlignment w:val="center"/>
              <w:rPr>
                <w:rFonts w:ascii="宋体" w:hAnsi="宋体" w:hint="eastAsia"/>
              </w:rPr>
            </w:pPr>
          </w:p>
        </w:tc>
        <w:tc>
          <w:tcPr>
            <w:tcW w:w="1014" w:type="pct"/>
            <w:vMerge/>
            <w:shd w:val="clear" w:color="auto" w:fill="auto"/>
            <w:vAlign w:val="center"/>
          </w:tcPr>
          <w:p w14:paraId="0950E028" w14:textId="77777777" w:rsidR="0068586A" w:rsidRPr="00644E4C" w:rsidRDefault="0068586A" w:rsidP="00690D54">
            <w:pPr>
              <w:widowControl/>
              <w:jc w:val="center"/>
              <w:textAlignment w:val="center"/>
              <w:rPr>
                <w:rFonts w:ascii="宋体" w:hAnsi="宋体" w:hint="eastAsia"/>
              </w:rPr>
            </w:pPr>
          </w:p>
        </w:tc>
        <w:tc>
          <w:tcPr>
            <w:tcW w:w="507" w:type="pct"/>
            <w:shd w:val="clear" w:color="auto" w:fill="auto"/>
            <w:vAlign w:val="center"/>
          </w:tcPr>
          <w:p w14:paraId="7EB40C89" w14:textId="19F38176" w:rsidR="0068586A" w:rsidRPr="00075DAD" w:rsidRDefault="0068586A" w:rsidP="00690D54">
            <w:pPr>
              <w:widowControl/>
              <w:jc w:val="center"/>
              <w:rPr>
                <w:rFonts w:ascii="宋体" w:hAnsi="宋体" w:hint="eastAsia"/>
                <w:color w:val="000000"/>
                <w:kern w:val="0"/>
                <w:szCs w:val="21"/>
              </w:rPr>
            </w:pPr>
            <w:r w:rsidRPr="00075DAD">
              <w:rPr>
                <w:rFonts w:ascii="宋体" w:hAnsi="宋体" w:hint="eastAsia"/>
                <w:color w:val="000000"/>
                <w:kern w:val="0"/>
                <w:szCs w:val="21"/>
              </w:rPr>
              <w:t>KQ20</w:t>
            </w:r>
          </w:p>
        </w:tc>
        <w:tc>
          <w:tcPr>
            <w:tcW w:w="1673" w:type="pct"/>
            <w:shd w:val="clear" w:color="auto" w:fill="auto"/>
            <w:vAlign w:val="center"/>
          </w:tcPr>
          <w:p w14:paraId="5C51D1D6" w14:textId="22EEC17F" w:rsidR="0068586A" w:rsidRPr="00075DAD" w:rsidRDefault="0068586A" w:rsidP="00690D54">
            <w:pPr>
              <w:jc w:val="center"/>
              <w:textAlignment w:val="center"/>
              <w:rPr>
                <w:rFonts w:ascii="宋体" w:hAnsi="宋体" w:hint="eastAsia"/>
                <w:color w:val="000000"/>
                <w:kern w:val="0"/>
                <w:szCs w:val="21"/>
              </w:rPr>
            </w:pPr>
            <w:r w:rsidRPr="00075DAD">
              <w:rPr>
                <w:rFonts w:ascii="宋体" w:hAnsi="宋体" w:hint="eastAsia"/>
                <w:color w:val="000000"/>
                <w:kern w:val="0"/>
                <w:szCs w:val="21"/>
              </w:rPr>
              <w:t>重庆市綦江区赶水镇官田村三组白云岩勘查</w:t>
            </w:r>
          </w:p>
        </w:tc>
        <w:tc>
          <w:tcPr>
            <w:tcW w:w="433" w:type="pct"/>
            <w:vMerge/>
            <w:shd w:val="clear" w:color="auto" w:fill="auto"/>
            <w:vAlign w:val="center"/>
          </w:tcPr>
          <w:p w14:paraId="49EBF880" w14:textId="77777777" w:rsidR="0068586A" w:rsidRDefault="0068586A" w:rsidP="00690D54">
            <w:pPr>
              <w:jc w:val="center"/>
              <w:textAlignment w:val="center"/>
              <w:rPr>
                <w:rFonts w:ascii="宋体" w:hAnsi="宋体" w:hint="eastAsia"/>
              </w:rPr>
            </w:pPr>
          </w:p>
        </w:tc>
      </w:tr>
      <w:tr w:rsidR="0068586A" w:rsidRPr="00644E4C" w14:paraId="6878FE69" w14:textId="77777777" w:rsidTr="00FF41D8">
        <w:trPr>
          <w:trHeight w:val="36"/>
          <w:jc w:val="center"/>
        </w:trPr>
        <w:tc>
          <w:tcPr>
            <w:tcW w:w="1373" w:type="pct"/>
            <w:vMerge/>
            <w:shd w:val="clear" w:color="auto" w:fill="auto"/>
            <w:vAlign w:val="center"/>
          </w:tcPr>
          <w:p w14:paraId="003ED04A" w14:textId="77777777" w:rsidR="0068586A" w:rsidRPr="00644E4C" w:rsidRDefault="0068586A" w:rsidP="00690D54">
            <w:pPr>
              <w:widowControl/>
              <w:jc w:val="center"/>
              <w:textAlignment w:val="center"/>
              <w:rPr>
                <w:rFonts w:ascii="宋体" w:hAnsi="宋体" w:hint="eastAsia"/>
              </w:rPr>
            </w:pPr>
          </w:p>
        </w:tc>
        <w:tc>
          <w:tcPr>
            <w:tcW w:w="1014" w:type="pct"/>
            <w:vMerge/>
            <w:shd w:val="clear" w:color="auto" w:fill="auto"/>
            <w:vAlign w:val="center"/>
          </w:tcPr>
          <w:p w14:paraId="04C954F8" w14:textId="77777777" w:rsidR="0068586A" w:rsidRPr="00644E4C" w:rsidRDefault="0068586A" w:rsidP="00690D54">
            <w:pPr>
              <w:widowControl/>
              <w:jc w:val="center"/>
              <w:textAlignment w:val="center"/>
              <w:rPr>
                <w:rFonts w:ascii="宋体" w:hAnsi="宋体" w:hint="eastAsia"/>
              </w:rPr>
            </w:pPr>
          </w:p>
        </w:tc>
        <w:tc>
          <w:tcPr>
            <w:tcW w:w="507" w:type="pct"/>
            <w:shd w:val="clear" w:color="auto" w:fill="auto"/>
            <w:vAlign w:val="center"/>
          </w:tcPr>
          <w:p w14:paraId="3ACD5668" w14:textId="2DBA4749" w:rsidR="0068586A" w:rsidRPr="00075DAD" w:rsidRDefault="0068586A" w:rsidP="00690D54">
            <w:pPr>
              <w:widowControl/>
              <w:jc w:val="center"/>
              <w:rPr>
                <w:rFonts w:ascii="宋体" w:hAnsi="宋体" w:hint="eastAsia"/>
                <w:color w:val="000000"/>
                <w:kern w:val="0"/>
                <w:szCs w:val="21"/>
              </w:rPr>
            </w:pPr>
            <w:r w:rsidRPr="00075DAD">
              <w:rPr>
                <w:rFonts w:ascii="宋体" w:hAnsi="宋体" w:hint="eastAsia"/>
                <w:color w:val="000000"/>
                <w:kern w:val="0"/>
                <w:szCs w:val="21"/>
              </w:rPr>
              <w:t>KQ21</w:t>
            </w:r>
          </w:p>
        </w:tc>
        <w:tc>
          <w:tcPr>
            <w:tcW w:w="1673" w:type="pct"/>
            <w:shd w:val="clear" w:color="auto" w:fill="auto"/>
            <w:vAlign w:val="center"/>
          </w:tcPr>
          <w:p w14:paraId="7278B15A" w14:textId="5D73C44A" w:rsidR="0068586A" w:rsidRPr="00075DAD" w:rsidRDefault="0068586A" w:rsidP="00690D54">
            <w:pPr>
              <w:jc w:val="center"/>
              <w:textAlignment w:val="center"/>
              <w:rPr>
                <w:rFonts w:ascii="宋体" w:hAnsi="宋体" w:hint="eastAsia"/>
                <w:color w:val="000000"/>
                <w:kern w:val="0"/>
                <w:szCs w:val="21"/>
              </w:rPr>
            </w:pPr>
            <w:r w:rsidRPr="00075DAD">
              <w:rPr>
                <w:rFonts w:ascii="宋体" w:hAnsi="宋体" w:hint="eastAsia"/>
                <w:color w:val="000000"/>
                <w:kern w:val="0"/>
                <w:szCs w:val="21"/>
              </w:rPr>
              <w:t>重庆市綦江区安稳镇观音村四组石灰岩勘查</w:t>
            </w:r>
          </w:p>
        </w:tc>
        <w:tc>
          <w:tcPr>
            <w:tcW w:w="433" w:type="pct"/>
            <w:vMerge/>
            <w:shd w:val="clear" w:color="auto" w:fill="auto"/>
            <w:vAlign w:val="center"/>
          </w:tcPr>
          <w:p w14:paraId="1B38AE07" w14:textId="77777777" w:rsidR="0068586A" w:rsidRDefault="0068586A" w:rsidP="00690D54">
            <w:pPr>
              <w:jc w:val="center"/>
              <w:textAlignment w:val="center"/>
              <w:rPr>
                <w:rFonts w:ascii="宋体" w:hAnsi="宋体" w:hint="eastAsia"/>
              </w:rPr>
            </w:pPr>
          </w:p>
        </w:tc>
      </w:tr>
      <w:tr w:rsidR="00F551B2" w:rsidRPr="00644E4C" w14:paraId="233FDA70" w14:textId="77777777" w:rsidTr="00FF41D8">
        <w:trPr>
          <w:trHeight w:val="36"/>
          <w:jc w:val="center"/>
        </w:trPr>
        <w:tc>
          <w:tcPr>
            <w:tcW w:w="1373" w:type="pct"/>
            <w:vMerge/>
            <w:shd w:val="clear" w:color="auto" w:fill="auto"/>
            <w:vAlign w:val="center"/>
          </w:tcPr>
          <w:p w14:paraId="20BCCBAE" w14:textId="77777777" w:rsidR="00F551B2" w:rsidRPr="00644E4C" w:rsidRDefault="00F551B2" w:rsidP="00F551B2">
            <w:pPr>
              <w:widowControl/>
              <w:jc w:val="center"/>
              <w:textAlignment w:val="center"/>
              <w:rPr>
                <w:rFonts w:ascii="宋体" w:hAnsi="宋体" w:hint="eastAsia"/>
              </w:rPr>
            </w:pPr>
          </w:p>
        </w:tc>
        <w:tc>
          <w:tcPr>
            <w:tcW w:w="1014" w:type="pct"/>
            <w:vMerge/>
            <w:shd w:val="clear" w:color="auto" w:fill="auto"/>
            <w:vAlign w:val="center"/>
          </w:tcPr>
          <w:p w14:paraId="05DE931A" w14:textId="77777777" w:rsidR="00F551B2" w:rsidRPr="00644E4C" w:rsidRDefault="00F551B2" w:rsidP="00F551B2">
            <w:pPr>
              <w:widowControl/>
              <w:jc w:val="center"/>
              <w:textAlignment w:val="center"/>
              <w:rPr>
                <w:rFonts w:ascii="宋体" w:hAnsi="宋体" w:hint="eastAsia"/>
              </w:rPr>
            </w:pPr>
          </w:p>
        </w:tc>
        <w:tc>
          <w:tcPr>
            <w:tcW w:w="507" w:type="pct"/>
            <w:shd w:val="clear" w:color="auto" w:fill="auto"/>
            <w:vAlign w:val="center"/>
          </w:tcPr>
          <w:p w14:paraId="46BE0B76" w14:textId="5E4D96EE" w:rsidR="00F551B2" w:rsidRPr="00075DAD" w:rsidRDefault="00F551B2" w:rsidP="00F551B2">
            <w:pPr>
              <w:widowControl/>
              <w:jc w:val="center"/>
              <w:rPr>
                <w:rFonts w:ascii="宋体" w:hAnsi="宋体" w:hint="eastAsia"/>
                <w:color w:val="000000"/>
                <w:kern w:val="0"/>
                <w:szCs w:val="21"/>
              </w:rPr>
            </w:pPr>
            <w:r w:rsidRPr="00075DAD">
              <w:rPr>
                <w:rFonts w:ascii="宋体" w:hAnsi="宋体" w:hint="eastAsia"/>
                <w:color w:val="000000"/>
                <w:kern w:val="0"/>
                <w:szCs w:val="21"/>
              </w:rPr>
              <w:t>KQ23</w:t>
            </w:r>
          </w:p>
        </w:tc>
        <w:tc>
          <w:tcPr>
            <w:tcW w:w="1673" w:type="pct"/>
            <w:shd w:val="clear" w:color="auto" w:fill="auto"/>
            <w:vAlign w:val="center"/>
          </w:tcPr>
          <w:p w14:paraId="03CA7E7E" w14:textId="618E2367" w:rsidR="00F551B2" w:rsidRPr="00075DAD" w:rsidRDefault="00F551B2" w:rsidP="00F551B2">
            <w:pPr>
              <w:jc w:val="center"/>
              <w:textAlignment w:val="center"/>
              <w:rPr>
                <w:rFonts w:ascii="宋体" w:hAnsi="宋体" w:hint="eastAsia"/>
                <w:color w:val="000000"/>
                <w:kern w:val="0"/>
                <w:szCs w:val="21"/>
              </w:rPr>
            </w:pPr>
            <w:r w:rsidRPr="00075DAD">
              <w:rPr>
                <w:rFonts w:ascii="宋体" w:hAnsi="宋体" w:hint="eastAsia"/>
                <w:color w:val="000000"/>
                <w:kern w:val="0"/>
                <w:szCs w:val="21"/>
              </w:rPr>
              <w:t>重庆市綦江区打通镇打通村建筑石料用灰岩勘查</w:t>
            </w:r>
          </w:p>
        </w:tc>
        <w:tc>
          <w:tcPr>
            <w:tcW w:w="433" w:type="pct"/>
            <w:vMerge/>
            <w:shd w:val="clear" w:color="auto" w:fill="auto"/>
            <w:vAlign w:val="center"/>
          </w:tcPr>
          <w:p w14:paraId="0A636C56" w14:textId="77777777" w:rsidR="00F551B2" w:rsidRDefault="00F551B2" w:rsidP="00F551B2">
            <w:pPr>
              <w:jc w:val="center"/>
              <w:textAlignment w:val="center"/>
              <w:rPr>
                <w:rFonts w:ascii="宋体" w:hAnsi="宋体" w:hint="eastAsia"/>
              </w:rPr>
            </w:pPr>
          </w:p>
        </w:tc>
      </w:tr>
      <w:tr w:rsidR="00F551B2" w:rsidRPr="00644E4C" w14:paraId="4D343008" w14:textId="77777777" w:rsidTr="005456EA">
        <w:trPr>
          <w:trHeight w:val="34"/>
          <w:jc w:val="center"/>
        </w:trPr>
        <w:tc>
          <w:tcPr>
            <w:tcW w:w="1373" w:type="pct"/>
            <w:vMerge/>
            <w:shd w:val="clear" w:color="auto" w:fill="auto"/>
            <w:vAlign w:val="center"/>
          </w:tcPr>
          <w:p w14:paraId="04C4E102" w14:textId="77777777" w:rsidR="00F551B2" w:rsidRPr="00644E4C" w:rsidRDefault="00F551B2" w:rsidP="00F551B2">
            <w:pPr>
              <w:widowControl/>
              <w:jc w:val="center"/>
              <w:textAlignment w:val="center"/>
              <w:rPr>
                <w:rFonts w:ascii="宋体" w:hAnsi="宋体" w:hint="eastAsia"/>
              </w:rPr>
            </w:pPr>
          </w:p>
        </w:tc>
        <w:tc>
          <w:tcPr>
            <w:tcW w:w="1014" w:type="pct"/>
            <w:vMerge/>
            <w:shd w:val="clear" w:color="auto" w:fill="auto"/>
            <w:vAlign w:val="center"/>
          </w:tcPr>
          <w:p w14:paraId="0FF8BB8F" w14:textId="77777777" w:rsidR="00F551B2" w:rsidRPr="00644E4C" w:rsidRDefault="00F551B2" w:rsidP="00F551B2">
            <w:pPr>
              <w:widowControl/>
              <w:jc w:val="center"/>
              <w:textAlignment w:val="center"/>
              <w:rPr>
                <w:rFonts w:ascii="宋体" w:hAnsi="宋体" w:hint="eastAsia"/>
              </w:rPr>
            </w:pPr>
          </w:p>
        </w:tc>
        <w:tc>
          <w:tcPr>
            <w:tcW w:w="507" w:type="pct"/>
            <w:shd w:val="clear" w:color="auto" w:fill="auto"/>
            <w:vAlign w:val="center"/>
          </w:tcPr>
          <w:p w14:paraId="54400868" w14:textId="61A41960" w:rsidR="00F551B2" w:rsidRPr="00075DAD" w:rsidRDefault="00F551B2" w:rsidP="00F551B2">
            <w:pPr>
              <w:widowControl/>
              <w:jc w:val="center"/>
              <w:rPr>
                <w:rFonts w:ascii="宋体" w:hAnsi="宋体" w:hint="eastAsia"/>
                <w:color w:val="000000"/>
                <w:kern w:val="0"/>
                <w:szCs w:val="21"/>
              </w:rPr>
            </w:pPr>
            <w:r w:rsidRPr="00075DAD">
              <w:rPr>
                <w:rFonts w:ascii="宋体" w:hAnsi="宋体" w:hint="eastAsia"/>
                <w:color w:val="000000"/>
                <w:kern w:val="0"/>
                <w:szCs w:val="21"/>
              </w:rPr>
              <w:t>KQ24</w:t>
            </w:r>
          </w:p>
        </w:tc>
        <w:tc>
          <w:tcPr>
            <w:tcW w:w="1673" w:type="pct"/>
            <w:shd w:val="clear" w:color="auto" w:fill="auto"/>
            <w:vAlign w:val="center"/>
          </w:tcPr>
          <w:p w14:paraId="378F651C" w14:textId="4F30384A" w:rsidR="00F551B2" w:rsidRPr="00075DAD" w:rsidRDefault="00F551B2" w:rsidP="00F551B2">
            <w:pPr>
              <w:jc w:val="center"/>
              <w:textAlignment w:val="center"/>
              <w:rPr>
                <w:rFonts w:ascii="宋体" w:hAnsi="宋体" w:hint="eastAsia"/>
                <w:color w:val="000000"/>
                <w:kern w:val="0"/>
                <w:szCs w:val="21"/>
              </w:rPr>
            </w:pPr>
            <w:r w:rsidRPr="00075DAD">
              <w:rPr>
                <w:rFonts w:ascii="宋体" w:hAnsi="宋体" w:hint="eastAsia"/>
                <w:color w:val="000000"/>
                <w:kern w:val="0"/>
                <w:szCs w:val="21"/>
              </w:rPr>
              <w:t>重庆市綦江区石壕镇羊叉村建筑石料用灰岩勘查</w:t>
            </w:r>
          </w:p>
        </w:tc>
        <w:tc>
          <w:tcPr>
            <w:tcW w:w="433" w:type="pct"/>
            <w:vMerge/>
            <w:shd w:val="clear" w:color="auto" w:fill="auto"/>
            <w:vAlign w:val="center"/>
          </w:tcPr>
          <w:p w14:paraId="1326A928" w14:textId="77777777" w:rsidR="00F551B2" w:rsidRDefault="00F551B2" w:rsidP="00F551B2">
            <w:pPr>
              <w:jc w:val="center"/>
              <w:textAlignment w:val="center"/>
              <w:rPr>
                <w:rFonts w:ascii="宋体" w:hAnsi="宋体" w:hint="eastAsia"/>
              </w:rPr>
            </w:pPr>
          </w:p>
        </w:tc>
      </w:tr>
      <w:tr w:rsidR="00F551B2" w:rsidRPr="00644E4C" w14:paraId="06446ED1" w14:textId="77777777" w:rsidTr="005456EA">
        <w:trPr>
          <w:trHeight w:val="34"/>
          <w:jc w:val="center"/>
        </w:trPr>
        <w:tc>
          <w:tcPr>
            <w:tcW w:w="1373" w:type="pct"/>
            <w:vMerge/>
            <w:shd w:val="clear" w:color="auto" w:fill="auto"/>
            <w:vAlign w:val="center"/>
          </w:tcPr>
          <w:p w14:paraId="66238E34" w14:textId="77777777" w:rsidR="00F551B2" w:rsidRPr="00644E4C" w:rsidRDefault="00F551B2" w:rsidP="00F551B2">
            <w:pPr>
              <w:widowControl/>
              <w:jc w:val="center"/>
              <w:textAlignment w:val="center"/>
              <w:rPr>
                <w:rFonts w:ascii="宋体" w:hAnsi="宋体" w:hint="eastAsia"/>
              </w:rPr>
            </w:pPr>
          </w:p>
        </w:tc>
        <w:tc>
          <w:tcPr>
            <w:tcW w:w="1014" w:type="pct"/>
            <w:vMerge/>
            <w:shd w:val="clear" w:color="auto" w:fill="auto"/>
            <w:vAlign w:val="center"/>
          </w:tcPr>
          <w:p w14:paraId="7D133EEC" w14:textId="77777777" w:rsidR="00F551B2" w:rsidRPr="00644E4C" w:rsidRDefault="00F551B2" w:rsidP="00F551B2">
            <w:pPr>
              <w:widowControl/>
              <w:jc w:val="center"/>
              <w:textAlignment w:val="center"/>
              <w:rPr>
                <w:rFonts w:ascii="宋体" w:hAnsi="宋体" w:hint="eastAsia"/>
              </w:rPr>
            </w:pPr>
          </w:p>
        </w:tc>
        <w:tc>
          <w:tcPr>
            <w:tcW w:w="507" w:type="pct"/>
            <w:shd w:val="clear" w:color="auto" w:fill="auto"/>
            <w:vAlign w:val="center"/>
          </w:tcPr>
          <w:p w14:paraId="6661E25C" w14:textId="6F6E6DCF" w:rsidR="00F551B2" w:rsidRPr="00075DAD" w:rsidRDefault="00F551B2" w:rsidP="00F551B2">
            <w:pPr>
              <w:widowControl/>
              <w:jc w:val="center"/>
              <w:rPr>
                <w:rFonts w:ascii="宋体" w:hAnsi="宋体" w:hint="eastAsia"/>
                <w:color w:val="000000"/>
                <w:kern w:val="0"/>
                <w:szCs w:val="21"/>
              </w:rPr>
            </w:pPr>
            <w:r w:rsidRPr="00356FD9">
              <w:rPr>
                <w:rFonts w:ascii="宋体" w:hAnsi="宋体" w:hint="eastAsia"/>
              </w:rPr>
              <w:t>KQ22</w:t>
            </w:r>
          </w:p>
        </w:tc>
        <w:tc>
          <w:tcPr>
            <w:tcW w:w="1673" w:type="pct"/>
            <w:shd w:val="clear" w:color="auto" w:fill="auto"/>
            <w:vAlign w:val="center"/>
          </w:tcPr>
          <w:p w14:paraId="5435E2B9" w14:textId="0D3032E7" w:rsidR="00F551B2" w:rsidRPr="00075DAD" w:rsidRDefault="00F551B2" w:rsidP="00F551B2">
            <w:pPr>
              <w:jc w:val="center"/>
              <w:textAlignment w:val="center"/>
              <w:rPr>
                <w:rFonts w:ascii="宋体" w:hAnsi="宋体" w:hint="eastAsia"/>
                <w:color w:val="000000"/>
                <w:kern w:val="0"/>
                <w:szCs w:val="21"/>
              </w:rPr>
            </w:pPr>
            <w:r w:rsidRPr="00075DAD">
              <w:rPr>
                <w:rFonts w:ascii="宋体" w:hAnsi="宋体" w:hint="eastAsia"/>
                <w:color w:val="000000"/>
                <w:kern w:val="0"/>
                <w:szCs w:val="21"/>
              </w:rPr>
              <w:t>重庆市綦江区安稳镇大堰村七组灰岩勘查</w:t>
            </w:r>
          </w:p>
        </w:tc>
        <w:tc>
          <w:tcPr>
            <w:tcW w:w="433" w:type="pct"/>
            <w:vMerge/>
            <w:shd w:val="clear" w:color="auto" w:fill="auto"/>
            <w:vAlign w:val="center"/>
          </w:tcPr>
          <w:p w14:paraId="3247C45A" w14:textId="77777777" w:rsidR="00F551B2" w:rsidRDefault="00F551B2" w:rsidP="00F551B2">
            <w:pPr>
              <w:jc w:val="center"/>
              <w:textAlignment w:val="center"/>
              <w:rPr>
                <w:rFonts w:ascii="宋体" w:hAnsi="宋体" w:hint="eastAsia"/>
              </w:rPr>
            </w:pPr>
          </w:p>
        </w:tc>
      </w:tr>
      <w:tr w:rsidR="00F551B2" w:rsidRPr="00644E4C" w14:paraId="2793B145" w14:textId="77777777" w:rsidTr="005456EA">
        <w:trPr>
          <w:trHeight w:val="34"/>
          <w:jc w:val="center"/>
        </w:trPr>
        <w:tc>
          <w:tcPr>
            <w:tcW w:w="1373" w:type="pct"/>
            <w:shd w:val="clear" w:color="auto" w:fill="auto"/>
            <w:vAlign w:val="center"/>
          </w:tcPr>
          <w:p w14:paraId="32560015" w14:textId="7B1C3A48" w:rsidR="00F551B2" w:rsidRPr="00644E4C" w:rsidRDefault="00F551B2" w:rsidP="00F551B2">
            <w:pPr>
              <w:widowControl/>
              <w:jc w:val="center"/>
              <w:textAlignment w:val="center"/>
              <w:rPr>
                <w:rFonts w:ascii="宋体" w:hAnsi="宋体" w:hint="eastAsia"/>
              </w:rPr>
            </w:pPr>
            <w:r w:rsidRPr="005A0731">
              <w:rPr>
                <w:rFonts w:ascii="宋体" w:hAnsi="宋体" w:hint="eastAsia"/>
              </w:rPr>
              <w:t>綦江区重点管控单元—其余</w:t>
            </w:r>
            <w:r>
              <w:rPr>
                <w:rFonts w:ascii="宋体" w:hAnsi="宋体" w:hint="eastAsia"/>
              </w:rPr>
              <w:t>镇域</w:t>
            </w:r>
          </w:p>
        </w:tc>
        <w:tc>
          <w:tcPr>
            <w:tcW w:w="1014" w:type="pct"/>
            <w:shd w:val="clear" w:color="auto" w:fill="auto"/>
            <w:vAlign w:val="center"/>
          </w:tcPr>
          <w:p w14:paraId="284DF4D4" w14:textId="1FDB70F8" w:rsidR="00F551B2" w:rsidRPr="00644E4C" w:rsidRDefault="00F551B2" w:rsidP="00F551B2">
            <w:pPr>
              <w:widowControl/>
              <w:jc w:val="center"/>
              <w:textAlignment w:val="center"/>
              <w:rPr>
                <w:rFonts w:ascii="宋体" w:hAnsi="宋体" w:hint="eastAsia"/>
              </w:rPr>
            </w:pPr>
            <w:r w:rsidRPr="00644E4C">
              <w:rPr>
                <w:rFonts w:ascii="宋体" w:hAnsi="宋体"/>
              </w:rPr>
              <w:t>重点管控单元</w:t>
            </w:r>
            <w:r w:rsidRPr="00356FD9">
              <w:rPr>
                <w:rFonts w:ascii="宋体" w:hAnsi="宋体"/>
              </w:rPr>
              <w:t>ZH50011020008</w:t>
            </w:r>
          </w:p>
        </w:tc>
        <w:tc>
          <w:tcPr>
            <w:tcW w:w="507" w:type="pct"/>
            <w:shd w:val="clear" w:color="auto" w:fill="auto"/>
            <w:vAlign w:val="center"/>
          </w:tcPr>
          <w:p w14:paraId="51B642A1" w14:textId="7A779AA7" w:rsidR="00F551B2" w:rsidRPr="00356FD9" w:rsidRDefault="00F551B2" w:rsidP="00F551B2">
            <w:pPr>
              <w:widowControl/>
              <w:jc w:val="center"/>
              <w:rPr>
                <w:rFonts w:ascii="宋体" w:hAnsi="宋体" w:hint="eastAsia"/>
              </w:rPr>
            </w:pPr>
            <w:r w:rsidRPr="00356FD9">
              <w:rPr>
                <w:rFonts w:ascii="宋体" w:hAnsi="宋体" w:hint="eastAsia"/>
              </w:rPr>
              <w:t>KQ22</w:t>
            </w:r>
          </w:p>
        </w:tc>
        <w:tc>
          <w:tcPr>
            <w:tcW w:w="1673" w:type="pct"/>
            <w:shd w:val="clear" w:color="auto" w:fill="auto"/>
            <w:vAlign w:val="center"/>
          </w:tcPr>
          <w:p w14:paraId="5826FD9E" w14:textId="56C48BC4" w:rsidR="00F551B2" w:rsidRPr="00075DAD" w:rsidRDefault="00F551B2" w:rsidP="00F551B2">
            <w:pPr>
              <w:jc w:val="center"/>
              <w:textAlignment w:val="center"/>
              <w:rPr>
                <w:rFonts w:ascii="宋体" w:hAnsi="宋体" w:hint="eastAsia"/>
                <w:color w:val="000000"/>
                <w:kern w:val="0"/>
                <w:szCs w:val="21"/>
              </w:rPr>
            </w:pPr>
            <w:r w:rsidRPr="00075DAD">
              <w:rPr>
                <w:rFonts w:ascii="宋体" w:hAnsi="宋体" w:hint="eastAsia"/>
                <w:color w:val="000000"/>
                <w:kern w:val="0"/>
                <w:szCs w:val="21"/>
              </w:rPr>
              <w:t>重庆市綦江区安稳镇大堰村七组灰岩勘查</w:t>
            </w:r>
          </w:p>
        </w:tc>
        <w:tc>
          <w:tcPr>
            <w:tcW w:w="433" w:type="pct"/>
            <w:vMerge/>
            <w:shd w:val="clear" w:color="auto" w:fill="auto"/>
            <w:vAlign w:val="center"/>
          </w:tcPr>
          <w:p w14:paraId="6ADC7C26" w14:textId="77777777" w:rsidR="00F551B2" w:rsidRDefault="00F551B2" w:rsidP="00F551B2">
            <w:pPr>
              <w:jc w:val="center"/>
              <w:textAlignment w:val="center"/>
              <w:rPr>
                <w:rFonts w:ascii="宋体" w:hAnsi="宋体" w:hint="eastAsia"/>
              </w:rPr>
            </w:pPr>
          </w:p>
        </w:tc>
      </w:tr>
      <w:tr w:rsidR="00F551B2" w:rsidRPr="00644E4C" w14:paraId="05DAC222" w14:textId="77777777" w:rsidTr="00690D54">
        <w:trPr>
          <w:trHeight w:val="36"/>
          <w:jc w:val="center"/>
        </w:trPr>
        <w:tc>
          <w:tcPr>
            <w:tcW w:w="1373" w:type="pct"/>
            <w:tcBorders>
              <w:bottom w:val="single" w:sz="6" w:space="0" w:color="auto"/>
            </w:tcBorders>
            <w:shd w:val="clear" w:color="auto" w:fill="auto"/>
            <w:vAlign w:val="center"/>
          </w:tcPr>
          <w:p w14:paraId="1FDFBFE0" w14:textId="48096B66" w:rsidR="00F551B2" w:rsidRPr="00690D54" w:rsidRDefault="00F551B2" w:rsidP="00F551B2">
            <w:pPr>
              <w:jc w:val="center"/>
              <w:textAlignment w:val="center"/>
              <w:rPr>
                <w:rFonts w:ascii="宋体" w:hAnsi="宋体" w:hint="eastAsia"/>
                <w:color w:val="FF0000"/>
              </w:rPr>
            </w:pPr>
            <w:r w:rsidRPr="00644E4C">
              <w:rPr>
                <w:rFonts w:ascii="宋体" w:hAnsi="宋体" w:hint="eastAsia"/>
              </w:rPr>
              <w:t>綦江区一般管控单元-綦江河綦江中游段</w:t>
            </w:r>
          </w:p>
        </w:tc>
        <w:tc>
          <w:tcPr>
            <w:tcW w:w="1014" w:type="pct"/>
            <w:tcBorders>
              <w:bottom w:val="single" w:sz="6" w:space="0" w:color="auto"/>
            </w:tcBorders>
            <w:shd w:val="clear" w:color="auto" w:fill="auto"/>
            <w:vAlign w:val="center"/>
          </w:tcPr>
          <w:p w14:paraId="65D0C79E" w14:textId="1D8A8B9E" w:rsidR="00F551B2" w:rsidRPr="00690D54" w:rsidRDefault="00F551B2" w:rsidP="00F551B2">
            <w:pPr>
              <w:jc w:val="center"/>
              <w:textAlignment w:val="center"/>
              <w:rPr>
                <w:rFonts w:ascii="宋体" w:hAnsi="宋体" w:hint="eastAsia"/>
                <w:color w:val="FF0000"/>
              </w:rPr>
            </w:pPr>
            <w:r w:rsidRPr="00644E4C">
              <w:rPr>
                <w:rFonts w:ascii="宋体" w:hAnsi="宋体"/>
              </w:rPr>
              <w:t>一般管控单元</w:t>
            </w:r>
            <w:r w:rsidRPr="005530D4">
              <w:rPr>
                <w:rFonts w:ascii="宋体" w:hAnsi="宋体"/>
              </w:rPr>
              <w:t>ZH50011031002</w:t>
            </w:r>
          </w:p>
        </w:tc>
        <w:tc>
          <w:tcPr>
            <w:tcW w:w="507" w:type="pct"/>
            <w:tcBorders>
              <w:bottom w:val="single" w:sz="6" w:space="0" w:color="auto"/>
            </w:tcBorders>
            <w:shd w:val="clear" w:color="auto" w:fill="auto"/>
            <w:vAlign w:val="center"/>
          </w:tcPr>
          <w:p w14:paraId="1586F109" w14:textId="44903A90" w:rsidR="00F551B2" w:rsidRPr="00075DAD" w:rsidRDefault="00F551B2" w:rsidP="00F551B2">
            <w:pPr>
              <w:jc w:val="center"/>
              <w:rPr>
                <w:rFonts w:ascii="宋体" w:hAnsi="宋体" w:hint="eastAsia"/>
                <w:color w:val="000000"/>
                <w:kern w:val="0"/>
                <w:szCs w:val="21"/>
              </w:rPr>
            </w:pPr>
            <w:r w:rsidRPr="00075DAD">
              <w:rPr>
                <w:rFonts w:ascii="宋体" w:hAnsi="宋体" w:hint="eastAsia"/>
                <w:color w:val="000000"/>
                <w:kern w:val="0"/>
                <w:szCs w:val="21"/>
              </w:rPr>
              <w:t>CQ</w:t>
            </w:r>
            <w:r>
              <w:rPr>
                <w:rFonts w:ascii="宋体" w:hAnsi="宋体" w:hint="eastAsia"/>
                <w:color w:val="000000"/>
                <w:kern w:val="0"/>
                <w:szCs w:val="21"/>
              </w:rPr>
              <w:t>07（KQ15）</w:t>
            </w:r>
          </w:p>
        </w:tc>
        <w:tc>
          <w:tcPr>
            <w:tcW w:w="1673" w:type="pct"/>
            <w:tcBorders>
              <w:bottom w:val="single" w:sz="6" w:space="0" w:color="auto"/>
            </w:tcBorders>
            <w:shd w:val="clear" w:color="auto" w:fill="auto"/>
            <w:vAlign w:val="center"/>
          </w:tcPr>
          <w:p w14:paraId="74D9AAAD" w14:textId="27C79D0B" w:rsidR="00F551B2" w:rsidRPr="00075DAD" w:rsidRDefault="00F551B2" w:rsidP="00F551B2">
            <w:pPr>
              <w:jc w:val="center"/>
              <w:textAlignment w:val="center"/>
              <w:rPr>
                <w:rFonts w:ascii="宋体" w:hAnsi="宋体" w:hint="eastAsia"/>
                <w:color w:val="000000"/>
                <w:kern w:val="0"/>
                <w:szCs w:val="21"/>
              </w:rPr>
            </w:pPr>
            <w:r w:rsidRPr="001B7975">
              <w:rPr>
                <w:rFonts w:ascii="宋体" w:hAnsi="宋体" w:hint="eastAsia"/>
                <w:szCs w:val="21"/>
              </w:rPr>
              <w:t>重庆市綦江区扶欢镇石足村砂岩矿山</w:t>
            </w:r>
          </w:p>
        </w:tc>
        <w:tc>
          <w:tcPr>
            <w:tcW w:w="433" w:type="pct"/>
            <w:shd w:val="clear" w:color="auto" w:fill="auto"/>
            <w:vAlign w:val="center"/>
          </w:tcPr>
          <w:p w14:paraId="5D75A8D4" w14:textId="70507214" w:rsidR="00F551B2" w:rsidRDefault="00EC59D9" w:rsidP="00F551B2">
            <w:pPr>
              <w:jc w:val="center"/>
              <w:textAlignment w:val="center"/>
              <w:rPr>
                <w:rFonts w:ascii="宋体" w:hAnsi="宋体" w:hint="eastAsia"/>
              </w:rPr>
            </w:pPr>
            <w:r>
              <w:rPr>
                <w:rFonts w:ascii="宋体" w:hAnsi="宋体" w:hint="eastAsia"/>
              </w:rPr>
              <w:t>本次</w:t>
            </w:r>
            <w:r w:rsidR="00F551B2">
              <w:rPr>
                <w:rFonts w:ascii="宋体" w:hAnsi="宋体" w:hint="eastAsia"/>
              </w:rPr>
              <w:t>调整</w:t>
            </w:r>
          </w:p>
        </w:tc>
      </w:tr>
      <w:tr w:rsidR="00F551B2" w:rsidRPr="00644E4C" w14:paraId="0AEB24A4" w14:textId="77777777" w:rsidTr="00201171">
        <w:trPr>
          <w:trHeight w:val="62"/>
          <w:jc w:val="center"/>
        </w:trPr>
        <w:tc>
          <w:tcPr>
            <w:tcW w:w="1373" w:type="pct"/>
            <w:shd w:val="clear" w:color="auto" w:fill="auto"/>
            <w:vAlign w:val="center"/>
          </w:tcPr>
          <w:p w14:paraId="0F615D47" w14:textId="38119B5F" w:rsidR="00F551B2" w:rsidRPr="00644E4C" w:rsidRDefault="00F551B2" w:rsidP="00F551B2">
            <w:pPr>
              <w:widowControl/>
              <w:jc w:val="center"/>
              <w:textAlignment w:val="center"/>
              <w:rPr>
                <w:rFonts w:ascii="宋体" w:hAnsi="宋体" w:hint="eastAsia"/>
              </w:rPr>
            </w:pPr>
            <w:r w:rsidRPr="00356FD9">
              <w:rPr>
                <w:rFonts w:ascii="宋体" w:hAnsi="宋体" w:hint="eastAsia"/>
              </w:rPr>
              <w:t>綦江区重点管控单元</w:t>
            </w:r>
            <w:r w:rsidRPr="00356FD9">
              <w:rPr>
                <w:rFonts w:ascii="宋体" w:hAnsi="宋体"/>
              </w:rPr>
              <w:t>-</w:t>
            </w:r>
            <w:r w:rsidRPr="00356FD9">
              <w:rPr>
                <w:rFonts w:ascii="宋体" w:hAnsi="宋体" w:hint="eastAsia"/>
              </w:rPr>
              <w:t>蒲河寨溪大桥其余区域</w:t>
            </w:r>
          </w:p>
        </w:tc>
        <w:tc>
          <w:tcPr>
            <w:tcW w:w="1014" w:type="pct"/>
            <w:shd w:val="clear" w:color="auto" w:fill="auto"/>
            <w:vAlign w:val="center"/>
          </w:tcPr>
          <w:p w14:paraId="2544176E" w14:textId="46657314" w:rsidR="00F551B2" w:rsidRPr="00644E4C" w:rsidRDefault="00F551B2" w:rsidP="00F551B2">
            <w:pPr>
              <w:widowControl/>
              <w:jc w:val="center"/>
              <w:textAlignment w:val="center"/>
              <w:rPr>
                <w:rFonts w:ascii="宋体" w:hAnsi="宋体" w:hint="eastAsia"/>
              </w:rPr>
            </w:pPr>
            <w:r w:rsidRPr="00644E4C">
              <w:rPr>
                <w:rFonts w:ascii="宋体" w:hAnsi="宋体"/>
              </w:rPr>
              <w:t>重点管控单元</w:t>
            </w:r>
            <w:r w:rsidRPr="005A0731">
              <w:rPr>
                <w:rFonts w:ascii="宋体" w:hAnsi="宋体" w:hint="eastAsia"/>
              </w:rPr>
              <w:t>ZH5001102000</w:t>
            </w:r>
            <w:r>
              <w:rPr>
                <w:rFonts w:ascii="宋体" w:hAnsi="宋体" w:hint="eastAsia"/>
              </w:rPr>
              <w:t>10</w:t>
            </w:r>
          </w:p>
        </w:tc>
        <w:tc>
          <w:tcPr>
            <w:tcW w:w="507" w:type="pct"/>
            <w:vMerge w:val="restart"/>
            <w:shd w:val="clear" w:color="auto" w:fill="auto"/>
            <w:vAlign w:val="center"/>
          </w:tcPr>
          <w:p w14:paraId="40439800" w14:textId="59355396" w:rsidR="00F551B2" w:rsidRPr="00644E4C" w:rsidRDefault="00F551B2" w:rsidP="00F551B2">
            <w:pPr>
              <w:widowControl/>
              <w:jc w:val="center"/>
              <w:textAlignment w:val="center"/>
              <w:rPr>
                <w:rFonts w:ascii="宋体" w:hAnsi="宋体" w:hint="eastAsia"/>
              </w:rPr>
            </w:pPr>
            <w:r w:rsidRPr="00075DAD">
              <w:rPr>
                <w:rFonts w:ascii="宋体" w:hAnsi="宋体" w:hint="eastAsia"/>
                <w:color w:val="000000"/>
                <w:kern w:val="0"/>
                <w:szCs w:val="21"/>
              </w:rPr>
              <w:t>CQ61</w:t>
            </w:r>
          </w:p>
        </w:tc>
        <w:tc>
          <w:tcPr>
            <w:tcW w:w="1673" w:type="pct"/>
            <w:vMerge w:val="restart"/>
            <w:shd w:val="clear" w:color="auto" w:fill="auto"/>
            <w:vAlign w:val="center"/>
          </w:tcPr>
          <w:p w14:paraId="7C2B04F3" w14:textId="77777777" w:rsidR="00F551B2" w:rsidRPr="00644E4C" w:rsidRDefault="00F551B2" w:rsidP="00F551B2">
            <w:pPr>
              <w:widowControl/>
              <w:jc w:val="center"/>
              <w:textAlignment w:val="center"/>
              <w:rPr>
                <w:rFonts w:ascii="宋体" w:hAnsi="宋体" w:hint="eastAsia"/>
                <w:szCs w:val="21"/>
              </w:rPr>
            </w:pPr>
            <w:r w:rsidRPr="00075DAD">
              <w:rPr>
                <w:rFonts w:ascii="宋体" w:hAnsi="宋体" w:hint="eastAsia"/>
                <w:color w:val="000000"/>
                <w:kern w:val="0"/>
                <w:szCs w:val="21"/>
              </w:rPr>
              <w:t>重庆市綦江区永城镇永和村砂岩矿山</w:t>
            </w:r>
          </w:p>
        </w:tc>
        <w:tc>
          <w:tcPr>
            <w:tcW w:w="433" w:type="pct"/>
            <w:vMerge w:val="restart"/>
            <w:shd w:val="clear" w:color="auto" w:fill="auto"/>
            <w:vAlign w:val="center"/>
          </w:tcPr>
          <w:p w14:paraId="1969CD06" w14:textId="77777777" w:rsidR="00F551B2" w:rsidRPr="00644E4C" w:rsidRDefault="00F551B2" w:rsidP="00F551B2">
            <w:pPr>
              <w:jc w:val="center"/>
              <w:textAlignment w:val="center"/>
              <w:rPr>
                <w:rFonts w:ascii="宋体" w:hAnsi="宋体" w:hint="eastAsia"/>
              </w:rPr>
            </w:pPr>
            <w:r w:rsidRPr="00644E4C">
              <w:rPr>
                <w:rFonts w:ascii="宋体" w:hAnsi="宋体" w:hint="eastAsia"/>
              </w:rPr>
              <w:t>新设</w:t>
            </w:r>
          </w:p>
        </w:tc>
      </w:tr>
      <w:tr w:rsidR="00F551B2" w:rsidRPr="00644E4C" w14:paraId="33F8CFED" w14:textId="77777777" w:rsidTr="00201171">
        <w:trPr>
          <w:trHeight w:val="59"/>
          <w:jc w:val="center"/>
        </w:trPr>
        <w:tc>
          <w:tcPr>
            <w:tcW w:w="1373" w:type="pct"/>
            <w:shd w:val="clear" w:color="auto" w:fill="auto"/>
            <w:vAlign w:val="center"/>
          </w:tcPr>
          <w:p w14:paraId="79E969A9" w14:textId="5AB53C66" w:rsidR="00F551B2" w:rsidRPr="00644E4C" w:rsidRDefault="00F551B2" w:rsidP="00F551B2">
            <w:pPr>
              <w:widowControl/>
              <w:jc w:val="center"/>
              <w:textAlignment w:val="center"/>
              <w:rPr>
                <w:rFonts w:ascii="宋体" w:hAnsi="宋体" w:hint="eastAsia"/>
              </w:rPr>
            </w:pPr>
            <w:r w:rsidRPr="005A0731">
              <w:rPr>
                <w:rFonts w:ascii="宋体" w:hAnsi="宋体" w:hint="eastAsia"/>
              </w:rPr>
              <w:t>綦江区一般生态空间—生物多样性维护</w:t>
            </w:r>
          </w:p>
        </w:tc>
        <w:tc>
          <w:tcPr>
            <w:tcW w:w="1014" w:type="pct"/>
            <w:shd w:val="clear" w:color="auto" w:fill="auto"/>
            <w:vAlign w:val="center"/>
          </w:tcPr>
          <w:p w14:paraId="0A87808B" w14:textId="1993E809" w:rsidR="00F551B2" w:rsidRPr="00644E4C" w:rsidRDefault="00F551B2" w:rsidP="00F551B2">
            <w:pPr>
              <w:widowControl/>
              <w:jc w:val="center"/>
              <w:textAlignment w:val="center"/>
              <w:rPr>
                <w:rFonts w:ascii="宋体" w:hAnsi="宋体" w:hint="eastAsia"/>
              </w:rPr>
            </w:pPr>
            <w:r>
              <w:rPr>
                <w:rFonts w:ascii="宋体" w:hAnsi="宋体" w:hint="eastAsia"/>
              </w:rPr>
              <w:t>优先保护</w:t>
            </w:r>
            <w:r w:rsidRPr="00644E4C">
              <w:rPr>
                <w:rFonts w:ascii="宋体" w:hAnsi="宋体"/>
              </w:rPr>
              <w:t>单元</w:t>
            </w:r>
            <w:r w:rsidRPr="005A0731">
              <w:rPr>
                <w:rFonts w:ascii="宋体" w:hAnsi="宋体" w:hint="eastAsia"/>
              </w:rPr>
              <w:t>ZH50011011011</w:t>
            </w:r>
          </w:p>
        </w:tc>
        <w:tc>
          <w:tcPr>
            <w:tcW w:w="507" w:type="pct"/>
            <w:vMerge/>
            <w:shd w:val="clear" w:color="auto" w:fill="auto"/>
            <w:vAlign w:val="center"/>
          </w:tcPr>
          <w:p w14:paraId="0B5B09A0" w14:textId="2C2A41DA" w:rsidR="00F551B2" w:rsidRPr="00644E4C" w:rsidRDefault="00F551B2" w:rsidP="00F551B2">
            <w:pPr>
              <w:jc w:val="center"/>
              <w:textAlignment w:val="center"/>
              <w:rPr>
                <w:rFonts w:ascii="宋体" w:hAnsi="宋体" w:hint="eastAsia"/>
              </w:rPr>
            </w:pPr>
          </w:p>
        </w:tc>
        <w:tc>
          <w:tcPr>
            <w:tcW w:w="1673" w:type="pct"/>
            <w:vMerge/>
            <w:shd w:val="clear" w:color="auto" w:fill="auto"/>
            <w:vAlign w:val="center"/>
          </w:tcPr>
          <w:p w14:paraId="3E8CEA49" w14:textId="250AD8C2" w:rsidR="00F551B2" w:rsidRPr="00644E4C" w:rsidRDefault="00F551B2" w:rsidP="00F551B2">
            <w:pPr>
              <w:jc w:val="center"/>
              <w:textAlignment w:val="center"/>
              <w:rPr>
                <w:rFonts w:ascii="宋体" w:hAnsi="宋体" w:hint="eastAsia"/>
                <w:szCs w:val="21"/>
              </w:rPr>
            </w:pPr>
          </w:p>
        </w:tc>
        <w:tc>
          <w:tcPr>
            <w:tcW w:w="433" w:type="pct"/>
            <w:vMerge/>
            <w:shd w:val="clear" w:color="auto" w:fill="auto"/>
            <w:vAlign w:val="center"/>
          </w:tcPr>
          <w:p w14:paraId="3F04BDF9" w14:textId="5C2F7E3D" w:rsidR="00F551B2" w:rsidRPr="00644E4C" w:rsidRDefault="00F551B2" w:rsidP="00F551B2">
            <w:pPr>
              <w:jc w:val="center"/>
              <w:textAlignment w:val="center"/>
              <w:rPr>
                <w:rFonts w:ascii="宋体" w:hAnsi="宋体" w:hint="eastAsia"/>
              </w:rPr>
            </w:pPr>
          </w:p>
        </w:tc>
      </w:tr>
      <w:bookmarkEnd w:id="56"/>
    </w:tbl>
    <w:p w14:paraId="29B1B987" w14:textId="77777777" w:rsidR="007070D8" w:rsidRDefault="007070D8" w:rsidP="007070D8">
      <w:pPr>
        <w:spacing w:line="460" w:lineRule="exact"/>
        <w:ind w:firstLineChars="200" w:firstLine="520"/>
        <w:rPr>
          <w:rFonts w:eastAsia="仿宋"/>
          <w:sz w:val="26"/>
          <w:szCs w:val="26"/>
        </w:rPr>
        <w:sectPr w:rsidR="007070D8" w:rsidSect="007D597E">
          <w:pgSz w:w="16838" w:h="11906" w:orient="landscape"/>
          <w:pgMar w:top="1587" w:right="1440" w:bottom="1474" w:left="1440" w:header="709" w:footer="709" w:gutter="0"/>
          <w:cols w:space="720"/>
          <w:docGrid w:linePitch="360"/>
        </w:sectPr>
      </w:pPr>
    </w:p>
    <w:p w14:paraId="455B9CFD" w14:textId="77777777" w:rsidR="00601226" w:rsidRPr="00601226" w:rsidRDefault="00601226" w:rsidP="00934FAA">
      <w:pPr>
        <w:pStyle w:val="21"/>
        <w:adjustRightInd w:val="0"/>
        <w:snapToGrid w:val="0"/>
        <w:spacing w:line="360" w:lineRule="auto"/>
        <w:ind w:firstLineChars="200" w:firstLine="482"/>
        <w:rPr>
          <w:rStyle w:val="30"/>
          <w:rFonts w:hint="eastAsia"/>
          <w:b/>
          <w:bCs w:val="0"/>
          <w:sz w:val="24"/>
          <w:szCs w:val="24"/>
        </w:rPr>
      </w:pPr>
      <w:bookmarkStart w:id="57" w:name="_Toc149927469"/>
      <w:bookmarkStart w:id="58" w:name="_Toc153177925"/>
      <w:bookmarkStart w:id="59" w:name="_Toc172729705"/>
      <w:bookmarkStart w:id="60" w:name="_Toc173137448"/>
      <w:r w:rsidRPr="00601226">
        <w:rPr>
          <w:rStyle w:val="30"/>
          <w:b/>
          <w:bCs w:val="0"/>
          <w:sz w:val="24"/>
          <w:szCs w:val="24"/>
        </w:rPr>
        <w:t>2.3.5存在主要冲突及解决方案</w:t>
      </w:r>
      <w:bookmarkEnd w:id="57"/>
      <w:bookmarkEnd w:id="58"/>
      <w:bookmarkEnd w:id="59"/>
      <w:bookmarkEnd w:id="60"/>
      <w:r w:rsidRPr="00601226">
        <w:rPr>
          <w:rStyle w:val="30"/>
          <w:b/>
          <w:bCs w:val="0"/>
          <w:sz w:val="24"/>
          <w:szCs w:val="24"/>
        </w:rPr>
        <w:t xml:space="preserve"> </w:t>
      </w:r>
    </w:p>
    <w:p w14:paraId="44BB4B90" w14:textId="280A8219" w:rsidR="00154043" w:rsidRPr="00F64926" w:rsidRDefault="00154043" w:rsidP="00934FAA">
      <w:pPr>
        <w:adjustRightInd w:val="0"/>
        <w:snapToGrid w:val="0"/>
        <w:spacing w:line="360" w:lineRule="auto"/>
        <w:ind w:firstLineChars="200" w:firstLine="480"/>
        <w:rPr>
          <w:rFonts w:ascii="宋体" w:hAnsi="宋体" w:hint="eastAsia"/>
          <w:bCs/>
          <w:sz w:val="24"/>
        </w:rPr>
      </w:pPr>
      <w:r>
        <w:rPr>
          <w:rFonts w:ascii="宋体" w:hAnsi="宋体" w:hint="eastAsia"/>
          <w:bCs/>
          <w:sz w:val="24"/>
        </w:rPr>
        <w:t>本次</w:t>
      </w:r>
      <w:r w:rsidR="009F4899">
        <w:rPr>
          <w:rFonts w:ascii="宋体" w:hAnsi="宋体" w:hint="eastAsia"/>
          <w:bCs/>
          <w:sz w:val="24"/>
        </w:rPr>
        <w:t>规划调整</w:t>
      </w:r>
      <w:r>
        <w:rPr>
          <w:rFonts w:ascii="宋体" w:hAnsi="宋体" w:hint="eastAsia"/>
          <w:bCs/>
          <w:sz w:val="24"/>
        </w:rPr>
        <w:t>内容</w:t>
      </w:r>
      <w:r w:rsidRPr="00F64926">
        <w:rPr>
          <w:rFonts w:ascii="宋体" w:hAnsi="宋体"/>
          <w:bCs/>
          <w:sz w:val="24"/>
        </w:rPr>
        <w:t>与相关法规、政策、规划间存在的主要潜在冲突及解决方案见表2.</w:t>
      </w:r>
      <w:r w:rsidRPr="00F64926">
        <w:rPr>
          <w:rFonts w:ascii="宋体" w:hAnsi="宋体" w:hint="eastAsia"/>
          <w:bCs/>
          <w:sz w:val="24"/>
        </w:rPr>
        <w:t>3</w:t>
      </w:r>
      <w:r w:rsidRPr="00F64926">
        <w:rPr>
          <w:rFonts w:ascii="宋体" w:hAnsi="宋体"/>
          <w:bCs/>
          <w:sz w:val="24"/>
        </w:rPr>
        <w:t>-</w:t>
      </w:r>
      <w:r w:rsidR="00A31F22">
        <w:rPr>
          <w:rFonts w:ascii="宋体" w:hAnsi="宋体"/>
          <w:bCs/>
          <w:sz w:val="24"/>
        </w:rPr>
        <w:t>9</w:t>
      </w:r>
      <w:r w:rsidRPr="00F64926">
        <w:rPr>
          <w:rFonts w:ascii="宋体" w:hAnsi="宋体"/>
          <w:bCs/>
          <w:sz w:val="24"/>
        </w:rPr>
        <w:t>。</w:t>
      </w:r>
    </w:p>
    <w:p w14:paraId="7C5FF08C" w14:textId="172117FD" w:rsidR="00AB543E" w:rsidRPr="00F64926" w:rsidRDefault="00AB543E" w:rsidP="00AB543E">
      <w:pPr>
        <w:adjustRightInd w:val="0"/>
        <w:snapToGrid w:val="0"/>
        <w:jc w:val="center"/>
        <w:rPr>
          <w:rFonts w:ascii="宋体" w:hAnsi="宋体" w:hint="eastAsia"/>
          <w:bCs/>
          <w:sz w:val="24"/>
        </w:rPr>
      </w:pPr>
      <w:r w:rsidRPr="00F64926">
        <w:rPr>
          <w:rFonts w:ascii="宋体" w:hAnsi="宋体"/>
          <w:bCs/>
          <w:sz w:val="24"/>
        </w:rPr>
        <w:t>表2.</w:t>
      </w:r>
      <w:r w:rsidRPr="00F64926">
        <w:rPr>
          <w:rFonts w:ascii="宋体" w:hAnsi="宋体" w:hint="eastAsia"/>
          <w:bCs/>
          <w:sz w:val="24"/>
        </w:rPr>
        <w:t>3</w:t>
      </w:r>
      <w:r w:rsidRPr="00F64926">
        <w:rPr>
          <w:rFonts w:ascii="宋体" w:hAnsi="宋体"/>
          <w:bCs/>
          <w:sz w:val="24"/>
        </w:rPr>
        <w:t>-</w:t>
      </w:r>
      <w:r w:rsidR="00A31F22">
        <w:rPr>
          <w:rFonts w:ascii="宋体" w:hAnsi="宋体"/>
          <w:bCs/>
          <w:sz w:val="24"/>
        </w:rPr>
        <w:t>9</w:t>
      </w:r>
      <w:r w:rsidRPr="00F64926">
        <w:rPr>
          <w:rFonts w:ascii="宋体" w:hAnsi="宋体"/>
          <w:bCs/>
          <w:sz w:val="24"/>
        </w:rPr>
        <w:t xml:space="preserve">  与相关法规、政策、规划间存在的主要潜在冲突及解决方案</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89"/>
        <w:gridCol w:w="3090"/>
        <w:gridCol w:w="3037"/>
        <w:gridCol w:w="2022"/>
      </w:tblGrid>
      <w:tr w:rsidR="00AB543E" w:rsidRPr="00D454F3" w14:paraId="07B6CAD7" w14:textId="77777777" w:rsidTr="00DC4C97">
        <w:trPr>
          <w:jc w:val="center"/>
        </w:trPr>
        <w:tc>
          <w:tcPr>
            <w:tcW w:w="337" w:type="pct"/>
            <w:vAlign w:val="center"/>
          </w:tcPr>
          <w:p w14:paraId="079C3508" w14:textId="77777777" w:rsidR="00AB543E" w:rsidRPr="00D454F3" w:rsidRDefault="00AB543E" w:rsidP="00673A16">
            <w:pPr>
              <w:adjustRightInd w:val="0"/>
              <w:snapToGrid w:val="0"/>
              <w:jc w:val="center"/>
              <w:rPr>
                <w:rFonts w:ascii="宋体" w:hAnsi="宋体" w:hint="eastAsia"/>
                <w:bCs/>
                <w:szCs w:val="21"/>
              </w:rPr>
            </w:pPr>
            <w:r w:rsidRPr="00D454F3">
              <w:rPr>
                <w:rFonts w:ascii="宋体" w:hAnsi="宋体"/>
                <w:bCs/>
                <w:szCs w:val="21"/>
              </w:rPr>
              <w:t>序号</w:t>
            </w:r>
          </w:p>
        </w:tc>
        <w:tc>
          <w:tcPr>
            <w:tcW w:w="1768" w:type="pct"/>
            <w:vAlign w:val="center"/>
          </w:tcPr>
          <w:p w14:paraId="0EAB254A" w14:textId="77777777" w:rsidR="00AB543E" w:rsidRPr="00D454F3" w:rsidRDefault="00AB543E" w:rsidP="00673A16">
            <w:pPr>
              <w:adjustRightInd w:val="0"/>
              <w:snapToGrid w:val="0"/>
              <w:jc w:val="center"/>
              <w:rPr>
                <w:rFonts w:ascii="宋体" w:hAnsi="宋体" w:hint="eastAsia"/>
                <w:bCs/>
                <w:szCs w:val="21"/>
              </w:rPr>
            </w:pPr>
            <w:r w:rsidRPr="00D454F3">
              <w:rPr>
                <w:rFonts w:ascii="宋体" w:hAnsi="宋体"/>
                <w:bCs/>
                <w:szCs w:val="21"/>
              </w:rPr>
              <w:t>相关法规、政策及规划名称</w:t>
            </w:r>
          </w:p>
        </w:tc>
        <w:tc>
          <w:tcPr>
            <w:tcW w:w="1738" w:type="pct"/>
            <w:vAlign w:val="center"/>
          </w:tcPr>
          <w:p w14:paraId="56C22FE5" w14:textId="77777777" w:rsidR="00AB543E" w:rsidRPr="00D454F3" w:rsidRDefault="00AB543E" w:rsidP="00673A16">
            <w:pPr>
              <w:adjustRightInd w:val="0"/>
              <w:snapToGrid w:val="0"/>
              <w:jc w:val="center"/>
              <w:rPr>
                <w:rFonts w:ascii="宋体" w:hAnsi="宋体" w:hint="eastAsia"/>
                <w:bCs/>
                <w:szCs w:val="21"/>
              </w:rPr>
            </w:pPr>
            <w:r w:rsidRPr="00D454F3">
              <w:rPr>
                <w:rFonts w:ascii="宋体" w:hAnsi="宋体"/>
                <w:bCs/>
                <w:szCs w:val="21"/>
              </w:rPr>
              <w:t>主要冲突</w:t>
            </w:r>
          </w:p>
        </w:tc>
        <w:tc>
          <w:tcPr>
            <w:tcW w:w="1157" w:type="pct"/>
            <w:vAlign w:val="center"/>
          </w:tcPr>
          <w:p w14:paraId="72B43DE1" w14:textId="77777777" w:rsidR="00AB543E" w:rsidRPr="00D454F3" w:rsidRDefault="00AB543E" w:rsidP="00673A16">
            <w:pPr>
              <w:adjustRightInd w:val="0"/>
              <w:snapToGrid w:val="0"/>
              <w:jc w:val="center"/>
              <w:rPr>
                <w:rFonts w:ascii="宋体" w:hAnsi="宋体" w:hint="eastAsia"/>
                <w:bCs/>
                <w:szCs w:val="21"/>
              </w:rPr>
            </w:pPr>
            <w:r w:rsidRPr="00D454F3">
              <w:rPr>
                <w:rFonts w:ascii="宋体" w:hAnsi="宋体"/>
                <w:bCs/>
                <w:szCs w:val="21"/>
              </w:rPr>
              <w:t>解决方案</w:t>
            </w:r>
          </w:p>
        </w:tc>
      </w:tr>
      <w:tr w:rsidR="00AB543E" w:rsidRPr="00D454F3" w14:paraId="75D216B7" w14:textId="77777777" w:rsidTr="00DC4C97">
        <w:trPr>
          <w:jc w:val="center"/>
        </w:trPr>
        <w:tc>
          <w:tcPr>
            <w:tcW w:w="337" w:type="pct"/>
            <w:vAlign w:val="center"/>
          </w:tcPr>
          <w:p w14:paraId="0A905561" w14:textId="77777777" w:rsidR="00AB543E" w:rsidRPr="00D454F3" w:rsidRDefault="00AB543E" w:rsidP="00673A16">
            <w:pPr>
              <w:adjustRightInd w:val="0"/>
              <w:snapToGrid w:val="0"/>
              <w:jc w:val="center"/>
              <w:rPr>
                <w:rFonts w:ascii="宋体" w:hAnsi="宋体" w:hint="eastAsia"/>
                <w:bCs/>
                <w:szCs w:val="21"/>
              </w:rPr>
            </w:pPr>
            <w:r w:rsidRPr="00D454F3">
              <w:rPr>
                <w:rFonts w:ascii="宋体" w:hAnsi="宋体"/>
                <w:bCs/>
                <w:szCs w:val="21"/>
              </w:rPr>
              <w:t>1</w:t>
            </w:r>
          </w:p>
        </w:tc>
        <w:tc>
          <w:tcPr>
            <w:tcW w:w="1768" w:type="pct"/>
            <w:vAlign w:val="center"/>
          </w:tcPr>
          <w:p w14:paraId="5E281159" w14:textId="79B9CD23" w:rsidR="00AB543E" w:rsidRPr="00D454F3" w:rsidRDefault="00AB543E" w:rsidP="00673A16">
            <w:pPr>
              <w:adjustRightInd w:val="0"/>
              <w:snapToGrid w:val="0"/>
              <w:jc w:val="center"/>
              <w:rPr>
                <w:rFonts w:ascii="宋体" w:hAnsi="宋体" w:hint="eastAsia"/>
                <w:bCs/>
                <w:szCs w:val="21"/>
              </w:rPr>
            </w:pPr>
            <w:r w:rsidRPr="00D454F3">
              <w:rPr>
                <w:rFonts w:ascii="宋体" w:hAnsi="宋体"/>
                <w:szCs w:val="21"/>
              </w:rPr>
              <w:t>《国土资源部关于印发</w:t>
            </w:r>
            <w:r>
              <w:rPr>
                <w:rFonts w:ascii="宋体" w:hAnsi="宋体" w:hint="eastAsia"/>
                <w:szCs w:val="21"/>
              </w:rPr>
              <w:t>〈</w:t>
            </w:r>
            <w:r w:rsidRPr="00D454F3">
              <w:rPr>
                <w:rFonts w:ascii="宋体" w:hAnsi="宋体"/>
                <w:szCs w:val="21"/>
              </w:rPr>
              <w:t>自然生态空间用途管 制办法（试行）</w:t>
            </w:r>
            <w:r>
              <w:rPr>
                <w:rFonts w:ascii="宋体" w:hAnsi="宋体" w:hint="eastAsia"/>
                <w:szCs w:val="21"/>
              </w:rPr>
              <w:t>〉</w:t>
            </w:r>
            <w:r w:rsidRPr="00D454F3">
              <w:rPr>
                <w:rFonts w:ascii="宋体" w:hAnsi="宋体"/>
                <w:szCs w:val="21"/>
              </w:rPr>
              <w:t>的通知》、《</w:t>
            </w:r>
            <w:r w:rsidR="00146200">
              <w:rPr>
                <w:rFonts w:ascii="宋体" w:hAnsi="宋体"/>
                <w:szCs w:val="21"/>
              </w:rPr>
              <w:t>重庆市“三线一单”生态环境分区管控调整方案（2023）</w:t>
            </w:r>
            <w:r w:rsidRPr="00D454F3">
              <w:rPr>
                <w:rFonts w:ascii="宋体" w:hAnsi="宋体"/>
                <w:szCs w:val="21"/>
              </w:rPr>
              <w:t>》</w:t>
            </w:r>
          </w:p>
        </w:tc>
        <w:tc>
          <w:tcPr>
            <w:tcW w:w="1738" w:type="pct"/>
            <w:vAlign w:val="center"/>
          </w:tcPr>
          <w:p w14:paraId="422E7C7E" w14:textId="3FC4D1D6" w:rsidR="00AB543E" w:rsidRPr="00D454F3" w:rsidRDefault="00AB543E" w:rsidP="00673A16">
            <w:pPr>
              <w:adjustRightInd w:val="0"/>
              <w:snapToGrid w:val="0"/>
              <w:jc w:val="center"/>
              <w:rPr>
                <w:rFonts w:ascii="宋体" w:hAnsi="宋体" w:hint="eastAsia"/>
                <w:szCs w:val="21"/>
              </w:rPr>
            </w:pPr>
            <w:r w:rsidRPr="00D454F3">
              <w:rPr>
                <w:rFonts w:ascii="宋体" w:hAnsi="宋体"/>
                <w:szCs w:val="21"/>
              </w:rPr>
              <w:t>新设开采区块</w:t>
            </w:r>
            <w:r w:rsidR="00146200">
              <w:rPr>
                <w:rFonts w:ascii="宋体" w:hAnsi="宋体" w:hint="eastAsia"/>
                <w:szCs w:val="21"/>
              </w:rPr>
              <w:t>CQ61</w:t>
            </w:r>
            <w:r w:rsidRPr="00D454F3">
              <w:rPr>
                <w:rFonts w:ascii="宋体" w:hAnsi="宋体"/>
                <w:szCs w:val="21"/>
              </w:rPr>
              <w:t>涉及一般生态空间。</w:t>
            </w:r>
          </w:p>
        </w:tc>
        <w:tc>
          <w:tcPr>
            <w:tcW w:w="1157" w:type="pct"/>
            <w:vAlign w:val="center"/>
          </w:tcPr>
          <w:p w14:paraId="0C6ABC9A" w14:textId="77777777" w:rsidR="00AB543E" w:rsidRPr="00D454F3" w:rsidRDefault="00AB543E" w:rsidP="00673A16">
            <w:pPr>
              <w:adjustRightInd w:val="0"/>
              <w:snapToGrid w:val="0"/>
              <w:jc w:val="center"/>
              <w:rPr>
                <w:rFonts w:ascii="宋体" w:hAnsi="宋体" w:hint="eastAsia"/>
                <w:szCs w:val="21"/>
              </w:rPr>
            </w:pPr>
            <w:r w:rsidRPr="00D454F3">
              <w:rPr>
                <w:rFonts w:ascii="宋体" w:hAnsi="宋体"/>
                <w:szCs w:val="21"/>
              </w:rPr>
              <w:t>严格执行生态保护红线等保护区域规定及要求，不发生冲突</w:t>
            </w:r>
          </w:p>
        </w:tc>
      </w:tr>
      <w:tr w:rsidR="00EB2860" w:rsidRPr="00D454F3" w14:paraId="4EB52005" w14:textId="77777777" w:rsidTr="00DC4C97">
        <w:trPr>
          <w:jc w:val="center"/>
        </w:trPr>
        <w:tc>
          <w:tcPr>
            <w:tcW w:w="337" w:type="pct"/>
            <w:vAlign w:val="center"/>
          </w:tcPr>
          <w:p w14:paraId="17BE6238" w14:textId="77777777" w:rsidR="00EB2860" w:rsidRPr="00D454F3" w:rsidRDefault="00EB2860" w:rsidP="00EB2860">
            <w:pPr>
              <w:adjustRightInd w:val="0"/>
              <w:snapToGrid w:val="0"/>
              <w:jc w:val="center"/>
              <w:rPr>
                <w:rFonts w:ascii="宋体" w:hAnsi="宋体" w:hint="eastAsia"/>
                <w:bCs/>
                <w:szCs w:val="21"/>
              </w:rPr>
            </w:pPr>
            <w:bookmarkStart w:id="61" w:name="_Toc19172"/>
            <w:r w:rsidRPr="00D454F3">
              <w:rPr>
                <w:rFonts w:ascii="宋体" w:hAnsi="宋体"/>
                <w:bCs/>
                <w:szCs w:val="21"/>
              </w:rPr>
              <w:t>2</w:t>
            </w:r>
          </w:p>
        </w:tc>
        <w:tc>
          <w:tcPr>
            <w:tcW w:w="1768" w:type="pct"/>
            <w:vAlign w:val="center"/>
          </w:tcPr>
          <w:p w14:paraId="7DCABC02" w14:textId="67973CFA" w:rsidR="00EB2860" w:rsidRPr="00D454F3" w:rsidRDefault="00EB2860" w:rsidP="00EB2860">
            <w:pPr>
              <w:adjustRightInd w:val="0"/>
              <w:snapToGrid w:val="0"/>
              <w:jc w:val="center"/>
              <w:rPr>
                <w:rFonts w:ascii="宋体" w:hAnsi="宋体" w:hint="eastAsia"/>
                <w:szCs w:val="21"/>
              </w:rPr>
            </w:pPr>
            <w:r w:rsidRPr="00D454F3">
              <w:rPr>
                <w:rFonts w:ascii="宋体" w:hAnsi="宋体"/>
                <w:szCs w:val="21"/>
              </w:rPr>
              <w:t>《国家级公益林管理办法》、《重庆市公益林管理办法》</w:t>
            </w:r>
          </w:p>
        </w:tc>
        <w:tc>
          <w:tcPr>
            <w:tcW w:w="1738" w:type="pct"/>
            <w:vAlign w:val="center"/>
          </w:tcPr>
          <w:p w14:paraId="659B855F" w14:textId="7CB2DC2D" w:rsidR="00EB2860" w:rsidRPr="00D454F3" w:rsidRDefault="00146200" w:rsidP="00EB2860">
            <w:pPr>
              <w:adjustRightInd w:val="0"/>
              <w:snapToGrid w:val="0"/>
              <w:jc w:val="center"/>
              <w:rPr>
                <w:rFonts w:ascii="宋体" w:hAnsi="宋体" w:hint="eastAsia"/>
                <w:szCs w:val="21"/>
              </w:rPr>
            </w:pPr>
            <w:r w:rsidRPr="00D454F3">
              <w:rPr>
                <w:rFonts w:ascii="宋体" w:hAnsi="宋体"/>
                <w:szCs w:val="21"/>
              </w:rPr>
              <w:t>新设开采区块</w:t>
            </w:r>
            <w:r>
              <w:rPr>
                <w:rFonts w:ascii="宋体" w:hAnsi="宋体" w:hint="eastAsia"/>
                <w:szCs w:val="21"/>
              </w:rPr>
              <w:t>CQ61</w:t>
            </w:r>
            <w:r w:rsidR="00EB2860" w:rsidRPr="00D454F3">
              <w:rPr>
                <w:rFonts w:ascii="宋体" w:hAnsi="宋体"/>
                <w:szCs w:val="21"/>
              </w:rPr>
              <w:t>涉及二级国家级公益林。</w:t>
            </w:r>
          </w:p>
        </w:tc>
        <w:tc>
          <w:tcPr>
            <w:tcW w:w="1157" w:type="pct"/>
            <w:vAlign w:val="center"/>
          </w:tcPr>
          <w:p w14:paraId="1A58760A" w14:textId="37375B78" w:rsidR="00EB2860" w:rsidRPr="00D454F3" w:rsidRDefault="00EB2860" w:rsidP="00EB2860">
            <w:pPr>
              <w:adjustRightInd w:val="0"/>
              <w:snapToGrid w:val="0"/>
              <w:jc w:val="center"/>
              <w:rPr>
                <w:rFonts w:ascii="宋体" w:hAnsi="宋体" w:hint="eastAsia"/>
                <w:szCs w:val="21"/>
              </w:rPr>
            </w:pPr>
            <w:r w:rsidRPr="00D454F3">
              <w:rPr>
                <w:rFonts w:ascii="宋体" w:hAnsi="宋体"/>
                <w:szCs w:val="21"/>
              </w:rPr>
              <w:t>严格执行国家级公益林保护管理规定，依法履行用地手续</w:t>
            </w:r>
          </w:p>
        </w:tc>
      </w:tr>
      <w:tr w:rsidR="00EB2860" w:rsidRPr="00D454F3" w14:paraId="40EC3C67" w14:textId="77777777" w:rsidTr="00DC4C97">
        <w:trPr>
          <w:jc w:val="center"/>
        </w:trPr>
        <w:tc>
          <w:tcPr>
            <w:tcW w:w="337" w:type="pct"/>
            <w:vAlign w:val="center"/>
          </w:tcPr>
          <w:p w14:paraId="3E75C8D4" w14:textId="6AAA1D50" w:rsidR="00EB2860" w:rsidRPr="00D454F3" w:rsidRDefault="00EB2860" w:rsidP="00EB2860">
            <w:pPr>
              <w:adjustRightInd w:val="0"/>
              <w:snapToGrid w:val="0"/>
              <w:jc w:val="center"/>
              <w:rPr>
                <w:rFonts w:ascii="宋体" w:hAnsi="宋体" w:hint="eastAsia"/>
                <w:bCs/>
                <w:szCs w:val="21"/>
              </w:rPr>
            </w:pPr>
            <w:r w:rsidRPr="00D454F3">
              <w:rPr>
                <w:rFonts w:ascii="宋体" w:hAnsi="宋体" w:hint="eastAsia"/>
                <w:bCs/>
                <w:szCs w:val="21"/>
              </w:rPr>
              <w:t>3</w:t>
            </w:r>
          </w:p>
        </w:tc>
        <w:tc>
          <w:tcPr>
            <w:tcW w:w="1768" w:type="pct"/>
            <w:vAlign w:val="center"/>
          </w:tcPr>
          <w:p w14:paraId="47A65517" w14:textId="7FC48391" w:rsidR="00EB2860" w:rsidRPr="00D454F3" w:rsidRDefault="00EB2860" w:rsidP="00EB2860">
            <w:pPr>
              <w:adjustRightInd w:val="0"/>
              <w:snapToGrid w:val="0"/>
              <w:jc w:val="center"/>
              <w:rPr>
                <w:rFonts w:ascii="宋体" w:hAnsi="宋体" w:hint="eastAsia"/>
                <w:szCs w:val="21"/>
              </w:rPr>
            </w:pPr>
            <w:r w:rsidRPr="00D454F3">
              <w:rPr>
                <w:rFonts w:ascii="宋体" w:hAnsi="宋体"/>
                <w:szCs w:val="21"/>
              </w:rPr>
              <w:t>《重庆市规划和自然资源局关于贯彻实施〈自然资源部推进矿产资源管理改革若干事项的意见（试行）〉的意见》</w:t>
            </w:r>
          </w:p>
        </w:tc>
        <w:tc>
          <w:tcPr>
            <w:tcW w:w="1738" w:type="pct"/>
            <w:vAlign w:val="center"/>
          </w:tcPr>
          <w:p w14:paraId="531B38A8" w14:textId="74B59797" w:rsidR="00EB2860" w:rsidRPr="0027601D" w:rsidRDefault="00146200" w:rsidP="00EB2860">
            <w:pPr>
              <w:adjustRightInd w:val="0"/>
              <w:snapToGrid w:val="0"/>
              <w:jc w:val="center"/>
              <w:rPr>
                <w:rFonts w:ascii="宋体" w:hAnsi="宋体" w:hint="eastAsia"/>
                <w:szCs w:val="21"/>
              </w:rPr>
            </w:pPr>
            <w:r>
              <w:rPr>
                <w:rFonts w:ascii="宋体" w:hAnsi="宋体" w:hint="eastAsia"/>
                <w:szCs w:val="21"/>
              </w:rPr>
              <w:t>新设勘查区块（</w:t>
            </w:r>
            <w:r w:rsidR="00196BE5">
              <w:rPr>
                <w:rFonts w:ascii="宋体" w:hAnsi="宋体" w:hint="eastAsia"/>
                <w:szCs w:val="21"/>
              </w:rPr>
              <w:t>KQ19、KQ20、KQ21、KQ22、KQ23、KQ24</w:t>
            </w:r>
            <w:r>
              <w:rPr>
                <w:rFonts w:ascii="宋体" w:hAnsi="宋体" w:hint="eastAsia"/>
                <w:szCs w:val="21"/>
              </w:rPr>
              <w:t>）</w:t>
            </w:r>
            <w:r w:rsidR="00EB2860" w:rsidRPr="00D454F3">
              <w:rPr>
                <w:rFonts w:ascii="宋体" w:hAnsi="宋体"/>
                <w:szCs w:val="21"/>
              </w:rPr>
              <w:t>涉及</w:t>
            </w:r>
            <w:r w:rsidR="00EB2860" w:rsidRPr="00D454F3">
              <w:rPr>
                <w:rFonts w:ascii="宋体" w:hAnsi="宋体" w:hint="eastAsia"/>
                <w:szCs w:val="21"/>
              </w:rPr>
              <w:t>占用</w:t>
            </w:r>
            <w:r w:rsidR="00EC59D9">
              <w:rPr>
                <w:rFonts w:ascii="宋体" w:hAnsi="宋体" w:hint="eastAsia"/>
                <w:szCs w:val="21"/>
              </w:rPr>
              <w:t>永久</w:t>
            </w:r>
            <w:r w:rsidR="00EB2860" w:rsidRPr="00D454F3">
              <w:rPr>
                <w:rFonts w:ascii="宋体" w:hAnsi="宋体" w:hint="eastAsia"/>
                <w:szCs w:val="21"/>
              </w:rPr>
              <w:t>基本农田</w:t>
            </w:r>
          </w:p>
        </w:tc>
        <w:tc>
          <w:tcPr>
            <w:tcW w:w="1157" w:type="pct"/>
            <w:vAlign w:val="center"/>
          </w:tcPr>
          <w:p w14:paraId="5659750C" w14:textId="43416147" w:rsidR="00EB2860" w:rsidRPr="00D454F3" w:rsidRDefault="00EB2860" w:rsidP="00EB2860">
            <w:pPr>
              <w:adjustRightInd w:val="0"/>
              <w:snapToGrid w:val="0"/>
              <w:jc w:val="center"/>
              <w:rPr>
                <w:rFonts w:ascii="宋体" w:hAnsi="宋体" w:hint="eastAsia"/>
                <w:szCs w:val="21"/>
              </w:rPr>
            </w:pPr>
            <w:r w:rsidRPr="00D454F3">
              <w:rPr>
                <w:rFonts w:ascii="宋体" w:hAnsi="宋体"/>
                <w:szCs w:val="21"/>
              </w:rPr>
              <w:t>评价建议优化区块布局，避让永久基本农田。</w:t>
            </w:r>
          </w:p>
        </w:tc>
      </w:tr>
    </w:tbl>
    <w:bookmarkEnd w:id="61"/>
    <w:p w14:paraId="629D0671" w14:textId="5E191235" w:rsidR="00154043" w:rsidRPr="00154043" w:rsidRDefault="00601226" w:rsidP="00E52F12">
      <w:pPr>
        <w:spacing w:line="360" w:lineRule="auto"/>
        <w:ind w:firstLineChars="200" w:firstLine="480"/>
        <w:rPr>
          <w:rFonts w:ascii="宋体" w:hAnsi="宋体" w:hint="eastAsia"/>
          <w:sz w:val="24"/>
        </w:rPr>
      </w:pPr>
      <w:r w:rsidRPr="00AD004D">
        <w:rPr>
          <w:rFonts w:ascii="宋体" w:hAnsi="宋体"/>
          <w:sz w:val="24"/>
        </w:rPr>
        <w:t xml:space="preserve"> </w:t>
      </w:r>
    </w:p>
    <w:p w14:paraId="46AA777F" w14:textId="77777777" w:rsidR="002652AB" w:rsidRDefault="002652AB">
      <w:pPr>
        <w:widowControl/>
        <w:jc w:val="left"/>
        <w:rPr>
          <w:rFonts w:ascii="宋体" w:hAnsi="宋体" w:hint="eastAsia"/>
          <w:sz w:val="24"/>
        </w:rPr>
      </w:pPr>
      <w:r>
        <w:rPr>
          <w:rFonts w:ascii="宋体" w:hAnsi="宋体"/>
          <w:sz w:val="24"/>
        </w:rPr>
        <w:br w:type="page"/>
      </w:r>
    </w:p>
    <w:p w14:paraId="6594A520" w14:textId="77777777" w:rsidR="002652AB" w:rsidRPr="002652AB" w:rsidRDefault="002652AB" w:rsidP="001544D2">
      <w:pPr>
        <w:pStyle w:val="12"/>
        <w:spacing w:beforeLines="50" w:before="156" w:afterLines="50" w:after="156"/>
        <w:jc w:val="center"/>
        <w:rPr>
          <w:rFonts w:hint="eastAsia"/>
          <w:sz w:val="30"/>
          <w:szCs w:val="30"/>
        </w:rPr>
      </w:pPr>
      <w:bookmarkStart w:id="62" w:name="_Toc173137450"/>
      <w:r w:rsidRPr="002652AB">
        <w:rPr>
          <w:sz w:val="30"/>
          <w:szCs w:val="30"/>
        </w:rPr>
        <w:t>3</w:t>
      </w:r>
      <w:r w:rsidRPr="002652AB">
        <w:rPr>
          <w:rFonts w:hint="eastAsia"/>
          <w:sz w:val="30"/>
          <w:szCs w:val="30"/>
        </w:rPr>
        <w:t xml:space="preserve"> 规划</w:t>
      </w:r>
      <w:r w:rsidRPr="002652AB">
        <w:rPr>
          <w:sz w:val="30"/>
          <w:szCs w:val="30"/>
        </w:rPr>
        <w:t>区域环境概况</w:t>
      </w:r>
      <w:bookmarkEnd w:id="62"/>
    </w:p>
    <w:p w14:paraId="128FB5A3" w14:textId="53EE12C6" w:rsidR="002652AB" w:rsidRPr="00C84FEE" w:rsidRDefault="002652AB" w:rsidP="00994256">
      <w:pPr>
        <w:pStyle w:val="21"/>
        <w:snapToGrid w:val="0"/>
        <w:spacing w:line="360" w:lineRule="auto"/>
        <w:rPr>
          <w:rStyle w:val="30"/>
          <w:rFonts w:hint="eastAsia"/>
          <w:b/>
          <w:bCs w:val="0"/>
          <w:sz w:val="24"/>
          <w:szCs w:val="24"/>
        </w:rPr>
      </w:pPr>
      <w:bookmarkStart w:id="63" w:name="_Toc417226990"/>
      <w:bookmarkStart w:id="64" w:name="_Toc477765347"/>
      <w:bookmarkStart w:id="65" w:name="_Toc520801112"/>
      <w:bookmarkStart w:id="66" w:name="_Toc173137451"/>
      <w:r w:rsidRPr="00C84FEE">
        <w:rPr>
          <w:rStyle w:val="30"/>
          <w:b/>
          <w:bCs w:val="0"/>
          <w:sz w:val="24"/>
          <w:szCs w:val="24"/>
        </w:rPr>
        <w:t>3.1</w:t>
      </w:r>
      <w:bookmarkEnd w:id="63"/>
      <w:bookmarkEnd w:id="64"/>
      <w:bookmarkEnd w:id="65"/>
      <w:r w:rsidR="00FD7227" w:rsidRPr="00C84FEE">
        <w:rPr>
          <w:rStyle w:val="30"/>
          <w:b/>
          <w:bCs w:val="0"/>
          <w:sz w:val="24"/>
          <w:szCs w:val="24"/>
        </w:rPr>
        <w:t>资源利用和生态环境现状调查与评价</w:t>
      </w:r>
      <w:bookmarkEnd w:id="66"/>
    </w:p>
    <w:p w14:paraId="6226E38A" w14:textId="0C7576A4" w:rsidR="00C84FEE" w:rsidRPr="008E6ED5" w:rsidRDefault="008E6ED5" w:rsidP="00254514">
      <w:pPr>
        <w:pStyle w:val="af1"/>
        <w:spacing w:line="360" w:lineRule="auto"/>
        <w:ind w:firstLine="520"/>
        <w:rPr>
          <w:rFonts w:ascii="宋体" w:eastAsia="宋体" w:hAnsi="宋体" w:hint="eastAsia"/>
          <w:bCs/>
          <w:sz w:val="24"/>
        </w:rPr>
      </w:pPr>
      <w:r w:rsidRPr="008E6ED5">
        <w:rPr>
          <w:bCs/>
        </w:rPr>
        <w:t>略。</w:t>
      </w:r>
    </w:p>
    <w:p w14:paraId="08F40A5D" w14:textId="77777777" w:rsidR="00C84FEE" w:rsidRPr="00D5444F" w:rsidRDefault="00C84FEE" w:rsidP="00D5444F">
      <w:pPr>
        <w:pStyle w:val="21"/>
        <w:snapToGrid w:val="0"/>
        <w:spacing w:line="360" w:lineRule="auto"/>
        <w:ind w:firstLineChars="200" w:firstLine="482"/>
        <w:rPr>
          <w:rStyle w:val="30"/>
          <w:rFonts w:hint="eastAsia"/>
          <w:b/>
          <w:bCs w:val="0"/>
          <w:sz w:val="24"/>
          <w:szCs w:val="24"/>
        </w:rPr>
      </w:pPr>
      <w:bookmarkStart w:id="67" w:name="_Toc172729718"/>
      <w:bookmarkStart w:id="68" w:name="_Toc173137461"/>
      <w:r w:rsidRPr="00D5444F">
        <w:rPr>
          <w:rStyle w:val="30"/>
          <w:b/>
          <w:bCs w:val="0"/>
          <w:sz w:val="24"/>
          <w:szCs w:val="24"/>
        </w:rPr>
        <w:t>3.1.4环境质量现状调查与评价</w:t>
      </w:r>
      <w:bookmarkEnd w:id="67"/>
      <w:bookmarkEnd w:id="68"/>
    </w:p>
    <w:p w14:paraId="153E5479" w14:textId="77DDF301" w:rsidR="00C84FEE" w:rsidRPr="00254514" w:rsidRDefault="00C84FEE" w:rsidP="00254514">
      <w:pPr>
        <w:adjustRightInd w:val="0"/>
        <w:snapToGrid w:val="0"/>
        <w:spacing w:line="360" w:lineRule="auto"/>
        <w:ind w:firstLineChars="200" w:firstLine="480"/>
        <w:rPr>
          <w:rFonts w:ascii="宋体" w:hAnsi="宋体" w:hint="eastAsia"/>
          <w:sz w:val="24"/>
        </w:rPr>
      </w:pPr>
      <w:r w:rsidRPr="00254514">
        <w:rPr>
          <w:rFonts w:ascii="宋体" w:hAnsi="宋体"/>
          <w:sz w:val="24"/>
        </w:rPr>
        <w:t>根据《环境影响评价技术导则 大气环境》（HJ2.2-2018）、《环境影响评价技术导则 地表水环境》（HJ2.3-2018），环境质量现状数据优先采用国家或地方生态环境主管部门公开发布的评价基准年环境质量公告或环境质量报告中的</w:t>
      </w:r>
      <w:r w:rsidR="00452E85">
        <w:rPr>
          <w:rFonts w:ascii="宋体" w:hAnsi="宋体" w:hint="eastAsia"/>
          <w:sz w:val="24"/>
        </w:rPr>
        <w:t>数据</w:t>
      </w:r>
      <w:r w:rsidRPr="00254514">
        <w:rPr>
          <w:rFonts w:ascii="宋体" w:hAnsi="宋体"/>
          <w:sz w:val="24"/>
        </w:rPr>
        <w:t>、</w:t>
      </w:r>
      <w:r w:rsidR="000573B9" w:rsidRPr="00254514">
        <w:rPr>
          <w:rFonts w:ascii="宋体" w:hAnsi="宋体"/>
          <w:sz w:val="24"/>
        </w:rPr>
        <w:t>201</w:t>
      </w:r>
      <w:r w:rsidR="00452E85">
        <w:rPr>
          <w:rFonts w:ascii="宋体" w:hAnsi="宋体" w:hint="eastAsia"/>
          <w:sz w:val="24"/>
        </w:rPr>
        <w:t>9</w:t>
      </w:r>
      <w:r w:rsidR="000573B9" w:rsidRPr="00254514">
        <w:rPr>
          <w:rFonts w:ascii="宋体" w:hAnsi="宋体"/>
          <w:sz w:val="24"/>
        </w:rPr>
        <w:t>～202</w:t>
      </w:r>
      <w:r w:rsidR="00452E85">
        <w:rPr>
          <w:rFonts w:ascii="宋体" w:hAnsi="宋体" w:hint="eastAsia"/>
          <w:sz w:val="24"/>
        </w:rPr>
        <w:t>3</w:t>
      </w:r>
      <w:r w:rsidR="000573B9" w:rsidRPr="00254514">
        <w:rPr>
          <w:rFonts w:ascii="宋体" w:hAnsi="宋体"/>
          <w:sz w:val="24"/>
        </w:rPr>
        <w:t>年</w:t>
      </w:r>
      <w:r w:rsidRPr="00254514">
        <w:rPr>
          <w:rFonts w:ascii="宋体" w:hAnsi="宋体"/>
          <w:sz w:val="24"/>
        </w:rPr>
        <w:t>《重庆市綦江区环境质量报告书》中的数据。</w:t>
      </w:r>
      <w:r w:rsidR="000573B9">
        <w:rPr>
          <w:rFonts w:ascii="宋体" w:hAnsi="宋体" w:hint="eastAsia"/>
          <w:sz w:val="24"/>
        </w:rPr>
        <w:t>同时也</w:t>
      </w:r>
      <w:r w:rsidRPr="00254514">
        <w:rPr>
          <w:rFonts w:ascii="宋体" w:hAnsi="宋体"/>
          <w:sz w:val="24"/>
        </w:rPr>
        <w:t>收集了部分现有矿山的历史监测资料以及开采规划区块相对集中镇街的历史监测资料。</w:t>
      </w:r>
    </w:p>
    <w:p w14:paraId="133B72C3" w14:textId="77777777" w:rsidR="00C84FEE" w:rsidRPr="00D5444F" w:rsidRDefault="00C84FEE" w:rsidP="00D5444F">
      <w:pPr>
        <w:pStyle w:val="21"/>
        <w:snapToGrid w:val="0"/>
        <w:spacing w:line="360" w:lineRule="auto"/>
        <w:ind w:firstLineChars="200" w:firstLine="482"/>
        <w:rPr>
          <w:rStyle w:val="30"/>
          <w:rFonts w:hint="eastAsia"/>
          <w:b/>
          <w:bCs w:val="0"/>
          <w:sz w:val="24"/>
          <w:szCs w:val="24"/>
        </w:rPr>
      </w:pPr>
      <w:bookmarkStart w:id="69" w:name="_Toc172729719"/>
      <w:bookmarkStart w:id="70" w:name="_Toc173137462"/>
      <w:r w:rsidRPr="00D5444F">
        <w:rPr>
          <w:rStyle w:val="30"/>
          <w:b/>
          <w:bCs w:val="0"/>
          <w:sz w:val="24"/>
          <w:szCs w:val="24"/>
        </w:rPr>
        <w:t>3.1.4.1大气环境</w:t>
      </w:r>
      <w:bookmarkEnd w:id="69"/>
      <w:bookmarkEnd w:id="70"/>
    </w:p>
    <w:p w14:paraId="6AAE5D48" w14:textId="77777777" w:rsidR="00C84FEE" w:rsidRPr="00D5444F" w:rsidRDefault="00C84FEE" w:rsidP="00254514">
      <w:pPr>
        <w:widowControl/>
        <w:adjustRightInd w:val="0"/>
        <w:snapToGrid w:val="0"/>
        <w:spacing w:line="360" w:lineRule="auto"/>
        <w:ind w:firstLineChars="200" w:firstLine="480"/>
        <w:rPr>
          <w:rFonts w:ascii="宋体" w:hAnsi="宋体" w:hint="eastAsia"/>
          <w:kern w:val="0"/>
          <w:sz w:val="24"/>
        </w:rPr>
      </w:pPr>
      <w:r w:rsidRPr="00D5444F">
        <w:rPr>
          <w:rFonts w:ascii="宋体" w:hAnsi="宋体"/>
          <w:kern w:val="0"/>
          <w:sz w:val="24"/>
        </w:rPr>
        <w:t>（1）綦江区环境空气质量现状及变化情况</w:t>
      </w:r>
    </w:p>
    <w:p w14:paraId="3E3D8712" w14:textId="6FBF8D3B" w:rsidR="00C84FEE" w:rsidRPr="00254514" w:rsidRDefault="00C84FEE" w:rsidP="00254514">
      <w:pPr>
        <w:widowControl/>
        <w:adjustRightInd w:val="0"/>
        <w:snapToGrid w:val="0"/>
        <w:spacing w:line="360" w:lineRule="auto"/>
        <w:ind w:firstLineChars="200" w:firstLine="480"/>
        <w:rPr>
          <w:rFonts w:ascii="宋体" w:hAnsi="宋体" w:hint="eastAsia"/>
          <w:kern w:val="0"/>
          <w:sz w:val="24"/>
        </w:rPr>
      </w:pPr>
      <w:r w:rsidRPr="00254514">
        <w:rPr>
          <w:rFonts w:ascii="宋体" w:hAnsi="宋体"/>
          <w:kern w:val="0"/>
          <w:sz w:val="24"/>
        </w:rPr>
        <w:t>根据重庆市环境状况公报（201</w:t>
      </w:r>
      <w:r w:rsidR="0088523F">
        <w:rPr>
          <w:rFonts w:ascii="宋体" w:hAnsi="宋体" w:hint="eastAsia"/>
          <w:kern w:val="0"/>
          <w:sz w:val="24"/>
        </w:rPr>
        <w:t>9</w:t>
      </w:r>
      <w:r w:rsidRPr="00254514">
        <w:rPr>
          <w:rFonts w:ascii="宋体" w:hAnsi="宋体"/>
          <w:kern w:val="0"/>
          <w:sz w:val="24"/>
        </w:rPr>
        <w:t>～202</w:t>
      </w:r>
      <w:r w:rsidR="0088523F">
        <w:rPr>
          <w:rFonts w:ascii="宋体" w:hAnsi="宋体" w:hint="eastAsia"/>
          <w:kern w:val="0"/>
          <w:sz w:val="24"/>
        </w:rPr>
        <w:t>3</w:t>
      </w:r>
      <w:r w:rsidRPr="00254514">
        <w:rPr>
          <w:rFonts w:ascii="宋体" w:hAnsi="宋体"/>
          <w:kern w:val="0"/>
          <w:sz w:val="24"/>
        </w:rPr>
        <w:t>年），綦江区环境空气质量统计详见表3.1-</w:t>
      </w:r>
      <w:r w:rsidRPr="00254514">
        <w:rPr>
          <w:rFonts w:ascii="宋体" w:hAnsi="宋体" w:hint="eastAsia"/>
          <w:kern w:val="0"/>
          <w:sz w:val="24"/>
        </w:rPr>
        <w:t>8</w:t>
      </w:r>
      <w:r w:rsidRPr="00254514">
        <w:rPr>
          <w:rFonts w:ascii="宋体" w:hAnsi="宋体"/>
          <w:kern w:val="0"/>
          <w:sz w:val="24"/>
        </w:rPr>
        <w:t>。</w:t>
      </w:r>
    </w:p>
    <w:p w14:paraId="5973974D" w14:textId="59D87A79" w:rsidR="00C84FEE" w:rsidRPr="00254514" w:rsidRDefault="00C84FEE" w:rsidP="00E83468">
      <w:pPr>
        <w:pStyle w:val="af2"/>
        <w:spacing w:beforeLines="0" w:before="0" w:afterLines="0" w:after="0"/>
        <w:rPr>
          <w:rFonts w:ascii="宋体" w:eastAsia="宋体" w:hAnsi="宋体" w:hint="eastAsia"/>
          <w:kern w:val="0"/>
          <w:sz w:val="24"/>
        </w:rPr>
      </w:pPr>
      <w:r w:rsidRPr="00254514">
        <w:rPr>
          <w:rFonts w:ascii="宋体" w:eastAsia="宋体" w:hAnsi="宋体"/>
          <w:kern w:val="0"/>
          <w:sz w:val="24"/>
        </w:rPr>
        <w:t>表3.1-</w:t>
      </w:r>
      <w:r w:rsidRPr="00254514">
        <w:rPr>
          <w:rFonts w:ascii="宋体" w:eastAsia="宋体" w:hAnsi="宋体" w:hint="eastAsia"/>
          <w:kern w:val="0"/>
          <w:sz w:val="24"/>
        </w:rPr>
        <w:t>8</w:t>
      </w:r>
      <w:r w:rsidRPr="00254514">
        <w:rPr>
          <w:rFonts w:ascii="宋体" w:eastAsia="宋体" w:hAnsi="宋体"/>
          <w:kern w:val="0"/>
          <w:sz w:val="24"/>
        </w:rPr>
        <w:t xml:space="preserve">  綦江区</w:t>
      </w:r>
      <w:r w:rsidRPr="00254514">
        <w:rPr>
          <w:rStyle w:val="Char1"/>
          <w:rFonts w:ascii="宋体" w:eastAsia="宋体" w:hAnsi="宋体"/>
          <w:sz w:val="24"/>
        </w:rPr>
        <w:t>环境空气质</w:t>
      </w:r>
      <w:r w:rsidRPr="00254514">
        <w:rPr>
          <w:rFonts w:ascii="宋体" w:eastAsia="宋体" w:hAnsi="宋体"/>
          <w:kern w:val="0"/>
          <w:sz w:val="24"/>
        </w:rPr>
        <w:t>量统计表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35"/>
        <w:gridCol w:w="1028"/>
        <w:gridCol w:w="886"/>
        <w:gridCol w:w="887"/>
        <w:gridCol w:w="886"/>
        <w:gridCol w:w="886"/>
        <w:gridCol w:w="887"/>
        <w:gridCol w:w="1443"/>
      </w:tblGrid>
      <w:tr w:rsidR="005D6298" w:rsidRPr="005D6298" w14:paraId="57221BB0" w14:textId="77777777" w:rsidTr="00695A96">
        <w:trPr>
          <w:cantSplit/>
          <w:jc w:val="center"/>
        </w:trPr>
        <w:tc>
          <w:tcPr>
            <w:tcW w:w="1835" w:type="dxa"/>
            <w:vMerge w:val="restart"/>
            <w:vAlign w:val="center"/>
          </w:tcPr>
          <w:p w14:paraId="4280560A" w14:textId="77777777" w:rsidR="00C84FEE" w:rsidRPr="005D6298" w:rsidRDefault="00C84FEE" w:rsidP="005D6298">
            <w:pPr>
              <w:adjustRightInd w:val="0"/>
              <w:snapToGrid w:val="0"/>
              <w:jc w:val="center"/>
              <w:rPr>
                <w:rFonts w:ascii="宋体" w:hAnsi="宋体" w:hint="eastAsia"/>
                <w:szCs w:val="21"/>
              </w:rPr>
            </w:pPr>
            <w:r w:rsidRPr="005D6298">
              <w:rPr>
                <w:rFonts w:ascii="宋体" w:hAnsi="宋体"/>
                <w:szCs w:val="21"/>
              </w:rPr>
              <w:t>年度</w:t>
            </w:r>
          </w:p>
        </w:tc>
        <w:tc>
          <w:tcPr>
            <w:tcW w:w="1028" w:type="dxa"/>
            <w:vAlign w:val="center"/>
          </w:tcPr>
          <w:p w14:paraId="50719B25" w14:textId="77777777" w:rsidR="00C84FEE" w:rsidRPr="005D6298" w:rsidRDefault="00C84FEE" w:rsidP="005D6298">
            <w:pPr>
              <w:adjustRightInd w:val="0"/>
              <w:snapToGrid w:val="0"/>
              <w:jc w:val="center"/>
              <w:rPr>
                <w:rFonts w:ascii="宋体" w:hAnsi="宋体" w:hint="eastAsia"/>
                <w:szCs w:val="21"/>
              </w:rPr>
            </w:pPr>
            <w:r w:rsidRPr="005D6298">
              <w:rPr>
                <w:rFonts w:ascii="宋体" w:hAnsi="宋体"/>
                <w:szCs w:val="21"/>
              </w:rPr>
              <w:t>PM</w:t>
            </w:r>
            <w:r w:rsidRPr="005D6298">
              <w:rPr>
                <w:rFonts w:ascii="宋体" w:hAnsi="宋体"/>
                <w:szCs w:val="21"/>
                <w:vertAlign w:val="subscript"/>
              </w:rPr>
              <w:t>10</w:t>
            </w:r>
          </w:p>
        </w:tc>
        <w:tc>
          <w:tcPr>
            <w:tcW w:w="886" w:type="dxa"/>
            <w:vAlign w:val="center"/>
          </w:tcPr>
          <w:p w14:paraId="3159A84B" w14:textId="77777777" w:rsidR="00C84FEE" w:rsidRPr="005D6298" w:rsidRDefault="00C84FEE" w:rsidP="005D6298">
            <w:pPr>
              <w:adjustRightInd w:val="0"/>
              <w:snapToGrid w:val="0"/>
              <w:jc w:val="center"/>
              <w:rPr>
                <w:rFonts w:ascii="宋体" w:hAnsi="宋体" w:hint="eastAsia"/>
                <w:szCs w:val="21"/>
              </w:rPr>
            </w:pPr>
            <w:r w:rsidRPr="005D6298">
              <w:rPr>
                <w:rFonts w:ascii="宋体" w:hAnsi="宋体"/>
                <w:szCs w:val="21"/>
              </w:rPr>
              <w:t>SO</w:t>
            </w:r>
            <w:r w:rsidRPr="005D6298">
              <w:rPr>
                <w:rFonts w:ascii="宋体" w:hAnsi="宋体"/>
                <w:szCs w:val="21"/>
                <w:vertAlign w:val="subscript"/>
              </w:rPr>
              <w:t>2</w:t>
            </w:r>
          </w:p>
        </w:tc>
        <w:tc>
          <w:tcPr>
            <w:tcW w:w="887" w:type="dxa"/>
            <w:vAlign w:val="center"/>
          </w:tcPr>
          <w:p w14:paraId="579A1485" w14:textId="6BA04D14" w:rsidR="00C84FEE" w:rsidRPr="005D6298" w:rsidRDefault="00F53FFD" w:rsidP="005D6298">
            <w:pPr>
              <w:adjustRightInd w:val="0"/>
              <w:snapToGrid w:val="0"/>
              <w:jc w:val="center"/>
              <w:rPr>
                <w:rFonts w:ascii="宋体" w:hAnsi="宋体" w:hint="eastAsia"/>
                <w:szCs w:val="21"/>
              </w:rPr>
            </w:pPr>
            <w:r w:rsidRPr="005D6298">
              <w:rPr>
                <w:rFonts w:ascii="宋体" w:hAnsi="宋体"/>
                <w:szCs w:val="21"/>
              </w:rPr>
              <w:t>NO</w:t>
            </w:r>
            <w:r w:rsidRPr="005D6298">
              <w:rPr>
                <w:rFonts w:ascii="宋体" w:hAnsi="宋体"/>
                <w:szCs w:val="21"/>
                <w:vertAlign w:val="subscript"/>
              </w:rPr>
              <w:t>2</w:t>
            </w:r>
          </w:p>
        </w:tc>
        <w:tc>
          <w:tcPr>
            <w:tcW w:w="886" w:type="dxa"/>
            <w:vAlign w:val="center"/>
          </w:tcPr>
          <w:p w14:paraId="4D1212E6" w14:textId="77777777" w:rsidR="00C84FEE" w:rsidRPr="005D6298" w:rsidRDefault="00C84FEE" w:rsidP="005D6298">
            <w:pPr>
              <w:adjustRightInd w:val="0"/>
              <w:snapToGrid w:val="0"/>
              <w:jc w:val="center"/>
              <w:rPr>
                <w:rFonts w:ascii="宋体" w:hAnsi="宋体" w:hint="eastAsia"/>
                <w:szCs w:val="21"/>
              </w:rPr>
            </w:pPr>
            <w:r w:rsidRPr="005D6298">
              <w:rPr>
                <w:rFonts w:ascii="宋体" w:hAnsi="宋体"/>
                <w:szCs w:val="21"/>
              </w:rPr>
              <w:t>PM</w:t>
            </w:r>
            <w:r w:rsidRPr="005D6298">
              <w:rPr>
                <w:rFonts w:ascii="宋体" w:hAnsi="宋体"/>
                <w:szCs w:val="21"/>
                <w:vertAlign w:val="subscript"/>
              </w:rPr>
              <w:t>2.5</w:t>
            </w:r>
          </w:p>
        </w:tc>
        <w:tc>
          <w:tcPr>
            <w:tcW w:w="886" w:type="dxa"/>
            <w:vAlign w:val="center"/>
          </w:tcPr>
          <w:p w14:paraId="496BE090" w14:textId="77777777" w:rsidR="00C84FEE" w:rsidRPr="005D6298" w:rsidRDefault="00C84FEE" w:rsidP="005D6298">
            <w:pPr>
              <w:adjustRightInd w:val="0"/>
              <w:snapToGrid w:val="0"/>
              <w:jc w:val="center"/>
              <w:rPr>
                <w:rFonts w:ascii="宋体" w:hAnsi="宋体" w:hint="eastAsia"/>
                <w:szCs w:val="21"/>
              </w:rPr>
            </w:pPr>
            <w:r w:rsidRPr="005D6298">
              <w:rPr>
                <w:rFonts w:ascii="宋体" w:hAnsi="宋体"/>
                <w:szCs w:val="21"/>
              </w:rPr>
              <w:t>臭氧</w:t>
            </w:r>
          </w:p>
        </w:tc>
        <w:tc>
          <w:tcPr>
            <w:tcW w:w="887" w:type="dxa"/>
            <w:vAlign w:val="center"/>
          </w:tcPr>
          <w:p w14:paraId="4A92DA70" w14:textId="77777777" w:rsidR="00C84FEE" w:rsidRPr="005D6298" w:rsidRDefault="00C84FEE" w:rsidP="005D6298">
            <w:pPr>
              <w:adjustRightInd w:val="0"/>
              <w:snapToGrid w:val="0"/>
              <w:jc w:val="center"/>
              <w:rPr>
                <w:rFonts w:ascii="宋体" w:hAnsi="宋体" w:hint="eastAsia"/>
                <w:szCs w:val="21"/>
              </w:rPr>
            </w:pPr>
            <w:r w:rsidRPr="005D6298">
              <w:rPr>
                <w:rFonts w:ascii="宋体" w:hAnsi="宋体"/>
                <w:szCs w:val="21"/>
              </w:rPr>
              <w:t>CO</w:t>
            </w:r>
          </w:p>
        </w:tc>
        <w:tc>
          <w:tcPr>
            <w:tcW w:w="1443" w:type="dxa"/>
            <w:vMerge w:val="restart"/>
            <w:vAlign w:val="center"/>
          </w:tcPr>
          <w:p w14:paraId="7C800A8F" w14:textId="158DFEF4" w:rsidR="00C84FEE" w:rsidRPr="005D6298" w:rsidRDefault="00C84FEE" w:rsidP="005D6298">
            <w:pPr>
              <w:adjustRightInd w:val="0"/>
              <w:snapToGrid w:val="0"/>
              <w:jc w:val="center"/>
              <w:rPr>
                <w:rFonts w:ascii="宋体" w:hAnsi="宋体" w:hint="eastAsia"/>
                <w:szCs w:val="21"/>
              </w:rPr>
            </w:pPr>
            <w:r w:rsidRPr="005D6298">
              <w:rPr>
                <w:rFonts w:ascii="宋体" w:hAnsi="宋体"/>
                <w:szCs w:val="21"/>
              </w:rPr>
              <w:t>达标情况</w:t>
            </w:r>
          </w:p>
        </w:tc>
      </w:tr>
      <w:tr w:rsidR="005D6298" w:rsidRPr="005D6298" w14:paraId="1D9382EB" w14:textId="77777777" w:rsidTr="00695A96">
        <w:trPr>
          <w:cantSplit/>
          <w:jc w:val="center"/>
        </w:trPr>
        <w:tc>
          <w:tcPr>
            <w:tcW w:w="1835" w:type="dxa"/>
            <w:vMerge/>
            <w:vAlign w:val="center"/>
          </w:tcPr>
          <w:p w14:paraId="528D25FF" w14:textId="77777777" w:rsidR="00C84FEE" w:rsidRPr="005D6298" w:rsidRDefault="00C84FEE" w:rsidP="005D6298">
            <w:pPr>
              <w:adjustRightInd w:val="0"/>
              <w:snapToGrid w:val="0"/>
              <w:jc w:val="center"/>
              <w:rPr>
                <w:rFonts w:ascii="宋体" w:hAnsi="宋体" w:hint="eastAsia"/>
                <w:szCs w:val="21"/>
              </w:rPr>
            </w:pPr>
          </w:p>
        </w:tc>
        <w:tc>
          <w:tcPr>
            <w:tcW w:w="1028" w:type="dxa"/>
            <w:vAlign w:val="center"/>
          </w:tcPr>
          <w:p w14:paraId="0BF79988" w14:textId="4CEC228D" w:rsidR="00C84FEE" w:rsidRPr="005D6298" w:rsidRDefault="005D6298" w:rsidP="005D6298">
            <w:pPr>
              <w:adjustRightInd w:val="0"/>
              <w:snapToGrid w:val="0"/>
              <w:jc w:val="center"/>
              <w:rPr>
                <w:rFonts w:ascii="宋体" w:hAnsi="宋体" w:hint="eastAsia"/>
                <w:szCs w:val="21"/>
              </w:rPr>
            </w:pPr>
            <w:proofErr w:type="spellStart"/>
            <w:r w:rsidRPr="005D6298">
              <w:rPr>
                <w:rFonts w:ascii="宋体" w:hAnsi="宋体"/>
                <w:kern w:val="0"/>
                <w:szCs w:val="21"/>
              </w:rPr>
              <w:t>μg</w:t>
            </w:r>
            <w:proofErr w:type="spellEnd"/>
            <w:r w:rsidRPr="005D6298">
              <w:rPr>
                <w:rFonts w:ascii="宋体" w:hAnsi="宋体"/>
                <w:kern w:val="0"/>
                <w:szCs w:val="21"/>
              </w:rPr>
              <w:t>/m</w:t>
            </w:r>
            <w:r w:rsidRPr="005D6298">
              <w:rPr>
                <w:rFonts w:ascii="宋体" w:hAnsi="宋体"/>
                <w:kern w:val="0"/>
                <w:szCs w:val="21"/>
                <w:vertAlign w:val="superscript"/>
              </w:rPr>
              <w:t>3</w:t>
            </w:r>
          </w:p>
        </w:tc>
        <w:tc>
          <w:tcPr>
            <w:tcW w:w="886" w:type="dxa"/>
            <w:vAlign w:val="center"/>
          </w:tcPr>
          <w:p w14:paraId="34C9AD7B" w14:textId="1307A87A" w:rsidR="00C84FEE" w:rsidRPr="005D6298" w:rsidRDefault="005D6298" w:rsidP="005D6298">
            <w:pPr>
              <w:adjustRightInd w:val="0"/>
              <w:snapToGrid w:val="0"/>
              <w:jc w:val="center"/>
              <w:rPr>
                <w:rFonts w:ascii="宋体" w:hAnsi="宋体" w:hint="eastAsia"/>
                <w:szCs w:val="21"/>
              </w:rPr>
            </w:pPr>
            <w:proofErr w:type="spellStart"/>
            <w:r w:rsidRPr="005D6298">
              <w:rPr>
                <w:rFonts w:ascii="宋体" w:hAnsi="宋体"/>
                <w:kern w:val="0"/>
                <w:szCs w:val="21"/>
              </w:rPr>
              <w:t>μg</w:t>
            </w:r>
            <w:proofErr w:type="spellEnd"/>
            <w:r w:rsidRPr="005D6298">
              <w:rPr>
                <w:rFonts w:ascii="宋体" w:hAnsi="宋体"/>
                <w:kern w:val="0"/>
                <w:szCs w:val="21"/>
              </w:rPr>
              <w:t>/m</w:t>
            </w:r>
            <w:r w:rsidRPr="005D6298">
              <w:rPr>
                <w:rFonts w:ascii="宋体" w:hAnsi="宋体"/>
                <w:kern w:val="0"/>
                <w:szCs w:val="21"/>
                <w:vertAlign w:val="superscript"/>
              </w:rPr>
              <w:t>3</w:t>
            </w:r>
          </w:p>
        </w:tc>
        <w:tc>
          <w:tcPr>
            <w:tcW w:w="887" w:type="dxa"/>
            <w:vAlign w:val="center"/>
          </w:tcPr>
          <w:p w14:paraId="38110E91" w14:textId="22D64336" w:rsidR="00C84FEE" w:rsidRPr="005D6298" w:rsidRDefault="005D6298" w:rsidP="005D6298">
            <w:pPr>
              <w:adjustRightInd w:val="0"/>
              <w:snapToGrid w:val="0"/>
              <w:jc w:val="center"/>
              <w:rPr>
                <w:rFonts w:ascii="宋体" w:hAnsi="宋体" w:hint="eastAsia"/>
                <w:szCs w:val="21"/>
              </w:rPr>
            </w:pPr>
            <w:proofErr w:type="spellStart"/>
            <w:r w:rsidRPr="005D6298">
              <w:rPr>
                <w:rFonts w:ascii="宋体" w:hAnsi="宋体"/>
                <w:kern w:val="0"/>
                <w:szCs w:val="21"/>
              </w:rPr>
              <w:t>μg</w:t>
            </w:r>
            <w:proofErr w:type="spellEnd"/>
            <w:r w:rsidRPr="005D6298">
              <w:rPr>
                <w:rFonts w:ascii="宋体" w:hAnsi="宋体"/>
                <w:kern w:val="0"/>
                <w:szCs w:val="21"/>
              </w:rPr>
              <w:t>/m</w:t>
            </w:r>
            <w:r w:rsidRPr="005D6298">
              <w:rPr>
                <w:rFonts w:ascii="宋体" w:hAnsi="宋体"/>
                <w:kern w:val="0"/>
                <w:szCs w:val="21"/>
                <w:vertAlign w:val="superscript"/>
              </w:rPr>
              <w:t>3</w:t>
            </w:r>
          </w:p>
        </w:tc>
        <w:tc>
          <w:tcPr>
            <w:tcW w:w="886" w:type="dxa"/>
            <w:vAlign w:val="center"/>
          </w:tcPr>
          <w:p w14:paraId="0168A413" w14:textId="3408AE31" w:rsidR="00C84FEE" w:rsidRPr="005D6298" w:rsidRDefault="005D6298" w:rsidP="005D6298">
            <w:pPr>
              <w:adjustRightInd w:val="0"/>
              <w:snapToGrid w:val="0"/>
              <w:jc w:val="center"/>
              <w:rPr>
                <w:rFonts w:ascii="宋体" w:hAnsi="宋体" w:hint="eastAsia"/>
                <w:szCs w:val="21"/>
              </w:rPr>
            </w:pPr>
            <w:proofErr w:type="spellStart"/>
            <w:r w:rsidRPr="005D6298">
              <w:rPr>
                <w:rFonts w:ascii="宋体" w:hAnsi="宋体"/>
                <w:kern w:val="0"/>
                <w:szCs w:val="21"/>
              </w:rPr>
              <w:t>μg</w:t>
            </w:r>
            <w:proofErr w:type="spellEnd"/>
            <w:r w:rsidRPr="005D6298">
              <w:rPr>
                <w:rFonts w:ascii="宋体" w:hAnsi="宋体"/>
                <w:kern w:val="0"/>
                <w:szCs w:val="21"/>
              </w:rPr>
              <w:t>/m</w:t>
            </w:r>
            <w:r w:rsidRPr="005D6298">
              <w:rPr>
                <w:rFonts w:ascii="宋体" w:hAnsi="宋体"/>
                <w:kern w:val="0"/>
                <w:szCs w:val="21"/>
                <w:vertAlign w:val="superscript"/>
              </w:rPr>
              <w:t>3</w:t>
            </w:r>
          </w:p>
        </w:tc>
        <w:tc>
          <w:tcPr>
            <w:tcW w:w="886" w:type="dxa"/>
            <w:vAlign w:val="center"/>
          </w:tcPr>
          <w:p w14:paraId="266B26C0" w14:textId="41E5112E" w:rsidR="00C84FEE" w:rsidRPr="005D6298" w:rsidRDefault="005D6298" w:rsidP="005D6298">
            <w:pPr>
              <w:adjustRightInd w:val="0"/>
              <w:snapToGrid w:val="0"/>
              <w:jc w:val="center"/>
              <w:rPr>
                <w:rFonts w:ascii="宋体" w:hAnsi="宋体" w:hint="eastAsia"/>
                <w:szCs w:val="21"/>
              </w:rPr>
            </w:pPr>
            <w:proofErr w:type="spellStart"/>
            <w:r w:rsidRPr="005D6298">
              <w:rPr>
                <w:rFonts w:ascii="宋体" w:hAnsi="宋体"/>
                <w:kern w:val="0"/>
                <w:szCs w:val="21"/>
              </w:rPr>
              <w:t>μg</w:t>
            </w:r>
            <w:proofErr w:type="spellEnd"/>
            <w:r w:rsidRPr="005D6298">
              <w:rPr>
                <w:rFonts w:ascii="宋体" w:hAnsi="宋体"/>
                <w:kern w:val="0"/>
                <w:szCs w:val="21"/>
              </w:rPr>
              <w:t>/m</w:t>
            </w:r>
            <w:r w:rsidRPr="005D6298">
              <w:rPr>
                <w:rFonts w:ascii="宋体" w:hAnsi="宋体"/>
                <w:kern w:val="0"/>
                <w:szCs w:val="21"/>
                <w:vertAlign w:val="superscript"/>
              </w:rPr>
              <w:t>3</w:t>
            </w:r>
          </w:p>
        </w:tc>
        <w:tc>
          <w:tcPr>
            <w:tcW w:w="887" w:type="dxa"/>
            <w:vAlign w:val="center"/>
          </w:tcPr>
          <w:p w14:paraId="77BA4FEA" w14:textId="69A4297C" w:rsidR="00C84FEE" w:rsidRPr="005D6298" w:rsidRDefault="005D6298" w:rsidP="005D6298">
            <w:pPr>
              <w:adjustRightInd w:val="0"/>
              <w:snapToGrid w:val="0"/>
              <w:jc w:val="center"/>
              <w:rPr>
                <w:rFonts w:ascii="宋体" w:hAnsi="宋体" w:hint="eastAsia"/>
                <w:szCs w:val="21"/>
              </w:rPr>
            </w:pPr>
            <w:r w:rsidRPr="005D6298">
              <w:rPr>
                <w:rFonts w:ascii="宋体" w:hAnsi="宋体"/>
                <w:kern w:val="0"/>
                <w:szCs w:val="21"/>
              </w:rPr>
              <w:t>mg/m</w:t>
            </w:r>
            <w:r w:rsidRPr="005D6298">
              <w:rPr>
                <w:rFonts w:ascii="宋体" w:hAnsi="宋体"/>
                <w:kern w:val="0"/>
                <w:szCs w:val="21"/>
                <w:vertAlign w:val="superscript"/>
              </w:rPr>
              <w:t>3</w:t>
            </w:r>
          </w:p>
        </w:tc>
        <w:tc>
          <w:tcPr>
            <w:tcW w:w="1443" w:type="dxa"/>
            <w:vMerge/>
            <w:vAlign w:val="center"/>
          </w:tcPr>
          <w:p w14:paraId="4198CA3E" w14:textId="77777777" w:rsidR="00C84FEE" w:rsidRPr="005D6298" w:rsidRDefault="00C84FEE" w:rsidP="005D6298">
            <w:pPr>
              <w:adjustRightInd w:val="0"/>
              <w:snapToGrid w:val="0"/>
              <w:jc w:val="center"/>
              <w:rPr>
                <w:rFonts w:ascii="宋体" w:hAnsi="宋体" w:hint="eastAsia"/>
                <w:szCs w:val="21"/>
              </w:rPr>
            </w:pPr>
          </w:p>
        </w:tc>
      </w:tr>
      <w:tr w:rsidR="005D6298" w:rsidRPr="005D6298" w14:paraId="73A21F10" w14:textId="77777777" w:rsidTr="00695A96">
        <w:trPr>
          <w:cantSplit/>
          <w:jc w:val="center"/>
        </w:trPr>
        <w:tc>
          <w:tcPr>
            <w:tcW w:w="1835" w:type="dxa"/>
            <w:vAlign w:val="center"/>
          </w:tcPr>
          <w:p w14:paraId="7D95EB98" w14:textId="1153E58E" w:rsidR="00C84FEE" w:rsidRPr="005D6298" w:rsidRDefault="00C84FEE" w:rsidP="005D6298">
            <w:pPr>
              <w:adjustRightInd w:val="0"/>
              <w:snapToGrid w:val="0"/>
              <w:jc w:val="center"/>
              <w:rPr>
                <w:rFonts w:ascii="宋体" w:hAnsi="宋体" w:hint="eastAsia"/>
                <w:szCs w:val="21"/>
              </w:rPr>
            </w:pPr>
            <w:r w:rsidRPr="005D6298">
              <w:rPr>
                <w:rFonts w:ascii="宋体" w:hAnsi="宋体"/>
                <w:szCs w:val="21"/>
              </w:rPr>
              <w:t>2019</w:t>
            </w:r>
            <w:r w:rsidR="0088523F">
              <w:rPr>
                <w:rFonts w:ascii="宋体" w:hAnsi="宋体" w:hint="eastAsia"/>
                <w:szCs w:val="21"/>
              </w:rPr>
              <w:t>年</w:t>
            </w:r>
          </w:p>
        </w:tc>
        <w:tc>
          <w:tcPr>
            <w:tcW w:w="1028" w:type="dxa"/>
            <w:vAlign w:val="center"/>
          </w:tcPr>
          <w:p w14:paraId="7B7C2C69" w14:textId="77777777" w:rsidR="00C84FEE" w:rsidRPr="005D6298" w:rsidRDefault="00C84FEE" w:rsidP="005D6298">
            <w:pPr>
              <w:adjustRightInd w:val="0"/>
              <w:snapToGrid w:val="0"/>
              <w:jc w:val="center"/>
              <w:rPr>
                <w:rFonts w:ascii="宋体" w:hAnsi="宋体" w:hint="eastAsia"/>
                <w:szCs w:val="21"/>
              </w:rPr>
            </w:pPr>
            <w:r w:rsidRPr="005D6298">
              <w:rPr>
                <w:rFonts w:ascii="宋体" w:hAnsi="宋体"/>
                <w:szCs w:val="21"/>
              </w:rPr>
              <w:t>57</w:t>
            </w:r>
          </w:p>
        </w:tc>
        <w:tc>
          <w:tcPr>
            <w:tcW w:w="886" w:type="dxa"/>
            <w:vAlign w:val="center"/>
          </w:tcPr>
          <w:p w14:paraId="65C0C4A2" w14:textId="77777777" w:rsidR="00C84FEE" w:rsidRPr="005D6298" w:rsidRDefault="00C84FEE" w:rsidP="005D6298">
            <w:pPr>
              <w:adjustRightInd w:val="0"/>
              <w:snapToGrid w:val="0"/>
              <w:jc w:val="center"/>
              <w:rPr>
                <w:rFonts w:ascii="宋体" w:hAnsi="宋体" w:hint="eastAsia"/>
                <w:szCs w:val="21"/>
              </w:rPr>
            </w:pPr>
            <w:r w:rsidRPr="005D6298">
              <w:rPr>
                <w:rFonts w:ascii="宋体" w:hAnsi="宋体"/>
                <w:szCs w:val="21"/>
              </w:rPr>
              <w:t>17</w:t>
            </w:r>
          </w:p>
        </w:tc>
        <w:tc>
          <w:tcPr>
            <w:tcW w:w="887" w:type="dxa"/>
            <w:vAlign w:val="center"/>
          </w:tcPr>
          <w:p w14:paraId="2F446ADF" w14:textId="77777777" w:rsidR="00C84FEE" w:rsidRPr="005D6298" w:rsidRDefault="00C84FEE" w:rsidP="005D6298">
            <w:pPr>
              <w:adjustRightInd w:val="0"/>
              <w:snapToGrid w:val="0"/>
              <w:jc w:val="center"/>
              <w:rPr>
                <w:rFonts w:ascii="宋体" w:hAnsi="宋体" w:hint="eastAsia"/>
                <w:szCs w:val="21"/>
              </w:rPr>
            </w:pPr>
            <w:r w:rsidRPr="005D6298">
              <w:rPr>
                <w:rFonts w:ascii="宋体" w:hAnsi="宋体"/>
                <w:szCs w:val="21"/>
              </w:rPr>
              <w:t>26</w:t>
            </w:r>
          </w:p>
        </w:tc>
        <w:tc>
          <w:tcPr>
            <w:tcW w:w="886" w:type="dxa"/>
            <w:vAlign w:val="center"/>
          </w:tcPr>
          <w:p w14:paraId="6EC4B5B1" w14:textId="77777777" w:rsidR="00C84FEE" w:rsidRPr="005D6298" w:rsidRDefault="00C84FEE" w:rsidP="005D6298">
            <w:pPr>
              <w:adjustRightInd w:val="0"/>
              <w:snapToGrid w:val="0"/>
              <w:jc w:val="center"/>
              <w:rPr>
                <w:rFonts w:ascii="宋体" w:hAnsi="宋体" w:hint="eastAsia"/>
                <w:szCs w:val="21"/>
              </w:rPr>
            </w:pPr>
            <w:r w:rsidRPr="005D6298">
              <w:rPr>
                <w:rFonts w:ascii="宋体" w:hAnsi="宋体"/>
                <w:szCs w:val="21"/>
              </w:rPr>
              <w:t>38</w:t>
            </w:r>
          </w:p>
        </w:tc>
        <w:tc>
          <w:tcPr>
            <w:tcW w:w="886" w:type="dxa"/>
            <w:vAlign w:val="center"/>
          </w:tcPr>
          <w:p w14:paraId="0B7B287C" w14:textId="77777777" w:rsidR="00C84FEE" w:rsidRPr="005D6298" w:rsidRDefault="00C84FEE" w:rsidP="005D6298">
            <w:pPr>
              <w:adjustRightInd w:val="0"/>
              <w:snapToGrid w:val="0"/>
              <w:jc w:val="center"/>
              <w:rPr>
                <w:rFonts w:ascii="宋体" w:hAnsi="宋体" w:hint="eastAsia"/>
                <w:szCs w:val="21"/>
              </w:rPr>
            </w:pPr>
            <w:r w:rsidRPr="005D6298">
              <w:rPr>
                <w:rFonts w:ascii="宋体" w:hAnsi="宋体"/>
                <w:szCs w:val="21"/>
              </w:rPr>
              <w:t>137</w:t>
            </w:r>
          </w:p>
        </w:tc>
        <w:tc>
          <w:tcPr>
            <w:tcW w:w="887" w:type="dxa"/>
            <w:vAlign w:val="center"/>
          </w:tcPr>
          <w:p w14:paraId="0ECCE727" w14:textId="77777777" w:rsidR="00C84FEE" w:rsidRPr="005D6298" w:rsidRDefault="00C84FEE" w:rsidP="005D6298">
            <w:pPr>
              <w:adjustRightInd w:val="0"/>
              <w:snapToGrid w:val="0"/>
              <w:jc w:val="center"/>
              <w:rPr>
                <w:rFonts w:ascii="宋体" w:hAnsi="宋体" w:hint="eastAsia"/>
                <w:szCs w:val="21"/>
              </w:rPr>
            </w:pPr>
            <w:r w:rsidRPr="005D6298">
              <w:rPr>
                <w:rFonts w:ascii="宋体" w:hAnsi="宋体"/>
                <w:szCs w:val="21"/>
              </w:rPr>
              <w:t>1.2</w:t>
            </w:r>
          </w:p>
        </w:tc>
        <w:tc>
          <w:tcPr>
            <w:tcW w:w="1443" w:type="dxa"/>
            <w:vAlign w:val="center"/>
          </w:tcPr>
          <w:p w14:paraId="65CC8F4B" w14:textId="77777777" w:rsidR="00C84FEE" w:rsidRPr="005D6298" w:rsidRDefault="00C84FEE" w:rsidP="005D6298">
            <w:pPr>
              <w:adjustRightInd w:val="0"/>
              <w:snapToGrid w:val="0"/>
              <w:jc w:val="center"/>
              <w:rPr>
                <w:rFonts w:ascii="宋体" w:hAnsi="宋体" w:hint="eastAsia"/>
                <w:szCs w:val="21"/>
              </w:rPr>
            </w:pPr>
            <w:r w:rsidRPr="005D6298">
              <w:rPr>
                <w:rFonts w:ascii="宋体" w:hAnsi="宋体"/>
                <w:szCs w:val="21"/>
              </w:rPr>
              <w:t>PM</w:t>
            </w:r>
            <w:r w:rsidRPr="005D6298">
              <w:rPr>
                <w:rFonts w:ascii="宋体" w:hAnsi="宋体"/>
                <w:szCs w:val="21"/>
                <w:vertAlign w:val="subscript"/>
              </w:rPr>
              <w:t>2.5</w:t>
            </w:r>
            <w:r w:rsidRPr="005D6298">
              <w:rPr>
                <w:rFonts w:ascii="宋体" w:hAnsi="宋体"/>
                <w:szCs w:val="21"/>
              </w:rPr>
              <w:t>不达标</w:t>
            </w:r>
          </w:p>
        </w:tc>
      </w:tr>
      <w:tr w:rsidR="005D6298" w:rsidRPr="005D6298" w14:paraId="0E335062" w14:textId="77777777" w:rsidTr="00695A96">
        <w:trPr>
          <w:cantSplit/>
          <w:jc w:val="center"/>
        </w:trPr>
        <w:tc>
          <w:tcPr>
            <w:tcW w:w="1835" w:type="dxa"/>
            <w:vAlign w:val="center"/>
          </w:tcPr>
          <w:p w14:paraId="2D8E9B74" w14:textId="5A9A4157" w:rsidR="00C84FEE" w:rsidRPr="005D6298" w:rsidRDefault="00C84FEE" w:rsidP="005D6298">
            <w:pPr>
              <w:adjustRightInd w:val="0"/>
              <w:snapToGrid w:val="0"/>
              <w:jc w:val="center"/>
              <w:rPr>
                <w:rFonts w:ascii="宋体" w:hAnsi="宋体" w:hint="eastAsia"/>
                <w:szCs w:val="21"/>
              </w:rPr>
            </w:pPr>
            <w:r w:rsidRPr="005D6298">
              <w:rPr>
                <w:rFonts w:ascii="宋体" w:hAnsi="宋体"/>
                <w:szCs w:val="21"/>
              </w:rPr>
              <w:t>2020</w:t>
            </w:r>
            <w:r w:rsidR="0088523F">
              <w:rPr>
                <w:rFonts w:ascii="宋体" w:hAnsi="宋体" w:hint="eastAsia"/>
                <w:szCs w:val="21"/>
              </w:rPr>
              <w:t>年</w:t>
            </w:r>
          </w:p>
        </w:tc>
        <w:tc>
          <w:tcPr>
            <w:tcW w:w="1028" w:type="dxa"/>
            <w:vAlign w:val="center"/>
          </w:tcPr>
          <w:p w14:paraId="52EE87AF" w14:textId="77777777" w:rsidR="00C84FEE" w:rsidRPr="005D6298" w:rsidRDefault="00C84FEE" w:rsidP="005D6298">
            <w:pPr>
              <w:adjustRightInd w:val="0"/>
              <w:snapToGrid w:val="0"/>
              <w:jc w:val="center"/>
              <w:rPr>
                <w:rFonts w:ascii="宋体" w:hAnsi="宋体" w:hint="eastAsia"/>
                <w:szCs w:val="21"/>
              </w:rPr>
            </w:pPr>
            <w:r w:rsidRPr="005D6298">
              <w:rPr>
                <w:rFonts w:ascii="宋体" w:hAnsi="宋体"/>
                <w:szCs w:val="21"/>
              </w:rPr>
              <w:t>52</w:t>
            </w:r>
          </w:p>
        </w:tc>
        <w:tc>
          <w:tcPr>
            <w:tcW w:w="886" w:type="dxa"/>
            <w:vAlign w:val="center"/>
          </w:tcPr>
          <w:p w14:paraId="23D8168C" w14:textId="77777777" w:rsidR="00C84FEE" w:rsidRPr="005D6298" w:rsidRDefault="00C84FEE" w:rsidP="005D6298">
            <w:pPr>
              <w:adjustRightInd w:val="0"/>
              <w:snapToGrid w:val="0"/>
              <w:jc w:val="center"/>
              <w:rPr>
                <w:rFonts w:ascii="宋体" w:hAnsi="宋体" w:hint="eastAsia"/>
                <w:szCs w:val="21"/>
              </w:rPr>
            </w:pPr>
            <w:r w:rsidRPr="005D6298">
              <w:rPr>
                <w:rFonts w:ascii="宋体" w:hAnsi="宋体"/>
                <w:szCs w:val="21"/>
              </w:rPr>
              <w:t>13</w:t>
            </w:r>
          </w:p>
        </w:tc>
        <w:tc>
          <w:tcPr>
            <w:tcW w:w="887" w:type="dxa"/>
            <w:vAlign w:val="center"/>
          </w:tcPr>
          <w:p w14:paraId="33E5C7C3" w14:textId="77777777" w:rsidR="00C84FEE" w:rsidRPr="005D6298" w:rsidRDefault="00C84FEE" w:rsidP="005D6298">
            <w:pPr>
              <w:adjustRightInd w:val="0"/>
              <w:snapToGrid w:val="0"/>
              <w:jc w:val="center"/>
              <w:rPr>
                <w:rFonts w:ascii="宋体" w:hAnsi="宋体" w:hint="eastAsia"/>
                <w:szCs w:val="21"/>
              </w:rPr>
            </w:pPr>
            <w:r w:rsidRPr="005D6298">
              <w:rPr>
                <w:rFonts w:ascii="宋体" w:hAnsi="宋体"/>
                <w:szCs w:val="21"/>
              </w:rPr>
              <w:t>25</w:t>
            </w:r>
          </w:p>
        </w:tc>
        <w:tc>
          <w:tcPr>
            <w:tcW w:w="886" w:type="dxa"/>
            <w:vAlign w:val="center"/>
          </w:tcPr>
          <w:p w14:paraId="112D4195" w14:textId="77777777" w:rsidR="00C84FEE" w:rsidRPr="005D6298" w:rsidRDefault="00C84FEE" w:rsidP="005D6298">
            <w:pPr>
              <w:adjustRightInd w:val="0"/>
              <w:snapToGrid w:val="0"/>
              <w:jc w:val="center"/>
              <w:rPr>
                <w:rFonts w:ascii="宋体" w:hAnsi="宋体" w:hint="eastAsia"/>
                <w:szCs w:val="21"/>
              </w:rPr>
            </w:pPr>
            <w:r w:rsidRPr="005D6298">
              <w:rPr>
                <w:rFonts w:ascii="宋体" w:hAnsi="宋体"/>
                <w:szCs w:val="21"/>
              </w:rPr>
              <w:t>34</w:t>
            </w:r>
          </w:p>
        </w:tc>
        <w:tc>
          <w:tcPr>
            <w:tcW w:w="886" w:type="dxa"/>
            <w:vAlign w:val="center"/>
          </w:tcPr>
          <w:p w14:paraId="1039BE62" w14:textId="77777777" w:rsidR="00C84FEE" w:rsidRPr="005D6298" w:rsidRDefault="00C84FEE" w:rsidP="005D6298">
            <w:pPr>
              <w:adjustRightInd w:val="0"/>
              <w:snapToGrid w:val="0"/>
              <w:jc w:val="center"/>
              <w:rPr>
                <w:rFonts w:ascii="宋体" w:hAnsi="宋体" w:hint="eastAsia"/>
                <w:szCs w:val="21"/>
              </w:rPr>
            </w:pPr>
            <w:r w:rsidRPr="005D6298">
              <w:rPr>
                <w:rFonts w:ascii="宋体" w:hAnsi="宋体"/>
                <w:szCs w:val="21"/>
              </w:rPr>
              <w:t>126</w:t>
            </w:r>
          </w:p>
        </w:tc>
        <w:tc>
          <w:tcPr>
            <w:tcW w:w="887" w:type="dxa"/>
            <w:vAlign w:val="center"/>
          </w:tcPr>
          <w:p w14:paraId="1249737F" w14:textId="77777777" w:rsidR="00C84FEE" w:rsidRPr="005D6298" w:rsidRDefault="00C84FEE" w:rsidP="005D6298">
            <w:pPr>
              <w:adjustRightInd w:val="0"/>
              <w:snapToGrid w:val="0"/>
              <w:jc w:val="center"/>
              <w:rPr>
                <w:rFonts w:ascii="宋体" w:hAnsi="宋体" w:hint="eastAsia"/>
                <w:szCs w:val="21"/>
              </w:rPr>
            </w:pPr>
            <w:r w:rsidRPr="005D6298">
              <w:rPr>
                <w:rFonts w:ascii="宋体" w:hAnsi="宋体"/>
                <w:szCs w:val="21"/>
              </w:rPr>
              <w:t>1.0</w:t>
            </w:r>
          </w:p>
        </w:tc>
        <w:tc>
          <w:tcPr>
            <w:tcW w:w="1443" w:type="dxa"/>
            <w:vAlign w:val="center"/>
          </w:tcPr>
          <w:p w14:paraId="26E083F7" w14:textId="77777777" w:rsidR="00C84FEE" w:rsidRPr="005D6298" w:rsidRDefault="00C84FEE" w:rsidP="005D6298">
            <w:pPr>
              <w:adjustRightInd w:val="0"/>
              <w:snapToGrid w:val="0"/>
              <w:jc w:val="center"/>
              <w:rPr>
                <w:rFonts w:ascii="宋体" w:hAnsi="宋体" w:hint="eastAsia"/>
                <w:szCs w:val="21"/>
              </w:rPr>
            </w:pPr>
            <w:r w:rsidRPr="005D6298">
              <w:rPr>
                <w:rFonts w:ascii="宋体" w:hAnsi="宋体"/>
                <w:szCs w:val="21"/>
              </w:rPr>
              <w:t>达标</w:t>
            </w:r>
          </w:p>
        </w:tc>
      </w:tr>
      <w:tr w:rsidR="005D6298" w:rsidRPr="005D6298" w14:paraId="798DB2CD" w14:textId="77777777" w:rsidTr="00695A96">
        <w:trPr>
          <w:cantSplit/>
          <w:jc w:val="center"/>
        </w:trPr>
        <w:tc>
          <w:tcPr>
            <w:tcW w:w="1835" w:type="dxa"/>
            <w:vAlign w:val="center"/>
          </w:tcPr>
          <w:p w14:paraId="619F752C" w14:textId="6AC98EC1" w:rsidR="00C84FEE" w:rsidRPr="005D6298" w:rsidRDefault="00C84FEE" w:rsidP="005D6298">
            <w:pPr>
              <w:adjustRightInd w:val="0"/>
              <w:snapToGrid w:val="0"/>
              <w:jc w:val="center"/>
              <w:rPr>
                <w:rFonts w:ascii="宋体" w:hAnsi="宋体" w:hint="eastAsia"/>
                <w:szCs w:val="21"/>
              </w:rPr>
            </w:pPr>
            <w:r w:rsidRPr="005D6298">
              <w:rPr>
                <w:rFonts w:ascii="宋体" w:hAnsi="宋体" w:hint="eastAsia"/>
                <w:szCs w:val="21"/>
              </w:rPr>
              <w:t>2021</w:t>
            </w:r>
            <w:r w:rsidR="0088523F">
              <w:rPr>
                <w:rFonts w:ascii="宋体" w:hAnsi="宋体" w:hint="eastAsia"/>
                <w:szCs w:val="21"/>
              </w:rPr>
              <w:t>年</w:t>
            </w:r>
          </w:p>
        </w:tc>
        <w:tc>
          <w:tcPr>
            <w:tcW w:w="1028" w:type="dxa"/>
            <w:vAlign w:val="center"/>
          </w:tcPr>
          <w:p w14:paraId="3D5F1451" w14:textId="77777777" w:rsidR="00C84FEE" w:rsidRPr="005D6298" w:rsidRDefault="00C84FEE" w:rsidP="005D6298">
            <w:pPr>
              <w:adjustRightInd w:val="0"/>
              <w:snapToGrid w:val="0"/>
              <w:jc w:val="center"/>
              <w:rPr>
                <w:rFonts w:ascii="宋体" w:hAnsi="宋体" w:hint="eastAsia"/>
                <w:szCs w:val="21"/>
              </w:rPr>
            </w:pPr>
            <w:r w:rsidRPr="005D6298">
              <w:rPr>
                <w:rFonts w:ascii="宋体" w:hAnsi="宋体" w:hint="eastAsia"/>
                <w:szCs w:val="21"/>
              </w:rPr>
              <w:t>56</w:t>
            </w:r>
          </w:p>
        </w:tc>
        <w:tc>
          <w:tcPr>
            <w:tcW w:w="886" w:type="dxa"/>
            <w:vAlign w:val="center"/>
          </w:tcPr>
          <w:p w14:paraId="039B4085" w14:textId="77777777" w:rsidR="00C84FEE" w:rsidRPr="005D6298" w:rsidRDefault="00C84FEE" w:rsidP="005D6298">
            <w:pPr>
              <w:adjustRightInd w:val="0"/>
              <w:snapToGrid w:val="0"/>
              <w:jc w:val="center"/>
              <w:rPr>
                <w:rFonts w:ascii="宋体" w:hAnsi="宋体" w:hint="eastAsia"/>
                <w:szCs w:val="21"/>
              </w:rPr>
            </w:pPr>
            <w:r w:rsidRPr="005D6298">
              <w:rPr>
                <w:rFonts w:ascii="宋体" w:hAnsi="宋体" w:hint="eastAsia"/>
                <w:szCs w:val="21"/>
              </w:rPr>
              <w:t>9</w:t>
            </w:r>
          </w:p>
        </w:tc>
        <w:tc>
          <w:tcPr>
            <w:tcW w:w="887" w:type="dxa"/>
            <w:vAlign w:val="center"/>
          </w:tcPr>
          <w:p w14:paraId="7606E0AA" w14:textId="77777777" w:rsidR="00C84FEE" w:rsidRPr="005D6298" w:rsidRDefault="00C84FEE" w:rsidP="005D6298">
            <w:pPr>
              <w:adjustRightInd w:val="0"/>
              <w:snapToGrid w:val="0"/>
              <w:jc w:val="center"/>
              <w:rPr>
                <w:rFonts w:ascii="宋体" w:hAnsi="宋体" w:hint="eastAsia"/>
                <w:szCs w:val="21"/>
              </w:rPr>
            </w:pPr>
            <w:r w:rsidRPr="005D6298">
              <w:rPr>
                <w:rFonts w:ascii="宋体" w:hAnsi="宋体" w:hint="eastAsia"/>
                <w:szCs w:val="21"/>
              </w:rPr>
              <w:t>25</w:t>
            </w:r>
          </w:p>
        </w:tc>
        <w:tc>
          <w:tcPr>
            <w:tcW w:w="886" w:type="dxa"/>
            <w:vAlign w:val="center"/>
          </w:tcPr>
          <w:p w14:paraId="00E5DC5D" w14:textId="77777777" w:rsidR="00C84FEE" w:rsidRPr="005D6298" w:rsidRDefault="00C84FEE" w:rsidP="005D6298">
            <w:pPr>
              <w:adjustRightInd w:val="0"/>
              <w:snapToGrid w:val="0"/>
              <w:jc w:val="center"/>
              <w:rPr>
                <w:rFonts w:ascii="宋体" w:hAnsi="宋体" w:hint="eastAsia"/>
                <w:szCs w:val="21"/>
              </w:rPr>
            </w:pPr>
            <w:r w:rsidRPr="005D6298">
              <w:rPr>
                <w:rFonts w:ascii="宋体" w:hAnsi="宋体" w:hint="eastAsia"/>
                <w:szCs w:val="21"/>
              </w:rPr>
              <w:t>38</w:t>
            </w:r>
          </w:p>
        </w:tc>
        <w:tc>
          <w:tcPr>
            <w:tcW w:w="886" w:type="dxa"/>
            <w:vAlign w:val="center"/>
          </w:tcPr>
          <w:p w14:paraId="0D437FFB" w14:textId="77777777" w:rsidR="00C84FEE" w:rsidRPr="005D6298" w:rsidRDefault="00C84FEE" w:rsidP="005D6298">
            <w:pPr>
              <w:adjustRightInd w:val="0"/>
              <w:snapToGrid w:val="0"/>
              <w:jc w:val="center"/>
              <w:rPr>
                <w:rFonts w:ascii="宋体" w:hAnsi="宋体" w:hint="eastAsia"/>
                <w:szCs w:val="21"/>
              </w:rPr>
            </w:pPr>
            <w:r w:rsidRPr="005D6298">
              <w:rPr>
                <w:rFonts w:ascii="宋体" w:hAnsi="宋体" w:hint="eastAsia"/>
                <w:szCs w:val="21"/>
              </w:rPr>
              <w:t>124</w:t>
            </w:r>
          </w:p>
        </w:tc>
        <w:tc>
          <w:tcPr>
            <w:tcW w:w="887" w:type="dxa"/>
            <w:vAlign w:val="center"/>
          </w:tcPr>
          <w:p w14:paraId="71916965" w14:textId="77777777" w:rsidR="00C84FEE" w:rsidRPr="005D6298" w:rsidRDefault="00C84FEE" w:rsidP="005D6298">
            <w:pPr>
              <w:adjustRightInd w:val="0"/>
              <w:snapToGrid w:val="0"/>
              <w:jc w:val="center"/>
              <w:rPr>
                <w:rFonts w:ascii="宋体" w:hAnsi="宋体" w:hint="eastAsia"/>
                <w:szCs w:val="21"/>
              </w:rPr>
            </w:pPr>
            <w:r w:rsidRPr="005D6298">
              <w:rPr>
                <w:rFonts w:ascii="宋体" w:hAnsi="宋体" w:hint="eastAsia"/>
                <w:szCs w:val="21"/>
              </w:rPr>
              <w:t>1.0</w:t>
            </w:r>
          </w:p>
        </w:tc>
        <w:tc>
          <w:tcPr>
            <w:tcW w:w="1443" w:type="dxa"/>
            <w:vAlign w:val="center"/>
          </w:tcPr>
          <w:p w14:paraId="72852948" w14:textId="77777777" w:rsidR="00C84FEE" w:rsidRPr="005D6298" w:rsidRDefault="00C84FEE" w:rsidP="005D6298">
            <w:pPr>
              <w:adjustRightInd w:val="0"/>
              <w:snapToGrid w:val="0"/>
              <w:jc w:val="center"/>
              <w:rPr>
                <w:rFonts w:ascii="宋体" w:hAnsi="宋体" w:hint="eastAsia"/>
                <w:szCs w:val="21"/>
              </w:rPr>
            </w:pPr>
            <w:r w:rsidRPr="005D6298">
              <w:rPr>
                <w:rFonts w:ascii="宋体" w:hAnsi="宋体"/>
                <w:szCs w:val="21"/>
              </w:rPr>
              <w:t>PM</w:t>
            </w:r>
            <w:r w:rsidRPr="005D6298">
              <w:rPr>
                <w:rFonts w:ascii="宋体" w:hAnsi="宋体"/>
                <w:szCs w:val="21"/>
                <w:vertAlign w:val="subscript"/>
              </w:rPr>
              <w:t>2.5</w:t>
            </w:r>
            <w:r w:rsidRPr="005D6298">
              <w:rPr>
                <w:rFonts w:ascii="宋体" w:hAnsi="宋体"/>
                <w:szCs w:val="21"/>
              </w:rPr>
              <w:t>不达标</w:t>
            </w:r>
          </w:p>
        </w:tc>
      </w:tr>
      <w:tr w:rsidR="00254514" w:rsidRPr="005D6298" w14:paraId="2F424650" w14:textId="77777777" w:rsidTr="00695A96">
        <w:trPr>
          <w:cantSplit/>
          <w:jc w:val="center"/>
        </w:trPr>
        <w:tc>
          <w:tcPr>
            <w:tcW w:w="1835" w:type="dxa"/>
            <w:vAlign w:val="center"/>
          </w:tcPr>
          <w:p w14:paraId="0D0174A3" w14:textId="51766E62" w:rsidR="00254514" w:rsidRPr="005D6298" w:rsidRDefault="00254514" w:rsidP="005D6298">
            <w:pPr>
              <w:adjustRightInd w:val="0"/>
              <w:snapToGrid w:val="0"/>
              <w:jc w:val="center"/>
              <w:rPr>
                <w:rFonts w:ascii="宋体" w:hAnsi="宋体" w:hint="eastAsia"/>
                <w:szCs w:val="21"/>
              </w:rPr>
            </w:pPr>
            <w:r w:rsidRPr="005D6298">
              <w:rPr>
                <w:rFonts w:ascii="宋体" w:hAnsi="宋体" w:hint="eastAsia"/>
                <w:szCs w:val="21"/>
              </w:rPr>
              <w:t>2</w:t>
            </w:r>
            <w:r w:rsidRPr="005D6298">
              <w:rPr>
                <w:rFonts w:ascii="宋体" w:hAnsi="宋体"/>
                <w:szCs w:val="21"/>
              </w:rPr>
              <w:t>022</w:t>
            </w:r>
            <w:r w:rsidR="0088523F">
              <w:rPr>
                <w:rFonts w:ascii="宋体" w:hAnsi="宋体" w:hint="eastAsia"/>
                <w:szCs w:val="21"/>
              </w:rPr>
              <w:t>年</w:t>
            </w:r>
          </w:p>
        </w:tc>
        <w:tc>
          <w:tcPr>
            <w:tcW w:w="1028" w:type="dxa"/>
            <w:vAlign w:val="center"/>
          </w:tcPr>
          <w:p w14:paraId="0BE44358" w14:textId="65C2D577" w:rsidR="00254514" w:rsidRPr="005D6298" w:rsidRDefault="00F85D36" w:rsidP="005D6298">
            <w:pPr>
              <w:adjustRightInd w:val="0"/>
              <w:snapToGrid w:val="0"/>
              <w:jc w:val="center"/>
              <w:rPr>
                <w:rFonts w:ascii="宋体" w:hAnsi="宋体" w:hint="eastAsia"/>
                <w:szCs w:val="21"/>
              </w:rPr>
            </w:pPr>
            <w:r>
              <w:rPr>
                <w:rFonts w:ascii="宋体" w:hAnsi="宋体" w:hint="eastAsia"/>
                <w:szCs w:val="21"/>
              </w:rPr>
              <w:t>49</w:t>
            </w:r>
          </w:p>
        </w:tc>
        <w:tc>
          <w:tcPr>
            <w:tcW w:w="886" w:type="dxa"/>
            <w:vAlign w:val="center"/>
          </w:tcPr>
          <w:p w14:paraId="4EF84E4D" w14:textId="5404EC94" w:rsidR="00254514" w:rsidRPr="005D6298" w:rsidRDefault="000573B9" w:rsidP="005D6298">
            <w:pPr>
              <w:adjustRightInd w:val="0"/>
              <w:snapToGrid w:val="0"/>
              <w:jc w:val="center"/>
              <w:rPr>
                <w:rFonts w:ascii="宋体" w:hAnsi="宋体" w:hint="eastAsia"/>
                <w:szCs w:val="21"/>
              </w:rPr>
            </w:pPr>
            <w:r>
              <w:rPr>
                <w:rFonts w:ascii="宋体" w:hAnsi="宋体" w:hint="eastAsia"/>
                <w:szCs w:val="21"/>
              </w:rPr>
              <w:t>1</w:t>
            </w:r>
            <w:r>
              <w:rPr>
                <w:rFonts w:ascii="宋体" w:hAnsi="宋体"/>
                <w:szCs w:val="21"/>
              </w:rPr>
              <w:t>4</w:t>
            </w:r>
          </w:p>
        </w:tc>
        <w:tc>
          <w:tcPr>
            <w:tcW w:w="887" w:type="dxa"/>
            <w:vAlign w:val="center"/>
          </w:tcPr>
          <w:p w14:paraId="26E0B6D1" w14:textId="59347524" w:rsidR="00254514" w:rsidRPr="005D6298" w:rsidRDefault="000573B9" w:rsidP="005D6298">
            <w:pPr>
              <w:adjustRightInd w:val="0"/>
              <w:snapToGrid w:val="0"/>
              <w:jc w:val="center"/>
              <w:rPr>
                <w:rFonts w:ascii="宋体" w:hAnsi="宋体" w:hint="eastAsia"/>
                <w:szCs w:val="21"/>
              </w:rPr>
            </w:pPr>
            <w:r>
              <w:rPr>
                <w:rFonts w:ascii="宋体" w:hAnsi="宋体" w:hint="eastAsia"/>
                <w:szCs w:val="21"/>
              </w:rPr>
              <w:t>2</w:t>
            </w:r>
            <w:r>
              <w:rPr>
                <w:rFonts w:ascii="宋体" w:hAnsi="宋体"/>
                <w:szCs w:val="21"/>
              </w:rPr>
              <w:t>3</w:t>
            </w:r>
          </w:p>
        </w:tc>
        <w:tc>
          <w:tcPr>
            <w:tcW w:w="886" w:type="dxa"/>
            <w:vAlign w:val="center"/>
          </w:tcPr>
          <w:p w14:paraId="15D23769" w14:textId="5741F315" w:rsidR="00254514" w:rsidRPr="005D6298" w:rsidRDefault="000573B9" w:rsidP="005D6298">
            <w:pPr>
              <w:adjustRightInd w:val="0"/>
              <w:snapToGrid w:val="0"/>
              <w:jc w:val="center"/>
              <w:rPr>
                <w:rFonts w:ascii="宋体" w:hAnsi="宋体" w:hint="eastAsia"/>
                <w:szCs w:val="21"/>
              </w:rPr>
            </w:pPr>
            <w:r>
              <w:rPr>
                <w:rFonts w:ascii="宋体" w:hAnsi="宋体" w:hint="eastAsia"/>
                <w:szCs w:val="21"/>
              </w:rPr>
              <w:t>3</w:t>
            </w:r>
            <w:r>
              <w:rPr>
                <w:rFonts w:ascii="宋体" w:hAnsi="宋体"/>
                <w:szCs w:val="21"/>
              </w:rPr>
              <w:t>7</w:t>
            </w:r>
          </w:p>
        </w:tc>
        <w:tc>
          <w:tcPr>
            <w:tcW w:w="886" w:type="dxa"/>
            <w:vAlign w:val="center"/>
          </w:tcPr>
          <w:p w14:paraId="3CA4758F" w14:textId="3BF561B9" w:rsidR="00254514" w:rsidRPr="005D6298" w:rsidRDefault="000573B9" w:rsidP="005D6298">
            <w:pPr>
              <w:adjustRightInd w:val="0"/>
              <w:snapToGrid w:val="0"/>
              <w:jc w:val="center"/>
              <w:rPr>
                <w:rFonts w:ascii="宋体" w:hAnsi="宋体" w:hint="eastAsia"/>
                <w:szCs w:val="21"/>
              </w:rPr>
            </w:pPr>
            <w:r>
              <w:rPr>
                <w:rFonts w:ascii="宋体" w:hAnsi="宋体" w:hint="eastAsia"/>
                <w:szCs w:val="21"/>
              </w:rPr>
              <w:t>1</w:t>
            </w:r>
            <w:r>
              <w:rPr>
                <w:rFonts w:ascii="宋体" w:hAnsi="宋体"/>
                <w:szCs w:val="21"/>
              </w:rPr>
              <w:t>31</w:t>
            </w:r>
          </w:p>
        </w:tc>
        <w:tc>
          <w:tcPr>
            <w:tcW w:w="887" w:type="dxa"/>
            <w:vAlign w:val="center"/>
          </w:tcPr>
          <w:p w14:paraId="0C3ED48E" w14:textId="6D6E54E4" w:rsidR="00254514" w:rsidRPr="005D6298" w:rsidRDefault="000573B9" w:rsidP="005D6298">
            <w:pPr>
              <w:adjustRightInd w:val="0"/>
              <w:snapToGrid w:val="0"/>
              <w:jc w:val="center"/>
              <w:rPr>
                <w:rFonts w:ascii="宋体" w:hAnsi="宋体" w:hint="eastAsia"/>
                <w:szCs w:val="21"/>
              </w:rPr>
            </w:pPr>
            <w:r>
              <w:rPr>
                <w:rFonts w:ascii="宋体" w:hAnsi="宋体" w:hint="eastAsia"/>
                <w:szCs w:val="21"/>
              </w:rPr>
              <w:t>1</w:t>
            </w:r>
            <w:r>
              <w:rPr>
                <w:rFonts w:ascii="宋体" w:hAnsi="宋体"/>
                <w:szCs w:val="21"/>
              </w:rPr>
              <w:t>.2</w:t>
            </w:r>
          </w:p>
        </w:tc>
        <w:tc>
          <w:tcPr>
            <w:tcW w:w="1443" w:type="dxa"/>
            <w:vAlign w:val="center"/>
          </w:tcPr>
          <w:p w14:paraId="616D0AC0" w14:textId="4D6B1A0E" w:rsidR="00254514" w:rsidRPr="005D6298" w:rsidRDefault="00615D2C" w:rsidP="005D6298">
            <w:pPr>
              <w:adjustRightInd w:val="0"/>
              <w:snapToGrid w:val="0"/>
              <w:jc w:val="center"/>
              <w:rPr>
                <w:rFonts w:ascii="宋体" w:hAnsi="宋体" w:hint="eastAsia"/>
                <w:szCs w:val="21"/>
              </w:rPr>
            </w:pPr>
            <w:r w:rsidRPr="005D6298">
              <w:rPr>
                <w:rFonts w:ascii="宋体" w:hAnsi="宋体"/>
                <w:szCs w:val="21"/>
              </w:rPr>
              <w:t>PM</w:t>
            </w:r>
            <w:r w:rsidRPr="005D6298">
              <w:rPr>
                <w:rFonts w:ascii="宋体" w:hAnsi="宋体"/>
                <w:szCs w:val="21"/>
                <w:vertAlign w:val="subscript"/>
              </w:rPr>
              <w:t>2.5</w:t>
            </w:r>
            <w:r w:rsidRPr="005D6298">
              <w:rPr>
                <w:rFonts w:ascii="宋体" w:hAnsi="宋体"/>
                <w:szCs w:val="21"/>
              </w:rPr>
              <w:t>不达标</w:t>
            </w:r>
          </w:p>
        </w:tc>
      </w:tr>
      <w:tr w:rsidR="0088523F" w:rsidRPr="005D6298" w14:paraId="4ADB783B" w14:textId="77777777" w:rsidTr="00695A96">
        <w:trPr>
          <w:cantSplit/>
          <w:jc w:val="center"/>
        </w:trPr>
        <w:tc>
          <w:tcPr>
            <w:tcW w:w="1835" w:type="dxa"/>
            <w:vAlign w:val="center"/>
          </w:tcPr>
          <w:p w14:paraId="3C212D1A" w14:textId="47759193" w:rsidR="0088523F" w:rsidRPr="005D6298" w:rsidRDefault="0088523F" w:rsidP="005D6298">
            <w:pPr>
              <w:adjustRightInd w:val="0"/>
              <w:snapToGrid w:val="0"/>
              <w:jc w:val="center"/>
              <w:rPr>
                <w:rFonts w:ascii="宋体" w:hAnsi="宋体" w:hint="eastAsia"/>
                <w:szCs w:val="21"/>
              </w:rPr>
            </w:pPr>
            <w:r w:rsidRPr="005D6298">
              <w:rPr>
                <w:rFonts w:ascii="宋体" w:hAnsi="宋体" w:hint="eastAsia"/>
                <w:szCs w:val="21"/>
              </w:rPr>
              <w:t>2</w:t>
            </w:r>
            <w:r w:rsidRPr="005D6298">
              <w:rPr>
                <w:rFonts w:ascii="宋体" w:hAnsi="宋体"/>
                <w:szCs w:val="21"/>
              </w:rPr>
              <w:t>02</w:t>
            </w:r>
            <w:r>
              <w:rPr>
                <w:rFonts w:ascii="宋体" w:hAnsi="宋体" w:hint="eastAsia"/>
                <w:szCs w:val="21"/>
              </w:rPr>
              <w:t>3年</w:t>
            </w:r>
          </w:p>
        </w:tc>
        <w:tc>
          <w:tcPr>
            <w:tcW w:w="1028" w:type="dxa"/>
            <w:vAlign w:val="center"/>
          </w:tcPr>
          <w:p w14:paraId="5FCC2086" w14:textId="4302CA74" w:rsidR="0088523F" w:rsidRDefault="00722843" w:rsidP="005D6298">
            <w:pPr>
              <w:adjustRightInd w:val="0"/>
              <w:snapToGrid w:val="0"/>
              <w:jc w:val="center"/>
              <w:rPr>
                <w:rFonts w:ascii="宋体" w:hAnsi="宋体" w:hint="eastAsia"/>
                <w:szCs w:val="21"/>
              </w:rPr>
            </w:pPr>
            <w:r>
              <w:rPr>
                <w:rFonts w:ascii="宋体" w:hAnsi="宋体" w:hint="eastAsia"/>
                <w:szCs w:val="21"/>
              </w:rPr>
              <w:t>59</w:t>
            </w:r>
          </w:p>
        </w:tc>
        <w:tc>
          <w:tcPr>
            <w:tcW w:w="886" w:type="dxa"/>
            <w:vAlign w:val="center"/>
          </w:tcPr>
          <w:p w14:paraId="3508ABF7" w14:textId="1D7AA712" w:rsidR="0088523F" w:rsidRDefault="00722843" w:rsidP="005D6298">
            <w:pPr>
              <w:adjustRightInd w:val="0"/>
              <w:snapToGrid w:val="0"/>
              <w:jc w:val="center"/>
              <w:rPr>
                <w:rFonts w:ascii="宋体" w:hAnsi="宋体" w:hint="eastAsia"/>
                <w:szCs w:val="21"/>
              </w:rPr>
            </w:pPr>
            <w:r>
              <w:rPr>
                <w:rFonts w:ascii="宋体" w:hAnsi="宋体" w:hint="eastAsia"/>
                <w:szCs w:val="21"/>
              </w:rPr>
              <w:t>14</w:t>
            </w:r>
          </w:p>
        </w:tc>
        <w:tc>
          <w:tcPr>
            <w:tcW w:w="887" w:type="dxa"/>
            <w:vAlign w:val="center"/>
          </w:tcPr>
          <w:p w14:paraId="28BA032A" w14:textId="4CE27CEB" w:rsidR="0088523F" w:rsidRDefault="00722843" w:rsidP="005D6298">
            <w:pPr>
              <w:adjustRightInd w:val="0"/>
              <w:snapToGrid w:val="0"/>
              <w:jc w:val="center"/>
              <w:rPr>
                <w:rFonts w:ascii="宋体" w:hAnsi="宋体" w:hint="eastAsia"/>
                <w:szCs w:val="21"/>
              </w:rPr>
            </w:pPr>
            <w:r>
              <w:rPr>
                <w:rFonts w:ascii="宋体" w:hAnsi="宋体" w:hint="eastAsia"/>
                <w:szCs w:val="21"/>
              </w:rPr>
              <w:t>23</w:t>
            </w:r>
          </w:p>
        </w:tc>
        <w:tc>
          <w:tcPr>
            <w:tcW w:w="886" w:type="dxa"/>
            <w:vAlign w:val="center"/>
          </w:tcPr>
          <w:p w14:paraId="03183356" w14:textId="541FF968" w:rsidR="0088523F" w:rsidRDefault="00722843" w:rsidP="005D6298">
            <w:pPr>
              <w:adjustRightInd w:val="0"/>
              <w:snapToGrid w:val="0"/>
              <w:jc w:val="center"/>
              <w:rPr>
                <w:rFonts w:ascii="宋体" w:hAnsi="宋体" w:hint="eastAsia"/>
                <w:szCs w:val="21"/>
              </w:rPr>
            </w:pPr>
            <w:r>
              <w:rPr>
                <w:rFonts w:ascii="宋体" w:hAnsi="宋体" w:hint="eastAsia"/>
                <w:szCs w:val="21"/>
              </w:rPr>
              <w:t>43</w:t>
            </w:r>
          </w:p>
        </w:tc>
        <w:tc>
          <w:tcPr>
            <w:tcW w:w="886" w:type="dxa"/>
            <w:vAlign w:val="center"/>
          </w:tcPr>
          <w:p w14:paraId="52760BE2" w14:textId="0E5E2BB7" w:rsidR="0088523F" w:rsidRDefault="00722843" w:rsidP="005D6298">
            <w:pPr>
              <w:adjustRightInd w:val="0"/>
              <w:snapToGrid w:val="0"/>
              <w:jc w:val="center"/>
              <w:rPr>
                <w:rFonts w:ascii="宋体" w:hAnsi="宋体" w:hint="eastAsia"/>
                <w:szCs w:val="21"/>
              </w:rPr>
            </w:pPr>
            <w:r>
              <w:rPr>
                <w:rFonts w:ascii="宋体" w:hAnsi="宋体" w:hint="eastAsia"/>
                <w:szCs w:val="21"/>
              </w:rPr>
              <w:t>128</w:t>
            </w:r>
          </w:p>
        </w:tc>
        <w:tc>
          <w:tcPr>
            <w:tcW w:w="887" w:type="dxa"/>
            <w:vAlign w:val="center"/>
          </w:tcPr>
          <w:p w14:paraId="15B2CC4D" w14:textId="29095663" w:rsidR="0088523F" w:rsidRDefault="00722843" w:rsidP="005D6298">
            <w:pPr>
              <w:adjustRightInd w:val="0"/>
              <w:snapToGrid w:val="0"/>
              <w:jc w:val="center"/>
              <w:rPr>
                <w:rFonts w:ascii="宋体" w:hAnsi="宋体" w:hint="eastAsia"/>
                <w:szCs w:val="21"/>
              </w:rPr>
            </w:pPr>
            <w:r>
              <w:rPr>
                <w:rFonts w:ascii="宋体" w:hAnsi="宋体" w:hint="eastAsia"/>
                <w:szCs w:val="21"/>
              </w:rPr>
              <w:t>1.0</w:t>
            </w:r>
          </w:p>
        </w:tc>
        <w:tc>
          <w:tcPr>
            <w:tcW w:w="1443" w:type="dxa"/>
            <w:vAlign w:val="center"/>
          </w:tcPr>
          <w:p w14:paraId="07545F5F" w14:textId="51EDC439" w:rsidR="0088523F" w:rsidRPr="005D6298" w:rsidRDefault="00722843" w:rsidP="005D6298">
            <w:pPr>
              <w:adjustRightInd w:val="0"/>
              <w:snapToGrid w:val="0"/>
              <w:jc w:val="center"/>
              <w:rPr>
                <w:rFonts w:ascii="宋体" w:hAnsi="宋体" w:hint="eastAsia"/>
                <w:szCs w:val="21"/>
              </w:rPr>
            </w:pPr>
            <w:r w:rsidRPr="005D6298">
              <w:rPr>
                <w:rFonts w:ascii="宋体" w:hAnsi="宋体"/>
                <w:szCs w:val="21"/>
              </w:rPr>
              <w:t>PM</w:t>
            </w:r>
            <w:r w:rsidRPr="005D6298">
              <w:rPr>
                <w:rFonts w:ascii="宋体" w:hAnsi="宋体"/>
                <w:szCs w:val="21"/>
                <w:vertAlign w:val="subscript"/>
              </w:rPr>
              <w:t>2.5</w:t>
            </w:r>
            <w:r w:rsidRPr="005D6298">
              <w:rPr>
                <w:rFonts w:ascii="宋体" w:hAnsi="宋体"/>
                <w:szCs w:val="21"/>
              </w:rPr>
              <w:t>不达标</w:t>
            </w:r>
          </w:p>
        </w:tc>
      </w:tr>
      <w:tr w:rsidR="005D6298" w:rsidRPr="005D6298" w14:paraId="5BB970D5" w14:textId="77777777" w:rsidTr="00695A96">
        <w:trPr>
          <w:cantSplit/>
          <w:jc w:val="center"/>
        </w:trPr>
        <w:tc>
          <w:tcPr>
            <w:tcW w:w="1835" w:type="dxa"/>
            <w:vAlign w:val="center"/>
          </w:tcPr>
          <w:p w14:paraId="7099E901" w14:textId="77F349E0" w:rsidR="005D6298" w:rsidRPr="005D6298" w:rsidRDefault="005D6298" w:rsidP="005D6298">
            <w:pPr>
              <w:adjustRightInd w:val="0"/>
              <w:snapToGrid w:val="0"/>
              <w:jc w:val="center"/>
              <w:rPr>
                <w:rFonts w:ascii="宋体" w:hAnsi="宋体" w:hint="eastAsia"/>
                <w:szCs w:val="21"/>
              </w:rPr>
            </w:pPr>
            <w:r w:rsidRPr="005D6298">
              <w:rPr>
                <w:rFonts w:ascii="宋体" w:hAnsi="宋体"/>
                <w:szCs w:val="21"/>
              </w:rPr>
              <w:t>标准值（年均值）</w:t>
            </w:r>
          </w:p>
        </w:tc>
        <w:tc>
          <w:tcPr>
            <w:tcW w:w="1028" w:type="dxa"/>
            <w:vAlign w:val="center"/>
          </w:tcPr>
          <w:p w14:paraId="5B8CC678" w14:textId="75F583CF" w:rsidR="005D6298" w:rsidRPr="005D6298" w:rsidRDefault="00615D2C" w:rsidP="005D6298">
            <w:pPr>
              <w:adjustRightInd w:val="0"/>
              <w:snapToGrid w:val="0"/>
              <w:jc w:val="center"/>
              <w:rPr>
                <w:rFonts w:ascii="宋体" w:hAnsi="宋体" w:hint="eastAsia"/>
                <w:szCs w:val="21"/>
              </w:rPr>
            </w:pPr>
            <w:r w:rsidRPr="005D6298">
              <w:rPr>
                <w:rFonts w:ascii="宋体" w:hAnsi="宋体"/>
                <w:szCs w:val="21"/>
              </w:rPr>
              <w:t>70</w:t>
            </w:r>
          </w:p>
        </w:tc>
        <w:tc>
          <w:tcPr>
            <w:tcW w:w="886" w:type="dxa"/>
            <w:vAlign w:val="center"/>
          </w:tcPr>
          <w:p w14:paraId="42A6D438" w14:textId="66CE9BA6" w:rsidR="005D6298" w:rsidRPr="005D6298" w:rsidRDefault="00615D2C" w:rsidP="005D6298">
            <w:pPr>
              <w:adjustRightInd w:val="0"/>
              <w:snapToGrid w:val="0"/>
              <w:jc w:val="center"/>
              <w:rPr>
                <w:rFonts w:ascii="宋体" w:hAnsi="宋体" w:hint="eastAsia"/>
                <w:szCs w:val="21"/>
              </w:rPr>
            </w:pPr>
            <w:r w:rsidRPr="005D6298">
              <w:rPr>
                <w:rFonts w:ascii="宋体" w:hAnsi="宋体"/>
                <w:szCs w:val="21"/>
              </w:rPr>
              <w:t>60</w:t>
            </w:r>
          </w:p>
        </w:tc>
        <w:tc>
          <w:tcPr>
            <w:tcW w:w="887" w:type="dxa"/>
            <w:vAlign w:val="center"/>
          </w:tcPr>
          <w:p w14:paraId="15282E08" w14:textId="33601B42" w:rsidR="005D6298" w:rsidRPr="005D6298" w:rsidRDefault="00615D2C" w:rsidP="005D6298">
            <w:pPr>
              <w:adjustRightInd w:val="0"/>
              <w:snapToGrid w:val="0"/>
              <w:jc w:val="center"/>
              <w:rPr>
                <w:rFonts w:ascii="宋体" w:hAnsi="宋体" w:hint="eastAsia"/>
                <w:szCs w:val="21"/>
              </w:rPr>
            </w:pPr>
            <w:r w:rsidRPr="005D6298">
              <w:rPr>
                <w:rFonts w:ascii="宋体" w:hAnsi="宋体"/>
                <w:szCs w:val="21"/>
              </w:rPr>
              <w:t>40</w:t>
            </w:r>
          </w:p>
        </w:tc>
        <w:tc>
          <w:tcPr>
            <w:tcW w:w="886" w:type="dxa"/>
            <w:vAlign w:val="center"/>
          </w:tcPr>
          <w:p w14:paraId="417A9989" w14:textId="6E598DCA" w:rsidR="005D6298" w:rsidRPr="005D6298" w:rsidRDefault="005D6298" w:rsidP="005D6298">
            <w:pPr>
              <w:adjustRightInd w:val="0"/>
              <w:snapToGrid w:val="0"/>
              <w:jc w:val="center"/>
              <w:rPr>
                <w:rFonts w:ascii="宋体" w:hAnsi="宋体" w:hint="eastAsia"/>
                <w:szCs w:val="21"/>
              </w:rPr>
            </w:pPr>
            <w:r w:rsidRPr="005D6298">
              <w:rPr>
                <w:rFonts w:ascii="宋体" w:hAnsi="宋体"/>
                <w:szCs w:val="21"/>
              </w:rPr>
              <w:t>35</w:t>
            </w:r>
          </w:p>
        </w:tc>
        <w:tc>
          <w:tcPr>
            <w:tcW w:w="886" w:type="dxa"/>
            <w:vAlign w:val="center"/>
          </w:tcPr>
          <w:p w14:paraId="1760F231" w14:textId="7E12B4BA" w:rsidR="005D6298" w:rsidRPr="005D6298" w:rsidRDefault="000573B9" w:rsidP="005D6298">
            <w:pPr>
              <w:adjustRightInd w:val="0"/>
              <w:snapToGrid w:val="0"/>
              <w:jc w:val="center"/>
              <w:rPr>
                <w:rFonts w:ascii="宋体" w:hAnsi="宋体" w:hint="eastAsia"/>
                <w:szCs w:val="21"/>
              </w:rPr>
            </w:pPr>
            <w:r w:rsidRPr="005D6298">
              <w:rPr>
                <w:rFonts w:ascii="宋体" w:hAnsi="宋体"/>
                <w:szCs w:val="21"/>
              </w:rPr>
              <w:t>160</w:t>
            </w:r>
          </w:p>
        </w:tc>
        <w:tc>
          <w:tcPr>
            <w:tcW w:w="887" w:type="dxa"/>
            <w:vAlign w:val="center"/>
          </w:tcPr>
          <w:p w14:paraId="7D37F7F8" w14:textId="7F3DB9ED" w:rsidR="005D6298" w:rsidRPr="005D6298" w:rsidRDefault="000573B9" w:rsidP="005D6298">
            <w:pPr>
              <w:adjustRightInd w:val="0"/>
              <w:snapToGrid w:val="0"/>
              <w:jc w:val="center"/>
              <w:rPr>
                <w:rFonts w:ascii="宋体" w:hAnsi="宋体" w:hint="eastAsia"/>
                <w:szCs w:val="21"/>
              </w:rPr>
            </w:pPr>
            <w:r w:rsidRPr="005D6298">
              <w:rPr>
                <w:rFonts w:ascii="宋体" w:hAnsi="宋体"/>
                <w:szCs w:val="21"/>
              </w:rPr>
              <w:t>4.0</w:t>
            </w:r>
          </w:p>
        </w:tc>
        <w:tc>
          <w:tcPr>
            <w:tcW w:w="1443" w:type="dxa"/>
            <w:vAlign w:val="center"/>
          </w:tcPr>
          <w:p w14:paraId="6730F1CF" w14:textId="77777777" w:rsidR="005D6298" w:rsidRPr="005D6298" w:rsidRDefault="005D6298" w:rsidP="005D6298">
            <w:pPr>
              <w:adjustRightInd w:val="0"/>
              <w:snapToGrid w:val="0"/>
              <w:jc w:val="center"/>
              <w:rPr>
                <w:rFonts w:ascii="宋体" w:hAnsi="宋体" w:hint="eastAsia"/>
                <w:szCs w:val="21"/>
              </w:rPr>
            </w:pPr>
          </w:p>
        </w:tc>
      </w:tr>
    </w:tbl>
    <w:p w14:paraId="35F9097A" w14:textId="18C056F1" w:rsidR="00C84FEE" w:rsidRPr="006B6134" w:rsidRDefault="00C84FEE" w:rsidP="006B6134">
      <w:pPr>
        <w:adjustRightInd w:val="0"/>
        <w:snapToGrid w:val="0"/>
        <w:spacing w:line="360" w:lineRule="auto"/>
        <w:ind w:firstLineChars="200" w:firstLine="480"/>
        <w:rPr>
          <w:rFonts w:ascii="宋体" w:hAnsi="宋体" w:hint="eastAsia"/>
          <w:kern w:val="0"/>
          <w:sz w:val="24"/>
        </w:rPr>
      </w:pPr>
      <w:r w:rsidRPr="006B6134">
        <w:rPr>
          <w:rFonts w:ascii="宋体" w:hAnsi="宋体"/>
          <w:kern w:val="0"/>
          <w:sz w:val="24"/>
        </w:rPr>
        <w:t>从</w:t>
      </w:r>
      <w:r w:rsidR="00254514" w:rsidRPr="006B6134">
        <w:rPr>
          <w:rFonts w:ascii="宋体" w:hAnsi="宋体"/>
          <w:kern w:val="0"/>
          <w:sz w:val="24"/>
        </w:rPr>
        <w:t>201</w:t>
      </w:r>
      <w:r w:rsidR="00722843" w:rsidRPr="006B6134">
        <w:rPr>
          <w:rFonts w:ascii="宋体" w:hAnsi="宋体" w:hint="eastAsia"/>
          <w:kern w:val="0"/>
          <w:sz w:val="24"/>
        </w:rPr>
        <w:t>9</w:t>
      </w:r>
      <w:r w:rsidRPr="006B6134">
        <w:rPr>
          <w:rFonts w:ascii="宋体" w:hAnsi="宋体"/>
          <w:kern w:val="0"/>
          <w:sz w:val="24"/>
        </w:rPr>
        <w:t>～202</w:t>
      </w:r>
      <w:r w:rsidR="00722843" w:rsidRPr="006B6134">
        <w:rPr>
          <w:rFonts w:ascii="宋体" w:hAnsi="宋体" w:hint="eastAsia"/>
          <w:kern w:val="0"/>
          <w:sz w:val="24"/>
        </w:rPr>
        <w:t>3</w:t>
      </w:r>
      <w:r w:rsidRPr="006B6134">
        <w:rPr>
          <w:rFonts w:ascii="宋体" w:hAnsi="宋体"/>
          <w:kern w:val="0"/>
          <w:sz w:val="24"/>
        </w:rPr>
        <w:t>年大气环境质量统计，PM</w:t>
      </w:r>
      <w:r w:rsidRPr="006B6134">
        <w:rPr>
          <w:rFonts w:ascii="宋体" w:hAnsi="宋体"/>
          <w:kern w:val="0"/>
          <w:sz w:val="24"/>
          <w:vertAlign w:val="subscript"/>
        </w:rPr>
        <w:t>10</w:t>
      </w:r>
      <w:r w:rsidR="00F85D36" w:rsidRPr="006B6134">
        <w:rPr>
          <w:rFonts w:ascii="宋体" w:hAnsi="宋体"/>
          <w:kern w:val="0"/>
          <w:sz w:val="24"/>
        </w:rPr>
        <w:t>、SO</w:t>
      </w:r>
      <w:r w:rsidR="00F85D36" w:rsidRPr="006B6134">
        <w:rPr>
          <w:rFonts w:ascii="宋体" w:hAnsi="宋体"/>
          <w:kern w:val="0"/>
          <w:sz w:val="24"/>
          <w:vertAlign w:val="subscript"/>
        </w:rPr>
        <w:t>2</w:t>
      </w:r>
      <w:r w:rsidRPr="006B6134">
        <w:rPr>
          <w:rFonts w:ascii="宋体" w:hAnsi="宋体"/>
          <w:kern w:val="0"/>
          <w:sz w:val="24"/>
        </w:rPr>
        <w:t>、PM</w:t>
      </w:r>
      <w:r w:rsidRPr="006B6134">
        <w:rPr>
          <w:rFonts w:ascii="宋体" w:hAnsi="宋体"/>
          <w:kern w:val="0"/>
          <w:sz w:val="24"/>
          <w:vertAlign w:val="subscript"/>
        </w:rPr>
        <w:t>2.5</w:t>
      </w:r>
      <w:r w:rsidRPr="006B6134">
        <w:rPr>
          <w:rFonts w:ascii="宋体" w:hAnsi="宋体"/>
          <w:kern w:val="0"/>
          <w:sz w:val="24"/>
        </w:rPr>
        <w:t>浓度</w:t>
      </w:r>
      <w:r w:rsidRPr="006B6134">
        <w:rPr>
          <w:rFonts w:ascii="宋体" w:hAnsi="宋体" w:hint="eastAsia"/>
          <w:kern w:val="0"/>
          <w:sz w:val="24"/>
        </w:rPr>
        <w:t>整体</w:t>
      </w:r>
      <w:r w:rsidRPr="006B6134">
        <w:rPr>
          <w:rFonts w:ascii="宋体" w:hAnsi="宋体"/>
          <w:kern w:val="0"/>
          <w:sz w:val="24"/>
        </w:rPr>
        <w:t>呈</w:t>
      </w:r>
      <w:r w:rsidRPr="006B6134">
        <w:rPr>
          <w:rFonts w:ascii="宋体" w:hAnsi="宋体" w:hint="eastAsia"/>
          <w:kern w:val="0"/>
          <w:sz w:val="24"/>
        </w:rPr>
        <w:t>波动</w:t>
      </w:r>
      <w:r w:rsidRPr="006B6134">
        <w:rPr>
          <w:rFonts w:ascii="宋体" w:hAnsi="宋体"/>
          <w:kern w:val="0"/>
          <w:sz w:val="24"/>
        </w:rPr>
        <w:t>趋势。</w:t>
      </w:r>
      <w:r w:rsidR="00F85D36" w:rsidRPr="006B6134">
        <w:rPr>
          <w:rFonts w:ascii="宋体" w:hAnsi="宋体"/>
          <w:kern w:val="0"/>
          <w:sz w:val="24"/>
        </w:rPr>
        <w:t>NO</w:t>
      </w:r>
      <w:r w:rsidR="00F85D36" w:rsidRPr="006B6134">
        <w:rPr>
          <w:rFonts w:ascii="宋体" w:hAnsi="宋体"/>
          <w:kern w:val="0"/>
          <w:sz w:val="24"/>
          <w:vertAlign w:val="subscript"/>
        </w:rPr>
        <w:t>2</w:t>
      </w:r>
      <w:r w:rsidR="00F85D36" w:rsidRPr="006B6134">
        <w:rPr>
          <w:rFonts w:ascii="宋体" w:hAnsi="宋体"/>
          <w:kern w:val="0"/>
          <w:sz w:val="24"/>
        </w:rPr>
        <w:t>、臭氧、</w:t>
      </w:r>
      <w:r w:rsidRPr="006B6134">
        <w:rPr>
          <w:rFonts w:ascii="宋体" w:hAnsi="宋体"/>
          <w:kern w:val="0"/>
          <w:sz w:val="24"/>
        </w:rPr>
        <w:t>C</w:t>
      </w:r>
      <w:r w:rsidR="00452E85">
        <w:rPr>
          <w:rFonts w:ascii="宋体" w:hAnsi="宋体" w:hint="eastAsia"/>
          <w:kern w:val="0"/>
          <w:sz w:val="24"/>
        </w:rPr>
        <w:t>O</w:t>
      </w:r>
      <w:r w:rsidRPr="006B6134">
        <w:rPr>
          <w:rFonts w:ascii="宋体" w:hAnsi="宋体"/>
          <w:kern w:val="0"/>
          <w:sz w:val="24"/>
        </w:rPr>
        <w:t>浓度整体呈下降趋势。根据重庆市环境状况公报，</w:t>
      </w:r>
      <w:r w:rsidR="001D7A21" w:rsidRPr="006B6134">
        <w:rPr>
          <w:rFonts w:ascii="宋体" w:hAnsi="宋体"/>
          <w:kern w:val="0"/>
          <w:sz w:val="24"/>
        </w:rPr>
        <w:t>2020年</w:t>
      </w:r>
      <w:r w:rsidRPr="006B6134">
        <w:rPr>
          <w:rFonts w:ascii="宋体" w:hAnsi="宋体"/>
          <w:kern w:val="0"/>
          <w:sz w:val="24"/>
        </w:rPr>
        <w:t>綦江区属于达标区</w:t>
      </w:r>
      <w:r w:rsidR="00722843" w:rsidRPr="006B6134">
        <w:rPr>
          <w:rFonts w:ascii="宋体" w:hAnsi="宋体" w:hint="eastAsia"/>
          <w:kern w:val="0"/>
          <w:sz w:val="24"/>
        </w:rPr>
        <w:t>，2019、</w:t>
      </w:r>
      <w:r w:rsidRPr="006B6134">
        <w:rPr>
          <w:rFonts w:ascii="宋体" w:hAnsi="宋体" w:hint="eastAsia"/>
          <w:kern w:val="0"/>
          <w:sz w:val="24"/>
        </w:rPr>
        <w:t>2021</w:t>
      </w:r>
      <w:r w:rsidR="00615D2C" w:rsidRPr="006B6134">
        <w:rPr>
          <w:rFonts w:ascii="宋体" w:hAnsi="宋体" w:hint="eastAsia"/>
          <w:kern w:val="0"/>
          <w:sz w:val="24"/>
        </w:rPr>
        <w:t>、2</w:t>
      </w:r>
      <w:r w:rsidR="00615D2C" w:rsidRPr="006B6134">
        <w:rPr>
          <w:rFonts w:ascii="宋体" w:hAnsi="宋体"/>
          <w:kern w:val="0"/>
          <w:sz w:val="24"/>
        </w:rPr>
        <w:t>022</w:t>
      </w:r>
      <w:r w:rsidR="00722843" w:rsidRPr="006B6134">
        <w:rPr>
          <w:rFonts w:ascii="宋体" w:hAnsi="宋体" w:hint="eastAsia"/>
          <w:kern w:val="0"/>
          <w:sz w:val="24"/>
        </w:rPr>
        <w:t>、2023</w:t>
      </w:r>
      <w:r w:rsidR="00615D2C" w:rsidRPr="006B6134">
        <w:rPr>
          <w:rFonts w:ascii="宋体" w:hAnsi="宋体" w:hint="eastAsia"/>
          <w:kern w:val="0"/>
          <w:sz w:val="24"/>
        </w:rPr>
        <w:t>年</w:t>
      </w:r>
      <w:r w:rsidRPr="006B6134">
        <w:rPr>
          <w:rFonts w:ascii="宋体" w:hAnsi="宋体" w:hint="eastAsia"/>
          <w:kern w:val="0"/>
          <w:sz w:val="24"/>
        </w:rPr>
        <w:t>PM</w:t>
      </w:r>
      <w:r w:rsidRPr="006B6134">
        <w:rPr>
          <w:rFonts w:ascii="宋体" w:hAnsi="宋体" w:hint="eastAsia"/>
          <w:kern w:val="0"/>
          <w:sz w:val="24"/>
          <w:vertAlign w:val="subscript"/>
        </w:rPr>
        <w:t>2.5</w:t>
      </w:r>
      <w:r w:rsidRPr="006B6134">
        <w:rPr>
          <w:rFonts w:ascii="宋体" w:hAnsi="宋体" w:hint="eastAsia"/>
          <w:kern w:val="0"/>
          <w:sz w:val="24"/>
        </w:rPr>
        <w:t>不达标。</w:t>
      </w:r>
    </w:p>
    <w:p w14:paraId="2DED6510" w14:textId="3E65CD2B" w:rsidR="00C84FEE" w:rsidRPr="006B6134" w:rsidRDefault="00C84FEE" w:rsidP="006B6134">
      <w:pPr>
        <w:pStyle w:val="af1"/>
        <w:spacing w:line="360" w:lineRule="auto"/>
        <w:rPr>
          <w:rFonts w:ascii="宋体" w:eastAsia="宋体" w:hAnsi="宋体" w:hint="eastAsia"/>
          <w:sz w:val="24"/>
        </w:rPr>
      </w:pPr>
      <w:r w:rsidRPr="006B6134">
        <w:rPr>
          <w:rFonts w:ascii="宋体" w:eastAsia="宋体" w:hAnsi="宋体"/>
          <w:sz w:val="24"/>
        </w:rPr>
        <w:t>根据《</w:t>
      </w:r>
      <w:r w:rsidR="00091E92" w:rsidRPr="006B6134">
        <w:rPr>
          <w:rFonts w:ascii="宋体" w:eastAsia="宋体" w:hAnsi="宋体" w:hint="eastAsia"/>
          <w:sz w:val="24"/>
        </w:rPr>
        <w:t>重庆市綦江区环境空气质量限期达标规划（2</w:t>
      </w:r>
      <w:r w:rsidR="00091E92" w:rsidRPr="006B6134">
        <w:rPr>
          <w:rFonts w:ascii="宋体" w:eastAsia="宋体" w:hAnsi="宋体"/>
          <w:sz w:val="24"/>
        </w:rPr>
        <w:t>017-2025</w:t>
      </w:r>
      <w:r w:rsidR="00091E92" w:rsidRPr="006B6134">
        <w:rPr>
          <w:rFonts w:ascii="宋体" w:eastAsia="宋体" w:hAnsi="宋体" w:hint="eastAsia"/>
          <w:sz w:val="24"/>
        </w:rPr>
        <w:t>年）</w:t>
      </w:r>
      <w:r w:rsidRPr="006B6134">
        <w:rPr>
          <w:rFonts w:ascii="宋体" w:eastAsia="宋体" w:hAnsi="宋体"/>
          <w:sz w:val="24"/>
        </w:rPr>
        <w:t>》，</w:t>
      </w:r>
      <w:r w:rsidR="00091E92" w:rsidRPr="006B6134">
        <w:rPr>
          <w:rFonts w:ascii="宋体" w:eastAsia="宋体" w:hAnsi="宋体" w:hint="eastAsia"/>
          <w:sz w:val="24"/>
        </w:rPr>
        <w:t>达标规划的区域污染源的削减任务措施如下：改善能源结构，深化清洁生产；优化产业布局，推动产业聚集；加大防治力度，减少工业排放；实施全面控制，遏制交通污染；提升管理水平，严格控制扬尘；强化油烟监管。控制生活污染；控制农业氨源，加强秸秆管理；完善法规制度，增强监管能力；加强宣传教育，推动公众参与</w:t>
      </w:r>
      <w:r w:rsidR="00F53FFD" w:rsidRPr="006B6134">
        <w:rPr>
          <w:rFonts w:ascii="宋体" w:eastAsia="宋体" w:hAnsi="宋体" w:hint="eastAsia"/>
          <w:sz w:val="24"/>
        </w:rPr>
        <w:t>9个方面措施，规划到2</w:t>
      </w:r>
      <w:r w:rsidR="00F53FFD" w:rsidRPr="006B6134">
        <w:rPr>
          <w:rFonts w:ascii="宋体" w:eastAsia="宋体" w:hAnsi="宋体"/>
          <w:sz w:val="24"/>
        </w:rPr>
        <w:t>025</w:t>
      </w:r>
      <w:r w:rsidR="00F53FFD" w:rsidRPr="006B6134">
        <w:rPr>
          <w:rFonts w:ascii="宋体" w:eastAsia="宋体" w:hAnsi="宋体" w:hint="eastAsia"/>
          <w:sz w:val="24"/>
        </w:rPr>
        <w:t>年綦江区</w:t>
      </w:r>
      <w:r w:rsidR="00F53FFD" w:rsidRPr="006B6134">
        <w:rPr>
          <w:rFonts w:ascii="宋体" w:eastAsia="宋体" w:hAnsi="宋体"/>
          <w:sz w:val="24"/>
        </w:rPr>
        <w:t>SO</w:t>
      </w:r>
      <w:r w:rsidR="00F53FFD" w:rsidRPr="006B6134">
        <w:rPr>
          <w:rFonts w:ascii="宋体" w:eastAsia="宋体" w:hAnsi="宋体"/>
          <w:sz w:val="24"/>
          <w:vertAlign w:val="subscript"/>
        </w:rPr>
        <w:t>2</w:t>
      </w:r>
      <w:r w:rsidR="00F53FFD" w:rsidRPr="006B6134">
        <w:rPr>
          <w:rFonts w:ascii="宋体" w:eastAsia="宋体" w:hAnsi="宋体" w:hint="eastAsia"/>
          <w:sz w:val="24"/>
        </w:rPr>
        <w:t>、</w:t>
      </w:r>
      <w:r w:rsidR="00F53FFD" w:rsidRPr="006B6134">
        <w:rPr>
          <w:rFonts w:ascii="宋体" w:eastAsia="宋体" w:hAnsi="宋体"/>
          <w:sz w:val="24"/>
        </w:rPr>
        <w:t>NO</w:t>
      </w:r>
      <w:r w:rsidR="00F53FFD" w:rsidRPr="006B6134">
        <w:rPr>
          <w:rFonts w:ascii="宋体" w:eastAsia="宋体" w:hAnsi="宋体"/>
          <w:sz w:val="24"/>
          <w:vertAlign w:val="subscript"/>
        </w:rPr>
        <w:t>2</w:t>
      </w:r>
      <w:r w:rsidR="00F53FFD" w:rsidRPr="006B6134">
        <w:rPr>
          <w:rFonts w:ascii="宋体" w:eastAsia="宋体" w:hAnsi="宋体" w:hint="eastAsia"/>
          <w:sz w:val="24"/>
        </w:rPr>
        <w:t>、</w:t>
      </w:r>
      <w:r w:rsidR="00F53FFD" w:rsidRPr="006B6134">
        <w:rPr>
          <w:rFonts w:ascii="宋体" w:eastAsia="宋体" w:hAnsi="宋体"/>
          <w:sz w:val="24"/>
        </w:rPr>
        <w:t>PM</w:t>
      </w:r>
      <w:r w:rsidR="00F53FFD" w:rsidRPr="006B6134">
        <w:rPr>
          <w:rFonts w:ascii="宋体" w:eastAsia="宋体" w:hAnsi="宋体"/>
          <w:sz w:val="24"/>
          <w:vertAlign w:val="subscript"/>
        </w:rPr>
        <w:t>10</w:t>
      </w:r>
      <w:r w:rsidR="00F53FFD" w:rsidRPr="006B6134">
        <w:rPr>
          <w:rFonts w:ascii="宋体" w:eastAsia="宋体" w:hAnsi="宋体" w:hint="eastAsia"/>
          <w:sz w:val="24"/>
        </w:rPr>
        <w:t>、</w:t>
      </w:r>
      <w:r w:rsidR="005E1E6D" w:rsidRPr="006B6134">
        <w:rPr>
          <w:rFonts w:ascii="宋体" w:eastAsia="宋体" w:hAnsi="宋体"/>
          <w:sz w:val="24"/>
        </w:rPr>
        <w:t>PM</w:t>
      </w:r>
      <w:r w:rsidR="005E1E6D" w:rsidRPr="006B6134">
        <w:rPr>
          <w:rFonts w:ascii="宋体" w:eastAsia="宋体" w:hAnsi="宋体"/>
          <w:sz w:val="24"/>
          <w:vertAlign w:val="subscript"/>
        </w:rPr>
        <w:t>2.5</w:t>
      </w:r>
      <w:r w:rsidR="00F53FFD" w:rsidRPr="006B6134">
        <w:rPr>
          <w:rFonts w:ascii="宋体" w:eastAsia="宋体" w:hAnsi="宋体" w:hint="eastAsia"/>
          <w:sz w:val="24"/>
        </w:rPr>
        <w:t>、</w:t>
      </w:r>
      <w:r w:rsidR="005E1E6D" w:rsidRPr="006B6134">
        <w:rPr>
          <w:rFonts w:ascii="宋体" w:eastAsia="宋体" w:hAnsi="宋体"/>
          <w:sz w:val="24"/>
        </w:rPr>
        <w:t>臭氧</w:t>
      </w:r>
      <w:r w:rsidR="005E1E6D" w:rsidRPr="006B6134">
        <w:rPr>
          <w:rFonts w:ascii="宋体" w:eastAsia="宋体" w:hAnsi="宋体" w:hint="eastAsia"/>
          <w:sz w:val="24"/>
        </w:rPr>
        <w:t>第9</w:t>
      </w:r>
      <w:r w:rsidR="005E1E6D" w:rsidRPr="006B6134">
        <w:rPr>
          <w:rFonts w:ascii="宋体" w:eastAsia="宋体" w:hAnsi="宋体"/>
          <w:sz w:val="24"/>
        </w:rPr>
        <w:t>0</w:t>
      </w:r>
      <w:r w:rsidR="005E1E6D" w:rsidRPr="006B6134">
        <w:rPr>
          <w:rFonts w:ascii="宋体" w:eastAsia="宋体" w:hAnsi="宋体" w:hint="eastAsia"/>
          <w:sz w:val="24"/>
        </w:rPr>
        <w:t>分位数</w:t>
      </w:r>
      <w:r w:rsidR="00F53FFD" w:rsidRPr="006B6134">
        <w:rPr>
          <w:rFonts w:ascii="宋体" w:eastAsia="宋体" w:hAnsi="宋体" w:hint="eastAsia"/>
          <w:sz w:val="24"/>
        </w:rPr>
        <w:t>浓度预计分别可达1</w:t>
      </w:r>
      <w:r w:rsidR="00F53FFD" w:rsidRPr="006B6134">
        <w:rPr>
          <w:rFonts w:ascii="宋体" w:eastAsia="宋体" w:hAnsi="宋体"/>
          <w:sz w:val="24"/>
        </w:rPr>
        <w:t>6</w:t>
      </w:r>
      <w:r w:rsidR="005E1E6D" w:rsidRPr="006B6134">
        <w:rPr>
          <w:rFonts w:ascii="宋体" w:eastAsia="宋体" w:hAnsi="宋体"/>
          <w:kern w:val="0"/>
          <w:sz w:val="24"/>
        </w:rPr>
        <w:t>μg/m</w:t>
      </w:r>
      <w:r w:rsidR="005E1E6D" w:rsidRPr="006B6134">
        <w:rPr>
          <w:rFonts w:ascii="宋体" w:eastAsia="宋体" w:hAnsi="宋体"/>
          <w:kern w:val="0"/>
          <w:sz w:val="24"/>
          <w:vertAlign w:val="superscript"/>
        </w:rPr>
        <w:t>3</w:t>
      </w:r>
      <w:r w:rsidR="00F53FFD" w:rsidRPr="006B6134">
        <w:rPr>
          <w:rFonts w:ascii="宋体" w:eastAsia="宋体" w:hAnsi="宋体" w:hint="eastAsia"/>
          <w:sz w:val="24"/>
        </w:rPr>
        <w:t>、2</w:t>
      </w:r>
      <w:r w:rsidR="00F53FFD" w:rsidRPr="006B6134">
        <w:rPr>
          <w:rFonts w:ascii="宋体" w:eastAsia="宋体" w:hAnsi="宋体"/>
          <w:sz w:val="24"/>
        </w:rPr>
        <w:t>4</w:t>
      </w:r>
      <w:r w:rsidR="005E1E6D" w:rsidRPr="006B6134">
        <w:rPr>
          <w:rFonts w:ascii="宋体" w:eastAsia="宋体" w:hAnsi="宋体"/>
          <w:kern w:val="0"/>
          <w:sz w:val="24"/>
        </w:rPr>
        <w:t>μg/m</w:t>
      </w:r>
      <w:r w:rsidR="005E1E6D" w:rsidRPr="006B6134">
        <w:rPr>
          <w:rFonts w:ascii="宋体" w:eastAsia="宋体" w:hAnsi="宋体"/>
          <w:kern w:val="0"/>
          <w:sz w:val="24"/>
          <w:vertAlign w:val="superscript"/>
        </w:rPr>
        <w:t>3</w:t>
      </w:r>
      <w:r w:rsidR="00F53FFD" w:rsidRPr="006B6134">
        <w:rPr>
          <w:rFonts w:ascii="宋体" w:eastAsia="宋体" w:hAnsi="宋体" w:hint="eastAsia"/>
          <w:sz w:val="24"/>
        </w:rPr>
        <w:t>、6</w:t>
      </w:r>
      <w:r w:rsidR="00F53FFD" w:rsidRPr="006B6134">
        <w:rPr>
          <w:rFonts w:ascii="宋体" w:eastAsia="宋体" w:hAnsi="宋体"/>
          <w:sz w:val="24"/>
        </w:rPr>
        <w:t>0</w:t>
      </w:r>
      <w:r w:rsidR="005E1E6D" w:rsidRPr="006B6134">
        <w:rPr>
          <w:rFonts w:ascii="宋体" w:eastAsia="宋体" w:hAnsi="宋体"/>
          <w:kern w:val="0"/>
          <w:sz w:val="24"/>
        </w:rPr>
        <w:t>μg/m</w:t>
      </w:r>
      <w:r w:rsidR="005E1E6D" w:rsidRPr="006B6134">
        <w:rPr>
          <w:rFonts w:ascii="宋体" w:eastAsia="宋体" w:hAnsi="宋体"/>
          <w:kern w:val="0"/>
          <w:sz w:val="24"/>
          <w:vertAlign w:val="superscript"/>
        </w:rPr>
        <w:t>3</w:t>
      </w:r>
      <w:r w:rsidR="00F53FFD" w:rsidRPr="006B6134">
        <w:rPr>
          <w:rFonts w:ascii="宋体" w:eastAsia="宋体" w:hAnsi="宋体" w:hint="eastAsia"/>
          <w:sz w:val="24"/>
        </w:rPr>
        <w:t>、3</w:t>
      </w:r>
      <w:r w:rsidR="00F53FFD" w:rsidRPr="006B6134">
        <w:rPr>
          <w:rFonts w:ascii="宋体" w:eastAsia="宋体" w:hAnsi="宋体"/>
          <w:sz w:val="24"/>
        </w:rPr>
        <w:t>4</w:t>
      </w:r>
      <w:r w:rsidR="005E1E6D" w:rsidRPr="006B6134">
        <w:rPr>
          <w:rFonts w:ascii="宋体" w:eastAsia="宋体" w:hAnsi="宋体"/>
          <w:kern w:val="0"/>
          <w:sz w:val="24"/>
        </w:rPr>
        <w:t>μg/m</w:t>
      </w:r>
      <w:r w:rsidR="005E1E6D" w:rsidRPr="006B6134">
        <w:rPr>
          <w:rFonts w:ascii="宋体" w:eastAsia="宋体" w:hAnsi="宋体"/>
          <w:kern w:val="0"/>
          <w:sz w:val="24"/>
          <w:vertAlign w:val="superscript"/>
        </w:rPr>
        <w:t>3</w:t>
      </w:r>
      <w:r w:rsidR="00F53FFD" w:rsidRPr="006B6134">
        <w:rPr>
          <w:rFonts w:ascii="宋体" w:eastAsia="宋体" w:hAnsi="宋体" w:hint="eastAsia"/>
          <w:sz w:val="24"/>
        </w:rPr>
        <w:t>、1</w:t>
      </w:r>
      <w:r w:rsidR="00F53FFD" w:rsidRPr="006B6134">
        <w:rPr>
          <w:rFonts w:ascii="宋体" w:eastAsia="宋体" w:hAnsi="宋体"/>
          <w:sz w:val="24"/>
        </w:rPr>
        <w:t>15</w:t>
      </w:r>
      <w:r w:rsidR="005E1E6D" w:rsidRPr="006B6134">
        <w:rPr>
          <w:rFonts w:ascii="宋体" w:eastAsia="宋体" w:hAnsi="宋体"/>
          <w:kern w:val="0"/>
          <w:sz w:val="24"/>
        </w:rPr>
        <w:t>μg/m</w:t>
      </w:r>
      <w:r w:rsidR="005E1E6D" w:rsidRPr="006B6134">
        <w:rPr>
          <w:rFonts w:ascii="宋体" w:eastAsia="宋体" w:hAnsi="宋体"/>
          <w:kern w:val="0"/>
          <w:sz w:val="24"/>
          <w:vertAlign w:val="superscript"/>
        </w:rPr>
        <w:t>3</w:t>
      </w:r>
      <w:r w:rsidRPr="006B6134">
        <w:rPr>
          <w:rFonts w:ascii="宋体" w:eastAsia="宋体" w:hAnsi="宋体" w:hint="eastAsia"/>
          <w:sz w:val="24"/>
        </w:rPr>
        <w:t>。</w:t>
      </w:r>
      <w:r w:rsidR="00F53FFD" w:rsidRPr="006B6134">
        <w:rPr>
          <w:rFonts w:ascii="宋体" w:eastAsia="宋体" w:hAnsi="宋体" w:hint="eastAsia"/>
          <w:sz w:val="24"/>
        </w:rPr>
        <w:t>随着达标规划的实施，綦江区环境空气质量将得到相应改善</w:t>
      </w:r>
      <w:r w:rsidR="005E1E6D" w:rsidRPr="006B6134">
        <w:rPr>
          <w:rFonts w:ascii="宋体" w:eastAsia="宋体" w:hAnsi="宋体" w:hint="eastAsia"/>
          <w:sz w:val="24"/>
        </w:rPr>
        <w:t>。</w:t>
      </w:r>
    </w:p>
    <w:p w14:paraId="68362CC7" w14:textId="0C348B11" w:rsidR="00266DB3" w:rsidRPr="006B6134" w:rsidRDefault="00266DB3" w:rsidP="006B6134">
      <w:pPr>
        <w:pStyle w:val="af1"/>
        <w:spacing w:line="360" w:lineRule="auto"/>
        <w:rPr>
          <w:rFonts w:ascii="宋体" w:eastAsia="宋体" w:hAnsi="宋体" w:hint="eastAsia"/>
          <w:sz w:val="24"/>
        </w:rPr>
      </w:pPr>
      <w:r w:rsidRPr="006B6134">
        <w:rPr>
          <w:rFonts w:ascii="宋体" w:eastAsia="宋体" w:hAnsi="宋体" w:hint="eastAsia"/>
          <w:sz w:val="24"/>
        </w:rPr>
        <w:t>根据《綦江区生态环境保护“十四五”规划(2021-2025)》(綦江府发(2021)28号)，綦江区十四五期间将严格扬尘污染防治。严格落实施工扬尘控制“十项规定”，持续推行“红黄绿”名单分级管控制度，建设扬尘控制示范工地。以新城开发建设和旧城改造区域为重点开展建筑工地施工扬尘污染防治专项治理，推进建筑工地绿色施工，加强施工单位在线监控，全面推进建筑面积八万平方米及以上的工地安装在线扬尘监控设施并联网。提高城市道路机械化清扫率，持续开展道路冲洗、酒水，完善质量标准考评，建设扬尘控制示范道路。加大渣土密闭运输联合执法监管力度，严格落实“定车辆、定线路、定渣场”要求。加强企业堆煤、堆料、建筑渣土消纳场和混凝土搅拌站粉尘排放监管。加强城市裸露地块扬尘控制。”</w:t>
      </w:r>
    </w:p>
    <w:p w14:paraId="074AF0A8" w14:textId="77777777" w:rsidR="00C84FEE" w:rsidRPr="006B6134" w:rsidRDefault="00C84FEE" w:rsidP="006B6134">
      <w:pPr>
        <w:pStyle w:val="af1"/>
        <w:spacing w:line="360" w:lineRule="auto"/>
        <w:rPr>
          <w:rFonts w:ascii="宋体" w:eastAsia="宋体" w:hAnsi="宋体" w:hint="eastAsia"/>
          <w:sz w:val="24"/>
        </w:rPr>
      </w:pPr>
      <w:r w:rsidRPr="006B6134">
        <w:rPr>
          <w:rFonts w:ascii="宋体" w:eastAsia="宋体" w:hAnsi="宋体"/>
          <w:sz w:val="24"/>
        </w:rPr>
        <w:t>（2）矿产品开发集中分布区域环境空气质量现状统计分析</w:t>
      </w:r>
    </w:p>
    <w:p w14:paraId="4EC1CCC3" w14:textId="25D40C7B" w:rsidR="00BF09A4" w:rsidRPr="00452E85" w:rsidRDefault="00C84FEE" w:rsidP="006B6134">
      <w:pPr>
        <w:pStyle w:val="af1"/>
        <w:spacing w:line="360" w:lineRule="auto"/>
        <w:rPr>
          <w:rFonts w:ascii="宋体" w:eastAsia="宋体" w:hAnsi="宋体" w:hint="eastAsia"/>
          <w:color w:val="000000" w:themeColor="text1"/>
          <w:sz w:val="24"/>
        </w:rPr>
      </w:pPr>
      <w:r w:rsidRPr="006B6134">
        <w:rPr>
          <w:rFonts w:ascii="宋体" w:eastAsia="宋体" w:hAnsi="宋体"/>
          <w:sz w:val="24"/>
        </w:rPr>
        <w:t>收集了</w:t>
      </w:r>
      <w:r w:rsidR="00091E92" w:rsidRPr="006B6134">
        <w:rPr>
          <w:rFonts w:ascii="宋体" w:eastAsia="宋体" w:hAnsi="宋体" w:hint="eastAsia"/>
          <w:sz w:val="24"/>
        </w:rPr>
        <w:t>近三</w:t>
      </w:r>
      <w:r w:rsidRPr="006B6134">
        <w:rPr>
          <w:rFonts w:ascii="宋体" w:eastAsia="宋体" w:hAnsi="宋体"/>
          <w:sz w:val="24"/>
        </w:rPr>
        <w:t>年</w:t>
      </w:r>
      <w:r w:rsidR="00BF035C" w:rsidRPr="006B6134">
        <w:rPr>
          <w:rFonts w:ascii="宋体" w:eastAsia="宋体" w:hAnsi="宋体" w:hint="eastAsia"/>
          <w:sz w:val="24"/>
        </w:rPr>
        <w:t>二类功能区</w:t>
      </w:r>
      <w:r w:rsidRPr="006B6134">
        <w:rPr>
          <w:rFonts w:ascii="宋体" w:eastAsia="宋体" w:hAnsi="宋体"/>
          <w:sz w:val="24"/>
        </w:rPr>
        <w:t>环境空气质量监测数据，监测点位编号为1#～</w:t>
      </w:r>
      <w:r w:rsidR="00B32B68" w:rsidRPr="006B6134">
        <w:rPr>
          <w:rFonts w:ascii="宋体" w:eastAsia="宋体" w:hAnsi="宋体"/>
          <w:sz w:val="24"/>
        </w:rPr>
        <w:t>4</w:t>
      </w:r>
      <w:r w:rsidRPr="006B6134">
        <w:rPr>
          <w:rFonts w:ascii="宋体" w:eastAsia="宋体" w:hAnsi="宋体"/>
          <w:sz w:val="24"/>
        </w:rPr>
        <w:t>#，</w:t>
      </w:r>
      <w:r w:rsidR="00615D2C" w:rsidRPr="006B6134">
        <w:rPr>
          <w:rFonts w:ascii="宋体" w:eastAsia="宋体" w:hAnsi="宋体" w:hint="eastAsia"/>
          <w:sz w:val="24"/>
        </w:rPr>
        <w:t>环境空气质量</w:t>
      </w:r>
      <w:r w:rsidR="00615D2C" w:rsidRPr="006B6134">
        <w:rPr>
          <w:rFonts w:ascii="宋体" w:eastAsia="宋体" w:hAnsi="宋体"/>
          <w:sz w:val="24"/>
        </w:rPr>
        <w:t>统计详见表</w:t>
      </w:r>
      <w:r w:rsidRPr="006B6134">
        <w:rPr>
          <w:rFonts w:ascii="宋体" w:eastAsia="宋体" w:hAnsi="宋体"/>
          <w:sz w:val="24"/>
        </w:rPr>
        <w:t>3.1-</w:t>
      </w:r>
      <w:r w:rsidR="00BF035C" w:rsidRPr="006B6134">
        <w:rPr>
          <w:rFonts w:ascii="宋体" w:eastAsia="宋体" w:hAnsi="宋体"/>
          <w:sz w:val="24"/>
        </w:rPr>
        <w:t>9</w:t>
      </w:r>
      <w:r w:rsidRPr="006B6134">
        <w:rPr>
          <w:rFonts w:ascii="宋体" w:eastAsia="宋体" w:hAnsi="宋体"/>
          <w:sz w:val="24"/>
        </w:rPr>
        <w:t>。</w:t>
      </w:r>
      <w:r w:rsidR="006B6134" w:rsidRPr="006B6134">
        <w:rPr>
          <w:rFonts w:ascii="宋体" w:eastAsia="宋体" w:hAnsi="宋体"/>
          <w:sz w:val="24"/>
        </w:rPr>
        <w:t>从统计结果看出，二类功能区的4个监测点</w:t>
      </w:r>
      <w:r w:rsidR="006B6134" w:rsidRPr="006B6134">
        <w:rPr>
          <w:rFonts w:ascii="宋体" w:eastAsia="宋体" w:hAnsi="宋体" w:hint="eastAsia"/>
          <w:sz w:val="24"/>
        </w:rPr>
        <w:t>中的</w:t>
      </w:r>
      <w:r w:rsidR="006B6134" w:rsidRPr="006B6134">
        <w:rPr>
          <w:rFonts w:ascii="宋体" w:eastAsia="宋体" w:hAnsi="宋体"/>
          <w:sz w:val="24"/>
        </w:rPr>
        <w:t>所在区域环境空气</w:t>
      </w:r>
      <w:r w:rsidR="006B6134" w:rsidRPr="006B6134">
        <w:rPr>
          <w:rFonts w:ascii="宋体" w:eastAsia="宋体" w:hAnsi="宋体" w:hint="eastAsia"/>
          <w:sz w:val="24"/>
        </w:rPr>
        <w:t>中</w:t>
      </w:r>
      <w:r w:rsidR="006B6134" w:rsidRPr="006B6134">
        <w:rPr>
          <w:rFonts w:ascii="宋体" w:eastAsia="宋体" w:hAnsi="宋体"/>
          <w:sz w:val="24"/>
        </w:rPr>
        <w:t>TSP均满足《环境空气质量标准》</w:t>
      </w:r>
      <w:r w:rsidR="006B6134" w:rsidRPr="00452E85">
        <w:rPr>
          <w:rFonts w:ascii="宋体" w:eastAsia="宋体" w:hAnsi="宋体"/>
          <w:color w:val="000000" w:themeColor="text1"/>
          <w:sz w:val="24"/>
        </w:rPr>
        <w:t>（GB309</w:t>
      </w:r>
      <w:r w:rsidR="006B6134" w:rsidRPr="00452E85">
        <w:rPr>
          <w:rFonts w:ascii="宋体" w:eastAsia="宋体" w:hAnsi="宋体" w:hint="eastAsia"/>
          <w:color w:val="000000" w:themeColor="text1"/>
          <w:sz w:val="24"/>
        </w:rPr>
        <w:t>5</w:t>
      </w:r>
      <w:r w:rsidR="006B6134" w:rsidRPr="00452E85">
        <w:rPr>
          <w:rFonts w:ascii="宋体" w:eastAsia="宋体" w:hAnsi="宋体"/>
          <w:color w:val="000000" w:themeColor="text1"/>
          <w:sz w:val="24"/>
        </w:rPr>
        <w:t>-2012）二级标准要求。环境现状监测布点图具体见附图</w:t>
      </w:r>
      <w:r w:rsidR="00452E85" w:rsidRPr="00452E85">
        <w:rPr>
          <w:rFonts w:ascii="宋体" w:eastAsia="宋体" w:hAnsi="宋体" w:hint="eastAsia"/>
          <w:color w:val="000000" w:themeColor="text1"/>
          <w:sz w:val="24"/>
        </w:rPr>
        <w:t>1</w:t>
      </w:r>
      <w:r w:rsidR="006B6134" w:rsidRPr="00452E85">
        <w:rPr>
          <w:rFonts w:ascii="宋体" w:eastAsia="宋体" w:hAnsi="宋体" w:hint="eastAsia"/>
          <w:color w:val="000000" w:themeColor="text1"/>
          <w:sz w:val="24"/>
        </w:rPr>
        <w:t>1</w:t>
      </w:r>
      <w:r w:rsidR="006B6134" w:rsidRPr="00452E85">
        <w:rPr>
          <w:rFonts w:ascii="宋体" w:eastAsia="宋体" w:hAnsi="宋体"/>
          <w:color w:val="000000" w:themeColor="text1"/>
          <w:sz w:val="24"/>
        </w:rPr>
        <w:t>。</w:t>
      </w:r>
    </w:p>
    <w:p w14:paraId="5D659AAD" w14:textId="77777777" w:rsidR="006B6134" w:rsidRPr="006B6134" w:rsidRDefault="006B6134" w:rsidP="006B6134">
      <w:pPr>
        <w:pStyle w:val="af1"/>
        <w:spacing w:line="360" w:lineRule="auto"/>
        <w:rPr>
          <w:rFonts w:ascii="宋体" w:eastAsia="宋体" w:hAnsi="宋体" w:hint="eastAsia"/>
          <w:sz w:val="24"/>
        </w:rPr>
      </w:pPr>
      <w:r w:rsidRPr="006B6134">
        <w:rPr>
          <w:rFonts w:ascii="宋体" w:eastAsia="宋体" w:hAnsi="宋体"/>
          <w:sz w:val="24"/>
        </w:rPr>
        <w:t>（</w:t>
      </w:r>
      <w:r w:rsidRPr="006B6134">
        <w:rPr>
          <w:rFonts w:ascii="宋体" w:eastAsia="宋体" w:hAnsi="宋体" w:hint="eastAsia"/>
          <w:sz w:val="24"/>
        </w:rPr>
        <w:t>3</w:t>
      </w:r>
      <w:r w:rsidRPr="006B6134">
        <w:rPr>
          <w:rFonts w:ascii="宋体" w:eastAsia="宋体" w:hAnsi="宋体"/>
          <w:sz w:val="24"/>
        </w:rPr>
        <w:t>）綦江区大气环境质量改善目标</w:t>
      </w:r>
    </w:p>
    <w:p w14:paraId="578A07BE" w14:textId="1DEBD217" w:rsidR="00BF09A4" w:rsidRPr="006B6134" w:rsidRDefault="006B6134" w:rsidP="006B6134">
      <w:pPr>
        <w:pStyle w:val="af2"/>
        <w:spacing w:beforeLines="0" w:before="0" w:afterLines="0" w:after="0" w:line="360" w:lineRule="auto"/>
        <w:ind w:firstLineChars="200" w:firstLine="480"/>
        <w:jc w:val="left"/>
        <w:rPr>
          <w:rFonts w:ascii="宋体" w:eastAsia="宋体" w:hAnsi="宋体" w:hint="eastAsia"/>
          <w:sz w:val="24"/>
        </w:rPr>
      </w:pPr>
      <w:r w:rsidRPr="006B6134">
        <w:rPr>
          <w:rFonts w:ascii="宋体" w:eastAsia="宋体" w:hAnsi="宋体"/>
          <w:sz w:val="24"/>
        </w:rPr>
        <w:t>按照重庆市对綦江区大气环境质量改善的目标要求，结合《环境空气质量标准》、《重庆市綦江区“三线一单”生态环境分区管控调整方案（2023年）》、《重庆市綦江区生态环境保护“十四五”规划（2021</w:t>
      </w:r>
      <w:r w:rsidRPr="006B6134">
        <w:rPr>
          <w:rFonts w:ascii="宋体" w:eastAsia="宋体" w:hAnsi="宋体" w:hint="eastAsia"/>
          <w:sz w:val="24"/>
        </w:rPr>
        <w:t>-</w:t>
      </w:r>
      <w:r w:rsidRPr="006B6134">
        <w:rPr>
          <w:rFonts w:ascii="宋体" w:eastAsia="宋体" w:hAnsi="宋体"/>
          <w:sz w:val="24"/>
        </w:rPr>
        <w:t>2025年》，2020、2025年大气环境质量目标见3.1-10。</w:t>
      </w:r>
    </w:p>
    <w:p w14:paraId="32EFCAFF" w14:textId="05B157D9" w:rsidR="00C84FEE" w:rsidRPr="00266DB3" w:rsidRDefault="00C84FEE" w:rsidP="00E83468">
      <w:pPr>
        <w:pStyle w:val="af2"/>
        <w:spacing w:beforeLines="0" w:before="0" w:afterLines="0" w:after="0"/>
        <w:rPr>
          <w:rFonts w:ascii="宋体" w:eastAsia="宋体" w:hAnsi="宋体" w:hint="eastAsia"/>
          <w:sz w:val="24"/>
          <w:vertAlign w:val="superscript"/>
        </w:rPr>
      </w:pPr>
      <w:r w:rsidRPr="00266DB3">
        <w:rPr>
          <w:rFonts w:ascii="宋体" w:eastAsia="宋体" w:hAnsi="宋体"/>
          <w:sz w:val="24"/>
        </w:rPr>
        <w:t>表3.1-</w:t>
      </w:r>
      <w:r w:rsidRPr="00266DB3">
        <w:rPr>
          <w:rFonts w:ascii="宋体" w:eastAsia="宋体" w:hAnsi="宋体" w:hint="eastAsia"/>
          <w:sz w:val="24"/>
        </w:rPr>
        <w:t>9</w:t>
      </w:r>
      <w:r w:rsidRPr="00266DB3">
        <w:rPr>
          <w:rFonts w:ascii="宋体" w:eastAsia="宋体" w:hAnsi="宋体"/>
          <w:sz w:val="24"/>
        </w:rPr>
        <w:t xml:space="preserve"> </w:t>
      </w:r>
      <w:r w:rsidR="00615D2C" w:rsidRPr="00266DB3">
        <w:rPr>
          <w:rFonts w:ascii="宋体" w:eastAsia="宋体" w:hAnsi="宋体"/>
          <w:sz w:val="24"/>
        </w:rPr>
        <w:t xml:space="preserve"> </w:t>
      </w:r>
      <w:r w:rsidRPr="00266DB3">
        <w:rPr>
          <w:rFonts w:ascii="宋体" w:eastAsia="宋体" w:hAnsi="宋体"/>
          <w:sz w:val="24"/>
        </w:rPr>
        <w:t xml:space="preserve">空气环境质量现状统计表  </w:t>
      </w:r>
      <w:r w:rsidR="00615D2C" w:rsidRPr="00266DB3">
        <w:rPr>
          <w:rFonts w:ascii="宋体" w:eastAsia="宋体" w:hAnsi="宋体"/>
          <w:sz w:val="24"/>
        </w:rPr>
        <w:t xml:space="preserve"> </w:t>
      </w:r>
      <w:r w:rsidR="00615D2C" w:rsidRPr="00266DB3">
        <w:rPr>
          <w:rFonts w:ascii="宋体" w:eastAsia="宋体" w:hAnsi="宋体" w:hint="eastAsia"/>
          <w:sz w:val="24"/>
        </w:rPr>
        <w:t>单位：</w:t>
      </w:r>
      <w:r w:rsidRPr="00266DB3">
        <w:rPr>
          <w:rFonts w:ascii="宋体" w:eastAsia="宋体" w:hAnsi="宋体"/>
          <w:sz w:val="24"/>
        </w:rPr>
        <w:t>mg/m</w:t>
      </w:r>
      <w:r w:rsidRPr="00266DB3">
        <w:rPr>
          <w:rFonts w:ascii="宋体" w:eastAsia="宋体" w:hAnsi="宋体"/>
          <w:sz w:val="24"/>
          <w:vertAlign w:val="superscript"/>
        </w:rPr>
        <w:t>3</w:t>
      </w:r>
    </w:p>
    <w:tbl>
      <w:tblPr>
        <w:tblStyle w:val="a8"/>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49"/>
        <w:gridCol w:w="1893"/>
        <w:gridCol w:w="992"/>
        <w:gridCol w:w="568"/>
        <w:gridCol w:w="992"/>
        <w:gridCol w:w="568"/>
        <w:gridCol w:w="709"/>
        <w:gridCol w:w="2367"/>
      </w:tblGrid>
      <w:tr w:rsidR="005D6298" w:rsidRPr="005D6298" w14:paraId="4C3F907D" w14:textId="77777777" w:rsidTr="008772B6">
        <w:trPr>
          <w:jc w:val="center"/>
        </w:trPr>
        <w:tc>
          <w:tcPr>
            <w:tcW w:w="655" w:type="dxa"/>
            <w:vAlign w:val="center"/>
          </w:tcPr>
          <w:p w14:paraId="344B66DD" w14:textId="77777777" w:rsidR="00C84FEE" w:rsidRPr="005D6298" w:rsidRDefault="00C84FEE" w:rsidP="00612D31">
            <w:pPr>
              <w:adjustRightInd w:val="0"/>
              <w:snapToGrid w:val="0"/>
              <w:jc w:val="center"/>
              <w:rPr>
                <w:rFonts w:ascii="宋体" w:hAnsi="宋体" w:hint="eastAsia"/>
                <w:szCs w:val="21"/>
              </w:rPr>
            </w:pPr>
            <w:r w:rsidRPr="005D6298">
              <w:rPr>
                <w:rFonts w:ascii="宋体" w:hAnsi="宋体"/>
                <w:szCs w:val="21"/>
              </w:rPr>
              <w:t>序号</w:t>
            </w:r>
          </w:p>
        </w:tc>
        <w:tc>
          <w:tcPr>
            <w:tcW w:w="1909" w:type="dxa"/>
            <w:vAlign w:val="center"/>
          </w:tcPr>
          <w:p w14:paraId="4BB5F80A" w14:textId="77777777" w:rsidR="00C84FEE" w:rsidRPr="005D6298" w:rsidRDefault="00C84FEE" w:rsidP="00612D31">
            <w:pPr>
              <w:adjustRightInd w:val="0"/>
              <w:snapToGrid w:val="0"/>
              <w:jc w:val="center"/>
              <w:rPr>
                <w:rFonts w:ascii="宋体" w:hAnsi="宋体" w:hint="eastAsia"/>
                <w:szCs w:val="21"/>
              </w:rPr>
            </w:pPr>
            <w:r w:rsidRPr="005D6298">
              <w:rPr>
                <w:rFonts w:ascii="宋体" w:hAnsi="宋体"/>
                <w:szCs w:val="21"/>
              </w:rPr>
              <w:t>监测点</w:t>
            </w:r>
          </w:p>
        </w:tc>
        <w:tc>
          <w:tcPr>
            <w:tcW w:w="1000" w:type="dxa"/>
            <w:vAlign w:val="center"/>
          </w:tcPr>
          <w:p w14:paraId="1EF9639D" w14:textId="77777777" w:rsidR="00C84FEE" w:rsidRPr="005D6298" w:rsidRDefault="00C84FEE" w:rsidP="00612D31">
            <w:pPr>
              <w:adjustRightInd w:val="0"/>
              <w:snapToGrid w:val="0"/>
              <w:jc w:val="center"/>
              <w:rPr>
                <w:rFonts w:ascii="宋体" w:hAnsi="宋体" w:hint="eastAsia"/>
                <w:szCs w:val="21"/>
              </w:rPr>
            </w:pPr>
            <w:r w:rsidRPr="005D6298">
              <w:rPr>
                <w:rFonts w:ascii="宋体" w:hAnsi="宋体"/>
                <w:szCs w:val="21"/>
              </w:rPr>
              <w:t>监测时间</w:t>
            </w:r>
          </w:p>
        </w:tc>
        <w:tc>
          <w:tcPr>
            <w:tcW w:w="572" w:type="dxa"/>
            <w:vAlign w:val="center"/>
          </w:tcPr>
          <w:p w14:paraId="606F388D" w14:textId="77777777" w:rsidR="00C84FEE" w:rsidRPr="005D6298" w:rsidRDefault="00C84FEE" w:rsidP="00612D31">
            <w:pPr>
              <w:adjustRightInd w:val="0"/>
              <w:snapToGrid w:val="0"/>
              <w:jc w:val="center"/>
              <w:rPr>
                <w:rFonts w:ascii="宋体" w:hAnsi="宋体" w:hint="eastAsia"/>
                <w:szCs w:val="21"/>
              </w:rPr>
            </w:pPr>
            <w:r w:rsidRPr="005D6298">
              <w:rPr>
                <w:rFonts w:ascii="宋体" w:hAnsi="宋体"/>
                <w:szCs w:val="21"/>
              </w:rPr>
              <w:t>监测因子</w:t>
            </w:r>
          </w:p>
        </w:tc>
        <w:tc>
          <w:tcPr>
            <w:tcW w:w="1000" w:type="dxa"/>
            <w:vAlign w:val="center"/>
          </w:tcPr>
          <w:p w14:paraId="25D9741B" w14:textId="6949868A" w:rsidR="00C84FEE" w:rsidRPr="005D6298" w:rsidRDefault="00C84FEE" w:rsidP="00612D31">
            <w:pPr>
              <w:adjustRightInd w:val="0"/>
              <w:snapToGrid w:val="0"/>
              <w:jc w:val="center"/>
              <w:rPr>
                <w:rFonts w:ascii="宋体" w:hAnsi="宋体" w:hint="eastAsia"/>
                <w:szCs w:val="21"/>
              </w:rPr>
            </w:pPr>
            <w:r w:rsidRPr="005D6298">
              <w:rPr>
                <w:rFonts w:ascii="宋体" w:hAnsi="宋体"/>
                <w:szCs w:val="21"/>
              </w:rPr>
              <w:t>日均值</w:t>
            </w:r>
            <w:r w:rsidR="00BF035C">
              <w:rPr>
                <w:rFonts w:ascii="宋体" w:hAnsi="宋体" w:hint="eastAsia"/>
                <w:szCs w:val="21"/>
              </w:rPr>
              <w:t>/最大值</w:t>
            </w:r>
          </w:p>
        </w:tc>
        <w:tc>
          <w:tcPr>
            <w:tcW w:w="572" w:type="dxa"/>
            <w:vAlign w:val="center"/>
          </w:tcPr>
          <w:p w14:paraId="22480574" w14:textId="77777777" w:rsidR="00C84FEE" w:rsidRPr="005D6298" w:rsidRDefault="00C84FEE" w:rsidP="00612D31">
            <w:pPr>
              <w:adjustRightInd w:val="0"/>
              <w:snapToGrid w:val="0"/>
              <w:jc w:val="center"/>
              <w:rPr>
                <w:rFonts w:ascii="宋体" w:hAnsi="宋体" w:hint="eastAsia"/>
                <w:szCs w:val="21"/>
              </w:rPr>
            </w:pPr>
            <w:r w:rsidRPr="005D6298">
              <w:rPr>
                <w:rFonts w:ascii="宋体" w:hAnsi="宋体"/>
                <w:szCs w:val="21"/>
              </w:rPr>
              <w:t>标准值</w:t>
            </w:r>
          </w:p>
        </w:tc>
        <w:tc>
          <w:tcPr>
            <w:tcW w:w="715" w:type="dxa"/>
            <w:vAlign w:val="center"/>
          </w:tcPr>
          <w:p w14:paraId="4005FE38" w14:textId="77777777" w:rsidR="00C84FEE" w:rsidRPr="005D6298" w:rsidRDefault="00C84FEE" w:rsidP="00612D31">
            <w:pPr>
              <w:adjustRightInd w:val="0"/>
              <w:snapToGrid w:val="0"/>
              <w:jc w:val="center"/>
              <w:rPr>
                <w:rFonts w:ascii="宋体" w:hAnsi="宋体" w:hint="eastAsia"/>
                <w:szCs w:val="21"/>
              </w:rPr>
            </w:pPr>
            <w:r w:rsidRPr="005D6298">
              <w:rPr>
                <w:rFonts w:ascii="宋体" w:hAnsi="宋体"/>
                <w:szCs w:val="21"/>
              </w:rPr>
              <w:t>最大占标率%</w:t>
            </w:r>
          </w:p>
        </w:tc>
        <w:tc>
          <w:tcPr>
            <w:tcW w:w="2387" w:type="dxa"/>
            <w:vAlign w:val="center"/>
          </w:tcPr>
          <w:p w14:paraId="40F68455" w14:textId="77777777" w:rsidR="00C84FEE" w:rsidRPr="005D6298" w:rsidRDefault="00C84FEE" w:rsidP="00612D31">
            <w:pPr>
              <w:adjustRightInd w:val="0"/>
              <w:snapToGrid w:val="0"/>
              <w:jc w:val="center"/>
              <w:rPr>
                <w:rFonts w:ascii="宋体" w:hAnsi="宋体" w:hint="eastAsia"/>
                <w:szCs w:val="21"/>
              </w:rPr>
            </w:pPr>
            <w:r w:rsidRPr="005D6298">
              <w:rPr>
                <w:rFonts w:ascii="宋体" w:hAnsi="宋体"/>
                <w:szCs w:val="21"/>
              </w:rPr>
              <w:t>数据来源</w:t>
            </w:r>
          </w:p>
        </w:tc>
      </w:tr>
      <w:tr w:rsidR="00926244" w:rsidRPr="005D6298" w14:paraId="7E756036" w14:textId="77777777" w:rsidTr="008772B6">
        <w:trPr>
          <w:jc w:val="center"/>
        </w:trPr>
        <w:tc>
          <w:tcPr>
            <w:tcW w:w="655" w:type="dxa"/>
            <w:vAlign w:val="center"/>
          </w:tcPr>
          <w:p w14:paraId="5B3EF007" w14:textId="26F5CE06" w:rsidR="00C84FEE" w:rsidRPr="005D6298" w:rsidRDefault="00612D31" w:rsidP="00612D31">
            <w:pPr>
              <w:adjustRightInd w:val="0"/>
              <w:snapToGrid w:val="0"/>
              <w:jc w:val="center"/>
              <w:rPr>
                <w:rFonts w:ascii="宋体" w:hAnsi="宋体" w:hint="eastAsia"/>
                <w:szCs w:val="21"/>
              </w:rPr>
            </w:pPr>
            <w:r>
              <w:rPr>
                <w:rFonts w:ascii="宋体" w:hAnsi="宋体" w:hint="eastAsia"/>
                <w:szCs w:val="21"/>
              </w:rPr>
              <w:t>1</w:t>
            </w:r>
            <w:r>
              <w:rPr>
                <w:rFonts w:ascii="宋体" w:hAnsi="宋体"/>
                <w:szCs w:val="21"/>
              </w:rPr>
              <w:t>#</w:t>
            </w:r>
          </w:p>
        </w:tc>
        <w:tc>
          <w:tcPr>
            <w:tcW w:w="1909" w:type="dxa"/>
            <w:vAlign w:val="center"/>
          </w:tcPr>
          <w:p w14:paraId="188B11BD" w14:textId="481E231F" w:rsidR="00C84FEE" w:rsidRPr="005D6298" w:rsidRDefault="005E1E6D" w:rsidP="00612D31">
            <w:pPr>
              <w:adjustRightInd w:val="0"/>
              <w:snapToGrid w:val="0"/>
              <w:jc w:val="center"/>
              <w:rPr>
                <w:rFonts w:ascii="宋体" w:hAnsi="宋体" w:hint="eastAsia"/>
                <w:szCs w:val="21"/>
              </w:rPr>
            </w:pPr>
            <w:r>
              <w:rPr>
                <w:rFonts w:ascii="宋体" w:hAnsi="宋体" w:hint="eastAsia"/>
                <w:szCs w:val="21"/>
              </w:rPr>
              <w:t>东南侧居民点</w:t>
            </w:r>
          </w:p>
        </w:tc>
        <w:tc>
          <w:tcPr>
            <w:tcW w:w="1000" w:type="dxa"/>
            <w:vAlign w:val="center"/>
          </w:tcPr>
          <w:p w14:paraId="2A34474B" w14:textId="6160D8FC" w:rsidR="00C84FEE" w:rsidRPr="005D6298" w:rsidRDefault="005E1E6D" w:rsidP="00612D31">
            <w:pPr>
              <w:adjustRightInd w:val="0"/>
              <w:snapToGrid w:val="0"/>
              <w:jc w:val="center"/>
              <w:rPr>
                <w:rFonts w:ascii="宋体" w:hAnsi="宋体" w:hint="eastAsia"/>
                <w:szCs w:val="21"/>
              </w:rPr>
            </w:pPr>
            <w:r>
              <w:rPr>
                <w:rFonts w:ascii="宋体" w:hAnsi="宋体"/>
                <w:szCs w:val="21"/>
              </w:rPr>
              <w:t>202</w:t>
            </w:r>
            <w:r w:rsidR="00612D31">
              <w:rPr>
                <w:rFonts w:ascii="宋体" w:hAnsi="宋体"/>
                <w:szCs w:val="21"/>
              </w:rPr>
              <w:t>3</w:t>
            </w:r>
            <w:r w:rsidR="00C84FEE" w:rsidRPr="005D6298">
              <w:rPr>
                <w:rFonts w:ascii="宋体" w:hAnsi="宋体" w:hint="eastAsia"/>
                <w:szCs w:val="21"/>
              </w:rPr>
              <w:t>.</w:t>
            </w:r>
            <w:r>
              <w:rPr>
                <w:rFonts w:ascii="宋体" w:hAnsi="宋体"/>
                <w:szCs w:val="21"/>
              </w:rPr>
              <w:t>4</w:t>
            </w:r>
            <w:r w:rsidR="00B32B68">
              <w:rPr>
                <w:rFonts w:ascii="宋体" w:hAnsi="宋体"/>
                <w:szCs w:val="21"/>
              </w:rPr>
              <w:t>.</w:t>
            </w:r>
            <w:r>
              <w:rPr>
                <w:rFonts w:ascii="宋体" w:hAnsi="宋体"/>
                <w:szCs w:val="21"/>
              </w:rPr>
              <w:t>22-24</w:t>
            </w:r>
          </w:p>
        </w:tc>
        <w:tc>
          <w:tcPr>
            <w:tcW w:w="572" w:type="dxa"/>
            <w:vAlign w:val="center"/>
          </w:tcPr>
          <w:p w14:paraId="329FD499" w14:textId="23525C67" w:rsidR="00C84FEE" w:rsidRPr="005D6298" w:rsidRDefault="006965F3" w:rsidP="00612D31">
            <w:pPr>
              <w:adjustRightInd w:val="0"/>
              <w:snapToGrid w:val="0"/>
              <w:jc w:val="center"/>
              <w:rPr>
                <w:rFonts w:ascii="宋体" w:hAnsi="宋体" w:hint="eastAsia"/>
                <w:szCs w:val="21"/>
              </w:rPr>
            </w:pPr>
            <w:r w:rsidRPr="006E3DF7">
              <w:rPr>
                <w:rFonts w:ascii="宋体" w:hAnsi="宋体"/>
                <w:bCs/>
                <w:szCs w:val="21"/>
              </w:rPr>
              <w:t>TSP</w:t>
            </w:r>
          </w:p>
        </w:tc>
        <w:tc>
          <w:tcPr>
            <w:tcW w:w="1000" w:type="dxa"/>
            <w:vAlign w:val="center"/>
          </w:tcPr>
          <w:p w14:paraId="38ABCEF2" w14:textId="00A5E464" w:rsidR="00C84FEE" w:rsidRPr="005D6298" w:rsidRDefault="005E1E6D" w:rsidP="00612D31">
            <w:pPr>
              <w:adjustRightInd w:val="0"/>
              <w:snapToGrid w:val="0"/>
              <w:jc w:val="center"/>
              <w:rPr>
                <w:rFonts w:ascii="宋体" w:hAnsi="宋体" w:hint="eastAsia"/>
                <w:szCs w:val="21"/>
              </w:rPr>
            </w:pPr>
            <w:r>
              <w:rPr>
                <w:rFonts w:ascii="宋体" w:hAnsi="宋体"/>
                <w:szCs w:val="21"/>
              </w:rPr>
              <w:t>0.082</w:t>
            </w:r>
            <w:r w:rsidR="005D6298">
              <w:rPr>
                <w:rFonts w:ascii="宋体" w:hAnsi="宋体" w:hint="eastAsia"/>
                <w:szCs w:val="21"/>
              </w:rPr>
              <w:t>～</w:t>
            </w:r>
            <w:r w:rsidR="00C84FEE" w:rsidRPr="005D6298">
              <w:rPr>
                <w:rFonts w:ascii="宋体" w:hAnsi="宋体" w:hint="eastAsia"/>
                <w:szCs w:val="21"/>
              </w:rPr>
              <w:t>0.</w:t>
            </w:r>
            <w:r>
              <w:rPr>
                <w:rFonts w:ascii="宋体" w:hAnsi="宋体"/>
                <w:szCs w:val="21"/>
              </w:rPr>
              <w:t>094</w:t>
            </w:r>
          </w:p>
        </w:tc>
        <w:tc>
          <w:tcPr>
            <w:tcW w:w="572" w:type="dxa"/>
            <w:vAlign w:val="center"/>
          </w:tcPr>
          <w:p w14:paraId="322ED9D4" w14:textId="40E15257" w:rsidR="00C84FEE" w:rsidRPr="005D6298" w:rsidRDefault="005E1E6D" w:rsidP="00612D31">
            <w:pPr>
              <w:adjustRightInd w:val="0"/>
              <w:snapToGrid w:val="0"/>
              <w:jc w:val="center"/>
              <w:rPr>
                <w:rFonts w:ascii="宋体" w:hAnsi="宋体" w:hint="eastAsia"/>
                <w:szCs w:val="21"/>
              </w:rPr>
            </w:pPr>
            <w:r>
              <w:rPr>
                <w:rFonts w:ascii="宋体" w:hAnsi="宋体"/>
                <w:szCs w:val="21"/>
              </w:rPr>
              <w:t>0.3</w:t>
            </w:r>
          </w:p>
        </w:tc>
        <w:tc>
          <w:tcPr>
            <w:tcW w:w="715" w:type="dxa"/>
            <w:vAlign w:val="center"/>
          </w:tcPr>
          <w:p w14:paraId="4A677188" w14:textId="61952B3F" w:rsidR="00C84FEE" w:rsidRPr="005D6298" w:rsidRDefault="005E1E6D" w:rsidP="00612D31">
            <w:pPr>
              <w:adjustRightInd w:val="0"/>
              <w:snapToGrid w:val="0"/>
              <w:jc w:val="center"/>
              <w:rPr>
                <w:rFonts w:ascii="宋体" w:hAnsi="宋体" w:hint="eastAsia"/>
                <w:szCs w:val="21"/>
              </w:rPr>
            </w:pPr>
            <w:r>
              <w:rPr>
                <w:rFonts w:ascii="宋体" w:hAnsi="宋体"/>
                <w:szCs w:val="21"/>
              </w:rPr>
              <w:t>31</w:t>
            </w:r>
          </w:p>
        </w:tc>
        <w:tc>
          <w:tcPr>
            <w:tcW w:w="2387" w:type="dxa"/>
            <w:vAlign w:val="center"/>
          </w:tcPr>
          <w:p w14:paraId="7D7B4E3C" w14:textId="0FE5A10F" w:rsidR="00C84FEE" w:rsidRPr="005D6298" w:rsidRDefault="005E1E6D" w:rsidP="00612D31">
            <w:pPr>
              <w:pStyle w:val="af2"/>
              <w:spacing w:beforeLines="0" w:before="0" w:afterLines="0" w:after="0"/>
              <w:rPr>
                <w:rFonts w:ascii="宋体" w:eastAsia="宋体" w:hAnsi="宋体" w:hint="eastAsia"/>
                <w:sz w:val="21"/>
                <w:szCs w:val="21"/>
              </w:rPr>
            </w:pPr>
            <w:r w:rsidRPr="005E1E6D">
              <w:rPr>
                <w:rFonts w:ascii="宋体" w:eastAsia="宋体" w:hAnsi="宋体" w:hint="eastAsia"/>
                <w:sz w:val="21"/>
                <w:szCs w:val="21"/>
              </w:rPr>
              <w:t>重庆益庆建材有限责任公司</w:t>
            </w:r>
            <w:r w:rsidR="00612D31">
              <w:rPr>
                <w:rFonts w:ascii="宋体" w:eastAsia="宋体" w:hAnsi="宋体" w:hint="eastAsia"/>
                <w:sz w:val="21"/>
                <w:szCs w:val="21"/>
              </w:rPr>
              <w:t>5</w:t>
            </w:r>
            <w:r w:rsidR="00612D31">
              <w:rPr>
                <w:rFonts w:ascii="宋体" w:eastAsia="宋体" w:hAnsi="宋体"/>
                <w:sz w:val="21"/>
                <w:szCs w:val="21"/>
              </w:rPr>
              <w:t>5</w:t>
            </w:r>
            <w:r w:rsidR="00612D31">
              <w:rPr>
                <w:rFonts w:ascii="宋体" w:eastAsia="宋体" w:hAnsi="宋体" w:hint="eastAsia"/>
                <w:sz w:val="21"/>
                <w:szCs w:val="21"/>
              </w:rPr>
              <w:t>万吨/年石灰岩扩建工程</w:t>
            </w:r>
            <w:r w:rsidRPr="005E1E6D">
              <w:rPr>
                <w:rFonts w:ascii="宋体" w:eastAsia="宋体" w:hAnsi="宋体"/>
                <w:sz w:val="21"/>
                <w:szCs w:val="21"/>
              </w:rPr>
              <w:t>环境影响报告表</w:t>
            </w:r>
            <w:r w:rsidR="008772B6" w:rsidRPr="006965F3">
              <w:rPr>
                <w:rFonts w:ascii="宋体" w:eastAsia="宋体" w:hAnsi="宋体" w:hint="eastAsia"/>
                <w:sz w:val="21"/>
                <w:szCs w:val="21"/>
              </w:rPr>
              <w:t>（綦江</w:t>
            </w:r>
            <w:r w:rsidR="008772B6">
              <w:rPr>
                <w:rFonts w:ascii="宋体" w:eastAsia="宋体" w:hAnsi="宋体" w:hint="eastAsia"/>
                <w:sz w:val="21"/>
                <w:szCs w:val="21"/>
              </w:rPr>
              <w:t>赶水</w:t>
            </w:r>
            <w:r w:rsidR="008772B6" w:rsidRPr="006965F3">
              <w:rPr>
                <w:rFonts w:ascii="宋体" w:eastAsia="宋体" w:hAnsi="宋体" w:hint="eastAsia"/>
                <w:sz w:val="21"/>
                <w:szCs w:val="21"/>
              </w:rPr>
              <w:t>镇）</w:t>
            </w:r>
          </w:p>
        </w:tc>
      </w:tr>
      <w:tr w:rsidR="008772B6" w:rsidRPr="005D6298" w14:paraId="4319A546" w14:textId="77777777" w:rsidTr="008772B6">
        <w:trPr>
          <w:jc w:val="center"/>
        </w:trPr>
        <w:tc>
          <w:tcPr>
            <w:tcW w:w="655" w:type="dxa"/>
            <w:vAlign w:val="center"/>
          </w:tcPr>
          <w:p w14:paraId="145E5F5D" w14:textId="73E1818C" w:rsidR="008772B6" w:rsidRDefault="008772B6" w:rsidP="008772B6">
            <w:pPr>
              <w:adjustRightInd w:val="0"/>
              <w:snapToGrid w:val="0"/>
              <w:jc w:val="center"/>
              <w:rPr>
                <w:rFonts w:ascii="宋体" w:hAnsi="宋体" w:hint="eastAsia"/>
                <w:szCs w:val="21"/>
              </w:rPr>
            </w:pPr>
            <w:r>
              <w:rPr>
                <w:rFonts w:ascii="宋体" w:hAnsi="宋体" w:hint="eastAsia"/>
                <w:szCs w:val="21"/>
              </w:rPr>
              <w:t>2</w:t>
            </w:r>
            <w:r>
              <w:rPr>
                <w:rFonts w:ascii="宋体" w:hAnsi="宋体"/>
                <w:szCs w:val="21"/>
              </w:rPr>
              <w:t>#</w:t>
            </w:r>
          </w:p>
        </w:tc>
        <w:tc>
          <w:tcPr>
            <w:tcW w:w="1909" w:type="dxa"/>
            <w:vAlign w:val="center"/>
          </w:tcPr>
          <w:p w14:paraId="037D3001" w14:textId="324DD2E3" w:rsidR="008772B6" w:rsidRDefault="0096181E" w:rsidP="008772B6">
            <w:pPr>
              <w:adjustRightInd w:val="0"/>
              <w:snapToGrid w:val="0"/>
              <w:jc w:val="center"/>
              <w:rPr>
                <w:rFonts w:ascii="宋体" w:hAnsi="宋体" w:hint="eastAsia"/>
                <w:szCs w:val="21"/>
              </w:rPr>
            </w:pPr>
            <w:r>
              <w:rPr>
                <w:rFonts w:ascii="宋体" w:hAnsi="宋体" w:hint="eastAsia"/>
                <w:szCs w:val="21"/>
              </w:rPr>
              <w:t>矿区西南侧边界</w:t>
            </w:r>
          </w:p>
        </w:tc>
        <w:tc>
          <w:tcPr>
            <w:tcW w:w="1000" w:type="dxa"/>
            <w:vAlign w:val="center"/>
          </w:tcPr>
          <w:p w14:paraId="74A75932" w14:textId="5F855C76" w:rsidR="008772B6" w:rsidRDefault="0096181E" w:rsidP="008772B6">
            <w:pPr>
              <w:adjustRightInd w:val="0"/>
              <w:snapToGrid w:val="0"/>
              <w:jc w:val="center"/>
              <w:rPr>
                <w:rFonts w:ascii="宋体" w:hAnsi="宋体" w:hint="eastAsia"/>
                <w:szCs w:val="21"/>
              </w:rPr>
            </w:pPr>
            <w:r>
              <w:rPr>
                <w:rFonts w:ascii="宋体" w:hAnsi="宋体" w:hint="eastAsia"/>
                <w:szCs w:val="21"/>
              </w:rPr>
              <w:t>2022.12.21-23</w:t>
            </w:r>
          </w:p>
        </w:tc>
        <w:tc>
          <w:tcPr>
            <w:tcW w:w="572" w:type="dxa"/>
            <w:vAlign w:val="center"/>
          </w:tcPr>
          <w:p w14:paraId="5315D444" w14:textId="30CF601D" w:rsidR="008772B6" w:rsidRPr="005D6298" w:rsidRDefault="00E94FBC" w:rsidP="008772B6">
            <w:pPr>
              <w:adjustRightInd w:val="0"/>
              <w:snapToGrid w:val="0"/>
              <w:jc w:val="center"/>
              <w:rPr>
                <w:rFonts w:ascii="宋体" w:hAnsi="宋体" w:hint="eastAsia"/>
                <w:szCs w:val="21"/>
              </w:rPr>
            </w:pPr>
            <w:r w:rsidRPr="006E3DF7">
              <w:rPr>
                <w:rFonts w:ascii="宋体" w:hAnsi="宋体"/>
                <w:bCs/>
                <w:szCs w:val="21"/>
              </w:rPr>
              <w:t>TSP</w:t>
            </w:r>
          </w:p>
        </w:tc>
        <w:tc>
          <w:tcPr>
            <w:tcW w:w="1000" w:type="dxa"/>
            <w:vAlign w:val="center"/>
          </w:tcPr>
          <w:p w14:paraId="077D0D59" w14:textId="763E2CA1" w:rsidR="008772B6" w:rsidRDefault="00E94FBC" w:rsidP="008772B6">
            <w:pPr>
              <w:adjustRightInd w:val="0"/>
              <w:snapToGrid w:val="0"/>
              <w:jc w:val="center"/>
              <w:rPr>
                <w:rFonts w:ascii="宋体" w:hAnsi="宋体" w:hint="eastAsia"/>
                <w:szCs w:val="21"/>
              </w:rPr>
            </w:pPr>
            <w:r>
              <w:rPr>
                <w:rFonts w:ascii="宋体" w:hAnsi="宋体" w:hint="eastAsia"/>
                <w:szCs w:val="21"/>
              </w:rPr>
              <w:t>0.</w:t>
            </w:r>
            <w:r w:rsidR="0096181E">
              <w:rPr>
                <w:rFonts w:ascii="宋体" w:hAnsi="宋体" w:hint="eastAsia"/>
                <w:szCs w:val="21"/>
              </w:rPr>
              <w:t>115</w:t>
            </w:r>
            <w:r w:rsidRPr="006E3DF7">
              <w:rPr>
                <w:rFonts w:ascii="宋体" w:hAnsi="宋体"/>
                <w:bCs/>
                <w:szCs w:val="21"/>
              </w:rPr>
              <w:t>～</w:t>
            </w:r>
            <w:r>
              <w:rPr>
                <w:rFonts w:ascii="宋体" w:hAnsi="宋体" w:hint="eastAsia"/>
                <w:bCs/>
                <w:szCs w:val="21"/>
              </w:rPr>
              <w:t>0.</w:t>
            </w:r>
            <w:r w:rsidR="0096181E">
              <w:rPr>
                <w:rFonts w:ascii="宋体" w:hAnsi="宋体" w:hint="eastAsia"/>
                <w:bCs/>
                <w:szCs w:val="21"/>
              </w:rPr>
              <w:t>129</w:t>
            </w:r>
          </w:p>
        </w:tc>
        <w:tc>
          <w:tcPr>
            <w:tcW w:w="572" w:type="dxa"/>
            <w:vAlign w:val="center"/>
          </w:tcPr>
          <w:p w14:paraId="6375BE3C" w14:textId="480FCE19" w:rsidR="008772B6" w:rsidRDefault="00E94FBC" w:rsidP="008772B6">
            <w:pPr>
              <w:adjustRightInd w:val="0"/>
              <w:snapToGrid w:val="0"/>
              <w:jc w:val="center"/>
              <w:rPr>
                <w:rFonts w:ascii="宋体" w:hAnsi="宋体" w:hint="eastAsia"/>
                <w:szCs w:val="21"/>
              </w:rPr>
            </w:pPr>
            <w:r>
              <w:rPr>
                <w:rFonts w:ascii="宋体" w:hAnsi="宋体" w:hint="eastAsia"/>
                <w:szCs w:val="21"/>
              </w:rPr>
              <w:t>0.3</w:t>
            </w:r>
          </w:p>
        </w:tc>
        <w:tc>
          <w:tcPr>
            <w:tcW w:w="715" w:type="dxa"/>
            <w:vAlign w:val="center"/>
          </w:tcPr>
          <w:p w14:paraId="370FF8C3" w14:textId="4848F40A" w:rsidR="008772B6" w:rsidRDefault="0096181E" w:rsidP="008772B6">
            <w:pPr>
              <w:adjustRightInd w:val="0"/>
              <w:snapToGrid w:val="0"/>
              <w:jc w:val="center"/>
              <w:rPr>
                <w:rFonts w:ascii="宋体" w:hAnsi="宋体" w:hint="eastAsia"/>
                <w:szCs w:val="21"/>
              </w:rPr>
            </w:pPr>
            <w:r>
              <w:rPr>
                <w:rFonts w:ascii="宋体" w:hAnsi="宋体" w:hint="eastAsia"/>
                <w:szCs w:val="21"/>
              </w:rPr>
              <w:t>43</w:t>
            </w:r>
          </w:p>
        </w:tc>
        <w:tc>
          <w:tcPr>
            <w:tcW w:w="2387" w:type="dxa"/>
            <w:vAlign w:val="center"/>
          </w:tcPr>
          <w:p w14:paraId="7AC71911" w14:textId="7760686E" w:rsidR="008772B6" w:rsidRPr="005E1E6D" w:rsidRDefault="0096181E" w:rsidP="008772B6">
            <w:pPr>
              <w:pStyle w:val="af2"/>
              <w:spacing w:beforeLines="0" w:before="0" w:afterLines="0" w:after="0"/>
              <w:rPr>
                <w:rFonts w:ascii="宋体" w:eastAsia="宋体" w:hAnsi="宋体" w:hint="eastAsia"/>
                <w:sz w:val="21"/>
                <w:szCs w:val="21"/>
              </w:rPr>
            </w:pPr>
            <w:r w:rsidRPr="0096181E">
              <w:rPr>
                <w:rFonts w:ascii="宋体" w:eastAsia="宋体" w:hAnsi="宋体" w:hint="eastAsia"/>
                <w:sz w:val="21"/>
                <w:szCs w:val="21"/>
              </w:rPr>
              <w:t>綦江区朝野采砂公司綦江区年产90万吨建筑石料用灰岩扩建</w:t>
            </w:r>
            <w:r w:rsidR="00E94FBC" w:rsidRPr="00E94FBC">
              <w:rPr>
                <w:rFonts w:ascii="宋体" w:eastAsia="宋体" w:hAnsi="宋体" w:hint="eastAsia"/>
                <w:sz w:val="21"/>
                <w:szCs w:val="21"/>
              </w:rPr>
              <w:t>项目环境影响报告表》</w:t>
            </w:r>
            <w:r w:rsidR="00E94FBC" w:rsidRPr="006965F3">
              <w:rPr>
                <w:rFonts w:ascii="宋体" w:eastAsia="宋体" w:hAnsi="宋体" w:hint="eastAsia"/>
                <w:sz w:val="21"/>
                <w:szCs w:val="21"/>
              </w:rPr>
              <w:t>（綦江</w:t>
            </w:r>
            <w:r>
              <w:rPr>
                <w:rFonts w:ascii="宋体" w:eastAsia="宋体" w:hAnsi="宋体" w:hint="eastAsia"/>
                <w:sz w:val="21"/>
                <w:szCs w:val="21"/>
              </w:rPr>
              <w:t>隆盛</w:t>
            </w:r>
            <w:r w:rsidR="00E94FBC" w:rsidRPr="006965F3">
              <w:rPr>
                <w:rFonts w:ascii="宋体" w:eastAsia="宋体" w:hAnsi="宋体" w:hint="eastAsia"/>
                <w:sz w:val="21"/>
                <w:szCs w:val="21"/>
              </w:rPr>
              <w:t>镇）</w:t>
            </w:r>
          </w:p>
        </w:tc>
      </w:tr>
      <w:tr w:rsidR="00E94FBC" w:rsidRPr="005D6298" w14:paraId="10E63011" w14:textId="77777777" w:rsidTr="008772B6">
        <w:trPr>
          <w:jc w:val="center"/>
        </w:trPr>
        <w:tc>
          <w:tcPr>
            <w:tcW w:w="655" w:type="dxa"/>
            <w:vAlign w:val="center"/>
          </w:tcPr>
          <w:p w14:paraId="64D73029" w14:textId="3C62E6BE" w:rsidR="00E94FBC" w:rsidRDefault="00E94FBC" w:rsidP="00E94FBC">
            <w:pPr>
              <w:adjustRightInd w:val="0"/>
              <w:snapToGrid w:val="0"/>
              <w:jc w:val="center"/>
              <w:rPr>
                <w:rFonts w:ascii="宋体" w:hAnsi="宋体" w:hint="eastAsia"/>
                <w:szCs w:val="21"/>
              </w:rPr>
            </w:pPr>
            <w:r>
              <w:rPr>
                <w:rFonts w:ascii="宋体" w:hAnsi="宋体" w:hint="eastAsia"/>
                <w:szCs w:val="21"/>
              </w:rPr>
              <w:t>3</w:t>
            </w:r>
            <w:r>
              <w:rPr>
                <w:rFonts w:ascii="宋体" w:hAnsi="宋体"/>
                <w:szCs w:val="21"/>
              </w:rPr>
              <w:t>#</w:t>
            </w:r>
          </w:p>
        </w:tc>
        <w:tc>
          <w:tcPr>
            <w:tcW w:w="1909" w:type="dxa"/>
            <w:vAlign w:val="center"/>
          </w:tcPr>
          <w:p w14:paraId="2E5F7C26" w14:textId="7C9D0A7A" w:rsidR="00E94FBC" w:rsidRDefault="00E94FBC" w:rsidP="00E94FBC">
            <w:pPr>
              <w:adjustRightInd w:val="0"/>
              <w:snapToGrid w:val="0"/>
              <w:jc w:val="center"/>
              <w:rPr>
                <w:rFonts w:ascii="宋体" w:hAnsi="宋体" w:hint="eastAsia"/>
                <w:szCs w:val="21"/>
              </w:rPr>
            </w:pPr>
            <w:r>
              <w:rPr>
                <w:rFonts w:ascii="宋体" w:hAnsi="宋体" w:hint="eastAsia"/>
                <w:szCs w:val="21"/>
              </w:rPr>
              <w:t>东侧2</w:t>
            </w:r>
            <w:r>
              <w:rPr>
                <w:rFonts w:ascii="宋体" w:hAnsi="宋体"/>
                <w:szCs w:val="21"/>
              </w:rPr>
              <w:t>.5</w:t>
            </w:r>
            <w:r>
              <w:rPr>
                <w:rFonts w:ascii="宋体" w:hAnsi="宋体" w:hint="eastAsia"/>
                <w:szCs w:val="21"/>
              </w:rPr>
              <w:t>千米处</w:t>
            </w:r>
          </w:p>
        </w:tc>
        <w:tc>
          <w:tcPr>
            <w:tcW w:w="1000" w:type="dxa"/>
            <w:vAlign w:val="center"/>
          </w:tcPr>
          <w:p w14:paraId="202A7CD2" w14:textId="2FA7E31B" w:rsidR="00E94FBC" w:rsidRDefault="00E94FBC" w:rsidP="00E94FBC">
            <w:pPr>
              <w:adjustRightInd w:val="0"/>
              <w:snapToGrid w:val="0"/>
              <w:jc w:val="center"/>
              <w:rPr>
                <w:rFonts w:ascii="宋体" w:hAnsi="宋体" w:hint="eastAsia"/>
                <w:szCs w:val="21"/>
              </w:rPr>
            </w:pPr>
            <w:r>
              <w:rPr>
                <w:rFonts w:ascii="宋体" w:hAnsi="宋体" w:hint="eastAsia"/>
                <w:szCs w:val="21"/>
              </w:rPr>
              <w:t>2</w:t>
            </w:r>
            <w:r>
              <w:rPr>
                <w:rFonts w:ascii="宋体" w:hAnsi="宋体"/>
                <w:szCs w:val="21"/>
              </w:rPr>
              <w:t>023.2.16-18</w:t>
            </w:r>
          </w:p>
        </w:tc>
        <w:tc>
          <w:tcPr>
            <w:tcW w:w="572" w:type="dxa"/>
            <w:vAlign w:val="center"/>
          </w:tcPr>
          <w:p w14:paraId="190354EA" w14:textId="56C05527" w:rsidR="00E94FBC" w:rsidRPr="005D6298" w:rsidRDefault="00E94FBC" w:rsidP="00E94FBC">
            <w:pPr>
              <w:adjustRightInd w:val="0"/>
              <w:snapToGrid w:val="0"/>
              <w:jc w:val="center"/>
              <w:rPr>
                <w:rFonts w:ascii="宋体" w:hAnsi="宋体" w:hint="eastAsia"/>
                <w:szCs w:val="21"/>
              </w:rPr>
            </w:pPr>
            <w:r w:rsidRPr="006E3DF7">
              <w:rPr>
                <w:rFonts w:ascii="宋体" w:hAnsi="宋体"/>
                <w:bCs/>
                <w:szCs w:val="21"/>
              </w:rPr>
              <w:t>TSP</w:t>
            </w:r>
          </w:p>
        </w:tc>
        <w:tc>
          <w:tcPr>
            <w:tcW w:w="1000" w:type="dxa"/>
            <w:vAlign w:val="center"/>
          </w:tcPr>
          <w:p w14:paraId="2FDD5992" w14:textId="2B8FAAE9" w:rsidR="00E94FBC" w:rsidRDefault="00E94FBC" w:rsidP="00E94FBC">
            <w:pPr>
              <w:adjustRightInd w:val="0"/>
              <w:snapToGrid w:val="0"/>
              <w:jc w:val="center"/>
              <w:rPr>
                <w:rFonts w:ascii="宋体" w:hAnsi="宋体" w:hint="eastAsia"/>
                <w:szCs w:val="21"/>
              </w:rPr>
            </w:pPr>
            <w:r>
              <w:rPr>
                <w:rFonts w:ascii="宋体" w:hAnsi="宋体" w:hint="eastAsia"/>
                <w:szCs w:val="21"/>
              </w:rPr>
              <w:t>0</w:t>
            </w:r>
            <w:r>
              <w:rPr>
                <w:rFonts w:ascii="宋体" w:hAnsi="宋体"/>
                <w:szCs w:val="21"/>
              </w:rPr>
              <w:t>.074</w:t>
            </w:r>
            <w:r w:rsidRPr="006E3DF7">
              <w:rPr>
                <w:rFonts w:ascii="宋体" w:hAnsi="宋体"/>
                <w:bCs/>
                <w:szCs w:val="21"/>
              </w:rPr>
              <w:t>～</w:t>
            </w:r>
            <w:r>
              <w:rPr>
                <w:rFonts w:ascii="宋体" w:hAnsi="宋体" w:hint="eastAsia"/>
                <w:bCs/>
                <w:szCs w:val="21"/>
              </w:rPr>
              <w:t>0</w:t>
            </w:r>
            <w:r>
              <w:rPr>
                <w:rFonts w:ascii="宋体" w:hAnsi="宋体"/>
                <w:bCs/>
                <w:szCs w:val="21"/>
              </w:rPr>
              <w:t>.089</w:t>
            </w:r>
          </w:p>
        </w:tc>
        <w:tc>
          <w:tcPr>
            <w:tcW w:w="572" w:type="dxa"/>
            <w:vAlign w:val="center"/>
          </w:tcPr>
          <w:p w14:paraId="59C1F13B" w14:textId="419C7C25" w:rsidR="00E94FBC" w:rsidRDefault="00E94FBC" w:rsidP="00E94FBC">
            <w:pPr>
              <w:adjustRightInd w:val="0"/>
              <w:snapToGrid w:val="0"/>
              <w:jc w:val="center"/>
              <w:rPr>
                <w:rFonts w:ascii="宋体" w:hAnsi="宋体" w:hint="eastAsia"/>
                <w:szCs w:val="21"/>
              </w:rPr>
            </w:pPr>
            <w:r>
              <w:rPr>
                <w:rFonts w:ascii="宋体" w:hAnsi="宋体" w:hint="eastAsia"/>
                <w:szCs w:val="21"/>
              </w:rPr>
              <w:t>0</w:t>
            </w:r>
            <w:r>
              <w:rPr>
                <w:rFonts w:ascii="宋体" w:hAnsi="宋体"/>
                <w:szCs w:val="21"/>
              </w:rPr>
              <w:t>.3</w:t>
            </w:r>
          </w:p>
        </w:tc>
        <w:tc>
          <w:tcPr>
            <w:tcW w:w="715" w:type="dxa"/>
            <w:vAlign w:val="center"/>
          </w:tcPr>
          <w:p w14:paraId="0050514F" w14:textId="2B536691" w:rsidR="00E94FBC" w:rsidRDefault="00E94FBC" w:rsidP="00E94FBC">
            <w:pPr>
              <w:adjustRightInd w:val="0"/>
              <w:snapToGrid w:val="0"/>
              <w:jc w:val="center"/>
              <w:rPr>
                <w:rFonts w:ascii="宋体" w:hAnsi="宋体" w:hint="eastAsia"/>
                <w:szCs w:val="21"/>
              </w:rPr>
            </w:pPr>
            <w:r>
              <w:rPr>
                <w:rFonts w:ascii="宋体" w:hAnsi="宋体"/>
                <w:szCs w:val="21"/>
              </w:rPr>
              <w:t>55.67</w:t>
            </w:r>
          </w:p>
        </w:tc>
        <w:tc>
          <w:tcPr>
            <w:tcW w:w="2387" w:type="dxa"/>
            <w:vAlign w:val="center"/>
          </w:tcPr>
          <w:p w14:paraId="244BF441" w14:textId="39929B53" w:rsidR="00E94FBC" w:rsidRPr="005E1E6D" w:rsidRDefault="00E94FBC" w:rsidP="00E94FBC">
            <w:pPr>
              <w:pStyle w:val="af2"/>
              <w:spacing w:beforeLines="0" w:before="0" w:afterLines="0" w:after="0"/>
              <w:rPr>
                <w:rFonts w:ascii="宋体" w:eastAsia="宋体" w:hAnsi="宋体" w:hint="eastAsia"/>
                <w:sz w:val="21"/>
                <w:szCs w:val="21"/>
              </w:rPr>
            </w:pPr>
            <w:r w:rsidRPr="005E1E6D">
              <w:rPr>
                <w:rFonts w:ascii="宋体" w:eastAsia="宋体" w:hAnsi="宋体" w:hint="eastAsia"/>
                <w:sz w:val="21"/>
                <w:szCs w:val="21"/>
              </w:rPr>
              <w:t>重庆</w:t>
            </w:r>
            <w:r w:rsidRPr="006965F3">
              <w:rPr>
                <w:rFonts w:ascii="宋体" w:eastAsia="宋体" w:hAnsi="宋体" w:hint="eastAsia"/>
                <w:sz w:val="21"/>
                <w:szCs w:val="21"/>
              </w:rPr>
              <w:t>宽厚建材有限公司</w:t>
            </w:r>
            <w:r>
              <w:rPr>
                <w:rFonts w:ascii="宋体" w:eastAsia="宋体" w:hAnsi="宋体" w:hint="eastAsia"/>
                <w:sz w:val="21"/>
                <w:szCs w:val="21"/>
              </w:rPr>
              <w:t>上坝矿山石灰石</w:t>
            </w:r>
            <w:r w:rsidRPr="006965F3">
              <w:rPr>
                <w:rFonts w:ascii="宋体" w:eastAsia="宋体" w:hAnsi="宋体" w:hint="eastAsia"/>
                <w:sz w:val="21"/>
                <w:szCs w:val="21"/>
              </w:rPr>
              <w:t>项目</w:t>
            </w:r>
            <w:r w:rsidRPr="005E1E6D">
              <w:rPr>
                <w:rFonts w:ascii="宋体" w:eastAsia="宋体" w:hAnsi="宋体"/>
                <w:sz w:val="21"/>
                <w:szCs w:val="21"/>
              </w:rPr>
              <w:t>环境影响报告表</w:t>
            </w:r>
            <w:r w:rsidRPr="006965F3">
              <w:rPr>
                <w:rFonts w:ascii="宋体" w:eastAsia="宋体" w:hAnsi="宋体" w:hint="eastAsia"/>
                <w:sz w:val="21"/>
                <w:szCs w:val="21"/>
              </w:rPr>
              <w:t>（綦江</w:t>
            </w:r>
            <w:r>
              <w:rPr>
                <w:rFonts w:ascii="宋体" w:eastAsia="宋体" w:hAnsi="宋体" w:hint="eastAsia"/>
                <w:sz w:val="21"/>
                <w:szCs w:val="21"/>
              </w:rPr>
              <w:t>安稳</w:t>
            </w:r>
            <w:r w:rsidRPr="006965F3">
              <w:rPr>
                <w:rFonts w:ascii="宋体" w:eastAsia="宋体" w:hAnsi="宋体" w:hint="eastAsia"/>
                <w:sz w:val="21"/>
                <w:szCs w:val="21"/>
              </w:rPr>
              <w:t>镇）</w:t>
            </w:r>
          </w:p>
        </w:tc>
      </w:tr>
      <w:tr w:rsidR="00E94FBC" w:rsidRPr="005D6298" w14:paraId="28F30F77" w14:textId="77777777" w:rsidTr="008772B6">
        <w:trPr>
          <w:trHeight w:val="184"/>
          <w:jc w:val="center"/>
        </w:trPr>
        <w:tc>
          <w:tcPr>
            <w:tcW w:w="655" w:type="dxa"/>
            <w:vAlign w:val="center"/>
          </w:tcPr>
          <w:p w14:paraId="10063CB0" w14:textId="2B20E9E6" w:rsidR="00E94FBC" w:rsidRPr="006E3DF7" w:rsidRDefault="00E94FBC" w:rsidP="00E94FBC">
            <w:pPr>
              <w:adjustRightInd w:val="0"/>
              <w:snapToGrid w:val="0"/>
              <w:jc w:val="center"/>
              <w:rPr>
                <w:rFonts w:ascii="宋体" w:hAnsi="宋体" w:hint="eastAsia"/>
                <w:bCs/>
                <w:szCs w:val="21"/>
              </w:rPr>
            </w:pPr>
            <w:r w:rsidRPr="006E3DF7">
              <w:rPr>
                <w:rFonts w:ascii="宋体" w:hAnsi="宋体"/>
                <w:bCs/>
                <w:szCs w:val="21"/>
              </w:rPr>
              <w:t>4#</w:t>
            </w:r>
          </w:p>
        </w:tc>
        <w:tc>
          <w:tcPr>
            <w:tcW w:w="1909" w:type="dxa"/>
            <w:vAlign w:val="center"/>
          </w:tcPr>
          <w:p w14:paraId="5A52EE66" w14:textId="753454DB" w:rsidR="00E94FBC" w:rsidRPr="006E3DF7" w:rsidRDefault="00E94FBC" w:rsidP="00E94FBC">
            <w:pPr>
              <w:adjustRightInd w:val="0"/>
              <w:snapToGrid w:val="0"/>
              <w:jc w:val="center"/>
              <w:rPr>
                <w:rFonts w:ascii="宋体" w:hAnsi="宋体" w:hint="eastAsia"/>
                <w:bCs/>
                <w:szCs w:val="21"/>
              </w:rPr>
            </w:pPr>
            <w:r>
              <w:rPr>
                <w:rFonts w:ascii="宋体" w:hAnsi="宋体" w:hint="eastAsia"/>
                <w:bCs/>
                <w:szCs w:val="21"/>
              </w:rPr>
              <w:t>本项目东侧0</w:t>
            </w:r>
            <w:r>
              <w:rPr>
                <w:rFonts w:ascii="宋体" w:hAnsi="宋体"/>
                <w:bCs/>
                <w:szCs w:val="21"/>
              </w:rPr>
              <w:t>.02</w:t>
            </w:r>
            <w:r>
              <w:rPr>
                <w:rFonts w:ascii="宋体" w:hAnsi="宋体" w:hint="eastAsia"/>
                <w:szCs w:val="21"/>
              </w:rPr>
              <w:t>千米处</w:t>
            </w:r>
          </w:p>
        </w:tc>
        <w:tc>
          <w:tcPr>
            <w:tcW w:w="1000" w:type="dxa"/>
            <w:vAlign w:val="center"/>
          </w:tcPr>
          <w:p w14:paraId="3A909D51" w14:textId="73A85B9A" w:rsidR="00E94FBC" w:rsidRPr="006E3DF7" w:rsidRDefault="00E94FBC" w:rsidP="00E94FBC">
            <w:pPr>
              <w:adjustRightInd w:val="0"/>
              <w:snapToGrid w:val="0"/>
              <w:jc w:val="center"/>
              <w:rPr>
                <w:rFonts w:ascii="宋体" w:hAnsi="宋体" w:hint="eastAsia"/>
                <w:bCs/>
                <w:szCs w:val="21"/>
              </w:rPr>
            </w:pPr>
            <w:r w:rsidRPr="006E3DF7">
              <w:rPr>
                <w:rFonts w:ascii="宋体" w:hAnsi="宋体"/>
                <w:bCs/>
                <w:szCs w:val="21"/>
              </w:rPr>
              <w:t>20</w:t>
            </w:r>
            <w:r>
              <w:rPr>
                <w:rFonts w:ascii="宋体" w:hAnsi="宋体"/>
                <w:bCs/>
                <w:szCs w:val="21"/>
              </w:rPr>
              <w:t>22</w:t>
            </w:r>
            <w:r w:rsidRPr="006E3DF7">
              <w:rPr>
                <w:rFonts w:ascii="宋体" w:hAnsi="宋体"/>
                <w:bCs/>
                <w:szCs w:val="21"/>
              </w:rPr>
              <w:t>.1</w:t>
            </w:r>
            <w:r>
              <w:rPr>
                <w:rFonts w:ascii="宋体" w:hAnsi="宋体"/>
                <w:bCs/>
                <w:szCs w:val="21"/>
              </w:rPr>
              <w:t>2</w:t>
            </w:r>
            <w:r w:rsidRPr="006E3DF7">
              <w:rPr>
                <w:rFonts w:ascii="宋体" w:hAnsi="宋体"/>
                <w:bCs/>
                <w:szCs w:val="21"/>
              </w:rPr>
              <w:t>.1</w:t>
            </w:r>
            <w:r>
              <w:rPr>
                <w:rFonts w:ascii="宋体" w:hAnsi="宋体"/>
                <w:bCs/>
                <w:szCs w:val="21"/>
              </w:rPr>
              <w:t>7</w:t>
            </w:r>
            <w:r>
              <w:rPr>
                <w:rFonts w:ascii="宋体" w:hAnsi="宋体" w:hint="eastAsia"/>
                <w:bCs/>
                <w:szCs w:val="21"/>
              </w:rPr>
              <w:t>-</w:t>
            </w:r>
            <w:r>
              <w:rPr>
                <w:rFonts w:ascii="宋体" w:hAnsi="宋体"/>
                <w:bCs/>
                <w:szCs w:val="21"/>
              </w:rPr>
              <w:t>22</w:t>
            </w:r>
          </w:p>
        </w:tc>
        <w:tc>
          <w:tcPr>
            <w:tcW w:w="572" w:type="dxa"/>
            <w:vAlign w:val="center"/>
          </w:tcPr>
          <w:p w14:paraId="58EFF33B" w14:textId="1CCF2180" w:rsidR="00E94FBC" w:rsidRPr="006E3DF7" w:rsidRDefault="00E94FBC" w:rsidP="00E94FBC">
            <w:pPr>
              <w:adjustRightInd w:val="0"/>
              <w:snapToGrid w:val="0"/>
              <w:jc w:val="center"/>
              <w:rPr>
                <w:rFonts w:ascii="宋体" w:hAnsi="宋体" w:hint="eastAsia"/>
                <w:bCs/>
                <w:szCs w:val="21"/>
              </w:rPr>
            </w:pPr>
            <w:r w:rsidRPr="006E3DF7">
              <w:rPr>
                <w:rFonts w:ascii="宋体" w:hAnsi="宋体"/>
                <w:bCs/>
                <w:szCs w:val="21"/>
              </w:rPr>
              <w:t>TSP</w:t>
            </w:r>
          </w:p>
        </w:tc>
        <w:tc>
          <w:tcPr>
            <w:tcW w:w="1000" w:type="dxa"/>
            <w:vAlign w:val="center"/>
          </w:tcPr>
          <w:p w14:paraId="0853113A" w14:textId="5144FD65" w:rsidR="00E94FBC" w:rsidRPr="006E3DF7" w:rsidRDefault="00E94FBC" w:rsidP="00E94FBC">
            <w:pPr>
              <w:adjustRightInd w:val="0"/>
              <w:snapToGrid w:val="0"/>
              <w:jc w:val="center"/>
              <w:rPr>
                <w:rFonts w:ascii="宋体" w:hAnsi="宋体" w:hint="eastAsia"/>
                <w:bCs/>
                <w:szCs w:val="21"/>
              </w:rPr>
            </w:pPr>
            <w:r w:rsidRPr="006E3DF7">
              <w:rPr>
                <w:rFonts w:ascii="宋体" w:hAnsi="宋体"/>
                <w:bCs/>
                <w:szCs w:val="21"/>
              </w:rPr>
              <w:t>0.</w:t>
            </w:r>
            <w:r>
              <w:rPr>
                <w:rFonts w:ascii="宋体" w:hAnsi="宋体"/>
                <w:bCs/>
                <w:szCs w:val="21"/>
              </w:rPr>
              <w:t>202</w:t>
            </w:r>
            <w:r w:rsidRPr="006E3DF7">
              <w:rPr>
                <w:rFonts w:ascii="宋体" w:hAnsi="宋体"/>
                <w:bCs/>
                <w:szCs w:val="21"/>
              </w:rPr>
              <w:t>～0.</w:t>
            </w:r>
            <w:r>
              <w:rPr>
                <w:rFonts w:ascii="宋体" w:hAnsi="宋体"/>
                <w:bCs/>
                <w:szCs w:val="21"/>
              </w:rPr>
              <w:t>235</w:t>
            </w:r>
          </w:p>
        </w:tc>
        <w:tc>
          <w:tcPr>
            <w:tcW w:w="572" w:type="dxa"/>
            <w:vAlign w:val="center"/>
          </w:tcPr>
          <w:p w14:paraId="75C89C08" w14:textId="5EB9F9FC" w:rsidR="00E94FBC" w:rsidRPr="006E3DF7" w:rsidRDefault="00E94FBC" w:rsidP="00E94FBC">
            <w:pPr>
              <w:adjustRightInd w:val="0"/>
              <w:snapToGrid w:val="0"/>
              <w:jc w:val="center"/>
              <w:rPr>
                <w:rFonts w:ascii="宋体" w:hAnsi="宋体" w:hint="eastAsia"/>
                <w:bCs/>
                <w:szCs w:val="21"/>
              </w:rPr>
            </w:pPr>
            <w:r w:rsidRPr="006E3DF7">
              <w:rPr>
                <w:rFonts w:ascii="宋体" w:hAnsi="宋体"/>
                <w:bCs/>
                <w:szCs w:val="21"/>
              </w:rPr>
              <w:t>0.3</w:t>
            </w:r>
          </w:p>
        </w:tc>
        <w:tc>
          <w:tcPr>
            <w:tcW w:w="715" w:type="dxa"/>
            <w:vAlign w:val="center"/>
          </w:tcPr>
          <w:p w14:paraId="2C16E76D" w14:textId="1FB820C6" w:rsidR="00E94FBC" w:rsidRPr="006E3DF7" w:rsidRDefault="00E94FBC" w:rsidP="00E94FBC">
            <w:pPr>
              <w:adjustRightInd w:val="0"/>
              <w:snapToGrid w:val="0"/>
              <w:jc w:val="center"/>
              <w:rPr>
                <w:rFonts w:ascii="宋体" w:hAnsi="宋体" w:hint="eastAsia"/>
                <w:bCs/>
                <w:szCs w:val="21"/>
              </w:rPr>
            </w:pPr>
            <w:r>
              <w:rPr>
                <w:rFonts w:ascii="宋体" w:hAnsi="宋体"/>
                <w:bCs/>
                <w:szCs w:val="21"/>
              </w:rPr>
              <w:t>78.33</w:t>
            </w:r>
          </w:p>
        </w:tc>
        <w:tc>
          <w:tcPr>
            <w:tcW w:w="2387" w:type="dxa"/>
            <w:vAlign w:val="center"/>
          </w:tcPr>
          <w:p w14:paraId="05B918A4" w14:textId="61C015B1" w:rsidR="00E94FBC" w:rsidRDefault="00E94FBC" w:rsidP="004F1488">
            <w:pPr>
              <w:pStyle w:val="af2"/>
              <w:spacing w:beforeLines="0" w:before="0" w:afterLines="0" w:after="0"/>
              <w:rPr>
                <w:rFonts w:ascii="宋体" w:eastAsia="宋体" w:hAnsi="宋体" w:hint="eastAsia"/>
                <w:sz w:val="21"/>
                <w:szCs w:val="21"/>
              </w:rPr>
            </w:pPr>
            <w:r>
              <w:rPr>
                <w:rFonts w:ascii="宋体" w:eastAsia="宋体" w:hAnsi="宋体" w:hint="eastAsia"/>
                <w:sz w:val="21"/>
                <w:szCs w:val="21"/>
              </w:rPr>
              <w:t>重庆安成矿业有限责任公司年产2</w:t>
            </w:r>
            <w:r>
              <w:rPr>
                <w:rFonts w:ascii="宋体" w:eastAsia="宋体" w:hAnsi="宋体"/>
                <w:sz w:val="21"/>
                <w:szCs w:val="21"/>
              </w:rPr>
              <w:t>0</w:t>
            </w:r>
            <w:r>
              <w:rPr>
                <w:rFonts w:ascii="宋体" w:eastAsia="宋体" w:hAnsi="宋体" w:hint="eastAsia"/>
                <w:sz w:val="21"/>
                <w:szCs w:val="21"/>
              </w:rPr>
              <w:t>万吨砂岩矿山开采</w:t>
            </w:r>
            <w:r w:rsidRPr="006E3DF7">
              <w:rPr>
                <w:rFonts w:ascii="宋体" w:eastAsia="宋体" w:hAnsi="宋体"/>
                <w:sz w:val="21"/>
                <w:szCs w:val="21"/>
              </w:rPr>
              <w:t>项目环境影响报告表</w:t>
            </w:r>
          </w:p>
        </w:tc>
      </w:tr>
    </w:tbl>
    <w:p w14:paraId="75B30058" w14:textId="77777777" w:rsidR="006B6134" w:rsidRPr="00563E05" w:rsidRDefault="006B6134" w:rsidP="006B6134">
      <w:pPr>
        <w:jc w:val="center"/>
        <w:rPr>
          <w:rFonts w:ascii="宋体" w:hAnsi="宋体" w:hint="eastAsia"/>
          <w:sz w:val="24"/>
        </w:rPr>
      </w:pPr>
      <w:bookmarkStart w:id="71" w:name="_Ref528854591"/>
      <w:r w:rsidRPr="00563E05">
        <w:rPr>
          <w:rFonts w:ascii="宋体" w:hAnsi="宋体"/>
          <w:sz w:val="24"/>
        </w:rPr>
        <w:t>表3.1-1</w:t>
      </w:r>
      <w:r>
        <w:rPr>
          <w:rFonts w:ascii="宋体" w:hAnsi="宋体"/>
          <w:sz w:val="24"/>
        </w:rPr>
        <w:t>0</w:t>
      </w:r>
      <w:r w:rsidRPr="00563E05">
        <w:rPr>
          <w:rFonts w:ascii="宋体" w:hAnsi="宋体"/>
          <w:sz w:val="24"/>
        </w:rPr>
        <w:t xml:space="preserve">  綦江区大气环境质量目标</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552"/>
        <w:gridCol w:w="3543"/>
        <w:gridCol w:w="3641"/>
      </w:tblGrid>
      <w:tr w:rsidR="006B6134" w:rsidRPr="00563E05" w14:paraId="5D6079DF" w14:textId="77777777" w:rsidTr="008F484E">
        <w:trPr>
          <w:trHeight w:val="23"/>
          <w:tblHeader/>
          <w:jc w:val="center"/>
        </w:trPr>
        <w:tc>
          <w:tcPr>
            <w:tcW w:w="888" w:type="pct"/>
            <w:tcMar>
              <w:top w:w="15" w:type="dxa"/>
              <w:left w:w="108" w:type="dxa"/>
              <w:bottom w:w="0" w:type="dxa"/>
              <w:right w:w="108" w:type="dxa"/>
            </w:tcMar>
            <w:vAlign w:val="center"/>
          </w:tcPr>
          <w:p w14:paraId="6F213184" w14:textId="77777777" w:rsidR="006B6134" w:rsidRPr="00563E05" w:rsidRDefault="006B6134" w:rsidP="008F484E">
            <w:pPr>
              <w:jc w:val="center"/>
              <w:textAlignment w:val="bottom"/>
              <w:rPr>
                <w:rFonts w:ascii="宋体" w:hAnsi="宋体" w:hint="eastAsia"/>
                <w:bCs/>
                <w:szCs w:val="21"/>
              </w:rPr>
            </w:pPr>
            <w:r w:rsidRPr="00563E05">
              <w:rPr>
                <w:rFonts w:ascii="宋体" w:hAnsi="宋体"/>
                <w:bCs/>
                <w:szCs w:val="21"/>
              </w:rPr>
              <w:t>指标名称</w:t>
            </w:r>
          </w:p>
        </w:tc>
        <w:tc>
          <w:tcPr>
            <w:tcW w:w="2028" w:type="pct"/>
            <w:tcMar>
              <w:top w:w="15" w:type="dxa"/>
              <w:left w:w="108" w:type="dxa"/>
              <w:bottom w:w="0" w:type="dxa"/>
              <w:right w:w="108" w:type="dxa"/>
            </w:tcMar>
            <w:vAlign w:val="center"/>
          </w:tcPr>
          <w:p w14:paraId="67759767" w14:textId="77777777" w:rsidR="006B6134" w:rsidRPr="00563E05" w:rsidRDefault="006B6134" w:rsidP="008F484E">
            <w:pPr>
              <w:jc w:val="center"/>
              <w:textAlignment w:val="bottom"/>
              <w:rPr>
                <w:rFonts w:ascii="宋体" w:hAnsi="宋体" w:hint="eastAsia"/>
                <w:bCs/>
                <w:szCs w:val="21"/>
              </w:rPr>
            </w:pPr>
            <w:r w:rsidRPr="00563E05">
              <w:rPr>
                <w:rFonts w:ascii="宋体" w:hAnsi="宋体"/>
                <w:bCs/>
                <w:szCs w:val="21"/>
              </w:rPr>
              <w:t>近期（2020年）</w:t>
            </w:r>
          </w:p>
        </w:tc>
        <w:tc>
          <w:tcPr>
            <w:tcW w:w="2084" w:type="pct"/>
            <w:tcMar>
              <w:top w:w="15" w:type="dxa"/>
              <w:left w:w="108" w:type="dxa"/>
              <w:bottom w:w="0" w:type="dxa"/>
              <w:right w:w="108" w:type="dxa"/>
            </w:tcMar>
            <w:vAlign w:val="center"/>
          </w:tcPr>
          <w:p w14:paraId="253E2D66" w14:textId="77777777" w:rsidR="006B6134" w:rsidRPr="00563E05" w:rsidRDefault="006B6134" w:rsidP="008F484E">
            <w:pPr>
              <w:jc w:val="center"/>
              <w:textAlignment w:val="bottom"/>
              <w:rPr>
                <w:rFonts w:ascii="宋体" w:hAnsi="宋体" w:hint="eastAsia"/>
                <w:bCs/>
                <w:szCs w:val="21"/>
              </w:rPr>
            </w:pPr>
            <w:r w:rsidRPr="00563E05">
              <w:rPr>
                <w:rFonts w:ascii="宋体" w:hAnsi="宋体"/>
                <w:bCs/>
                <w:szCs w:val="21"/>
              </w:rPr>
              <w:t>中期（2025年）</w:t>
            </w:r>
          </w:p>
        </w:tc>
      </w:tr>
      <w:tr w:rsidR="006B6134" w:rsidRPr="00563E05" w14:paraId="621BE0B1" w14:textId="77777777" w:rsidTr="008F484E">
        <w:trPr>
          <w:trHeight w:val="23"/>
          <w:jc w:val="center"/>
        </w:trPr>
        <w:tc>
          <w:tcPr>
            <w:tcW w:w="888" w:type="pct"/>
            <w:tcMar>
              <w:top w:w="15" w:type="dxa"/>
              <w:left w:w="108" w:type="dxa"/>
              <w:bottom w:w="0" w:type="dxa"/>
              <w:right w:w="108" w:type="dxa"/>
            </w:tcMar>
            <w:vAlign w:val="center"/>
          </w:tcPr>
          <w:p w14:paraId="5930355B" w14:textId="77777777" w:rsidR="006B6134" w:rsidRPr="00563E05" w:rsidRDefault="006B6134" w:rsidP="008F484E">
            <w:pPr>
              <w:jc w:val="center"/>
              <w:textAlignment w:val="bottom"/>
              <w:rPr>
                <w:rFonts w:ascii="宋体" w:hAnsi="宋体" w:hint="eastAsia"/>
                <w:bCs/>
                <w:szCs w:val="21"/>
              </w:rPr>
            </w:pPr>
            <w:r w:rsidRPr="00563E05">
              <w:rPr>
                <w:rFonts w:ascii="宋体" w:hAnsi="宋体"/>
                <w:bCs/>
                <w:szCs w:val="21"/>
              </w:rPr>
              <w:t>SO</w:t>
            </w:r>
            <w:r w:rsidRPr="00563E05">
              <w:rPr>
                <w:rFonts w:ascii="宋体" w:hAnsi="宋体"/>
                <w:bCs/>
                <w:szCs w:val="21"/>
                <w:vertAlign w:val="subscript"/>
              </w:rPr>
              <w:t>2</w:t>
            </w:r>
            <w:r w:rsidRPr="00563E05">
              <w:rPr>
                <w:rFonts w:ascii="宋体" w:hAnsi="宋体"/>
                <w:bCs/>
                <w:szCs w:val="21"/>
              </w:rPr>
              <w:t>年均浓度</w:t>
            </w:r>
          </w:p>
        </w:tc>
        <w:tc>
          <w:tcPr>
            <w:tcW w:w="2028" w:type="pct"/>
            <w:tcMar>
              <w:top w:w="15" w:type="dxa"/>
              <w:left w:w="108" w:type="dxa"/>
              <w:bottom w:w="0" w:type="dxa"/>
              <w:right w:w="108" w:type="dxa"/>
            </w:tcMar>
            <w:vAlign w:val="center"/>
          </w:tcPr>
          <w:p w14:paraId="297BB9A1" w14:textId="77777777" w:rsidR="006B6134" w:rsidRPr="00563E05" w:rsidRDefault="006B6134" w:rsidP="008F484E">
            <w:pPr>
              <w:jc w:val="center"/>
              <w:textAlignment w:val="bottom"/>
              <w:rPr>
                <w:rFonts w:ascii="宋体" w:hAnsi="宋体" w:hint="eastAsia"/>
                <w:bCs/>
                <w:szCs w:val="21"/>
              </w:rPr>
            </w:pPr>
            <w:r w:rsidRPr="00563E05">
              <w:rPr>
                <w:rFonts w:ascii="宋体" w:hAnsi="宋体"/>
                <w:szCs w:val="21"/>
              </w:rPr>
              <w:t>稳定达标，年均浓度小于60μg/m</w:t>
            </w:r>
            <w:r w:rsidRPr="00563E05">
              <w:rPr>
                <w:rFonts w:ascii="宋体" w:hAnsi="宋体"/>
                <w:szCs w:val="21"/>
                <w:vertAlign w:val="superscript"/>
              </w:rPr>
              <w:t>3</w:t>
            </w:r>
          </w:p>
        </w:tc>
        <w:tc>
          <w:tcPr>
            <w:tcW w:w="2084" w:type="pct"/>
            <w:vAlign w:val="center"/>
          </w:tcPr>
          <w:p w14:paraId="0A8D199A" w14:textId="77777777" w:rsidR="006B6134" w:rsidRPr="00563E05" w:rsidRDefault="006B6134" w:rsidP="008F484E">
            <w:pPr>
              <w:jc w:val="center"/>
              <w:textAlignment w:val="bottom"/>
              <w:rPr>
                <w:rFonts w:ascii="宋体" w:hAnsi="宋体" w:hint="eastAsia"/>
                <w:bCs/>
                <w:szCs w:val="21"/>
              </w:rPr>
            </w:pPr>
            <w:r w:rsidRPr="00563E05">
              <w:rPr>
                <w:rFonts w:ascii="宋体" w:hAnsi="宋体"/>
                <w:szCs w:val="21"/>
              </w:rPr>
              <w:t>稳定达标，年均浓度小于60μg/m</w:t>
            </w:r>
            <w:r w:rsidRPr="00563E05">
              <w:rPr>
                <w:rFonts w:ascii="宋体" w:hAnsi="宋体"/>
                <w:szCs w:val="21"/>
                <w:vertAlign w:val="superscript"/>
              </w:rPr>
              <w:t>3</w:t>
            </w:r>
          </w:p>
        </w:tc>
      </w:tr>
      <w:tr w:rsidR="006B6134" w:rsidRPr="00563E05" w14:paraId="4C12AAE7" w14:textId="77777777" w:rsidTr="008F484E">
        <w:trPr>
          <w:trHeight w:val="23"/>
          <w:jc w:val="center"/>
        </w:trPr>
        <w:tc>
          <w:tcPr>
            <w:tcW w:w="888" w:type="pct"/>
            <w:tcMar>
              <w:top w:w="15" w:type="dxa"/>
              <w:left w:w="108" w:type="dxa"/>
              <w:bottom w:w="0" w:type="dxa"/>
              <w:right w:w="108" w:type="dxa"/>
            </w:tcMar>
            <w:vAlign w:val="center"/>
          </w:tcPr>
          <w:p w14:paraId="6287C588" w14:textId="77777777" w:rsidR="006B6134" w:rsidRPr="00563E05" w:rsidRDefault="006B6134" w:rsidP="008F484E">
            <w:pPr>
              <w:jc w:val="center"/>
              <w:textAlignment w:val="bottom"/>
              <w:rPr>
                <w:rFonts w:ascii="宋体" w:hAnsi="宋体" w:hint="eastAsia"/>
                <w:bCs/>
                <w:szCs w:val="21"/>
              </w:rPr>
            </w:pPr>
            <w:r w:rsidRPr="00563E05">
              <w:rPr>
                <w:rFonts w:ascii="宋体" w:hAnsi="宋体"/>
                <w:bCs/>
                <w:szCs w:val="21"/>
              </w:rPr>
              <w:t>NO</w:t>
            </w:r>
            <w:r w:rsidRPr="00563E05">
              <w:rPr>
                <w:rFonts w:ascii="宋体" w:hAnsi="宋体"/>
                <w:bCs/>
                <w:szCs w:val="21"/>
                <w:vertAlign w:val="subscript"/>
              </w:rPr>
              <w:t>2</w:t>
            </w:r>
            <w:r w:rsidRPr="00563E05">
              <w:rPr>
                <w:rFonts w:ascii="宋体" w:hAnsi="宋体"/>
                <w:bCs/>
                <w:szCs w:val="21"/>
              </w:rPr>
              <w:t>年均浓度</w:t>
            </w:r>
          </w:p>
        </w:tc>
        <w:tc>
          <w:tcPr>
            <w:tcW w:w="2028" w:type="pct"/>
            <w:tcMar>
              <w:top w:w="15" w:type="dxa"/>
              <w:left w:w="108" w:type="dxa"/>
              <w:bottom w:w="0" w:type="dxa"/>
              <w:right w:w="108" w:type="dxa"/>
            </w:tcMar>
            <w:vAlign w:val="center"/>
          </w:tcPr>
          <w:p w14:paraId="0DB1ED71" w14:textId="77777777" w:rsidR="006B6134" w:rsidRPr="00563E05" w:rsidRDefault="006B6134" w:rsidP="008F484E">
            <w:pPr>
              <w:jc w:val="center"/>
              <w:textAlignment w:val="bottom"/>
              <w:rPr>
                <w:rFonts w:ascii="宋体" w:hAnsi="宋体" w:hint="eastAsia"/>
                <w:bCs/>
                <w:szCs w:val="21"/>
              </w:rPr>
            </w:pPr>
            <w:r w:rsidRPr="00563E05">
              <w:rPr>
                <w:rFonts w:ascii="宋体" w:hAnsi="宋体"/>
                <w:szCs w:val="21"/>
              </w:rPr>
              <w:t>稳定达标，年均浓度小于40μg/m</w:t>
            </w:r>
            <w:r w:rsidRPr="00563E05">
              <w:rPr>
                <w:rFonts w:ascii="宋体" w:hAnsi="宋体"/>
                <w:szCs w:val="21"/>
                <w:vertAlign w:val="superscript"/>
              </w:rPr>
              <w:t>3</w:t>
            </w:r>
          </w:p>
        </w:tc>
        <w:tc>
          <w:tcPr>
            <w:tcW w:w="2084" w:type="pct"/>
            <w:tcMar>
              <w:top w:w="15" w:type="dxa"/>
              <w:left w:w="108" w:type="dxa"/>
              <w:bottom w:w="0" w:type="dxa"/>
              <w:right w:w="108" w:type="dxa"/>
            </w:tcMar>
            <w:vAlign w:val="center"/>
          </w:tcPr>
          <w:p w14:paraId="7DEEC544" w14:textId="77777777" w:rsidR="006B6134" w:rsidRPr="00563E05" w:rsidRDefault="006B6134" w:rsidP="008F484E">
            <w:pPr>
              <w:jc w:val="center"/>
              <w:textAlignment w:val="bottom"/>
              <w:rPr>
                <w:rFonts w:ascii="宋体" w:hAnsi="宋体" w:hint="eastAsia"/>
                <w:bCs/>
                <w:szCs w:val="21"/>
              </w:rPr>
            </w:pPr>
            <w:r w:rsidRPr="00563E05">
              <w:rPr>
                <w:rFonts w:ascii="宋体" w:hAnsi="宋体"/>
                <w:szCs w:val="21"/>
              </w:rPr>
              <w:t>稳定达标，年均浓度小于40μg/m</w:t>
            </w:r>
            <w:r w:rsidRPr="00563E05">
              <w:rPr>
                <w:rFonts w:ascii="宋体" w:hAnsi="宋体"/>
                <w:szCs w:val="21"/>
                <w:vertAlign w:val="superscript"/>
              </w:rPr>
              <w:t>3</w:t>
            </w:r>
          </w:p>
        </w:tc>
      </w:tr>
      <w:tr w:rsidR="006B6134" w:rsidRPr="00563E05" w14:paraId="45C6C5D3" w14:textId="77777777" w:rsidTr="008F484E">
        <w:trPr>
          <w:trHeight w:val="23"/>
          <w:jc w:val="center"/>
        </w:trPr>
        <w:tc>
          <w:tcPr>
            <w:tcW w:w="888" w:type="pct"/>
            <w:tcMar>
              <w:top w:w="15" w:type="dxa"/>
              <w:left w:w="108" w:type="dxa"/>
              <w:bottom w:w="0" w:type="dxa"/>
              <w:right w:w="108" w:type="dxa"/>
            </w:tcMar>
            <w:vAlign w:val="center"/>
          </w:tcPr>
          <w:p w14:paraId="03333AA9" w14:textId="77777777" w:rsidR="006B6134" w:rsidRPr="00563E05" w:rsidRDefault="006B6134" w:rsidP="008F484E">
            <w:pPr>
              <w:jc w:val="center"/>
              <w:textAlignment w:val="bottom"/>
              <w:rPr>
                <w:rFonts w:ascii="宋体" w:hAnsi="宋体" w:hint="eastAsia"/>
                <w:bCs/>
                <w:szCs w:val="21"/>
              </w:rPr>
            </w:pPr>
            <w:r w:rsidRPr="00563E05">
              <w:rPr>
                <w:rFonts w:ascii="宋体" w:hAnsi="宋体"/>
                <w:bCs/>
                <w:szCs w:val="21"/>
              </w:rPr>
              <w:t>PM</w:t>
            </w:r>
            <w:r w:rsidRPr="00563E05">
              <w:rPr>
                <w:rFonts w:ascii="宋体" w:hAnsi="宋体"/>
                <w:bCs/>
                <w:szCs w:val="21"/>
                <w:vertAlign w:val="subscript"/>
              </w:rPr>
              <w:t>10</w:t>
            </w:r>
            <w:r w:rsidRPr="00563E05">
              <w:rPr>
                <w:rFonts w:ascii="宋体" w:hAnsi="宋体"/>
                <w:bCs/>
                <w:szCs w:val="21"/>
              </w:rPr>
              <w:t>年均浓度</w:t>
            </w:r>
          </w:p>
        </w:tc>
        <w:tc>
          <w:tcPr>
            <w:tcW w:w="2028" w:type="pct"/>
            <w:tcMar>
              <w:top w:w="15" w:type="dxa"/>
              <w:left w:w="108" w:type="dxa"/>
              <w:bottom w:w="0" w:type="dxa"/>
              <w:right w:w="108" w:type="dxa"/>
            </w:tcMar>
            <w:vAlign w:val="center"/>
          </w:tcPr>
          <w:p w14:paraId="5F5E1798" w14:textId="77777777" w:rsidR="006B6134" w:rsidRPr="00563E05" w:rsidRDefault="006B6134" w:rsidP="008F484E">
            <w:pPr>
              <w:jc w:val="center"/>
              <w:textAlignment w:val="bottom"/>
              <w:rPr>
                <w:rFonts w:ascii="宋体" w:hAnsi="宋体" w:hint="eastAsia"/>
                <w:bCs/>
                <w:szCs w:val="21"/>
              </w:rPr>
            </w:pPr>
            <w:r w:rsidRPr="00563E05">
              <w:rPr>
                <w:rFonts w:ascii="宋体" w:hAnsi="宋体"/>
                <w:szCs w:val="21"/>
              </w:rPr>
              <w:t>年均浓度控制在70ug/m</w:t>
            </w:r>
            <w:r w:rsidRPr="00563E05">
              <w:rPr>
                <w:rFonts w:ascii="宋体" w:hAnsi="宋体"/>
                <w:szCs w:val="21"/>
                <w:vertAlign w:val="superscript"/>
              </w:rPr>
              <w:t>3</w:t>
            </w:r>
          </w:p>
        </w:tc>
        <w:tc>
          <w:tcPr>
            <w:tcW w:w="2084" w:type="pct"/>
            <w:vAlign w:val="center"/>
          </w:tcPr>
          <w:p w14:paraId="37BC16E3" w14:textId="77777777" w:rsidR="006B6134" w:rsidRPr="00563E05" w:rsidRDefault="006B6134" w:rsidP="008F484E">
            <w:pPr>
              <w:jc w:val="center"/>
              <w:textAlignment w:val="bottom"/>
              <w:rPr>
                <w:rFonts w:ascii="宋体" w:hAnsi="宋体" w:hint="eastAsia"/>
                <w:bCs/>
                <w:szCs w:val="21"/>
              </w:rPr>
            </w:pPr>
            <w:r w:rsidRPr="00563E05">
              <w:rPr>
                <w:rFonts w:ascii="宋体" w:hAnsi="宋体"/>
                <w:szCs w:val="21"/>
              </w:rPr>
              <w:t>年均浓度控制在70ug/m</w:t>
            </w:r>
            <w:r w:rsidRPr="00563E05">
              <w:rPr>
                <w:rFonts w:ascii="宋体" w:hAnsi="宋体"/>
                <w:szCs w:val="21"/>
                <w:vertAlign w:val="superscript"/>
              </w:rPr>
              <w:t>3</w:t>
            </w:r>
          </w:p>
        </w:tc>
      </w:tr>
      <w:tr w:rsidR="006B6134" w:rsidRPr="00563E05" w14:paraId="5698098C" w14:textId="77777777" w:rsidTr="008F484E">
        <w:trPr>
          <w:trHeight w:val="19"/>
          <w:jc w:val="center"/>
        </w:trPr>
        <w:tc>
          <w:tcPr>
            <w:tcW w:w="888" w:type="pct"/>
            <w:tcMar>
              <w:top w:w="15" w:type="dxa"/>
              <w:left w:w="108" w:type="dxa"/>
              <w:bottom w:w="0" w:type="dxa"/>
              <w:right w:w="108" w:type="dxa"/>
            </w:tcMar>
            <w:vAlign w:val="center"/>
          </w:tcPr>
          <w:p w14:paraId="75A014CD" w14:textId="77777777" w:rsidR="006B6134" w:rsidRPr="00563E05" w:rsidRDefault="006B6134" w:rsidP="008F484E">
            <w:pPr>
              <w:jc w:val="center"/>
              <w:textAlignment w:val="bottom"/>
              <w:rPr>
                <w:rFonts w:ascii="宋体" w:hAnsi="宋体" w:hint="eastAsia"/>
                <w:bCs/>
                <w:szCs w:val="21"/>
              </w:rPr>
            </w:pPr>
            <w:r w:rsidRPr="00563E05">
              <w:rPr>
                <w:rFonts w:ascii="宋体" w:hAnsi="宋体"/>
                <w:bCs/>
                <w:szCs w:val="21"/>
              </w:rPr>
              <w:t>PM</w:t>
            </w:r>
            <w:r w:rsidRPr="00563E05">
              <w:rPr>
                <w:rFonts w:ascii="宋体" w:hAnsi="宋体"/>
                <w:bCs/>
                <w:szCs w:val="21"/>
                <w:vertAlign w:val="subscript"/>
              </w:rPr>
              <w:t>2.5</w:t>
            </w:r>
            <w:r w:rsidRPr="00563E05">
              <w:rPr>
                <w:rFonts w:ascii="宋体" w:hAnsi="宋体"/>
                <w:bCs/>
                <w:szCs w:val="21"/>
              </w:rPr>
              <w:t>年均浓度</w:t>
            </w:r>
          </w:p>
        </w:tc>
        <w:tc>
          <w:tcPr>
            <w:tcW w:w="2028" w:type="pct"/>
            <w:tcMar>
              <w:top w:w="15" w:type="dxa"/>
              <w:left w:w="108" w:type="dxa"/>
              <w:bottom w:w="0" w:type="dxa"/>
              <w:right w:w="108" w:type="dxa"/>
            </w:tcMar>
            <w:vAlign w:val="center"/>
          </w:tcPr>
          <w:p w14:paraId="194B04EB" w14:textId="77777777" w:rsidR="006B6134" w:rsidRPr="00563E05" w:rsidRDefault="006B6134" w:rsidP="008F484E">
            <w:pPr>
              <w:jc w:val="center"/>
              <w:textAlignment w:val="bottom"/>
              <w:rPr>
                <w:rFonts w:ascii="宋体" w:hAnsi="宋体" w:hint="eastAsia"/>
                <w:bCs/>
                <w:szCs w:val="21"/>
              </w:rPr>
            </w:pPr>
            <w:r w:rsidRPr="00563E05">
              <w:rPr>
                <w:rFonts w:ascii="宋体" w:hAnsi="宋体"/>
                <w:szCs w:val="21"/>
              </w:rPr>
              <w:t>年均浓度控制在40ug/m</w:t>
            </w:r>
            <w:r w:rsidRPr="00563E05">
              <w:rPr>
                <w:rFonts w:ascii="宋体" w:hAnsi="宋体"/>
                <w:szCs w:val="21"/>
                <w:vertAlign w:val="superscript"/>
              </w:rPr>
              <w:t>3</w:t>
            </w:r>
          </w:p>
        </w:tc>
        <w:tc>
          <w:tcPr>
            <w:tcW w:w="2084" w:type="pct"/>
            <w:tcMar>
              <w:top w:w="15" w:type="dxa"/>
              <w:left w:w="108" w:type="dxa"/>
              <w:bottom w:w="0" w:type="dxa"/>
              <w:right w:w="108" w:type="dxa"/>
            </w:tcMar>
            <w:vAlign w:val="center"/>
          </w:tcPr>
          <w:p w14:paraId="6E087C5E" w14:textId="77777777" w:rsidR="006B6134" w:rsidRPr="00563E05" w:rsidRDefault="006B6134" w:rsidP="008F484E">
            <w:pPr>
              <w:jc w:val="center"/>
              <w:textAlignment w:val="bottom"/>
              <w:rPr>
                <w:rFonts w:ascii="宋体" w:hAnsi="宋体" w:hint="eastAsia"/>
                <w:bCs/>
                <w:szCs w:val="21"/>
              </w:rPr>
            </w:pPr>
            <w:r w:rsidRPr="00563E05">
              <w:rPr>
                <w:rFonts w:ascii="宋体" w:hAnsi="宋体"/>
                <w:szCs w:val="21"/>
              </w:rPr>
              <w:t>年均浓度平均浓度≤35ug/m</w:t>
            </w:r>
            <w:r w:rsidRPr="00563E05">
              <w:rPr>
                <w:rFonts w:ascii="宋体" w:hAnsi="宋体"/>
                <w:szCs w:val="21"/>
                <w:vertAlign w:val="superscript"/>
              </w:rPr>
              <w:t>3</w:t>
            </w:r>
          </w:p>
        </w:tc>
      </w:tr>
      <w:tr w:rsidR="006B6134" w:rsidRPr="00563E05" w14:paraId="5EA4191C" w14:textId="77777777" w:rsidTr="008F484E">
        <w:trPr>
          <w:trHeight w:val="19"/>
          <w:jc w:val="center"/>
        </w:trPr>
        <w:tc>
          <w:tcPr>
            <w:tcW w:w="888" w:type="pct"/>
            <w:tcMar>
              <w:top w:w="15" w:type="dxa"/>
              <w:left w:w="108" w:type="dxa"/>
              <w:bottom w:w="0" w:type="dxa"/>
              <w:right w:w="108" w:type="dxa"/>
            </w:tcMar>
            <w:vAlign w:val="center"/>
          </w:tcPr>
          <w:p w14:paraId="21B3332D" w14:textId="77777777" w:rsidR="006B6134" w:rsidRPr="00563E05" w:rsidRDefault="006B6134" w:rsidP="008F484E">
            <w:pPr>
              <w:jc w:val="center"/>
              <w:textAlignment w:val="bottom"/>
              <w:rPr>
                <w:rFonts w:ascii="宋体" w:hAnsi="宋体" w:hint="eastAsia"/>
                <w:bCs/>
                <w:szCs w:val="21"/>
              </w:rPr>
            </w:pPr>
            <w:r w:rsidRPr="00563E05">
              <w:rPr>
                <w:rFonts w:ascii="宋体" w:hAnsi="宋体"/>
                <w:bCs/>
                <w:szCs w:val="21"/>
              </w:rPr>
              <w:t>优良天数</w:t>
            </w:r>
          </w:p>
        </w:tc>
        <w:tc>
          <w:tcPr>
            <w:tcW w:w="2028" w:type="pct"/>
            <w:tcMar>
              <w:top w:w="15" w:type="dxa"/>
              <w:left w:w="108" w:type="dxa"/>
              <w:bottom w:w="0" w:type="dxa"/>
              <w:right w:w="108" w:type="dxa"/>
            </w:tcMar>
            <w:vAlign w:val="center"/>
          </w:tcPr>
          <w:p w14:paraId="72BF0DBA" w14:textId="77777777" w:rsidR="006B6134" w:rsidRPr="00563E05" w:rsidRDefault="006B6134" w:rsidP="008F484E">
            <w:pPr>
              <w:jc w:val="center"/>
              <w:textAlignment w:val="bottom"/>
              <w:rPr>
                <w:rFonts w:ascii="宋体" w:hAnsi="宋体" w:hint="eastAsia"/>
                <w:szCs w:val="21"/>
              </w:rPr>
            </w:pPr>
            <w:r w:rsidRPr="00563E05">
              <w:rPr>
                <w:rFonts w:ascii="宋体" w:hAnsi="宋体"/>
                <w:szCs w:val="21"/>
              </w:rPr>
              <w:t>优良天数300天</w:t>
            </w:r>
          </w:p>
        </w:tc>
        <w:tc>
          <w:tcPr>
            <w:tcW w:w="2084" w:type="pct"/>
            <w:tcMar>
              <w:top w:w="15" w:type="dxa"/>
              <w:left w:w="108" w:type="dxa"/>
              <w:bottom w:w="0" w:type="dxa"/>
              <w:right w:w="108" w:type="dxa"/>
            </w:tcMar>
            <w:vAlign w:val="center"/>
          </w:tcPr>
          <w:p w14:paraId="267E843F" w14:textId="77777777" w:rsidR="006B6134" w:rsidRPr="00563E05" w:rsidRDefault="006B6134" w:rsidP="008F484E">
            <w:pPr>
              <w:jc w:val="center"/>
              <w:textAlignment w:val="bottom"/>
              <w:rPr>
                <w:rFonts w:ascii="宋体" w:hAnsi="宋体" w:hint="eastAsia"/>
                <w:bCs/>
                <w:szCs w:val="21"/>
              </w:rPr>
            </w:pPr>
            <w:r w:rsidRPr="00563E05">
              <w:rPr>
                <w:rFonts w:ascii="宋体" w:hAnsi="宋体"/>
                <w:szCs w:val="21"/>
              </w:rPr>
              <w:t>优良天数≥330天</w:t>
            </w:r>
          </w:p>
        </w:tc>
      </w:tr>
    </w:tbl>
    <w:p w14:paraId="46F86934" w14:textId="77777777" w:rsidR="006B6134" w:rsidRDefault="006B6134" w:rsidP="00BF09A4">
      <w:pPr>
        <w:jc w:val="center"/>
        <w:rPr>
          <w:rFonts w:ascii="宋体" w:hAnsi="宋体" w:hint="eastAsia"/>
          <w:sz w:val="24"/>
        </w:rPr>
      </w:pPr>
    </w:p>
    <w:bookmarkEnd w:id="71"/>
    <w:p w14:paraId="143FBA96" w14:textId="77777777" w:rsidR="00C84FEE" w:rsidRPr="00D5444F" w:rsidRDefault="00C84FEE"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3.1.4.2地表水环境</w:t>
      </w:r>
    </w:p>
    <w:p w14:paraId="6BE5D326" w14:textId="0F639AAC" w:rsidR="00C84FEE" w:rsidRPr="00563E05" w:rsidRDefault="00C84FEE" w:rsidP="00563E05">
      <w:pPr>
        <w:adjustRightInd w:val="0"/>
        <w:snapToGrid w:val="0"/>
        <w:spacing w:line="360" w:lineRule="auto"/>
        <w:ind w:firstLineChars="200" w:firstLine="480"/>
        <w:rPr>
          <w:rFonts w:ascii="宋体" w:hAnsi="宋体" w:hint="eastAsia"/>
          <w:sz w:val="24"/>
          <w:lang w:bidi="zh-CN"/>
        </w:rPr>
      </w:pPr>
      <w:r w:rsidRPr="00563E05">
        <w:rPr>
          <w:rFonts w:ascii="宋体" w:hAnsi="宋体"/>
          <w:bCs/>
          <w:kern w:val="0"/>
          <w:sz w:val="24"/>
          <w:lang w:val="zh-CN" w:bidi="zh-CN"/>
        </w:rPr>
        <w:t>本次评价引用《綦江区环境质量报告书》（</w:t>
      </w:r>
      <w:r w:rsidR="00722843">
        <w:rPr>
          <w:rFonts w:ascii="宋体" w:hAnsi="宋体" w:hint="eastAsia"/>
          <w:bCs/>
          <w:kern w:val="0"/>
          <w:sz w:val="24"/>
          <w:lang w:val="zh-CN" w:bidi="zh-CN"/>
        </w:rPr>
        <w:t>2019</w:t>
      </w:r>
      <w:r w:rsidRPr="00563E05">
        <w:rPr>
          <w:rFonts w:ascii="宋体" w:hAnsi="宋体"/>
          <w:bCs/>
          <w:kern w:val="0"/>
          <w:sz w:val="24"/>
          <w:lang w:val="zh-CN" w:bidi="zh-CN"/>
        </w:rPr>
        <w:t>～20</w:t>
      </w:r>
      <w:r w:rsidRPr="00563E05">
        <w:rPr>
          <w:rFonts w:ascii="宋体" w:hAnsi="宋体"/>
          <w:bCs/>
          <w:kern w:val="0"/>
          <w:sz w:val="24"/>
          <w:lang w:bidi="zh-CN"/>
        </w:rPr>
        <w:t>2</w:t>
      </w:r>
      <w:r w:rsidR="00722843">
        <w:rPr>
          <w:rFonts w:ascii="宋体" w:hAnsi="宋体" w:hint="eastAsia"/>
          <w:bCs/>
          <w:kern w:val="0"/>
          <w:sz w:val="24"/>
          <w:lang w:bidi="zh-CN"/>
        </w:rPr>
        <w:t>3</w:t>
      </w:r>
      <w:r w:rsidRPr="00563E05">
        <w:rPr>
          <w:rFonts w:ascii="宋体" w:hAnsi="宋体"/>
          <w:bCs/>
          <w:kern w:val="0"/>
          <w:sz w:val="24"/>
          <w:lang w:val="zh-CN" w:bidi="zh-CN"/>
        </w:rPr>
        <w:t>年）中綦江区地表水断面监测数据。河流水质监测设置3个国控断面，5个市控断面，监测点位见表</w:t>
      </w:r>
      <w:r w:rsidRPr="00563E05">
        <w:rPr>
          <w:rFonts w:ascii="宋体" w:hAnsi="宋体"/>
          <w:bCs/>
          <w:kern w:val="0"/>
          <w:sz w:val="24"/>
          <w:lang w:bidi="zh-CN"/>
        </w:rPr>
        <w:t>3.1-1</w:t>
      </w:r>
      <w:r w:rsidR="00AC78B9">
        <w:rPr>
          <w:rFonts w:ascii="宋体" w:hAnsi="宋体"/>
          <w:bCs/>
          <w:kern w:val="0"/>
          <w:sz w:val="24"/>
          <w:lang w:bidi="zh-CN"/>
        </w:rPr>
        <w:t>1</w:t>
      </w:r>
      <w:r w:rsidRPr="00563E05">
        <w:rPr>
          <w:rFonts w:ascii="宋体" w:hAnsi="宋体"/>
          <w:bCs/>
          <w:kern w:val="0"/>
          <w:sz w:val="24"/>
          <w:lang w:bidi="zh-CN"/>
        </w:rPr>
        <w:t>和附图</w:t>
      </w:r>
      <w:r w:rsidR="00452E85">
        <w:rPr>
          <w:rFonts w:ascii="宋体" w:hAnsi="宋体" w:hint="eastAsia"/>
          <w:bCs/>
          <w:kern w:val="0"/>
          <w:sz w:val="24"/>
          <w:lang w:bidi="zh-CN"/>
        </w:rPr>
        <w:t>11</w:t>
      </w:r>
      <w:r w:rsidRPr="00563E05">
        <w:rPr>
          <w:rFonts w:ascii="宋体" w:hAnsi="宋体"/>
          <w:bCs/>
          <w:kern w:val="0"/>
          <w:sz w:val="24"/>
          <w:lang w:val="zh-CN" w:bidi="zh-CN"/>
        </w:rPr>
        <w:t>。</w:t>
      </w:r>
    </w:p>
    <w:p w14:paraId="47BABFF1" w14:textId="6B64C6BE" w:rsidR="00C84FEE" w:rsidRPr="00563E05" w:rsidRDefault="00C84FEE" w:rsidP="00E83468">
      <w:pPr>
        <w:pStyle w:val="af1"/>
        <w:spacing w:line="240" w:lineRule="auto"/>
        <w:ind w:firstLineChars="0" w:firstLine="0"/>
        <w:jc w:val="center"/>
        <w:rPr>
          <w:rFonts w:ascii="宋体" w:eastAsia="宋体" w:hAnsi="宋体" w:hint="eastAsia"/>
          <w:sz w:val="24"/>
        </w:rPr>
      </w:pPr>
      <w:bookmarkStart w:id="72" w:name="_Hlk159336339"/>
      <w:r w:rsidRPr="00563E05">
        <w:rPr>
          <w:rFonts w:ascii="宋体" w:eastAsia="宋体" w:hAnsi="宋体"/>
          <w:sz w:val="24"/>
        </w:rPr>
        <w:t>表3.1-1</w:t>
      </w:r>
      <w:r w:rsidR="00AC78B9">
        <w:rPr>
          <w:rFonts w:ascii="宋体" w:eastAsia="宋体" w:hAnsi="宋体"/>
          <w:sz w:val="24"/>
        </w:rPr>
        <w:t>1</w:t>
      </w:r>
      <w:r w:rsidRPr="00563E05">
        <w:rPr>
          <w:rFonts w:ascii="宋体" w:eastAsia="宋体" w:hAnsi="宋体"/>
          <w:sz w:val="24"/>
        </w:rPr>
        <w:t xml:space="preserve">  綦江河（綦江段）水质监测断面基础信息</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32"/>
        <w:gridCol w:w="1022"/>
        <w:gridCol w:w="1841"/>
        <w:gridCol w:w="1059"/>
        <w:gridCol w:w="737"/>
        <w:gridCol w:w="2802"/>
        <w:gridCol w:w="742"/>
      </w:tblGrid>
      <w:tr w:rsidR="00563E05" w:rsidRPr="00563E05" w14:paraId="3A70CC5D" w14:textId="77777777" w:rsidTr="00982A4E">
        <w:trPr>
          <w:trHeight w:val="34"/>
          <w:jc w:val="center"/>
        </w:trPr>
        <w:tc>
          <w:tcPr>
            <w:tcW w:w="304" w:type="pct"/>
            <w:vAlign w:val="center"/>
          </w:tcPr>
          <w:p w14:paraId="62626DF2"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序号</w:t>
            </w:r>
          </w:p>
        </w:tc>
        <w:tc>
          <w:tcPr>
            <w:tcW w:w="585" w:type="pct"/>
            <w:vAlign w:val="center"/>
          </w:tcPr>
          <w:p w14:paraId="7520BE3E"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河流名称</w:t>
            </w:r>
          </w:p>
        </w:tc>
        <w:tc>
          <w:tcPr>
            <w:tcW w:w="1054" w:type="pct"/>
            <w:vAlign w:val="center"/>
          </w:tcPr>
          <w:p w14:paraId="042F4EDB"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江系</w:t>
            </w:r>
          </w:p>
        </w:tc>
        <w:tc>
          <w:tcPr>
            <w:tcW w:w="606" w:type="pct"/>
            <w:vAlign w:val="center"/>
          </w:tcPr>
          <w:p w14:paraId="25F0E4A1"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断面名称</w:t>
            </w:r>
          </w:p>
        </w:tc>
        <w:tc>
          <w:tcPr>
            <w:tcW w:w="422" w:type="pct"/>
            <w:vAlign w:val="center"/>
          </w:tcPr>
          <w:p w14:paraId="257FA964"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水质</w:t>
            </w:r>
          </w:p>
          <w:p w14:paraId="2D921DF2"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目标</w:t>
            </w:r>
          </w:p>
        </w:tc>
        <w:tc>
          <w:tcPr>
            <w:tcW w:w="1604" w:type="pct"/>
            <w:vAlign w:val="center"/>
          </w:tcPr>
          <w:p w14:paraId="5993A4BB"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断面功能</w:t>
            </w:r>
          </w:p>
        </w:tc>
        <w:tc>
          <w:tcPr>
            <w:tcW w:w="425" w:type="pct"/>
            <w:vAlign w:val="center"/>
          </w:tcPr>
          <w:p w14:paraId="10236F48"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备注</w:t>
            </w:r>
          </w:p>
        </w:tc>
      </w:tr>
      <w:tr w:rsidR="00563E05" w:rsidRPr="00563E05" w14:paraId="1F42203D" w14:textId="77777777" w:rsidTr="00982A4E">
        <w:trPr>
          <w:trHeight w:hRule="exact" w:val="363"/>
          <w:jc w:val="center"/>
        </w:trPr>
        <w:tc>
          <w:tcPr>
            <w:tcW w:w="304" w:type="pct"/>
            <w:vAlign w:val="center"/>
          </w:tcPr>
          <w:p w14:paraId="145CCFE6"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1</w:t>
            </w:r>
            <w:r w:rsidRPr="00563E05">
              <w:rPr>
                <w:rFonts w:ascii="宋体" w:hAnsi="宋体" w:hint="eastAsia"/>
                <w:szCs w:val="21"/>
              </w:rPr>
              <w:t>#</w:t>
            </w:r>
          </w:p>
        </w:tc>
        <w:tc>
          <w:tcPr>
            <w:tcW w:w="585" w:type="pct"/>
            <w:vAlign w:val="center"/>
          </w:tcPr>
          <w:p w14:paraId="47A0624D"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綦江河</w:t>
            </w:r>
          </w:p>
        </w:tc>
        <w:tc>
          <w:tcPr>
            <w:tcW w:w="1054" w:type="pct"/>
            <w:vAlign w:val="center"/>
          </w:tcPr>
          <w:p w14:paraId="6EE80334"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长江</w:t>
            </w:r>
          </w:p>
        </w:tc>
        <w:tc>
          <w:tcPr>
            <w:tcW w:w="606" w:type="pct"/>
            <w:vAlign w:val="center"/>
          </w:tcPr>
          <w:p w14:paraId="55CFDCEC"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北渡</w:t>
            </w:r>
          </w:p>
        </w:tc>
        <w:tc>
          <w:tcPr>
            <w:tcW w:w="422" w:type="pct"/>
            <w:vAlign w:val="center"/>
          </w:tcPr>
          <w:p w14:paraId="225B2D77"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Ⅲ</w:t>
            </w:r>
          </w:p>
        </w:tc>
        <w:tc>
          <w:tcPr>
            <w:tcW w:w="1604" w:type="pct"/>
            <w:vAlign w:val="center"/>
          </w:tcPr>
          <w:p w14:paraId="1EEBFF01" w14:textId="22762FE9" w:rsidR="00C84FEE" w:rsidRPr="00563E05" w:rsidRDefault="00982A4E" w:rsidP="00563E05">
            <w:pPr>
              <w:autoSpaceDE w:val="0"/>
              <w:autoSpaceDN w:val="0"/>
              <w:adjustRightInd w:val="0"/>
              <w:snapToGrid w:val="0"/>
              <w:jc w:val="center"/>
              <w:rPr>
                <w:rFonts w:ascii="宋体" w:hAnsi="宋体" w:hint="eastAsia"/>
                <w:szCs w:val="21"/>
              </w:rPr>
            </w:pPr>
            <w:r>
              <w:rPr>
                <w:rFonts w:ascii="宋体" w:hAnsi="宋体" w:hint="eastAsia"/>
                <w:szCs w:val="21"/>
              </w:rPr>
              <w:t>国考断面</w:t>
            </w:r>
          </w:p>
        </w:tc>
        <w:tc>
          <w:tcPr>
            <w:tcW w:w="425" w:type="pct"/>
            <w:vAlign w:val="center"/>
          </w:tcPr>
          <w:p w14:paraId="5EA29BDC"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国控</w:t>
            </w:r>
          </w:p>
        </w:tc>
      </w:tr>
      <w:tr w:rsidR="00563E05" w:rsidRPr="00563E05" w14:paraId="3F2775FF" w14:textId="77777777" w:rsidTr="00982A4E">
        <w:trPr>
          <w:trHeight w:hRule="exact" w:val="363"/>
          <w:jc w:val="center"/>
        </w:trPr>
        <w:tc>
          <w:tcPr>
            <w:tcW w:w="304" w:type="pct"/>
            <w:vAlign w:val="center"/>
          </w:tcPr>
          <w:p w14:paraId="46DB8B6B"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2</w:t>
            </w:r>
            <w:r w:rsidRPr="00563E05">
              <w:rPr>
                <w:rFonts w:ascii="宋体" w:hAnsi="宋体" w:hint="eastAsia"/>
                <w:szCs w:val="21"/>
              </w:rPr>
              <w:t>#</w:t>
            </w:r>
          </w:p>
        </w:tc>
        <w:tc>
          <w:tcPr>
            <w:tcW w:w="585" w:type="pct"/>
            <w:vAlign w:val="center"/>
          </w:tcPr>
          <w:p w14:paraId="6F8057BE"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綦江河</w:t>
            </w:r>
          </w:p>
        </w:tc>
        <w:tc>
          <w:tcPr>
            <w:tcW w:w="1054" w:type="pct"/>
            <w:vAlign w:val="center"/>
          </w:tcPr>
          <w:p w14:paraId="29B305FE"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长江</w:t>
            </w:r>
          </w:p>
        </w:tc>
        <w:tc>
          <w:tcPr>
            <w:tcW w:w="606" w:type="pct"/>
            <w:vAlign w:val="center"/>
          </w:tcPr>
          <w:p w14:paraId="53F99F63"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石门坎</w:t>
            </w:r>
          </w:p>
        </w:tc>
        <w:tc>
          <w:tcPr>
            <w:tcW w:w="422" w:type="pct"/>
            <w:vAlign w:val="center"/>
          </w:tcPr>
          <w:p w14:paraId="2A64890F"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Ⅲ</w:t>
            </w:r>
          </w:p>
        </w:tc>
        <w:tc>
          <w:tcPr>
            <w:tcW w:w="1604" w:type="pct"/>
            <w:vAlign w:val="center"/>
          </w:tcPr>
          <w:p w14:paraId="6DEAD418" w14:textId="281C8137" w:rsidR="00C84FEE" w:rsidRPr="00563E05" w:rsidRDefault="00982A4E" w:rsidP="00563E05">
            <w:pPr>
              <w:autoSpaceDE w:val="0"/>
              <w:autoSpaceDN w:val="0"/>
              <w:adjustRightInd w:val="0"/>
              <w:snapToGrid w:val="0"/>
              <w:jc w:val="center"/>
              <w:rPr>
                <w:rFonts w:ascii="宋体" w:hAnsi="宋体" w:hint="eastAsia"/>
                <w:szCs w:val="21"/>
              </w:rPr>
            </w:pPr>
            <w:r>
              <w:rPr>
                <w:rFonts w:ascii="宋体" w:hAnsi="宋体" w:hint="eastAsia"/>
                <w:szCs w:val="21"/>
              </w:rPr>
              <w:t>市控评价</w:t>
            </w:r>
            <w:r w:rsidR="00C84FEE" w:rsidRPr="00563E05">
              <w:rPr>
                <w:rFonts w:ascii="宋体" w:hAnsi="宋体"/>
                <w:szCs w:val="21"/>
              </w:rPr>
              <w:t>、入境</w:t>
            </w:r>
          </w:p>
        </w:tc>
        <w:tc>
          <w:tcPr>
            <w:tcW w:w="425" w:type="pct"/>
            <w:vAlign w:val="center"/>
          </w:tcPr>
          <w:p w14:paraId="64D7A024" w14:textId="563DD38B" w:rsidR="00C84FEE" w:rsidRPr="00563E05" w:rsidRDefault="00982A4E" w:rsidP="00563E05">
            <w:pPr>
              <w:autoSpaceDE w:val="0"/>
              <w:autoSpaceDN w:val="0"/>
              <w:adjustRightInd w:val="0"/>
              <w:snapToGrid w:val="0"/>
              <w:jc w:val="center"/>
              <w:rPr>
                <w:rFonts w:ascii="宋体" w:hAnsi="宋体" w:hint="eastAsia"/>
                <w:szCs w:val="21"/>
              </w:rPr>
            </w:pPr>
            <w:r w:rsidRPr="00563E05">
              <w:rPr>
                <w:rFonts w:ascii="宋体" w:hAnsi="宋体"/>
                <w:szCs w:val="21"/>
              </w:rPr>
              <w:t>市控</w:t>
            </w:r>
          </w:p>
        </w:tc>
      </w:tr>
      <w:tr w:rsidR="00563E05" w:rsidRPr="00563E05" w14:paraId="225B37F3" w14:textId="77777777" w:rsidTr="00982A4E">
        <w:trPr>
          <w:trHeight w:hRule="exact" w:val="363"/>
          <w:jc w:val="center"/>
        </w:trPr>
        <w:tc>
          <w:tcPr>
            <w:tcW w:w="304" w:type="pct"/>
            <w:vAlign w:val="center"/>
          </w:tcPr>
          <w:p w14:paraId="67E68735"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3</w:t>
            </w:r>
            <w:r w:rsidRPr="00563E05">
              <w:rPr>
                <w:rFonts w:ascii="宋体" w:hAnsi="宋体" w:hint="eastAsia"/>
                <w:szCs w:val="21"/>
              </w:rPr>
              <w:t>#</w:t>
            </w:r>
          </w:p>
        </w:tc>
        <w:tc>
          <w:tcPr>
            <w:tcW w:w="585" w:type="pct"/>
            <w:vAlign w:val="center"/>
          </w:tcPr>
          <w:p w14:paraId="11DDF8B7"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蒲河</w:t>
            </w:r>
          </w:p>
        </w:tc>
        <w:tc>
          <w:tcPr>
            <w:tcW w:w="1054" w:type="pct"/>
            <w:vAlign w:val="center"/>
          </w:tcPr>
          <w:p w14:paraId="0B9B2CA5"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綦江—长江</w:t>
            </w:r>
          </w:p>
        </w:tc>
        <w:tc>
          <w:tcPr>
            <w:tcW w:w="606" w:type="pct"/>
            <w:vAlign w:val="center"/>
          </w:tcPr>
          <w:p w14:paraId="5B0C7734"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寨溪大桥</w:t>
            </w:r>
          </w:p>
        </w:tc>
        <w:tc>
          <w:tcPr>
            <w:tcW w:w="422" w:type="pct"/>
            <w:vAlign w:val="center"/>
          </w:tcPr>
          <w:p w14:paraId="0845E7C0"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Ⅲ</w:t>
            </w:r>
          </w:p>
        </w:tc>
        <w:tc>
          <w:tcPr>
            <w:tcW w:w="1604" w:type="pct"/>
            <w:vAlign w:val="center"/>
          </w:tcPr>
          <w:p w14:paraId="7CD86CC4" w14:textId="5FE74DB5" w:rsidR="00C84FEE" w:rsidRPr="00563E05" w:rsidRDefault="00982A4E" w:rsidP="00563E05">
            <w:pPr>
              <w:autoSpaceDE w:val="0"/>
              <w:autoSpaceDN w:val="0"/>
              <w:adjustRightInd w:val="0"/>
              <w:snapToGrid w:val="0"/>
              <w:jc w:val="center"/>
              <w:rPr>
                <w:rFonts w:ascii="宋体" w:hAnsi="宋体" w:hint="eastAsia"/>
                <w:szCs w:val="21"/>
              </w:rPr>
            </w:pPr>
            <w:r>
              <w:rPr>
                <w:rFonts w:ascii="宋体" w:hAnsi="宋体" w:hint="eastAsia"/>
                <w:szCs w:val="21"/>
              </w:rPr>
              <w:t>国考断面</w:t>
            </w:r>
          </w:p>
        </w:tc>
        <w:tc>
          <w:tcPr>
            <w:tcW w:w="425" w:type="pct"/>
            <w:vAlign w:val="center"/>
          </w:tcPr>
          <w:p w14:paraId="15D18800"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国控</w:t>
            </w:r>
          </w:p>
        </w:tc>
      </w:tr>
      <w:tr w:rsidR="00563E05" w:rsidRPr="00563E05" w14:paraId="69216787" w14:textId="77777777" w:rsidTr="00982A4E">
        <w:trPr>
          <w:trHeight w:hRule="exact" w:val="363"/>
          <w:jc w:val="center"/>
        </w:trPr>
        <w:tc>
          <w:tcPr>
            <w:tcW w:w="304" w:type="pct"/>
            <w:vAlign w:val="center"/>
          </w:tcPr>
          <w:p w14:paraId="207E37DA"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4</w:t>
            </w:r>
            <w:r w:rsidRPr="00563E05">
              <w:rPr>
                <w:rFonts w:ascii="宋体" w:hAnsi="宋体" w:hint="eastAsia"/>
                <w:szCs w:val="21"/>
              </w:rPr>
              <w:t>#</w:t>
            </w:r>
          </w:p>
        </w:tc>
        <w:tc>
          <w:tcPr>
            <w:tcW w:w="585" w:type="pct"/>
            <w:vAlign w:val="center"/>
          </w:tcPr>
          <w:p w14:paraId="2531601E"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蒲河</w:t>
            </w:r>
          </w:p>
        </w:tc>
        <w:tc>
          <w:tcPr>
            <w:tcW w:w="1054" w:type="pct"/>
            <w:vAlign w:val="center"/>
          </w:tcPr>
          <w:p w14:paraId="72412208"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綦江—长江</w:t>
            </w:r>
          </w:p>
        </w:tc>
        <w:tc>
          <w:tcPr>
            <w:tcW w:w="606" w:type="pct"/>
            <w:vAlign w:val="center"/>
          </w:tcPr>
          <w:p w14:paraId="47C38385"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温塘</w:t>
            </w:r>
          </w:p>
        </w:tc>
        <w:tc>
          <w:tcPr>
            <w:tcW w:w="422" w:type="pct"/>
            <w:vAlign w:val="center"/>
          </w:tcPr>
          <w:p w14:paraId="32994D79"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Ⅲ</w:t>
            </w:r>
          </w:p>
        </w:tc>
        <w:tc>
          <w:tcPr>
            <w:tcW w:w="1604" w:type="pct"/>
            <w:vAlign w:val="center"/>
          </w:tcPr>
          <w:p w14:paraId="3E3DF1B9" w14:textId="479D1031" w:rsidR="00C84FEE" w:rsidRPr="00563E05" w:rsidRDefault="00982A4E" w:rsidP="00563E05">
            <w:pPr>
              <w:autoSpaceDE w:val="0"/>
              <w:autoSpaceDN w:val="0"/>
              <w:adjustRightInd w:val="0"/>
              <w:snapToGrid w:val="0"/>
              <w:jc w:val="center"/>
              <w:rPr>
                <w:rFonts w:ascii="宋体" w:hAnsi="宋体" w:hint="eastAsia"/>
                <w:szCs w:val="21"/>
              </w:rPr>
            </w:pPr>
            <w:r>
              <w:rPr>
                <w:rFonts w:ascii="宋体" w:hAnsi="宋体" w:hint="eastAsia"/>
                <w:szCs w:val="21"/>
              </w:rPr>
              <w:t>市控</w:t>
            </w:r>
            <w:r w:rsidRPr="00563E05">
              <w:rPr>
                <w:rFonts w:ascii="宋体" w:hAnsi="宋体"/>
                <w:szCs w:val="21"/>
              </w:rPr>
              <w:t>考核、</w:t>
            </w:r>
            <w:r>
              <w:rPr>
                <w:rFonts w:ascii="宋体" w:hAnsi="宋体" w:hint="eastAsia"/>
                <w:szCs w:val="21"/>
              </w:rPr>
              <w:t>长江经济带</w:t>
            </w:r>
          </w:p>
        </w:tc>
        <w:tc>
          <w:tcPr>
            <w:tcW w:w="425" w:type="pct"/>
            <w:vAlign w:val="center"/>
          </w:tcPr>
          <w:p w14:paraId="696F2D15"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市控</w:t>
            </w:r>
          </w:p>
        </w:tc>
      </w:tr>
      <w:tr w:rsidR="00563E05" w:rsidRPr="00563E05" w14:paraId="1FF1ECA1" w14:textId="77777777" w:rsidTr="00982A4E">
        <w:trPr>
          <w:trHeight w:val="270"/>
          <w:jc w:val="center"/>
        </w:trPr>
        <w:tc>
          <w:tcPr>
            <w:tcW w:w="304" w:type="pct"/>
            <w:vAlign w:val="center"/>
          </w:tcPr>
          <w:p w14:paraId="418D8B45"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5</w:t>
            </w:r>
            <w:r w:rsidRPr="00563E05">
              <w:rPr>
                <w:rFonts w:ascii="宋体" w:hAnsi="宋体" w:hint="eastAsia"/>
                <w:szCs w:val="21"/>
              </w:rPr>
              <w:t>#</w:t>
            </w:r>
          </w:p>
        </w:tc>
        <w:tc>
          <w:tcPr>
            <w:tcW w:w="585" w:type="pct"/>
            <w:vAlign w:val="center"/>
          </w:tcPr>
          <w:p w14:paraId="6E24BF1D"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扶欢河</w:t>
            </w:r>
          </w:p>
        </w:tc>
        <w:tc>
          <w:tcPr>
            <w:tcW w:w="1054" w:type="pct"/>
            <w:vAlign w:val="center"/>
          </w:tcPr>
          <w:p w14:paraId="12C4AEB4" w14:textId="77777777" w:rsidR="00C84FEE" w:rsidRPr="00563E05" w:rsidRDefault="00C84FEE" w:rsidP="00563E05">
            <w:pPr>
              <w:autoSpaceDE w:val="0"/>
              <w:autoSpaceDN w:val="0"/>
              <w:adjustRightInd w:val="0"/>
              <w:snapToGrid w:val="0"/>
              <w:ind w:leftChars="-55" w:left="-115"/>
              <w:jc w:val="center"/>
              <w:rPr>
                <w:rFonts w:ascii="宋体" w:hAnsi="宋体" w:hint="eastAsia"/>
                <w:szCs w:val="21"/>
              </w:rPr>
            </w:pPr>
            <w:r w:rsidRPr="00563E05">
              <w:rPr>
                <w:rFonts w:ascii="宋体" w:hAnsi="宋体"/>
                <w:szCs w:val="21"/>
              </w:rPr>
              <w:t>藻渡河—綦江—长江</w:t>
            </w:r>
          </w:p>
        </w:tc>
        <w:tc>
          <w:tcPr>
            <w:tcW w:w="606" w:type="pct"/>
            <w:vAlign w:val="center"/>
          </w:tcPr>
          <w:p w14:paraId="1E6EE9E9"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扶欢</w:t>
            </w:r>
          </w:p>
        </w:tc>
        <w:tc>
          <w:tcPr>
            <w:tcW w:w="422" w:type="pct"/>
            <w:vAlign w:val="center"/>
          </w:tcPr>
          <w:p w14:paraId="2010642A"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Ⅲ</w:t>
            </w:r>
          </w:p>
        </w:tc>
        <w:tc>
          <w:tcPr>
            <w:tcW w:w="1604" w:type="pct"/>
            <w:vAlign w:val="center"/>
          </w:tcPr>
          <w:p w14:paraId="2FDF74E7" w14:textId="3A9E2829" w:rsidR="00C84FEE" w:rsidRPr="00563E05" w:rsidRDefault="00982A4E" w:rsidP="00563E05">
            <w:pPr>
              <w:autoSpaceDE w:val="0"/>
              <w:autoSpaceDN w:val="0"/>
              <w:adjustRightInd w:val="0"/>
              <w:snapToGrid w:val="0"/>
              <w:jc w:val="center"/>
              <w:rPr>
                <w:rFonts w:ascii="宋体" w:hAnsi="宋体" w:hint="eastAsia"/>
                <w:szCs w:val="21"/>
              </w:rPr>
            </w:pPr>
            <w:r>
              <w:rPr>
                <w:rFonts w:ascii="宋体" w:hAnsi="宋体" w:hint="eastAsia"/>
                <w:szCs w:val="21"/>
              </w:rPr>
              <w:t>市控</w:t>
            </w:r>
            <w:r w:rsidRPr="00563E05">
              <w:rPr>
                <w:rFonts w:ascii="宋体" w:hAnsi="宋体"/>
                <w:szCs w:val="21"/>
              </w:rPr>
              <w:t>考核</w:t>
            </w:r>
          </w:p>
        </w:tc>
        <w:tc>
          <w:tcPr>
            <w:tcW w:w="425" w:type="pct"/>
            <w:vAlign w:val="center"/>
          </w:tcPr>
          <w:p w14:paraId="2A948CFF"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市控</w:t>
            </w:r>
          </w:p>
        </w:tc>
      </w:tr>
      <w:tr w:rsidR="00563E05" w:rsidRPr="00563E05" w14:paraId="51DB38BF" w14:textId="77777777" w:rsidTr="00982A4E">
        <w:trPr>
          <w:trHeight w:hRule="exact" w:val="363"/>
          <w:jc w:val="center"/>
        </w:trPr>
        <w:tc>
          <w:tcPr>
            <w:tcW w:w="304" w:type="pct"/>
            <w:vAlign w:val="center"/>
          </w:tcPr>
          <w:p w14:paraId="1F0F95BC"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6</w:t>
            </w:r>
            <w:r w:rsidRPr="00563E05">
              <w:rPr>
                <w:rFonts w:ascii="宋体" w:hAnsi="宋体" w:hint="eastAsia"/>
                <w:szCs w:val="21"/>
              </w:rPr>
              <w:t>#</w:t>
            </w:r>
          </w:p>
        </w:tc>
        <w:tc>
          <w:tcPr>
            <w:tcW w:w="585" w:type="pct"/>
            <w:vAlign w:val="center"/>
          </w:tcPr>
          <w:p w14:paraId="33F01E72"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羊渡河</w:t>
            </w:r>
          </w:p>
        </w:tc>
        <w:tc>
          <w:tcPr>
            <w:tcW w:w="1054" w:type="pct"/>
            <w:vAlign w:val="center"/>
          </w:tcPr>
          <w:p w14:paraId="1DCCCA64"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綦江—长江</w:t>
            </w:r>
          </w:p>
        </w:tc>
        <w:tc>
          <w:tcPr>
            <w:tcW w:w="606" w:type="pct"/>
            <w:vAlign w:val="center"/>
          </w:tcPr>
          <w:p w14:paraId="547D2309"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紫龙</w:t>
            </w:r>
          </w:p>
        </w:tc>
        <w:tc>
          <w:tcPr>
            <w:tcW w:w="422" w:type="pct"/>
            <w:vAlign w:val="center"/>
          </w:tcPr>
          <w:p w14:paraId="5FB5FFC3"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Ⅲ</w:t>
            </w:r>
          </w:p>
        </w:tc>
        <w:tc>
          <w:tcPr>
            <w:tcW w:w="1604" w:type="pct"/>
            <w:vAlign w:val="center"/>
          </w:tcPr>
          <w:p w14:paraId="6421C077" w14:textId="3790E3A4" w:rsidR="00C84FEE" w:rsidRPr="00563E05" w:rsidRDefault="00982A4E" w:rsidP="00563E05">
            <w:pPr>
              <w:autoSpaceDE w:val="0"/>
              <w:autoSpaceDN w:val="0"/>
              <w:adjustRightInd w:val="0"/>
              <w:snapToGrid w:val="0"/>
              <w:jc w:val="center"/>
              <w:rPr>
                <w:rFonts w:ascii="宋体" w:hAnsi="宋体" w:hint="eastAsia"/>
                <w:szCs w:val="21"/>
              </w:rPr>
            </w:pPr>
            <w:r>
              <w:rPr>
                <w:rFonts w:ascii="宋体" w:hAnsi="宋体" w:hint="eastAsia"/>
                <w:szCs w:val="21"/>
              </w:rPr>
              <w:t>市控</w:t>
            </w:r>
            <w:r w:rsidR="00C84FEE" w:rsidRPr="00563E05">
              <w:rPr>
                <w:rFonts w:ascii="宋体" w:hAnsi="宋体"/>
                <w:szCs w:val="21"/>
              </w:rPr>
              <w:t>评价、入境</w:t>
            </w:r>
          </w:p>
        </w:tc>
        <w:tc>
          <w:tcPr>
            <w:tcW w:w="425" w:type="pct"/>
            <w:vAlign w:val="center"/>
          </w:tcPr>
          <w:p w14:paraId="7DE19342"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市控</w:t>
            </w:r>
          </w:p>
        </w:tc>
      </w:tr>
      <w:tr w:rsidR="00563E05" w:rsidRPr="00563E05" w14:paraId="072CB704" w14:textId="77777777" w:rsidTr="00982A4E">
        <w:trPr>
          <w:trHeight w:hRule="exact" w:val="363"/>
          <w:jc w:val="center"/>
        </w:trPr>
        <w:tc>
          <w:tcPr>
            <w:tcW w:w="304" w:type="pct"/>
            <w:vAlign w:val="center"/>
          </w:tcPr>
          <w:p w14:paraId="621CD545"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7</w:t>
            </w:r>
            <w:r w:rsidRPr="00563E05">
              <w:rPr>
                <w:rFonts w:ascii="宋体" w:hAnsi="宋体" w:hint="eastAsia"/>
                <w:szCs w:val="21"/>
              </w:rPr>
              <w:t>#</w:t>
            </w:r>
          </w:p>
        </w:tc>
        <w:tc>
          <w:tcPr>
            <w:tcW w:w="585" w:type="pct"/>
            <w:vAlign w:val="center"/>
          </w:tcPr>
          <w:p w14:paraId="072EA8C3"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东溪河</w:t>
            </w:r>
          </w:p>
        </w:tc>
        <w:tc>
          <w:tcPr>
            <w:tcW w:w="1054" w:type="pct"/>
            <w:vAlign w:val="center"/>
          </w:tcPr>
          <w:p w14:paraId="240CFB83"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綦江—长江</w:t>
            </w:r>
          </w:p>
        </w:tc>
        <w:tc>
          <w:tcPr>
            <w:tcW w:w="606" w:type="pct"/>
            <w:vAlign w:val="center"/>
          </w:tcPr>
          <w:p w14:paraId="21198CAF"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丁山</w:t>
            </w:r>
          </w:p>
        </w:tc>
        <w:tc>
          <w:tcPr>
            <w:tcW w:w="422" w:type="pct"/>
            <w:vAlign w:val="center"/>
          </w:tcPr>
          <w:p w14:paraId="6C36E2F9"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Ⅲ</w:t>
            </w:r>
          </w:p>
        </w:tc>
        <w:tc>
          <w:tcPr>
            <w:tcW w:w="1604" w:type="pct"/>
            <w:vAlign w:val="center"/>
          </w:tcPr>
          <w:p w14:paraId="10AE5CA7" w14:textId="4C79E28B" w:rsidR="00C84FEE" w:rsidRPr="00563E05" w:rsidRDefault="00982A4E" w:rsidP="00563E05">
            <w:pPr>
              <w:autoSpaceDE w:val="0"/>
              <w:autoSpaceDN w:val="0"/>
              <w:adjustRightInd w:val="0"/>
              <w:snapToGrid w:val="0"/>
              <w:jc w:val="center"/>
              <w:rPr>
                <w:rFonts w:ascii="宋体" w:hAnsi="宋体" w:hint="eastAsia"/>
                <w:szCs w:val="21"/>
              </w:rPr>
            </w:pPr>
            <w:r>
              <w:rPr>
                <w:rFonts w:ascii="宋体" w:hAnsi="宋体" w:hint="eastAsia"/>
                <w:szCs w:val="21"/>
              </w:rPr>
              <w:t>市控</w:t>
            </w:r>
            <w:r w:rsidR="00C84FEE" w:rsidRPr="00563E05">
              <w:rPr>
                <w:rFonts w:ascii="宋体" w:hAnsi="宋体"/>
                <w:szCs w:val="21"/>
              </w:rPr>
              <w:t>评价、入境</w:t>
            </w:r>
          </w:p>
        </w:tc>
        <w:tc>
          <w:tcPr>
            <w:tcW w:w="425" w:type="pct"/>
            <w:vAlign w:val="center"/>
          </w:tcPr>
          <w:p w14:paraId="0C251F41"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市控</w:t>
            </w:r>
          </w:p>
        </w:tc>
      </w:tr>
      <w:tr w:rsidR="00563E05" w:rsidRPr="00563E05" w14:paraId="44417101" w14:textId="77777777" w:rsidTr="00982A4E">
        <w:trPr>
          <w:trHeight w:hRule="exact" w:val="363"/>
          <w:jc w:val="center"/>
        </w:trPr>
        <w:tc>
          <w:tcPr>
            <w:tcW w:w="304" w:type="pct"/>
            <w:vAlign w:val="center"/>
          </w:tcPr>
          <w:p w14:paraId="5975C2FB"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8</w:t>
            </w:r>
            <w:r w:rsidRPr="00563E05">
              <w:rPr>
                <w:rFonts w:ascii="宋体" w:hAnsi="宋体" w:hint="eastAsia"/>
                <w:szCs w:val="21"/>
              </w:rPr>
              <w:t>#</w:t>
            </w:r>
          </w:p>
        </w:tc>
        <w:tc>
          <w:tcPr>
            <w:tcW w:w="585" w:type="pct"/>
            <w:vAlign w:val="center"/>
          </w:tcPr>
          <w:p w14:paraId="15C60FAC"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清溪河</w:t>
            </w:r>
          </w:p>
        </w:tc>
        <w:tc>
          <w:tcPr>
            <w:tcW w:w="1054" w:type="pct"/>
            <w:vAlign w:val="center"/>
          </w:tcPr>
          <w:p w14:paraId="6A53EFF4"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綦江—长江</w:t>
            </w:r>
          </w:p>
        </w:tc>
        <w:tc>
          <w:tcPr>
            <w:tcW w:w="606" w:type="pct"/>
            <w:vAlign w:val="center"/>
          </w:tcPr>
          <w:p w14:paraId="312965DE"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郭扶</w:t>
            </w:r>
          </w:p>
        </w:tc>
        <w:tc>
          <w:tcPr>
            <w:tcW w:w="422" w:type="pct"/>
            <w:vAlign w:val="center"/>
          </w:tcPr>
          <w:p w14:paraId="1C35C3A7"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Ⅲ</w:t>
            </w:r>
          </w:p>
        </w:tc>
        <w:tc>
          <w:tcPr>
            <w:tcW w:w="1604" w:type="pct"/>
            <w:vAlign w:val="center"/>
          </w:tcPr>
          <w:p w14:paraId="559F9484" w14:textId="7AF4D1C6" w:rsidR="00C84FEE" w:rsidRPr="00563E05" w:rsidRDefault="00982A4E" w:rsidP="00563E05">
            <w:pPr>
              <w:autoSpaceDE w:val="0"/>
              <w:autoSpaceDN w:val="0"/>
              <w:adjustRightInd w:val="0"/>
              <w:snapToGrid w:val="0"/>
              <w:jc w:val="center"/>
              <w:rPr>
                <w:rFonts w:ascii="宋体" w:hAnsi="宋体" w:hint="eastAsia"/>
                <w:szCs w:val="21"/>
              </w:rPr>
            </w:pPr>
            <w:r>
              <w:rPr>
                <w:rFonts w:ascii="宋体" w:hAnsi="宋体" w:hint="eastAsia"/>
                <w:szCs w:val="21"/>
              </w:rPr>
              <w:t>市控</w:t>
            </w:r>
            <w:r w:rsidR="00C84FEE" w:rsidRPr="00563E05">
              <w:rPr>
                <w:rFonts w:ascii="宋体" w:hAnsi="宋体"/>
                <w:szCs w:val="21"/>
              </w:rPr>
              <w:t>评价、入境</w:t>
            </w:r>
          </w:p>
        </w:tc>
        <w:tc>
          <w:tcPr>
            <w:tcW w:w="425" w:type="pct"/>
            <w:vAlign w:val="center"/>
          </w:tcPr>
          <w:p w14:paraId="6611644B" w14:textId="77777777" w:rsidR="00C84FEE" w:rsidRPr="00563E05" w:rsidRDefault="00C84FEE" w:rsidP="00563E05">
            <w:pPr>
              <w:autoSpaceDE w:val="0"/>
              <w:autoSpaceDN w:val="0"/>
              <w:adjustRightInd w:val="0"/>
              <w:snapToGrid w:val="0"/>
              <w:jc w:val="center"/>
              <w:rPr>
                <w:rFonts w:ascii="宋体" w:hAnsi="宋体" w:hint="eastAsia"/>
                <w:szCs w:val="21"/>
              </w:rPr>
            </w:pPr>
            <w:r w:rsidRPr="00563E05">
              <w:rPr>
                <w:rFonts w:ascii="宋体" w:hAnsi="宋体"/>
                <w:szCs w:val="21"/>
              </w:rPr>
              <w:t>市控</w:t>
            </w:r>
          </w:p>
        </w:tc>
      </w:tr>
      <w:bookmarkEnd w:id="72"/>
    </w:tbl>
    <w:p w14:paraId="162FA07B" w14:textId="77777777" w:rsidR="006B6134" w:rsidRDefault="006B6134" w:rsidP="00E83468">
      <w:pPr>
        <w:adjustRightInd w:val="0"/>
        <w:snapToGrid w:val="0"/>
        <w:ind w:firstLineChars="200" w:firstLine="480"/>
        <w:jc w:val="center"/>
        <w:rPr>
          <w:rFonts w:ascii="宋体" w:hAnsi="宋体" w:hint="eastAsia"/>
          <w:sz w:val="24"/>
        </w:rPr>
      </w:pPr>
    </w:p>
    <w:p w14:paraId="0EB4886E" w14:textId="77777777" w:rsidR="004F1488" w:rsidRDefault="004F1488" w:rsidP="00E83468">
      <w:pPr>
        <w:adjustRightInd w:val="0"/>
        <w:snapToGrid w:val="0"/>
        <w:ind w:firstLineChars="200" w:firstLine="480"/>
        <w:jc w:val="center"/>
        <w:rPr>
          <w:rFonts w:ascii="宋体" w:hAnsi="宋体" w:hint="eastAsia"/>
          <w:sz w:val="24"/>
        </w:rPr>
      </w:pPr>
    </w:p>
    <w:p w14:paraId="15DB553C" w14:textId="77777777" w:rsidR="004F1488" w:rsidRDefault="004F1488" w:rsidP="00E83468">
      <w:pPr>
        <w:adjustRightInd w:val="0"/>
        <w:snapToGrid w:val="0"/>
        <w:ind w:firstLineChars="200" w:firstLine="480"/>
        <w:jc w:val="center"/>
        <w:rPr>
          <w:rFonts w:ascii="宋体" w:hAnsi="宋体" w:hint="eastAsia"/>
          <w:sz w:val="24"/>
        </w:rPr>
      </w:pPr>
    </w:p>
    <w:p w14:paraId="1D991273" w14:textId="773A6488" w:rsidR="00C84FEE" w:rsidRPr="00563E05" w:rsidRDefault="00C84FEE" w:rsidP="00E83468">
      <w:pPr>
        <w:adjustRightInd w:val="0"/>
        <w:snapToGrid w:val="0"/>
        <w:ind w:firstLineChars="200" w:firstLine="480"/>
        <w:jc w:val="center"/>
        <w:rPr>
          <w:rFonts w:ascii="宋体" w:hAnsi="宋体" w:hint="eastAsia"/>
          <w:sz w:val="24"/>
        </w:rPr>
      </w:pPr>
      <w:r w:rsidRPr="00563E05">
        <w:rPr>
          <w:rFonts w:ascii="宋体" w:hAnsi="宋体"/>
          <w:sz w:val="24"/>
        </w:rPr>
        <w:t>表3.1-1</w:t>
      </w:r>
      <w:r w:rsidR="00AC78B9">
        <w:rPr>
          <w:rFonts w:ascii="宋体" w:hAnsi="宋体"/>
          <w:sz w:val="24"/>
        </w:rPr>
        <w:t>2</w:t>
      </w:r>
      <w:r w:rsidRPr="00563E05">
        <w:rPr>
          <w:rFonts w:ascii="宋体" w:hAnsi="宋体"/>
          <w:sz w:val="24"/>
        </w:rPr>
        <w:t xml:space="preserve"> 綦江区主要河流水质达标评价结果</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202"/>
        <w:gridCol w:w="1204"/>
        <w:gridCol w:w="1204"/>
        <w:gridCol w:w="1026"/>
        <w:gridCol w:w="1026"/>
        <w:gridCol w:w="1026"/>
        <w:gridCol w:w="1026"/>
        <w:gridCol w:w="1024"/>
      </w:tblGrid>
      <w:tr w:rsidR="006C01EF" w:rsidRPr="00615D2C" w14:paraId="157E4F7E" w14:textId="77777777" w:rsidTr="006C01EF">
        <w:trPr>
          <w:trHeight w:val="270"/>
          <w:jc w:val="center"/>
        </w:trPr>
        <w:tc>
          <w:tcPr>
            <w:tcW w:w="688" w:type="pct"/>
            <w:noWrap/>
            <w:vAlign w:val="center"/>
          </w:tcPr>
          <w:p w14:paraId="14658C83" w14:textId="77777777" w:rsidR="006C01EF" w:rsidRPr="00615D2C" w:rsidRDefault="006C01EF" w:rsidP="00722843">
            <w:pPr>
              <w:widowControl/>
              <w:adjustRightInd w:val="0"/>
              <w:snapToGrid w:val="0"/>
              <w:jc w:val="center"/>
              <w:rPr>
                <w:rFonts w:ascii="宋体" w:hAnsi="宋体" w:hint="eastAsia"/>
                <w:kern w:val="0"/>
                <w:szCs w:val="21"/>
              </w:rPr>
            </w:pPr>
            <w:r w:rsidRPr="00615D2C">
              <w:rPr>
                <w:rFonts w:ascii="宋体" w:hAnsi="宋体"/>
                <w:kern w:val="0"/>
                <w:szCs w:val="21"/>
              </w:rPr>
              <w:t>河流名称</w:t>
            </w:r>
          </w:p>
        </w:tc>
        <w:tc>
          <w:tcPr>
            <w:tcW w:w="689" w:type="pct"/>
            <w:noWrap/>
            <w:vAlign w:val="center"/>
          </w:tcPr>
          <w:p w14:paraId="16CC430D" w14:textId="77777777" w:rsidR="006C01EF" w:rsidRPr="00615D2C" w:rsidRDefault="006C01EF" w:rsidP="00722843">
            <w:pPr>
              <w:widowControl/>
              <w:adjustRightInd w:val="0"/>
              <w:snapToGrid w:val="0"/>
              <w:jc w:val="center"/>
              <w:rPr>
                <w:rFonts w:ascii="宋体" w:hAnsi="宋体" w:hint="eastAsia"/>
                <w:kern w:val="0"/>
                <w:szCs w:val="21"/>
              </w:rPr>
            </w:pPr>
            <w:r w:rsidRPr="00615D2C">
              <w:rPr>
                <w:rFonts w:ascii="宋体" w:hAnsi="宋体"/>
                <w:kern w:val="0"/>
                <w:szCs w:val="21"/>
              </w:rPr>
              <w:t>断面名称</w:t>
            </w:r>
          </w:p>
        </w:tc>
        <w:tc>
          <w:tcPr>
            <w:tcW w:w="689" w:type="pct"/>
            <w:noWrap/>
            <w:vAlign w:val="center"/>
          </w:tcPr>
          <w:p w14:paraId="35350BCF" w14:textId="77777777" w:rsidR="006C01EF" w:rsidRPr="00615D2C" w:rsidRDefault="006C01EF" w:rsidP="00722843">
            <w:pPr>
              <w:widowControl/>
              <w:adjustRightInd w:val="0"/>
              <w:snapToGrid w:val="0"/>
              <w:jc w:val="center"/>
              <w:rPr>
                <w:rFonts w:ascii="宋体" w:hAnsi="宋体" w:hint="eastAsia"/>
                <w:kern w:val="0"/>
                <w:szCs w:val="21"/>
              </w:rPr>
            </w:pPr>
            <w:r w:rsidRPr="00615D2C">
              <w:rPr>
                <w:rFonts w:ascii="宋体" w:hAnsi="宋体"/>
                <w:kern w:val="0"/>
                <w:szCs w:val="21"/>
              </w:rPr>
              <w:t>水质标准</w:t>
            </w:r>
          </w:p>
        </w:tc>
        <w:tc>
          <w:tcPr>
            <w:tcW w:w="587" w:type="pct"/>
            <w:vAlign w:val="center"/>
          </w:tcPr>
          <w:p w14:paraId="7CBEAB7D" w14:textId="64C5E806" w:rsidR="006C01EF" w:rsidRPr="00615D2C" w:rsidRDefault="006C01EF" w:rsidP="00722843">
            <w:pPr>
              <w:widowControl/>
              <w:adjustRightInd w:val="0"/>
              <w:snapToGrid w:val="0"/>
              <w:jc w:val="center"/>
              <w:rPr>
                <w:rFonts w:ascii="宋体" w:hAnsi="宋体" w:hint="eastAsia"/>
                <w:kern w:val="0"/>
                <w:szCs w:val="21"/>
              </w:rPr>
            </w:pPr>
            <w:r w:rsidRPr="00615D2C">
              <w:rPr>
                <w:rFonts w:ascii="宋体" w:hAnsi="宋体"/>
                <w:kern w:val="0"/>
                <w:szCs w:val="21"/>
              </w:rPr>
              <w:t>2019年</w:t>
            </w:r>
          </w:p>
        </w:tc>
        <w:tc>
          <w:tcPr>
            <w:tcW w:w="587" w:type="pct"/>
            <w:vAlign w:val="center"/>
          </w:tcPr>
          <w:p w14:paraId="39C5D48B" w14:textId="17632159" w:rsidR="006C01EF" w:rsidRPr="00615D2C" w:rsidRDefault="006C01EF" w:rsidP="00722843">
            <w:pPr>
              <w:widowControl/>
              <w:adjustRightInd w:val="0"/>
              <w:snapToGrid w:val="0"/>
              <w:jc w:val="center"/>
              <w:rPr>
                <w:rFonts w:ascii="宋体" w:hAnsi="宋体" w:hint="eastAsia"/>
                <w:kern w:val="0"/>
                <w:szCs w:val="21"/>
              </w:rPr>
            </w:pPr>
            <w:r w:rsidRPr="00615D2C">
              <w:rPr>
                <w:rFonts w:ascii="宋体" w:hAnsi="宋体"/>
                <w:kern w:val="0"/>
                <w:szCs w:val="21"/>
              </w:rPr>
              <w:t>2020年</w:t>
            </w:r>
          </w:p>
        </w:tc>
        <w:tc>
          <w:tcPr>
            <w:tcW w:w="587" w:type="pct"/>
            <w:vAlign w:val="center"/>
          </w:tcPr>
          <w:p w14:paraId="7577B554" w14:textId="51030DC6" w:rsidR="006C01EF" w:rsidRPr="00615D2C" w:rsidRDefault="006C01EF" w:rsidP="00722843">
            <w:pPr>
              <w:widowControl/>
              <w:adjustRightInd w:val="0"/>
              <w:snapToGrid w:val="0"/>
              <w:jc w:val="center"/>
              <w:rPr>
                <w:rFonts w:ascii="宋体" w:hAnsi="宋体" w:hint="eastAsia"/>
                <w:kern w:val="0"/>
                <w:szCs w:val="21"/>
              </w:rPr>
            </w:pPr>
            <w:r w:rsidRPr="00615D2C">
              <w:rPr>
                <w:rFonts w:ascii="宋体" w:hAnsi="宋体" w:hint="eastAsia"/>
                <w:kern w:val="0"/>
                <w:szCs w:val="21"/>
              </w:rPr>
              <w:t>2021年</w:t>
            </w:r>
          </w:p>
        </w:tc>
        <w:tc>
          <w:tcPr>
            <w:tcW w:w="587" w:type="pct"/>
            <w:vAlign w:val="center"/>
          </w:tcPr>
          <w:p w14:paraId="0C7459BF" w14:textId="7D3458D7" w:rsidR="006C01EF" w:rsidRPr="00615D2C" w:rsidRDefault="006C01EF" w:rsidP="00722843">
            <w:pPr>
              <w:widowControl/>
              <w:adjustRightInd w:val="0"/>
              <w:snapToGrid w:val="0"/>
              <w:jc w:val="center"/>
              <w:rPr>
                <w:rFonts w:ascii="宋体" w:hAnsi="宋体" w:hint="eastAsia"/>
                <w:kern w:val="0"/>
                <w:szCs w:val="21"/>
              </w:rPr>
            </w:pPr>
            <w:r w:rsidRPr="00615D2C">
              <w:rPr>
                <w:rFonts w:ascii="宋体" w:hAnsi="宋体"/>
                <w:kern w:val="0"/>
                <w:szCs w:val="21"/>
              </w:rPr>
              <w:t>2022年</w:t>
            </w:r>
          </w:p>
        </w:tc>
        <w:tc>
          <w:tcPr>
            <w:tcW w:w="586" w:type="pct"/>
            <w:noWrap/>
            <w:vAlign w:val="center"/>
          </w:tcPr>
          <w:p w14:paraId="4F12E5FB" w14:textId="76286DFA" w:rsidR="006C01EF" w:rsidRPr="00615D2C" w:rsidRDefault="006C01EF" w:rsidP="00722843">
            <w:pPr>
              <w:widowControl/>
              <w:adjustRightInd w:val="0"/>
              <w:snapToGrid w:val="0"/>
              <w:jc w:val="center"/>
              <w:rPr>
                <w:rFonts w:ascii="宋体" w:hAnsi="宋体" w:hint="eastAsia"/>
                <w:kern w:val="0"/>
                <w:szCs w:val="21"/>
              </w:rPr>
            </w:pPr>
            <w:r>
              <w:rPr>
                <w:rFonts w:ascii="宋体" w:hAnsi="宋体" w:hint="eastAsia"/>
                <w:kern w:val="0"/>
                <w:szCs w:val="21"/>
              </w:rPr>
              <w:t>2023年</w:t>
            </w:r>
          </w:p>
        </w:tc>
      </w:tr>
      <w:tr w:rsidR="006C01EF" w:rsidRPr="00615D2C" w14:paraId="00A50619" w14:textId="77777777" w:rsidTr="006C01EF">
        <w:trPr>
          <w:trHeight w:val="270"/>
          <w:jc w:val="center"/>
        </w:trPr>
        <w:tc>
          <w:tcPr>
            <w:tcW w:w="688" w:type="pct"/>
            <w:noWrap/>
            <w:vAlign w:val="center"/>
          </w:tcPr>
          <w:p w14:paraId="29BC4853" w14:textId="77777777"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綦江河</w:t>
            </w:r>
          </w:p>
        </w:tc>
        <w:tc>
          <w:tcPr>
            <w:tcW w:w="689" w:type="pct"/>
            <w:noWrap/>
            <w:vAlign w:val="center"/>
          </w:tcPr>
          <w:p w14:paraId="372F70CB" w14:textId="77777777"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石门坎</w:t>
            </w:r>
          </w:p>
        </w:tc>
        <w:tc>
          <w:tcPr>
            <w:tcW w:w="689" w:type="pct"/>
            <w:noWrap/>
            <w:vAlign w:val="center"/>
          </w:tcPr>
          <w:p w14:paraId="3206F104" w14:textId="77777777"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Ⅲ类</w:t>
            </w:r>
          </w:p>
        </w:tc>
        <w:tc>
          <w:tcPr>
            <w:tcW w:w="587" w:type="pct"/>
            <w:vAlign w:val="center"/>
          </w:tcPr>
          <w:p w14:paraId="2DAB2F22" w14:textId="5C41303B"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Ⅱ类</w:t>
            </w:r>
          </w:p>
        </w:tc>
        <w:tc>
          <w:tcPr>
            <w:tcW w:w="587" w:type="pct"/>
            <w:vAlign w:val="center"/>
          </w:tcPr>
          <w:p w14:paraId="1B3BFB74" w14:textId="4BE438A6"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Ⅱ类</w:t>
            </w:r>
          </w:p>
        </w:tc>
        <w:tc>
          <w:tcPr>
            <w:tcW w:w="587" w:type="pct"/>
            <w:vAlign w:val="center"/>
          </w:tcPr>
          <w:p w14:paraId="672A4B48" w14:textId="0D5E23C1"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Ⅱ类</w:t>
            </w:r>
          </w:p>
        </w:tc>
        <w:tc>
          <w:tcPr>
            <w:tcW w:w="587" w:type="pct"/>
            <w:vAlign w:val="center"/>
          </w:tcPr>
          <w:p w14:paraId="5C97078F" w14:textId="7AE994B7" w:rsidR="006C01EF" w:rsidRPr="00615D2C" w:rsidRDefault="00982A4E" w:rsidP="006C01EF">
            <w:pPr>
              <w:widowControl/>
              <w:adjustRightInd w:val="0"/>
              <w:snapToGrid w:val="0"/>
              <w:jc w:val="center"/>
              <w:rPr>
                <w:rFonts w:ascii="宋体" w:hAnsi="宋体" w:hint="eastAsia"/>
                <w:kern w:val="0"/>
                <w:szCs w:val="21"/>
              </w:rPr>
            </w:pPr>
            <w:r>
              <w:rPr>
                <w:rFonts w:ascii="宋体" w:hAnsi="宋体" w:hint="eastAsia"/>
                <w:kern w:val="0"/>
                <w:szCs w:val="21"/>
              </w:rPr>
              <w:t>Ⅰ</w:t>
            </w:r>
            <w:r w:rsidRPr="00615D2C">
              <w:rPr>
                <w:rFonts w:ascii="宋体" w:hAnsi="宋体"/>
                <w:kern w:val="0"/>
                <w:szCs w:val="21"/>
              </w:rPr>
              <w:t>类</w:t>
            </w:r>
          </w:p>
        </w:tc>
        <w:tc>
          <w:tcPr>
            <w:tcW w:w="586" w:type="pct"/>
            <w:noWrap/>
            <w:vAlign w:val="center"/>
          </w:tcPr>
          <w:p w14:paraId="4F58F50D" w14:textId="2DBEA312"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Ⅱ类</w:t>
            </w:r>
          </w:p>
        </w:tc>
      </w:tr>
      <w:tr w:rsidR="006C01EF" w:rsidRPr="00615D2C" w14:paraId="62762C19" w14:textId="77777777" w:rsidTr="006C01EF">
        <w:trPr>
          <w:trHeight w:val="270"/>
          <w:jc w:val="center"/>
        </w:trPr>
        <w:tc>
          <w:tcPr>
            <w:tcW w:w="688" w:type="pct"/>
            <w:noWrap/>
            <w:vAlign w:val="center"/>
          </w:tcPr>
          <w:p w14:paraId="55E7A16B" w14:textId="77777777"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綦江河</w:t>
            </w:r>
          </w:p>
        </w:tc>
        <w:tc>
          <w:tcPr>
            <w:tcW w:w="689" w:type="pct"/>
            <w:noWrap/>
            <w:vAlign w:val="center"/>
          </w:tcPr>
          <w:p w14:paraId="32286E23" w14:textId="77777777"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北渡</w:t>
            </w:r>
          </w:p>
        </w:tc>
        <w:tc>
          <w:tcPr>
            <w:tcW w:w="689" w:type="pct"/>
            <w:noWrap/>
            <w:vAlign w:val="center"/>
          </w:tcPr>
          <w:p w14:paraId="5415FD65" w14:textId="77777777"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Ⅲ类</w:t>
            </w:r>
          </w:p>
        </w:tc>
        <w:tc>
          <w:tcPr>
            <w:tcW w:w="587" w:type="pct"/>
            <w:vAlign w:val="center"/>
          </w:tcPr>
          <w:p w14:paraId="7B5DE4BB" w14:textId="4554513B"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Ⅱ类</w:t>
            </w:r>
          </w:p>
        </w:tc>
        <w:tc>
          <w:tcPr>
            <w:tcW w:w="587" w:type="pct"/>
            <w:vAlign w:val="center"/>
          </w:tcPr>
          <w:p w14:paraId="5C1CC587" w14:textId="4EBD1DF9"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Ⅱ类</w:t>
            </w:r>
          </w:p>
        </w:tc>
        <w:tc>
          <w:tcPr>
            <w:tcW w:w="587" w:type="pct"/>
            <w:vAlign w:val="center"/>
          </w:tcPr>
          <w:p w14:paraId="56D2C5F3" w14:textId="4833B59E"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Ⅱ类</w:t>
            </w:r>
          </w:p>
        </w:tc>
        <w:tc>
          <w:tcPr>
            <w:tcW w:w="587" w:type="pct"/>
            <w:vAlign w:val="center"/>
          </w:tcPr>
          <w:p w14:paraId="6F00E96B" w14:textId="02CB5847"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Ⅱ类</w:t>
            </w:r>
          </w:p>
        </w:tc>
        <w:tc>
          <w:tcPr>
            <w:tcW w:w="586" w:type="pct"/>
            <w:noWrap/>
            <w:vAlign w:val="center"/>
          </w:tcPr>
          <w:p w14:paraId="6AA6ECDF" w14:textId="0582BBE4"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Ⅱ类</w:t>
            </w:r>
          </w:p>
        </w:tc>
      </w:tr>
      <w:tr w:rsidR="006C01EF" w:rsidRPr="00615D2C" w14:paraId="44153EA3" w14:textId="77777777" w:rsidTr="006C01EF">
        <w:trPr>
          <w:trHeight w:val="315"/>
          <w:jc w:val="center"/>
        </w:trPr>
        <w:tc>
          <w:tcPr>
            <w:tcW w:w="688" w:type="pct"/>
            <w:noWrap/>
            <w:vAlign w:val="center"/>
          </w:tcPr>
          <w:p w14:paraId="6A86B716" w14:textId="77777777"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蒲河</w:t>
            </w:r>
          </w:p>
        </w:tc>
        <w:tc>
          <w:tcPr>
            <w:tcW w:w="689" w:type="pct"/>
            <w:noWrap/>
            <w:vAlign w:val="center"/>
          </w:tcPr>
          <w:p w14:paraId="4D2AB86F" w14:textId="77777777"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温塘</w:t>
            </w:r>
          </w:p>
        </w:tc>
        <w:tc>
          <w:tcPr>
            <w:tcW w:w="689" w:type="pct"/>
            <w:noWrap/>
            <w:vAlign w:val="center"/>
          </w:tcPr>
          <w:p w14:paraId="7AF2544F" w14:textId="77777777"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Ⅲ类</w:t>
            </w:r>
          </w:p>
        </w:tc>
        <w:tc>
          <w:tcPr>
            <w:tcW w:w="587" w:type="pct"/>
            <w:vAlign w:val="center"/>
          </w:tcPr>
          <w:p w14:paraId="6EBF1FDF" w14:textId="4E064228"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Ⅲ类</w:t>
            </w:r>
          </w:p>
        </w:tc>
        <w:tc>
          <w:tcPr>
            <w:tcW w:w="587" w:type="pct"/>
            <w:vAlign w:val="center"/>
          </w:tcPr>
          <w:p w14:paraId="35369C02" w14:textId="6124D25F"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Ⅱ类</w:t>
            </w:r>
          </w:p>
        </w:tc>
        <w:tc>
          <w:tcPr>
            <w:tcW w:w="587" w:type="pct"/>
            <w:vAlign w:val="center"/>
          </w:tcPr>
          <w:p w14:paraId="0B0BC515" w14:textId="5CA76F2F"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Ⅱ类</w:t>
            </w:r>
          </w:p>
        </w:tc>
        <w:tc>
          <w:tcPr>
            <w:tcW w:w="587" w:type="pct"/>
            <w:vAlign w:val="center"/>
          </w:tcPr>
          <w:p w14:paraId="5D946DA0" w14:textId="1E6154C3"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Ⅱ类</w:t>
            </w:r>
          </w:p>
        </w:tc>
        <w:tc>
          <w:tcPr>
            <w:tcW w:w="586" w:type="pct"/>
            <w:noWrap/>
            <w:vAlign w:val="center"/>
          </w:tcPr>
          <w:p w14:paraId="3D9960AC" w14:textId="036EBED9"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Ⅱ类</w:t>
            </w:r>
          </w:p>
        </w:tc>
      </w:tr>
      <w:tr w:rsidR="006C01EF" w:rsidRPr="00615D2C" w14:paraId="31AFC59E" w14:textId="77777777" w:rsidTr="006C01EF">
        <w:trPr>
          <w:trHeight w:val="90"/>
          <w:jc w:val="center"/>
        </w:trPr>
        <w:tc>
          <w:tcPr>
            <w:tcW w:w="688" w:type="pct"/>
            <w:noWrap/>
            <w:vAlign w:val="center"/>
          </w:tcPr>
          <w:p w14:paraId="7E10CD80" w14:textId="77777777"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蒲河</w:t>
            </w:r>
          </w:p>
        </w:tc>
        <w:tc>
          <w:tcPr>
            <w:tcW w:w="689" w:type="pct"/>
            <w:noWrap/>
            <w:vAlign w:val="center"/>
          </w:tcPr>
          <w:p w14:paraId="65A8A2FB" w14:textId="77777777"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寨溪大桥</w:t>
            </w:r>
          </w:p>
        </w:tc>
        <w:tc>
          <w:tcPr>
            <w:tcW w:w="689" w:type="pct"/>
            <w:noWrap/>
            <w:vAlign w:val="center"/>
          </w:tcPr>
          <w:p w14:paraId="11815E37" w14:textId="77777777"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Ⅲ类</w:t>
            </w:r>
          </w:p>
        </w:tc>
        <w:tc>
          <w:tcPr>
            <w:tcW w:w="587" w:type="pct"/>
            <w:vAlign w:val="center"/>
          </w:tcPr>
          <w:p w14:paraId="51C43BEF" w14:textId="604F7658"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Ⅱ类</w:t>
            </w:r>
          </w:p>
        </w:tc>
        <w:tc>
          <w:tcPr>
            <w:tcW w:w="587" w:type="pct"/>
            <w:vAlign w:val="center"/>
          </w:tcPr>
          <w:p w14:paraId="703C1FA8" w14:textId="17EC7582"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Ⅱ类</w:t>
            </w:r>
          </w:p>
        </w:tc>
        <w:tc>
          <w:tcPr>
            <w:tcW w:w="587" w:type="pct"/>
            <w:vAlign w:val="center"/>
          </w:tcPr>
          <w:p w14:paraId="4D975615" w14:textId="6564C13C"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Ⅱ类</w:t>
            </w:r>
          </w:p>
        </w:tc>
        <w:tc>
          <w:tcPr>
            <w:tcW w:w="587" w:type="pct"/>
            <w:vAlign w:val="center"/>
          </w:tcPr>
          <w:p w14:paraId="41CE4CC1" w14:textId="6555FFCC"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Ⅱ类</w:t>
            </w:r>
          </w:p>
        </w:tc>
        <w:tc>
          <w:tcPr>
            <w:tcW w:w="586" w:type="pct"/>
            <w:noWrap/>
            <w:vAlign w:val="center"/>
          </w:tcPr>
          <w:p w14:paraId="2B080E17" w14:textId="4A9C33F8"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Ⅱ类</w:t>
            </w:r>
          </w:p>
        </w:tc>
      </w:tr>
      <w:tr w:rsidR="006C01EF" w:rsidRPr="00615D2C" w14:paraId="12425CA7" w14:textId="77777777" w:rsidTr="006C01EF">
        <w:trPr>
          <w:trHeight w:val="270"/>
          <w:jc w:val="center"/>
        </w:trPr>
        <w:tc>
          <w:tcPr>
            <w:tcW w:w="688" w:type="pct"/>
            <w:noWrap/>
            <w:vAlign w:val="center"/>
          </w:tcPr>
          <w:p w14:paraId="3F3D0847" w14:textId="77777777"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扶欢河</w:t>
            </w:r>
          </w:p>
        </w:tc>
        <w:tc>
          <w:tcPr>
            <w:tcW w:w="689" w:type="pct"/>
            <w:noWrap/>
            <w:vAlign w:val="center"/>
          </w:tcPr>
          <w:p w14:paraId="23736961" w14:textId="597C46D0" w:rsidR="006C01EF" w:rsidRPr="00615D2C" w:rsidRDefault="00F85D36" w:rsidP="006C01EF">
            <w:pPr>
              <w:widowControl/>
              <w:adjustRightInd w:val="0"/>
              <w:snapToGrid w:val="0"/>
              <w:jc w:val="center"/>
              <w:rPr>
                <w:rFonts w:ascii="宋体" w:hAnsi="宋体" w:hint="eastAsia"/>
                <w:kern w:val="0"/>
                <w:szCs w:val="21"/>
              </w:rPr>
            </w:pPr>
            <w:r w:rsidRPr="00F85D36">
              <w:rPr>
                <w:rFonts w:ascii="宋体" w:hAnsi="宋体"/>
                <w:kern w:val="0"/>
                <w:szCs w:val="21"/>
              </w:rPr>
              <w:t>扶欢</w:t>
            </w:r>
          </w:p>
        </w:tc>
        <w:tc>
          <w:tcPr>
            <w:tcW w:w="689" w:type="pct"/>
            <w:noWrap/>
            <w:vAlign w:val="center"/>
          </w:tcPr>
          <w:p w14:paraId="1D9E830F" w14:textId="77777777"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Ⅲ类</w:t>
            </w:r>
          </w:p>
        </w:tc>
        <w:tc>
          <w:tcPr>
            <w:tcW w:w="587" w:type="pct"/>
            <w:vAlign w:val="center"/>
          </w:tcPr>
          <w:p w14:paraId="58C8C9C9" w14:textId="4FE3766B" w:rsidR="006C01EF" w:rsidRPr="00615D2C" w:rsidRDefault="00982A4E" w:rsidP="006C01EF">
            <w:pPr>
              <w:widowControl/>
              <w:adjustRightInd w:val="0"/>
              <w:snapToGrid w:val="0"/>
              <w:jc w:val="center"/>
              <w:rPr>
                <w:rFonts w:ascii="宋体" w:hAnsi="宋体" w:hint="eastAsia"/>
                <w:kern w:val="0"/>
                <w:szCs w:val="21"/>
              </w:rPr>
            </w:pPr>
            <w:r w:rsidRPr="00615D2C">
              <w:rPr>
                <w:rFonts w:ascii="宋体" w:hAnsi="宋体"/>
                <w:kern w:val="0"/>
                <w:szCs w:val="21"/>
              </w:rPr>
              <w:t>Ⅲ类</w:t>
            </w:r>
          </w:p>
        </w:tc>
        <w:tc>
          <w:tcPr>
            <w:tcW w:w="587" w:type="pct"/>
            <w:vAlign w:val="center"/>
          </w:tcPr>
          <w:p w14:paraId="29F2184F" w14:textId="7299B8C0" w:rsidR="006C01EF" w:rsidRPr="00615D2C" w:rsidRDefault="00982A4E" w:rsidP="006C01EF">
            <w:pPr>
              <w:widowControl/>
              <w:adjustRightInd w:val="0"/>
              <w:snapToGrid w:val="0"/>
              <w:jc w:val="center"/>
              <w:rPr>
                <w:rFonts w:ascii="宋体" w:hAnsi="宋体" w:hint="eastAsia"/>
                <w:kern w:val="0"/>
                <w:szCs w:val="21"/>
              </w:rPr>
            </w:pPr>
            <w:r w:rsidRPr="00615D2C">
              <w:rPr>
                <w:rFonts w:ascii="宋体" w:hAnsi="宋体"/>
                <w:kern w:val="0"/>
                <w:szCs w:val="21"/>
              </w:rPr>
              <w:t>Ⅲ类</w:t>
            </w:r>
          </w:p>
        </w:tc>
        <w:tc>
          <w:tcPr>
            <w:tcW w:w="587" w:type="pct"/>
            <w:vAlign w:val="center"/>
          </w:tcPr>
          <w:p w14:paraId="479B64F1" w14:textId="29BE08FF"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Ⅱ类</w:t>
            </w:r>
          </w:p>
        </w:tc>
        <w:tc>
          <w:tcPr>
            <w:tcW w:w="587" w:type="pct"/>
            <w:vAlign w:val="center"/>
          </w:tcPr>
          <w:p w14:paraId="2F7C4E03" w14:textId="348728EF" w:rsidR="006C01EF" w:rsidRPr="00615D2C" w:rsidRDefault="00982A4E" w:rsidP="006C01EF">
            <w:pPr>
              <w:widowControl/>
              <w:adjustRightInd w:val="0"/>
              <w:snapToGrid w:val="0"/>
              <w:jc w:val="center"/>
              <w:rPr>
                <w:rFonts w:ascii="宋体" w:hAnsi="宋体" w:hint="eastAsia"/>
                <w:kern w:val="0"/>
                <w:szCs w:val="21"/>
              </w:rPr>
            </w:pPr>
            <w:r w:rsidRPr="00615D2C">
              <w:rPr>
                <w:rFonts w:ascii="宋体" w:hAnsi="宋体"/>
                <w:kern w:val="0"/>
                <w:szCs w:val="21"/>
              </w:rPr>
              <w:t>Ⅲ类</w:t>
            </w:r>
          </w:p>
        </w:tc>
        <w:tc>
          <w:tcPr>
            <w:tcW w:w="586" w:type="pct"/>
            <w:noWrap/>
            <w:vAlign w:val="center"/>
          </w:tcPr>
          <w:p w14:paraId="6516A19A" w14:textId="02B8DD2C" w:rsidR="006C01EF" w:rsidRPr="00615D2C" w:rsidRDefault="00F85D36" w:rsidP="006C01EF">
            <w:pPr>
              <w:widowControl/>
              <w:adjustRightInd w:val="0"/>
              <w:snapToGrid w:val="0"/>
              <w:jc w:val="center"/>
              <w:rPr>
                <w:rFonts w:ascii="宋体" w:hAnsi="宋体" w:hint="eastAsia"/>
                <w:kern w:val="0"/>
                <w:szCs w:val="21"/>
              </w:rPr>
            </w:pPr>
            <w:r w:rsidRPr="00615D2C">
              <w:rPr>
                <w:rFonts w:ascii="宋体" w:hAnsi="宋体"/>
                <w:kern w:val="0"/>
                <w:szCs w:val="21"/>
              </w:rPr>
              <w:t>Ⅲ</w:t>
            </w:r>
            <w:r w:rsidR="006C01EF" w:rsidRPr="00615D2C">
              <w:rPr>
                <w:rFonts w:ascii="宋体" w:hAnsi="宋体"/>
                <w:kern w:val="0"/>
                <w:szCs w:val="21"/>
              </w:rPr>
              <w:t>类</w:t>
            </w:r>
          </w:p>
        </w:tc>
      </w:tr>
      <w:tr w:rsidR="006C01EF" w:rsidRPr="00615D2C" w14:paraId="6C1030FE" w14:textId="77777777" w:rsidTr="006C01EF">
        <w:trPr>
          <w:trHeight w:val="248"/>
          <w:jc w:val="center"/>
        </w:trPr>
        <w:tc>
          <w:tcPr>
            <w:tcW w:w="688" w:type="pct"/>
            <w:noWrap/>
            <w:vAlign w:val="center"/>
          </w:tcPr>
          <w:p w14:paraId="16E9277F" w14:textId="77777777"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羊渡河</w:t>
            </w:r>
          </w:p>
        </w:tc>
        <w:tc>
          <w:tcPr>
            <w:tcW w:w="689" w:type="pct"/>
            <w:noWrap/>
            <w:vAlign w:val="center"/>
          </w:tcPr>
          <w:p w14:paraId="099CE8CA" w14:textId="01BB3F29" w:rsidR="006C01EF" w:rsidRPr="00615D2C" w:rsidRDefault="00F85D36" w:rsidP="006C01EF">
            <w:pPr>
              <w:widowControl/>
              <w:adjustRightInd w:val="0"/>
              <w:snapToGrid w:val="0"/>
              <w:jc w:val="center"/>
              <w:rPr>
                <w:rFonts w:ascii="宋体" w:hAnsi="宋体" w:hint="eastAsia"/>
                <w:kern w:val="0"/>
                <w:szCs w:val="21"/>
              </w:rPr>
            </w:pPr>
            <w:r>
              <w:rPr>
                <w:rFonts w:ascii="宋体" w:hAnsi="宋体" w:hint="eastAsia"/>
                <w:kern w:val="0"/>
                <w:szCs w:val="21"/>
              </w:rPr>
              <w:t>紫龙</w:t>
            </w:r>
          </w:p>
        </w:tc>
        <w:tc>
          <w:tcPr>
            <w:tcW w:w="689" w:type="pct"/>
            <w:noWrap/>
            <w:vAlign w:val="center"/>
          </w:tcPr>
          <w:p w14:paraId="639B42F4" w14:textId="77777777"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Ⅲ类</w:t>
            </w:r>
          </w:p>
        </w:tc>
        <w:tc>
          <w:tcPr>
            <w:tcW w:w="587" w:type="pct"/>
            <w:vAlign w:val="center"/>
          </w:tcPr>
          <w:p w14:paraId="29510C90" w14:textId="1AE614F8"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Ⅱ类</w:t>
            </w:r>
          </w:p>
        </w:tc>
        <w:tc>
          <w:tcPr>
            <w:tcW w:w="587" w:type="pct"/>
            <w:vAlign w:val="center"/>
          </w:tcPr>
          <w:p w14:paraId="255BCBA7" w14:textId="07BF3342"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Ⅱ类</w:t>
            </w:r>
          </w:p>
        </w:tc>
        <w:tc>
          <w:tcPr>
            <w:tcW w:w="587" w:type="pct"/>
            <w:vAlign w:val="center"/>
          </w:tcPr>
          <w:p w14:paraId="4DA08941" w14:textId="4D1E1131"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Ⅱ类</w:t>
            </w:r>
          </w:p>
        </w:tc>
        <w:tc>
          <w:tcPr>
            <w:tcW w:w="587" w:type="pct"/>
            <w:vAlign w:val="center"/>
          </w:tcPr>
          <w:p w14:paraId="22BE564F" w14:textId="3498EFCC" w:rsidR="006C01EF" w:rsidRPr="00615D2C" w:rsidRDefault="00982A4E" w:rsidP="006C01EF">
            <w:pPr>
              <w:widowControl/>
              <w:adjustRightInd w:val="0"/>
              <w:snapToGrid w:val="0"/>
              <w:jc w:val="center"/>
              <w:rPr>
                <w:rFonts w:ascii="宋体" w:hAnsi="宋体" w:hint="eastAsia"/>
                <w:kern w:val="0"/>
                <w:szCs w:val="21"/>
              </w:rPr>
            </w:pPr>
            <w:r w:rsidRPr="00615D2C">
              <w:rPr>
                <w:rFonts w:ascii="宋体" w:hAnsi="宋体"/>
                <w:kern w:val="0"/>
                <w:szCs w:val="21"/>
              </w:rPr>
              <w:t>Ⅱ类</w:t>
            </w:r>
          </w:p>
        </w:tc>
        <w:tc>
          <w:tcPr>
            <w:tcW w:w="586" w:type="pct"/>
            <w:noWrap/>
            <w:vAlign w:val="center"/>
          </w:tcPr>
          <w:p w14:paraId="566485F9" w14:textId="5A7DB6FD"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Ⅱ类</w:t>
            </w:r>
          </w:p>
        </w:tc>
      </w:tr>
      <w:tr w:rsidR="006C01EF" w:rsidRPr="00615D2C" w14:paraId="08172605" w14:textId="77777777" w:rsidTr="006C01EF">
        <w:trPr>
          <w:trHeight w:val="270"/>
          <w:jc w:val="center"/>
        </w:trPr>
        <w:tc>
          <w:tcPr>
            <w:tcW w:w="688" w:type="pct"/>
            <w:noWrap/>
            <w:vAlign w:val="center"/>
          </w:tcPr>
          <w:p w14:paraId="44347E4E" w14:textId="77777777"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东溪河</w:t>
            </w:r>
          </w:p>
        </w:tc>
        <w:tc>
          <w:tcPr>
            <w:tcW w:w="689" w:type="pct"/>
            <w:noWrap/>
            <w:vAlign w:val="center"/>
          </w:tcPr>
          <w:p w14:paraId="2CDE3DE5" w14:textId="3F41E385" w:rsidR="006C01EF" w:rsidRPr="00615D2C" w:rsidRDefault="00F85D36" w:rsidP="006C01EF">
            <w:pPr>
              <w:widowControl/>
              <w:adjustRightInd w:val="0"/>
              <w:snapToGrid w:val="0"/>
              <w:jc w:val="center"/>
              <w:rPr>
                <w:rFonts w:ascii="宋体" w:hAnsi="宋体" w:hint="eastAsia"/>
                <w:kern w:val="0"/>
                <w:szCs w:val="21"/>
              </w:rPr>
            </w:pPr>
            <w:r w:rsidRPr="00615D2C">
              <w:rPr>
                <w:rFonts w:ascii="宋体" w:hAnsi="宋体"/>
                <w:kern w:val="0"/>
                <w:szCs w:val="21"/>
              </w:rPr>
              <w:t>丁山</w:t>
            </w:r>
          </w:p>
        </w:tc>
        <w:tc>
          <w:tcPr>
            <w:tcW w:w="689" w:type="pct"/>
            <w:noWrap/>
            <w:vAlign w:val="center"/>
          </w:tcPr>
          <w:p w14:paraId="64F93F93" w14:textId="77777777"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Ⅲ类</w:t>
            </w:r>
          </w:p>
        </w:tc>
        <w:tc>
          <w:tcPr>
            <w:tcW w:w="587" w:type="pct"/>
            <w:vAlign w:val="center"/>
          </w:tcPr>
          <w:p w14:paraId="138ADCEC" w14:textId="74E3B616" w:rsidR="006C01EF" w:rsidRPr="00615D2C" w:rsidRDefault="00982A4E" w:rsidP="006C01EF">
            <w:pPr>
              <w:widowControl/>
              <w:adjustRightInd w:val="0"/>
              <w:snapToGrid w:val="0"/>
              <w:jc w:val="center"/>
              <w:rPr>
                <w:rFonts w:ascii="宋体" w:hAnsi="宋体" w:hint="eastAsia"/>
                <w:kern w:val="0"/>
                <w:szCs w:val="21"/>
              </w:rPr>
            </w:pPr>
            <w:r w:rsidRPr="00615D2C">
              <w:rPr>
                <w:rFonts w:ascii="宋体" w:hAnsi="宋体"/>
                <w:kern w:val="0"/>
                <w:szCs w:val="21"/>
              </w:rPr>
              <w:t>Ⅱ类</w:t>
            </w:r>
          </w:p>
        </w:tc>
        <w:tc>
          <w:tcPr>
            <w:tcW w:w="587" w:type="pct"/>
            <w:vAlign w:val="center"/>
          </w:tcPr>
          <w:p w14:paraId="5149F950" w14:textId="2166FFFA"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Ⅱ类</w:t>
            </w:r>
          </w:p>
        </w:tc>
        <w:tc>
          <w:tcPr>
            <w:tcW w:w="587" w:type="pct"/>
            <w:vAlign w:val="center"/>
          </w:tcPr>
          <w:p w14:paraId="1DEE5904" w14:textId="0776EF18"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Ⅱ类</w:t>
            </w:r>
          </w:p>
        </w:tc>
        <w:tc>
          <w:tcPr>
            <w:tcW w:w="587" w:type="pct"/>
            <w:vAlign w:val="center"/>
          </w:tcPr>
          <w:p w14:paraId="5BD9B7F5" w14:textId="78BF13F4"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Ⅲ类</w:t>
            </w:r>
          </w:p>
        </w:tc>
        <w:tc>
          <w:tcPr>
            <w:tcW w:w="586" w:type="pct"/>
            <w:noWrap/>
            <w:vAlign w:val="center"/>
          </w:tcPr>
          <w:p w14:paraId="4908CBE2" w14:textId="6B6E1CEF" w:rsidR="006C01EF" w:rsidRPr="00615D2C" w:rsidRDefault="00982A4E" w:rsidP="006C01EF">
            <w:pPr>
              <w:widowControl/>
              <w:adjustRightInd w:val="0"/>
              <w:snapToGrid w:val="0"/>
              <w:jc w:val="center"/>
              <w:rPr>
                <w:rFonts w:ascii="宋体" w:hAnsi="宋体" w:hint="eastAsia"/>
                <w:kern w:val="0"/>
                <w:szCs w:val="21"/>
              </w:rPr>
            </w:pPr>
            <w:r w:rsidRPr="00615D2C">
              <w:rPr>
                <w:rFonts w:ascii="宋体" w:hAnsi="宋体"/>
                <w:kern w:val="0"/>
                <w:szCs w:val="21"/>
              </w:rPr>
              <w:t>Ⅱ类</w:t>
            </w:r>
          </w:p>
        </w:tc>
      </w:tr>
      <w:tr w:rsidR="006C01EF" w:rsidRPr="00615D2C" w14:paraId="4C809DF2" w14:textId="77777777" w:rsidTr="006C01EF">
        <w:trPr>
          <w:trHeight w:val="270"/>
          <w:jc w:val="center"/>
        </w:trPr>
        <w:tc>
          <w:tcPr>
            <w:tcW w:w="688" w:type="pct"/>
            <w:noWrap/>
            <w:vAlign w:val="center"/>
          </w:tcPr>
          <w:p w14:paraId="7B1A51B3" w14:textId="77777777"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清溪河</w:t>
            </w:r>
          </w:p>
        </w:tc>
        <w:tc>
          <w:tcPr>
            <w:tcW w:w="689" w:type="pct"/>
            <w:noWrap/>
            <w:vAlign w:val="center"/>
          </w:tcPr>
          <w:p w14:paraId="3BBD2F99" w14:textId="0417B9C5"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郭扶</w:t>
            </w:r>
            <w:r w:rsidR="00982A4E">
              <w:rPr>
                <w:rFonts w:ascii="宋体" w:hAnsi="宋体" w:hint="eastAsia"/>
                <w:kern w:val="0"/>
                <w:szCs w:val="21"/>
              </w:rPr>
              <w:t>镇</w:t>
            </w:r>
          </w:p>
        </w:tc>
        <w:tc>
          <w:tcPr>
            <w:tcW w:w="689" w:type="pct"/>
            <w:noWrap/>
            <w:vAlign w:val="center"/>
          </w:tcPr>
          <w:p w14:paraId="63D7C5E4" w14:textId="77777777"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Ⅲ类</w:t>
            </w:r>
          </w:p>
        </w:tc>
        <w:tc>
          <w:tcPr>
            <w:tcW w:w="587" w:type="pct"/>
            <w:vAlign w:val="center"/>
          </w:tcPr>
          <w:p w14:paraId="3BB10299" w14:textId="556D663C"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Ⅱ类</w:t>
            </w:r>
          </w:p>
        </w:tc>
        <w:tc>
          <w:tcPr>
            <w:tcW w:w="587" w:type="pct"/>
            <w:vAlign w:val="center"/>
          </w:tcPr>
          <w:p w14:paraId="10BD70DD" w14:textId="60F7E988"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Ⅱ类</w:t>
            </w:r>
          </w:p>
        </w:tc>
        <w:tc>
          <w:tcPr>
            <w:tcW w:w="587" w:type="pct"/>
            <w:vAlign w:val="center"/>
          </w:tcPr>
          <w:p w14:paraId="4E9F9A7D" w14:textId="21C6E92A"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Ⅱ类</w:t>
            </w:r>
          </w:p>
        </w:tc>
        <w:tc>
          <w:tcPr>
            <w:tcW w:w="587" w:type="pct"/>
            <w:vAlign w:val="center"/>
          </w:tcPr>
          <w:p w14:paraId="5BF67CD5" w14:textId="66EBB32B" w:rsidR="006C01EF" w:rsidRPr="00615D2C" w:rsidRDefault="006C01EF" w:rsidP="006C01EF">
            <w:pPr>
              <w:widowControl/>
              <w:adjustRightInd w:val="0"/>
              <w:snapToGrid w:val="0"/>
              <w:jc w:val="center"/>
              <w:rPr>
                <w:rFonts w:ascii="宋体" w:hAnsi="宋体" w:hint="eastAsia"/>
                <w:kern w:val="0"/>
                <w:szCs w:val="21"/>
              </w:rPr>
            </w:pPr>
            <w:r w:rsidRPr="00615D2C">
              <w:rPr>
                <w:rFonts w:ascii="宋体" w:hAnsi="宋体"/>
                <w:kern w:val="0"/>
                <w:szCs w:val="21"/>
              </w:rPr>
              <w:t>Ⅱ类</w:t>
            </w:r>
          </w:p>
        </w:tc>
        <w:tc>
          <w:tcPr>
            <w:tcW w:w="586" w:type="pct"/>
            <w:noWrap/>
            <w:vAlign w:val="center"/>
          </w:tcPr>
          <w:p w14:paraId="67CF9657" w14:textId="4FCAC1F4" w:rsidR="006C01EF" w:rsidRPr="00615D2C" w:rsidRDefault="00F85D36" w:rsidP="006C01EF">
            <w:pPr>
              <w:widowControl/>
              <w:adjustRightInd w:val="0"/>
              <w:snapToGrid w:val="0"/>
              <w:jc w:val="center"/>
              <w:rPr>
                <w:rFonts w:ascii="宋体" w:hAnsi="宋体" w:hint="eastAsia"/>
                <w:kern w:val="0"/>
                <w:szCs w:val="21"/>
              </w:rPr>
            </w:pPr>
            <w:r>
              <w:rPr>
                <w:rFonts w:ascii="宋体" w:hAnsi="宋体" w:hint="eastAsia"/>
                <w:kern w:val="0"/>
                <w:szCs w:val="21"/>
              </w:rPr>
              <w:t>Ⅰ</w:t>
            </w:r>
            <w:r w:rsidR="006C01EF" w:rsidRPr="00615D2C">
              <w:rPr>
                <w:rFonts w:ascii="宋体" w:hAnsi="宋体"/>
                <w:kern w:val="0"/>
                <w:szCs w:val="21"/>
              </w:rPr>
              <w:t>类</w:t>
            </w:r>
          </w:p>
        </w:tc>
      </w:tr>
    </w:tbl>
    <w:p w14:paraId="306F6AC6" w14:textId="6A8315CF" w:rsidR="00C84FEE" w:rsidRPr="00245525" w:rsidRDefault="00C84FEE" w:rsidP="003220FD">
      <w:pPr>
        <w:pStyle w:val="af1"/>
        <w:spacing w:line="360" w:lineRule="auto"/>
        <w:rPr>
          <w:rFonts w:ascii="宋体" w:eastAsia="宋体" w:hAnsi="宋体" w:hint="eastAsia"/>
          <w:sz w:val="24"/>
        </w:rPr>
      </w:pPr>
      <w:r w:rsidRPr="00245525">
        <w:rPr>
          <w:rFonts w:ascii="宋体" w:eastAsia="宋体" w:hAnsi="宋体"/>
          <w:sz w:val="24"/>
        </w:rPr>
        <w:t>其监测结果表明：201</w:t>
      </w:r>
      <w:r w:rsidR="006C01EF" w:rsidRPr="00245525">
        <w:rPr>
          <w:rFonts w:ascii="宋体" w:eastAsia="宋体" w:hAnsi="宋体" w:hint="eastAsia"/>
          <w:sz w:val="24"/>
        </w:rPr>
        <w:t>9</w:t>
      </w:r>
      <w:r w:rsidR="006C01EF" w:rsidRPr="00245525">
        <w:rPr>
          <w:rFonts w:ascii="宋体" w:eastAsia="宋体" w:hAnsi="宋体"/>
          <w:kern w:val="0"/>
          <w:sz w:val="24"/>
        </w:rPr>
        <w:t>～</w:t>
      </w:r>
      <w:r w:rsidRPr="00245525">
        <w:rPr>
          <w:rFonts w:ascii="宋体" w:eastAsia="宋体" w:hAnsi="宋体"/>
          <w:sz w:val="24"/>
        </w:rPr>
        <w:t>202</w:t>
      </w:r>
      <w:r w:rsidR="006C01EF" w:rsidRPr="00245525">
        <w:rPr>
          <w:rFonts w:ascii="宋体" w:eastAsia="宋体" w:hAnsi="宋体" w:hint="eastAsia"/>
          <w:sz w:val="24"/>
        </w:rPr>
        <w:t>3</w:t>
      </w:r>
      <w:r w:rsidRPr="00245525">
        <w:rPr>
          <w:rFonts w:ascii="宋体" w:eastAsia="宋体" w:hAnsi="宋体"/>
          <w:sz w:val="24"/>
        </w:rPr>
        <w:t>年监测断面水质均达到</w:t>
      </w:r>
      <w:r w:rsidR="006C01EF" w:rsidRPr="00245525">
        <w:rPr>
          <w:rFonts w:ascii="宋体" w:eastAsia="宋体" w:hAnsi="宋体"/>
          <w:sz w:val="24"/>
        </w:rPr>
        <w:t>Ⅲ</w:t>
      </w:r>
      <w:r w:rsidRPr="00245525">
        <w:rPr>
          <w:rFonts w:ascii="宋体" w:eastAsia="宋体" w:hAnsi="宋体"/>
          <w:sz w:val="24"/>
        </w:rPr>
        <w:t>类水质标准</w:t>
      </w:r>
      <w:r w:rsidR="00B75941">
        <w:rPr>
          <w:rFonts w:ascii="宋体" w:eastAsia="宋体" w:hAnsi="宋体" w:hint="eastAsia"/>
          <w:sz w:val="24"/>
        </w:rPr>
        <w:t>及</w:t>
      </w:r>
      <w:r w:rsidRPr="00245525">
        <w:rPr>
          <w:rFonts w:ascii="宋体" w:eastAsia="宋体" w:hAnsi="宋体"/>
          <w:sz w:val="24"/>
        </w:rPr>
        <w:t>，水质现状较好。总体上各条河流的变化趋势变化不大，总体上朝水质变好的趋势发展。</w:t>
      </w:r>
    </w:p>
    <w:p w14:paraId="1F9E79FA" w14:textId="1477BA69" w:rsidR="003220FD" w:rsidRPr="00D5444F" w:rsidRDefault="003220FD"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3.1.4.3地下水环境</w:t>
      </w:r>
    </w:p>
    <w:p w14:paraId="766313A1" w14:textId="6B204504" w:rsidR="003220FD" w:rsidRPr="00245525" w:rsidRDefault="003220FD" w:rsidP="003220FD">
      <w:pPr>
        <w:pStyle w:val="af1"/>
        <w:spacing w:line="360" w:lineRule="auto"/>
        <w:rPr>
          <w:rFonts w:ascii="宋体" w:eastAsia="宋体" w:hAnsi="宋体" w:hint="eastAsia"/>
          <w:sz w:val="24"/>
        </w:rPr>
      </w:pPr>
      <w:r w:rsidRPr="00245525">
        <w:rPr>
          <w:rFonts w:ascii="宋体" w:eastAsia="宋体" w:hAnsi="宋体"/>
          <w:sz w:val="24"/>
        </w:rPr>
        <w:t>评价收集了近几年规划涉及区域地下水质量监测数据，结果统计详见表3.1-</w:t>
      </w:r>
      <w:r w:rsidRPr="00245525">
        <w:rPr>
          <w:rFonts w:ascii="宋体" w:eastAsia="宋体" w:hAnsi="宋体" w:hint="eastAsia"/>
          <w:sz w:val="24"/>
        </w:rPr>
        <w:t>1</w:t>
      </w:r>
      <w:r w:rsidR="00637258">
        <w:rPr>
          <w:rFonts w:ascii="宋体" w:eastAsia="宋体" w:hAnsi="宋体" w:hint="eastAsia"/>
          <w:sz w:val="24"/>
        </w:rPr>
        <w:t>3</w:t>
      </w:r>
      <w:r w:rsidRPr="00245525">
        <w:rPr>
          <w:rFonts w:ascii="宋体" w:eastAsia="宋体" w:hAnsi="宋体"/>
          <w:sz w:val="24"/>
        </w:rPr>
        <w:t>。从统计结果看出，规划区域地下水环境质量较好，满足《地下水质量标准》（GB/T14848-2017）</w:t>
      </w:r>
      <w:r w:rsidRPr="00245525">
        <w:rPr>
          <w:rFonts w:ascii="宋体" w:eastAsia="宋体" w:hAnsi="宋体" w:hint="eastAsia"/>
          <w:sz w:val="24"/>
        </w:rPr>
        <w:t>Ⅲ</w:t>
      </w:r>
      <w:r w:rsidRPr="00245525">
        <w:rPr>
          <w:rFonts w:ascii="宋体" w:eastAsia="宋体" w:hAnsi="宋体"/>
          <w:sz w:val="24"/>
        </w:rPr>
        <w:t>类标准要求。</w:t>
      </w:r>
    </w:p>
    <w:p w14:paraId="315F04F2" w14:textId="77777777" w:rsidR="00A001A5" w:rsidRPr="00D5444F" w:rsidRDefault="00A001A5"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3.1.4.4声环境</w:t>
      </w:r>
    </w:p>
    <w:p w14:paraId="254D9474" w14:textId="7BBF2DE4" w:rsidR="00A001A5" w:rsidRPr="00E17C3F" w:rsidRDefault="00A001A5" w:rsidP="00A001A5">
      <w:pPr>
        <w:pStyle w:val="af1"/>
        <w:spacing w:line="360" w:lineRule="auto"/>
        <w:rPr>
          <w:rFonts w:ascii="宋体" w:eastAsia="宋体" w:hAnsi="宋体" w:hint="eastAsia"/>
          <w:sz w:val="24"/>
        </w:rPr>
      </w:pPr>
      <w:r w:rsidRPr="00E17C3F">
        <w:rPr>
          <w:rFonts w:ascii="宋体" w:eastAsia="宋体" w:hAnsi="宋体"/>
          <w:sz w:val="24"/>
        </w:rPr>
        <w:t>201</w:t>
      </w:r>
      <w:r w:rsidR="003728A3">
        <w:rPr>
          <w:rFonts w:ascii="宋体" w:eastAsia="宋体" w:hAnsi="宋体" w:hint="eastAsia"/>
          <w:sz w:val="24"/>
        </w:rPr>
        <w:t>9</w:t>
      </w:r>
      <w:r w:rsidRPr="00E17C3F">
        <w:rPr>
          <w:rFonts w:ascii="宋体" w:eastAsia="宋体" w:hAnsi="宋体"/>
          <w:sz w:val="24"/>
        </w:rPr>
        <w:t>～202</w:t>
      </w:r>
      <w:r w:rsidR="00BE0A9C">
        <w:rPr>
          <w:rFonts w:ascii="宋体" w:eastAsia="宋体" w:hAnsi="宋体" w:hint="eastAsia"/>
          <w:sz w:val="24"/>
        </w:rPr>
        <w:t>3</w:t>
      </w:r>
      <w:r w:rsidRPr="00E17C3F">
        <w:rPr>
          <w:rFonts w:ascii="宋体" w:eastAsia="宋体" w:hAnsi="宋体"/>
          <w:sz w:val="24"/>
        </w:rPr>
        <w:t>年綦江区功能区环境噪声年际变化见表</w:t>
      </w:r>
      <w:r w:rsidRPr="00E17C3F">
        <w:rPr>
          <w:rFonts w:ascii="宋体" w:eastAsia="宋体" w:hAnsi="宋体" w:hint="eastAsia"/>
          <w:sz w:val="24"/>
        </w:rPr>
        <w:t>3.1-1</w:t>
      </w:r>
      <w:r w:rsidR="00637258">
        <w:rPr>
          <w:rFonts w:ascii="宋体" w:eastAsia="宋体" w:hAnsi="宋体" w:hint="eastAsia"/>
          <w:sz w:val="24"/>
        </w:rPr>
        <w:t>4</w:t>
      </w:r>
      <w:r w:rsidR="006B6134">
        <w:rPr>
          <w:rFonts w:ascii="宋体" w:eastAsia="宋体" w:hAnsi="宋体" w:hint="eastAsia"/>
          <w:sz w:val="24"/>
        </w:rPr>
        <w:t>。</w:t>
      </w:r>
    </w:p>
    <w:p w14:paraId="2C44E622" w14:textId="484ABFB6" w:rsidR="00A001A5" w:rsidRPr="00E17C3F" w:rsidRDefault="00A001A5" w:rsidP="00A001A5">
      <w:pPr>
        <w:pStyle w:val="af2"/>
        <w:spacing w:beforeLines="0" w:before="0" w:afterLines="0" w:after="0"/>
        <w:rPr>
          <w:rFonts w:ascii="宋体" w:eastAsia="宋体" w:hAnsi="宋体" w:hint="eastAsia"/>
          <w:sz w:val="24"/>
          <w:lang w:val="en-GB"/>
        </w:rPr>
      </w:pPr>
      <w:r w:rsidRPr="00E17C3F">
        <w:rPr>
          <w:rFonts w:ascii="宋体" w:eastAsia="宋体" w:hAnsi="宋体"/>
          <w:sz w:val="24"/>
          <w:lang w:val="en-GB"/>
        </w:rPr>
        <w:t>表</w:t>
      </w:r>
      <w:r w:rsidRPr="00E17C3F">
        <w:rPr>
          <w:rFonts w:ascii="宋体" w:eastAsia="宋体" w:hAnsi="宋体"/>
          <w:sz w:val="24"/>
        </w:rPr>
        <w:t>3.1-1</w:t>
      </w:r>
      <w:r w:rsidR="00637258">
        <w:rPr>
          <w:rFonts w:ascii="宋体" w:eastAsia="宋体" w:hAnsi="宋体" w:hint="eastAsia"/>
          <w:sz w:val="24"/>
        </w:rPr>
        <w:t>4</w:t>
      </w:r>
      <w:r w:rsidRPr="00E17C3F">
        <w:rPr>
          <w:rFonts w:ascii="宋体" w:eastAsia="宋体" w:hAnsi="宋体"/>
          <w:sz w:val="24"/>
        </w:rPr>
        <w:t xml:space="preserve">  </w:t>
      </w:r>
      <w:r w:rsidRPr="00E17C3F">
        <w:rPr>
          <w:rFonts w:ascii="宋体" w:eastAsia="宋体" w:hAnsi="宋体"/>
          <w:sz w:val="24"/>
          <w:lang w:val="en-GB"/>
        </w:rPr>
        <w:t>綦江区功能区环境噪声年际变化</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3161"/>
        <w:gridCol w:w="2786"/>
        <w:gridCol w:w="2786"/>
      </w:tblGrid>
      <w:tr w:rsidR="00A001A5" w:rsidRPr="00E17C3F" w14:paraId="1DC50951" w14:textId="77777777" w:rsidTr="00673A16">
        <w:trPr>
          <w:jc w:val="center"/>
        </w:trPr>
        <w:tc>
          <w:tcPr>
            <w:tcW w:w="1810" w:type="pct"/>
            <w:vAlign w:val="center"/>
          </w:tcPr>
          <w:p w14:paraId="6A3D5E78" w14:textId="77777777" w:rsidR="00A001A5" w:rsidRPr="00E17C3F" w:rsidRDefault="00A001A5" w:rsidP="00673A16">
            <w:pPr>
              <w:autoSpaceDE w:val="0"/>
              <w:autoSpaceDN w:val="0"/>
              <w:adjustRightInd w:val="0"/>
              <w:snapToGrid w:val="0"/>
              <w:jc w:val="center"/>
              <w:outlineLvl w:val="4"/>
              <w:rPr>
                <w:rFonts w:ascii="宋体" w:hAnsi="宋体" w:hint="eastAsia"/>
                <w:sz w:val="22"/>
                <w:szCs w:val="22"/>
                <w:lang w:val="en-GB"/>
              </w:rPr>
            </w:pPr>
            <w:r w:rsidRPr="00E17C3F">
              <w:rPr>
                <w:rFonts w:ascii="宋体" w:hAnsi="宋体"/>
                <w:sz w:val="22"/>
                <w:szCs w:val="22"/>
                <w:lang w:val="en-GB"/>
              </w:rPr>
              <w:t>噪声值年份</w:t>
            </w:r>
          </w:p>
        </w:tc>
        <w:tc>
          <w:tcPr>
            <w:tcW w:w="1595" w:type="pct"/>
            <w:vAlign w:val="center"/>
          </w:tcPr>
          <w:p w14:paraId="4F5E23AB" w14:textId="77777777" w:rsidR="00A001A5" w:rsidRPr="00E17C3F" w:rsidRDefault="00A001A5" w:rsidP="00673A16">
            <w:pPr>
              <w:autoSpaceDE w:val="0"/>
              <w:autoSpaceDN w:val="0"/>
              <w:adjustRightInd w:val="0"/>
              <w:snapToGrid w:val="0"/>
              <w:jc w:val="center"/>
              <w:outlineLvl w:val="4"/>
              <w:rPr>
                <w:rFonts w:ascii="宋体" w:hAnsi="宋体" w:hint="eastAsia"/>
                <w:sz w:val="22"/>
                <w:szCs w:val="22"/>
                <w:lang w:val="en-GB"/>
              </w:rPr>
            </w:pPr>
            <w:proofErr w:type="spellStart"/>
            <w:r w:rsidRPr="00E17C3F">
              <w:rPr>
                <w:rFonts w:ascii="宋体" w:hAnsi="宋体"/>
                <w:sz w:val="22"/>
                <w:szCs w:val="22"/>
                <w:lang w:val="en-GB"/>
              </w:rPr>
              <w:t>Ld</w:t>
            </w:r>
            <w:proofErr w:type="spellEnd"/>
            <w:r w:rsidRPr="00E17C3F">
              <w:rPr>
                <w:rFonts w:ascii="宋体" w:hAnsi="宋体"/>
                <w:sz w:val="22"/>
                <w:szCs w:val="22"/>
                <w:lang w:val="en-GB"/>
              </w:rPr>
              <w:t>（</w:t>
            </w:r>
            <w:r w:rsidRPr="00E17C3F">
              <w:rPr>
                <w:rFonts w:ascii="宋体" w:hAnsi="宋体"/>
                <w:sz w:val="22"/>
                <w:szCs w:val="22"/>
              </w:rPr>
              <w:t>dB</w:t>
            </w:r>
            <w:r w:rsidRPr="00E17C3F">
              <w:rPr>
                <w:rFonts w:ascii="宋体" w:hAnsi="宋体"/>
                <w:sz w:val="22"/>
                <w:szCs w:val="22"/>
                <w:lang w:val="en-GB"/>
              </w:rPr>
              <w:t>）</w:t>
            </w:r>
          </w:p>
        </w:tc>
        <w:tc>
          <w:tcPr>
            <w:tcW w:w="1595" w:type="pct"/>
            <w:vAlign w:val="center"/>
          </w:tcPr>
          <w:p w14:paraId="698B3D8C" w14:textId="77777777" w:rsidR="00A001A5" w:rsidRPr="00E17C3F" w:rsidRDefault="00A001A5" w:rsidP="00673A16">
            <w:pPr>
              <w:autoSpaceDE w:val="0"/>
              <w:autoSpaceDN w:val="0"/>
              <w:adjustRightInd w:val="0"/>
              <w:snapToGrid w:val="0"/>
              <w:jc w:val="center"/>
              <w:outlineLvl w:val="4"/>
              <w:rPr>
                <w:rFonts w:ascii="宋体" w:hAnsi="宋体" w:hint="eastAsia"/>
                <w:sz w:val="22"/>
                <w:szCs w:val="22"/>
              </w:rPr>
            </w:pPr>
            <w:r w:rsidRPr="00E17C3F">
              <w:rPr>
                <w:rFonts w:ascii="宋体" w:hAnsi="宋体"/>
                <w:sz w:val="22"/>
                <w:szCs w:val="22"/>
                <w:lang w:val="en-GB"/>
              </w:rPr>
              <w:t>Ln（</w:t>
            </w:r>
            <w:r w:rsidRPr="00E17C3F">
              <w:rPr>
                <w:rFonts w:ascii="宋体" w:hAnsi="宋体"/>
                <w:sz w:val="22"/>
                <w:szCs w:val="22"/>
              </w:rPr>
              <w:t>dB</w:t>
            </w:r>
            <w:r w:rsidRPr="00E17C3F">
              <w:rPr>
                <w:rFonts w:ascii="宋体" w:hAnsi="宋体"/>
                <w:sz w:val="22"/>
                <w:szCs w:val="22"/>
                <w:lang w:val="en-GB"/>
              </w:rPr>
              <w:t>）</w:t>
            </w:r>
          </w:p>
        </w:tc>
      </w:tr>
      <w:tr w:rsidR="00A001A5" w:rsidRPr="00E17C3F" w14:paraId="4A9B7678" w14:textId="77777777" w:rsidTr="00673A16">
        <w:trPr>
          <w:jc w:val="center"/>
        </w:trPr>
        <w:tc>
          <w:tcPr>
            <w:tcW w:w="1810" w:type="pct"/>
            <w:vAlign w:val="center"/>
          </w:tcPr>
          <w:p w14:paraId="3B77C31F" w14:textId="77777777" w:rsidR="00A001A5" w:rsidRPr="00E17C3F" w:rsidRDefault="00A001A5" w:rsidP="00673A16">
            <w:pPr>
              <w:autoSpaceDE w:val="0"/>
              <w:autoSpaceDN w:val="0"/>
              <w:adjustRightInd w:val="0"/>
              <w:snapToGrid w:val="0"/>
              <w:jc w:val="center"/>
              <w:outlineLvl w:val="4"/>
              <w:rPr>
                <w:rFonts w:ascii="宋体" w:hAnsi="宋体" w:hint="eastAsia"/>
                <w:sz w:val="22"/>
                <w:szCs w:val="22"/>
              </w:rPr>
            </w:pPr>
            <w:r w:rsidRPr="00E17C3F">
              <w:rPr>
                <w:rFonts w:ascii="宋体" w:hAnsi="宋体"/>
                <w:sz w:val="22"/>
                <w:szCs w:val="22"/>
              </w:rPr>
              <w:t>2019年</w:t>
            </w:r>
          </w:p>
        </w:tc>
        <w:tc>
          <w:tcPr>
            <w:tcW w:w="1595" w:type="pct"/>
            <w:vAlign w:val="center"/>
          </w:tcPr>
          <w:p w14:paraId="7C85513A" w14:textId="77777777" w:rsidR="00A001A5" w:rsidRPr="00E17C3F" w:rsidRDefault="00A001A5" w:rsidP="00673A16">
            <w:pPr>
              <w:autoSpaceDE w:val="0"/>
              <w:autoSpaceDN w:val="0"/>
              <w:adjustRightInd w:val="0"/>
              <w:snapToGrid w:val="0"/>
              <w:jc w:val="center"/>
              <w:outlineLvl w:val="4"/>
              <w:rPr>
                <w:rFonts w:ascii="宋体" w:hAnsi="宋体" w:hint="eastAsia"/>
                <w:sz w:val="22"/>
                <w:szCs w:val="22"/>
              </w:rPr>
            </w:pPr>
            <w:r w:rsidRPr="00E17C3F">
              <w:rPr>
                <w:rFonts w:ascii="宋体" w:hAnsi="宋体"/>
                <w:sz w:val="22"/>
                <w:szCs w:val="22"/>
              </w:rPr>
              <w:t>58.2</w:t>
            </w:r>
          </w:p>
        </w:tc>
        <w:tc>
          <w:tcPr>
            <w:tcW w:w="1595" w:type="pct"/>
            <w:vAlign w:val="center"/>
          </w:tcPr>
          <w:p w14:paraId="218A1D87" w14:textId="77777777" w:rsidR="00A001A5" w:rsidRPr="00E17C3F" w:rsidRDefault="00A001A5" w:rsidP="00673A16">
            <w:pPr>
              <w:autoSpaceDE w:val="0"/>
              <w:autoSpaceDN w:val="0"/>
              <w:adjustRightInd w:val="0"/>
              <w:snapToGrid w:val="0"/>
              <w:jc w:val="center"/>
              <w:outlineLvl w:val="4"/>
              <w:rPr>
                <w:rFonts w:ascii="宋体" w:hAnsi="宋体" w:hint="eastAsia"/>
                <w:sz w:val="22"/>
                <w:szCs w:val="22"/>
              </w:rPr>
            </w:pPr>
            <w:r w:rsidRPr="00E17C3F">
              <w:rPr>
                <w:rFonts w:ascii="宋体" w:hAnsi="宋体"/>
                <w:sz w:val="22"/>
                <w:szCs w:val="22"/>
              </w:rPr>
              <w:t>49.8</w:t>
            </w:r>
          </w:p>
        </w:tc>
      </w:tr>
      <w:tr w:rsidR="00A001A5" w:rsidRPr="00E17C3F" w14:paraId="64AB9E43" w14:textId="77777777" w:rsidTr="00673A16">
        <w:trPr>
          <w:jc w:val="center"/>
        </w:trPr>
        <w:tc>
          <w:tcPr>
            <w:tcW w:w="1810" w:type="pct"/>
            <w:vAlign w:val="center"/>
          </w:tcPr>
          <w:p w14:paraId="491CBCCC" w14:textId="77777777" w:rsidR="00A001A5" w:rsidRPr="00E17C3F" w:rsidRDefault="00A001A5" w:rsidP="00673A16">
            <w:pPr>
              <w:autoSpaceDE w:val="0"/>
              <w:autoSpaceDN w:val="0"/>
              <w:adjustRightInd w:val="0"/>
              <w:snapToGrid w:val="0"/>
              <w:jc w:val="center"/>
              <w:outlineLvl w:val="4"/>
              <w:rPr>
                <w:rFonts w:ascii="宋体" w:hAnsi="宋体" w:hint="eastAsia"/>
                <w:sz w:val="22"/>
                <w:szCs w:val="22"/>
              </w:rPr>
            </w:pPr>
            <w:r w:rsidRPr="00E17C3F">
              <w:rPr>
                <w:rFonts w:ascii="宋体" w:hAnsi="宋体"/>
                <w:sz w:val="22"/>
                <w:szCs w:val="22"/>
              </w:rPr>
              <w:t>2020年</w:t>
            </w:r>
          </w:p>
        </w:tc>
        <w:tc>
          <w:tcPr>
            <w:tcW w:w="1595" w:type="pct"/>
            <w:vAlign w:val="center"/>
          </w:tcPr>
          <w:p w14:paraId="6E83CAD4" w14:textId="77777777" w:rsidR="00A001A5" w:rsidRPr="00E17C3F" w:rsidRDefault="00A001A5" w:rsidP="00673A16">
            <w:pPr>
              <w:autoSpaceDE w:val="0"/>
              <w:autoSpaceDN w:val="0"/>
              <w:adjustRightInd w:val="0"/>
              <w:snapToGrid w:val="0"/>
              <w:jc w:val="center"/>
              <w:outlineLvl w:val="4"/>
              <w:rPr>
                <w:rFonts w:ascii="宋体" w:hAnsi="宋体" w:hint="eastAsia"/>
                <w:sz w:val="22"/>
                <w:szCs w:val="22"/>
              </w:rPr>
            </w:pPr>
            <w:r w:rsidRPr="00E17C3F">
              <w:rPr>
                <w:rFonts w:ascii="宋体" w:hAnsi="宋体"/>
                <w:sz w:val="22"/>
                <w:szCs w:val="22"/>
              </w:rPr>
              <w:t>58.7</w:t>
            </w:r>
          </w:p>
        </w:tc>
        <w:tc>
          <w:tcPr>
            <w:tcW w:w="1595" w:type="pct"/>
            <w:vAlign w:val="center"/>
          </w:tcPr>
          <w:p w14:paraId="5109165C" w14:textId="77777777" w:rsidR="00A001A5" w:rsidRPr="00E17C3F" w:rsidRDefault="00A001A5" w:rsidP="00673A16">
            <w:pPr>
              <w:autoSpaceDE w:val="0"/>
              <w:autoSpaceDN w:val="0"/>
              <w:adjustRightInd w:val="0"/>
              <w:snapToGrid w:val="0"/>
              <w:jc w:val="center"/>
              <w:outlineLvl w:val="4"/>
              <w:rPr>
                <w:rFonts w:ascii="宋体" w:hAnsi="宋体" w:hint="eastAsia"/>
                <w:sz w:val="22"/>
                <w:szCs w:val="22"/>
              </w:rPr>
            </w:pPr>
            <w:r w:rsidRPr="00E17C3F">
              <w:rPr>
                <w:rFonts w:ascii="宋体" w:hAnsi="宋体"/>
                <w:sz w:val="22"/>
                <w:szCs w:val="22"/>
              </w:rPr>
              <w:t>50.8</w:t>
            </w:r>
          </w:p>
        </w:tc>
      </w:tr>
      <w:tr w:rsidR="00BE0A9C" w:rsidRPr="00E17C3F" w14:paraId="1EDB75A6" w14:textId="77777777" w:rsidTr="00673A16">
        <w:trPr>
          <w:jc w:val="center"/>
        </w:trPr>
        <w:tc>
          <w:tcPr>
            <w:tcW w:w="1810" w:type="pct"/>
            <w:vAlign w:val="center"/>
          </w:tcPr>
          <w:p w14:paraId="5C768275" w14:textId="6D4D7E5B" w:rsidR="00BE0A9C" w:rsidRPr="00E17C3F" w:rsidRDefault="00BE0A9C" w:rsidP="00673A16">
            <w:pPr>
              <w:autoSpaceDE w:val="0"/>
              <w:autoSpaceDN w:val="0"/>
              <w:adjustRightInd w:val="0"/>
              <w:snapToGrid w:val="0"/>
              <w:jc w:val="center"/>
              <w:outlineLvl w:val="4"/>
              <w:rPr>
                <w:rFonts w:ascii="宋体" w:hAnsi="宋体" w:hint="eastAsia"/>
                <w:sz w:val="22"/>
                <w:szCs w:val="22"/>
              </w:rPr>
            </w:pPr>
            <w:r>
              <w:rPr>
                <w:rFonts w:ascii="宋体" w:hAnsi="宋体" w:hint="eastAsia"/>
                <w:sz w:val="22"/>
                <w:szCs w:val="22"/>
              </w:rPr>
              <w:t>2021年</w:t>
            </w:r>
          </w:p>
        </w:tc>
        <w:tc>
          <w:tcPr>
            <w:tcW w:w="1595" w:type="pct"/>
            <w:vAlign w:val="center"/>
          </w:tcPr>
          <w:p w14:paraId="4977A629" w14:textId="7C951F5E" w:rsidR="00BE0A9C" w:rsidRPr="00E17C3F" w:rsidRDefault="001414F3" w:rsidP="00673A16">
            <w:pPr>
              <w:autoSpaceDE w:val="0"/>
              <w:autoSpaceDN w:val="0"/>
              <w:adjustRightInd w:val="0"/>
              <w:snapToGrid w:val="0"/>
              <w:jc w:val="center"/>
              <w:outlineLvl w:val="4"/>
              <w:rPr>
                <w:rFonts w:ascii="宋体" w:hAnsi="宋体" w:hint="eastAsia"/>
                <w:sz w:val="22"/>
                <w:szCs w:val="22"/>
              </w:rPr>
            </w:pPr>
            <w:r>
              <w:rPr>
                <w:rFonts w:ascii="宋体" w:hAnsi="宋体" w:hint="eastAsia"/>
                <w:sz w:val="22"/>
                <w:szCs w:val="22"/>
              </w:rPr>
              <w:t>57.7</w:t>
            </w:r>
          </w:p>
        </w:tc>
        <w:tc>
          <w:tcPr>
            <w:tcW w:w="1595" w:type="pct"/>
            <w:vAlign w:val="center"/>
          </w:tcPr>
          <w:p w14:paraId="0E2E3CB4" w14:textId="42D318B9" w:rsidR="00BE0A9C" w:rsidRPr="00E17C3F" w:rsidRDefault="001414F3" w:rsidP="00673A16">
            <w:pPr>
              <w:autoSpaceDE w:val="0"/>
              <w:autoSpaceDN w:val="0"/>
              <w:adjustRightInd w:val="0"/>
              <w:snapToGrid w:val="0"/>
              <w:jc w:val="center"/>
              <w:outlineLvl w:val="4"/>
              <w:rPr>
                <w:rFonts w:ascii="宋体" w:hAnsi="宋体" w:hint="eastAsia"/>
                <w:sz w:val="22"/>
                <w:szCs w:val="22"/>
              </w:rPr>
            </w:pPr>
            <w:r>
              <w:rPr>
                <w:rFonts w:ascii="宋体" w:hAnsi="宋体" w:hint="eastAsia"/>
                <w:sz w:val="22"/>
                <w:szCs w:val="22"/>
              </w:rPr>
              <w:t>49.4</w:t>
            </w:r>
          </w:p>
        </w:tc>
      </w:tr>
      <w:tr w:rsidR="00BE0A9C" w:rsidRPr="00E17C3F" w14:paraId="7D9B8E12" w14:textId="77777777" w:rsidTr="00673A16">
        <w:trPr>
          <w:jc w:val="center"/>
        </w:trPr>
        <w:tc>
          <w:tcPr>
            <w:tcW w:w="1810" w:type="pct"/>
            <w:vAlign w:val="center"/>
          </w:tcPr>
          <w:p w14:paraId="5CDF2112" w14:textId="4F85D1FE" w:rsidR="00BE0A9C" w:rsidRPr="00E17C3F" w:rsidRDefault="00BE0A9C" w:rsidP="00BE0A9C">
            <w:pPr>
              <w:autoSpaceDE w:val="0"/>
              <w:autoSpaceDN w:val="0"/>
              <w:adjustRightInd w:val="0"/>
              <w:snapToGrid w:val="0"/>
              <w:jc w:val="center"/>
              <w:outlineLvl w:val="4"/>
              <w:rPr>
                <w:rFonts w:ascii="宋体" w:hAnsi="宋体" w:hint="eastAsia"/>
                <w:sz w:val="22"/>
                <w:szCs w:val="22"/>
              </w:rPr>
            </w:pPr>
            <w:r>
              <w:rPr>
                <w:rFonts w:ascii="宋体" w:hAnsi="宋体" w:hint="eastAsia"/>
                <w:sz w:val="22"/>
                <w:szCs w:val="22"/>
              </w:rPr>
              <w:t>2022年</w:t>
            </w:r>
          </w:p>
        </w:tc>
        <w:tc>
          <w:tcPr>
            <w:tcW w:w="1595" w:type="pct"/>
            <w:vAlign w:val="center"/>
          </w:tcPr>
          <w:p w14:paraId="7704A58C" w14:textId="3569F31F" w:rsidR="00BE0A9C" w:rsidRPr="00E17C3F" w:rsidRDefault="00BE0A9C" w:rsidP="00BE0A9C">
            <w:pPr>
              <w:autoSpaceDE w:val="0"/>
              <w:autoSpaceDN w:val="0"/>
              <w:adjustRightInd w:val="0"/>
              <w:snapToGrid w:val="0"/>
              <w:jc w:val="center"/>
              <w:outlineLvl w:val="4"/>
              <w:rPr>
                <w:rFonts w:ascii="宋体" w:hAnsi="宋体" w:hint="eastAsia"/>
                <w:sz w:val="22"/>
                <w:szCs w:val="22"/>
              </w:rPr>
            </w:pPr>
            <w:r w:rsidRPr="00BE0A9C">
              <w:rPr>
                <w:rFonts w:ascii="宋体" w:hAnsi="宋体"/>
                <w:sz w:val="22"/>
                <w:szCs w:val="22"/>
              </w:rPr>
              <w:t>57.</w:t>
            </w:r>
            <w:r w:rsidR="001414F3">
              <w:rPr>
                <w:rFonts w:ascii="宋体" w:hAnsi="宋体" w:hint="eastAsia"/>
                <w:sz w:val="22"/>
                <w:szCs w:val="22"/>
              </w:rPr>
              <w:t>2</w:t>
            </w:r>
          </w:p>
        </w:tc>
        <w:tc>
          <w:tcPr>
            <w:tcW w:w="1595" w:type="pct"/>
            <w:vAlign w:val="center"/>
          </w:tcPr>
          <w:p w14:paraId="084FEF4A" w14:textId="309AE19C" w:rsidR="00BE0A9C" w:rsidRPr="00E17C3F" w:rsidRDefault="00BE0A9C" w:rsidP="00BE0A9C">
            <w:pPr>
              <w:autoSpaceDE w:val="0"/>
              <w:autoSpaceDN w:val="0"/>
              <w:adjustRightInd w:val="0"/>
              <w:snapToGrid w:val="0"/>
              <w:jc w:val="center"/>
              <w:outlineLvl w:val="4"/>
              <w:rPr>
                <w:rFonts w:ascii="宋体" w:hAnsi="宋体" w:hint="eastAsia"/>
                <w:sz w:val="22"/>
                <w:szCs w:val="22"/>
              </w:rPr>
            </w:pPr>
            <w:r w:rsidRPr="00BE0A9C">
              <w:rPr>
                <w:rFonts w:ascii="宋体" w:hAnsi="宋体"/>
                <w:sz w:val="22"/>
                <w:szCs w:val="22"/>
              </w:rPr>
              <w:t>49.</w:t>
            </w:r>
            <w:r w:rsidR="001414F3">
              <w:rPr>
                <w:rFonts w:ascii="宋体" w:hAnsi="宋体" w:hint="eastAsia"/>
                <w:sz w:val="22"/>
                <w:szCs w:val="22"/>
              </w:rPr>
              <w:t>3</w:t>
            </w:r>
          </w:p>
        </w:tc>
      </w:tr>
      <w:tr w:rsidR="00BE0A9C" w:rsidRPr="00E17C3F" w14:paraId="57923374" w14:textId="77777777" w:rsidTr="00673A16">
        <w:trPr>
          <w:jc w:val="center"/>
        </w:trPr>
        <w:tc>
          <w:tcPr>
            <w:tcW w:w="1810" w:type="pct"/>
            <w:vAlign w:val="center"/>
          </w:tcPr>
          <w:p w14:paraId="5690FF50" w14:textId="7E0B7FF1" w:rsidR="00BE0A9C" w:rsidRPr="00E17C3F" w:rsidRDefault="00BE0A9C" w:rsidP="00BE0A9C">
            <w:pPr>
              <w:autoSpaceDE w:val="0"/>
              <w:autoSpaceDN w:val="0"/>
              <w:adjustRightInd w:val="0"/>
              <w:snapToGrid w:val="0"/>
              <w:jc w:val="center"/>
              <w:outlineLvl w:val="4"/>
              <w:rPr>
                <w:rFonts w:ascii="宋体" w:hAnsi="宋体" w:hint="eastAsia"/>
                <w:sz w:val="22"/>
                <w:szCs w:val="22"/>
              </w:rPr>
            </w:pPr>
            <w:r>
              <w:rPr>
                <w:rFonts w:ascii="宋体" w:hAnsi="宋体" w:hint="eastAsia"/>
                <w:sz w:val="22"/>
                <w:szCs w:val="22"/>
              </w:rPr>
              <w:t>2023年</w:t>
            </w:r>
          </w:p>
        </w:tc>
        <w:tc>
          <w:tcPr>
            <w:tcW w:w="1595" w:type="pct"/>
            <w:vAlign w:val="center"/>
          </w:tcPr>
          <w:p w14:paraId="139F82AC" w14:textId="00D9E2EA" w:rsidR="00BE0A9C" w:rsidRPr="00E17C3F" w:rsidRDefault="00BE0A9C" w:rsidP="00BE0A9C">
            <w:pPr>
              <w:autoSpaceDE w:val="0"/>
              <w:autoSpaceDN w:val="0"/>
              <w:adjustRightInd w:val="0"/>
              <w:snapToGrid w:val="0"/>
              <w:jc w:val="center"/>
              <w:outlineLvl w:val="4"/>
              <w:rPr>
                <w:rFonts w:ascii="宋体" w:hAnsi="宋体" w:hint="eastAsia"/>
                <w:sz w:val="22"/>
                <w:szCs w:val="22"/>
              </w:rPr>
            </w:pPr>
            <w:r w:rsidRPr="00BE0A9C">
              <w:rPr>
                <w:rFonts w:ascii="宋体" w:hAnsi="宋体"/>
                <w:sz w:val="22"/>
                <w:szCs w:val="22"/>
              </w:rPr>
              <w:t>58.1</w:t>
            </w:r>
          </w:p>
        </w:tc>
        <w:tc>
          <w:tcPr>
            <w:tcW w:w="1595" w:type="pct"/>
            <w:vAlign w:val="center"/>
          </w:tcPr>
          <w:p w14:paraId="6964B575" w14:textId="41E2CFB9" w:rsidR="00BE0A9C" w:rsidRPr="00E17C3F" w:rsidRDefault="00BE0A9C" w:rsidP="00BE0A9C">
            <w:pPr>
              <w:autoSpaceDE w:val="0"/>
              <w:autoSpaceDN w:val="0"/>
              <w:adjustRightInd w:val="0"/>
              <w:snapToGrid w:val="0"/>
              <w:jc w:val="center"/>
              <w:outlineLvl w:val="4"/>
              <w:rPr>
                <w:rFonts w:ascii="宋体" w:hAnsi="宋体" w:hint="eastAsia"/>
                <w:sz w:val="22"/>
                <w:szCs w:val="22"/>
              </w:rPr>
            </w:pPr>
            <w:r w:rsidRPr="00BE0A9C">
              <w:rPr>
                <w:rFonts w:ascii="宋体" w:hAnsi="宋体"/>
                <w:sz w:val="22"/>
                <w:szCs w:val="22"/>
              </w:rPr>
              <w:t>50.2</w:t>
            </w:r>
          </w:p>
        </w:tc>
      </w:tr>
    </w:tbl>
    <w:p w14:paraId="7E2D86A2" w14:textId="4DD11576" w:rsidR="00A001A5" w:rsidRPr="006B6134" w:rsidRDefault="004F1488" w:rsidP="00A001A5">
      <w:pPr>
        <w:pStyle w:val="af1"/>
        <w:spacing w:line="360" w:lineRule="auto"/>
        <w:rPr>
          <w:rFonts w:ascii="宋体" w:eastAsia="宋体" w:hAnsi="宋体" w:hint="eastAsia"/>
          <w:sz w:val="24"/>
        </w:rPr>
      </w:pPr>
      <w:r>
        <w:rPr>
          <w:rFonts w:ascii="宋体" w:eastAsia="宋体" w:hAnsi="宋体" w:hint="eastAsia"/>
          <w:sz w:val="24"/>
        </w:rPr>
        <w:t>2019</w:t>
      </w:r>
      <w:r w:rsidRPr="00E17C3F">
        <w:rPr>
          <w:rFonts w:ascii="宋体" w:eastAsia="宋体" w:hAnsi="宋体"/>
          <w:sz w:val="24"/>
        </w:rPr>
        <w:t>～202</w:t>
      </w:r>
      <w:r>
        <w:rPr>
          <w:rFonts w:ascii="宋体" w:eastAsia="宋体" w:hAnsi="宋体" w:hint="eastAsia"/>
          <w:sz w:val="24"/>
        </w:rPr>
        <w:t>3</w:t>
      </w:r>
      <w:r w:rsidRPr="00E17C3F">
        <w:rPr>
          <w:rFonts w:ascii="宋体" w:eastAsia="宋体" w:hAnsi="宋体"/>
          <w:sz w:val="24"/>
        </w:rPr>
        <w:t>年，</w:t>
      </w:r>
      <w:r>
        <w:rPr>
          <w:rFonts w:ascii="宋体" w:eastAsia="宋体" w:hAnsi="宋体" w:hint="eastAsia"/>
          <w:sz w:val="24"/>
        </w:rPr>
        <w:t>綦江区</w:t>
      </w:r>
      <w:r w:rsidRPr="00E17C3F">
        <w:rPr>
          <w:rFonts w:ascii="宋体" w:eastAsia="宋体" w:hAnsi="宋体"/>
          <w:sz w:val="24"/>
        </w:rPr>
        <w:t>功能区昼间平均噪声均达标</w:t>
      </w:r>
      <w:r>
        <w:rPr>
          <w:rFonts w:ascii="宋体" w:eastAsia="宋体" w:hAnsi="宋体" w:hint="eastAsia"/>
          <w:sz w:val="24"/>
        </w:rPr>
        <w:t>，夜间2020年、2023年略有超标</w:t>
      </w:r>
      <w:r w:rsidRPr="00E17C3F">
        <w:rPr>
          <w:rFonts w:ascii="宋体" w:eastAsia="宋体" w:hAnsi="宋体"/>
          <w:sz w:val="24"/>
        </w:rPr>
        <w:t>。</w:t>
      </w:r>
      <w:r w:rsidR="00A001A5" w:rsidRPr="006B6134">
        <w:rPr>
          <w:rFonts w:ascii="宋体" w:eastAsia="宋体" w:hAnsi="宋体"/>
          <w:sz w:val="24"/>
        </w:rPr>
        <w:t>另外收集整理部分规划矿产集中区域声环境质量现状监测数据，监测点位编号为1#～</w:t>
      </w:r>
      <w:r w:rsidR="00452E85">
        <w:rPr>
          <w:rFonts w:ascii="宋体" w:eastAsia="宋体" w:hAnsi="宋体" w:hint="eastAsia"/>
          <w:sz w:val="24"/>
        </w:rPr>
        <w:t>5</w:t>
      </w:r>
      <w:r w:rsidR="00A001A5" w:rsidRPr="006B6134">
        <w:rPr>
          <w:rFonts w:ascii="宋体" w:eastAsia="宋体" w:hAnsi="宋体"/>
          <w:sz w:val="24"/>
        </w:rPr>
        <w:t>#，详见表3.1-</w:t>
      </w:r>
      <w:r w:rsidR="00A001A5" w:rsidRPr="006B6134">
        <w:rPr>
          <w:rFonts w:ascii="宋体" w:eastAsia="宋体" w:hAnsi="宋体" w:hint="eastAsia"/>
          <w:sz w:val="24"/>
        </w:rPr>
        <w:t>1</w:t>
      </w:r>
      <w:r w:rsidR="00452E85">
        <w:rPr>
          <w:rFonts w:ascii="宋体" w:eastAsia="宋体" w:hAnsi="宋体" w:hint="eastAsia"/>
          <w:sz w:val="24"/>
        </w:rPr>
        <w:t>5</w:t>
      </w:r>
      <w:r w:rsidR="00A001A5" w:rsidRPr="006B6134">
        <w:rPr>
          <w:rFonts w:ascii="宋体" w:eastAsia="宋体" w:hAnsi="宋体"/>
          <w:sz w:val="24"/>
        </w:rPr>
        <w:t>和附图</w:t>
      </w:r>
      <w:r w:rsidR="00452E85">
        <w:rPr>
          <w:rFonts w:ascii="宋体" w:eastAsia="宋体" w:hAnsi="宋体" w:hint="eastAsia"/>
          <w:sz w:val="24"/>
        </w:rPr>
        <w:t>11</w:t>
      </w:r>
      <w:r w:rsidR="00A001A5" w:rsidRPr="006B6134">
        <w:rPr>
          <w:rFonts w:ascii="宋体" w:eastAsia="宋体" w:hAnsi="宋体"/>
          <w:sz w:val="24"/>
        </w:rPr>
        <w:t>。从统计数据可看出，调查相关区域声环境质量总体上较好，能满足相应声环境功能区划的要求。</w:t>
      </w:r>
    </w:p>
    <w:p w14:paraId="33930085" w14:textId="77777777" w:rsidR="00A001A5" w:rsidRPr="006B6134" w:rsidRDefault="00A001A5" w:rsidP="00D5444F">
      <w:pPr>
        <w:widowControl/>
        <w:adjustRightInd w:val="0"/>
        <w:snapToGrid w:val="0"/>
        <w:spacing w:line="360" w:lineRule="auto"/>
        <w:ind w:firstLineChars="200" w:firstLine="482"/>
        <w:rPr>
          <w:rFonts w:ascii="宋体" w:hAnsi="宋体" w:hint="eastAsia"/>
          <w:b/>
          <w:bCs/>
          <w:kern w:val="0"/>
          <w:sz w:val="24"/>
        </w:rPr>
      </w:pPr>
      <w:r w:rsidRPr="006B6134">
        <w:rPr>
          <w:rFonts w:ascii="宋体" w:hAnsi="宋体"/>
          <w:b/>
          <w:bCs/>
          <w:kern w:val="0"/>
          <w:sz w:val="24"/>
        </w:rPr>
        <w:t>3.1.4.5土壤环境</w:t>
      </w:r>
    </w:p>
    <w:p w14:paraId="2987B7F9" w14:textId="65D70681" w:rsidR="00A001A5" w:rsidRPr="006B6134" w:rsidRDefault="00A001A5" w:rsidP="00A001A5">
      <w:pPr>
        <w:pStyle w:val="af1"/>
        <w:spacing w:line="360" w:lineRule="auto"/>
        <w:rPr>
          <w:rFonts w:ascii="宋体" w:eastAsia="宋体" w:hAnsi="宋体" w:hint="eastAsia"/>
          <w:sz w:val="24"/>
        </w:rPr>
      </w:pPr>
      <w:r w:rsidRPr="006B6134">
        <w:rPr>
          <w:rFonts w:ascii="宋体" w:eastAsia="宋体" w:hAnsi="宋体"/>
          <w:sz w:val="24"/>
        </w:rPr>
        <w:t>评价收集了近几年规划涉及区域周边土壤质量监测数据，结果统计详见表3.1-1</w:t>
      </w:r>
      <w:r w:rsidR="00452E85">
        <w:rPr>
          <w:rFonts w:ascii="宋体" w:eastAsia="宋体" w:hAnsi="宋体" w:hint="eastAsia"/>
          <w:sz w:val="24"/>
        </w:rPr>
        <w:t>6</w:t>
      </w:r>
      <w:r w:rsidRPr="006B6134">
        <w:rPr>
          <w:rFonts w:ascii="宋体" w:eastAsia="宋体" w:hAnsi="宋体"/>
          <w:sz w:val="24"/>
        </w:rPr>
        <w:t>。监测布点详见附图</w:t>
      </w:r>
      <w:r w:rsidR="00452E85">
        <w:rPr>
          <w:rFonts w:ascii="宋体" w:eastAsia="宋体" w:hAnsi="宋体" w:hint="eastAsia"/>
          <w:sz w:val="24"/>
        </w:rPr>
        <w:t>11</w:t>
      </w:r>
      <w:r w:rsidRPr="006B6134">
        <w:rPr>
          <w:rFonts w:ascii="宋体" w:eastAsia="宋体" w:hAnsi="宋体"/>
          <w:sz w:val="24"/>
        </w:rPr>
        <w:t>。</w:t>
      </w:r>
    </w:p>
    <w:p w14:paraId="04ECB3F7" w14:textId="3689924D" w:rsidR="00926244" w:rsidRDefault="00A001A5" w:rsidP="003220FD">
      <w:pPr>
        <w:pStyle w:val="af1"/>
        <w:spacing w:line="360" w:lineRule="auto"/>
        <w:rPr>
          <w:rFonts w:ascii="宋体" w:eastAsia="宋体" w:hAnsi="宋体" w:hint="eastAsia"/>
        </w:rPr>
      </w:pPr>
      <w:r w:rsidRPr="006B6134">
        <w:rPr>
          <w:rFonts w:ascii="宋体" w:eastAsia="宋体" w:hAnsi="宋体"/>
          <w:sz w:val="24"/>
        </w:rPr>
        <w:t>从统计结果看出，规划区域土壤环境质量较好，项目所在区域土壤中污染物含量均未超过《土壤环境质量建设用地土壤污染风险管控标准（试行）》（GB36600-2018）中的建设用地土壤污染筛选值和《土壤环境质量农用地土壤污染风险管控标准（试行）》（GB15618-2018）农用地土壤污染筛选值。</w:t>
      </w:r>
    </w:p>
    <w:p w14:paraId="45E60104" w14:textId="77777777" w:rsidR="00926244" w:rsidRDefault="00926244" w:rsidP="003220FD">
      <w:pPr>
        <w:pStyle w:val="af1"/>
        <w:spacing w:line="360" w:lineRule="auto"/>
        <w:ind w:firstLine="520"/>
        <w:rPr>
          <w:rFonts w:ascii="宋体" w:eastAsia="宋体" w:hAnsi="宋体" w:hint="eastAsia"/>
        </w:rPr>
        <w:sectPr w:rsidR="00926244" w:rsidSect="00B04F31">
          <w:pgSz w:w="11906" w:h="16838"/>
          <w:pgMar w:top="1440" w:right="1576" w:bottom="1440" w:left="1576" w:header="851" w:footer="992" w:gutter="0"/>
          <w:cols w:space="720"/>
          <w:docGrid w:type="linesAndChars" w:linePitch="312"/>
        </w:sectPr>
      </w:pPr>
    </w:p>
    <w:p w14:paraId="414F1349" w14:textId="554352CF" w:rsidR="00926244" w:rsidRPr="00563E05" w:rsidRDefault="00926244" w:rsidP="00695A96">
      <w:pPr>
        <w:pStyle w:val="af1"/>
        <w:spacing w:line="240" w:lineRule="auto"/>
        <w:ind w:firstLineChars="0" w:firstLine="0"/>
        <w:jc w:val="center"/>
        <w:rPr>
          <w:rFonts w:ascii="宋体" w:eastAsia="宋体" w:hAnsi="宋体" w:hint="eastAsia"/>
          <w:sz w:val="24"/>
        </w:rPr>
      </w:pPr>
      <w:r w:rsidRPr="00563E05">
        <w:rPr>
          <w:rFonts w:ascii="宋体" w:eastAsia="宋体" w:hAnsi="宋体"/>
          <w:sz w:val="24"/>
        </w:rPr>
        <w:t>表3.1-</w:t>
      </w:r>
      <w:r w:rsidRPr="00563E05">
        <w:rPr>
          <w:rFonts w:ascii="宋体" w:eastAsia="宋体" w:hAnsi="宋体" w:hint="eastAsia"/>
          <w:sz w:val="24"/>
        </w:rPr>
        <w:t>1</w:t>
      </w:r>
      <w:r w:rsidR="00637258">
        <w:rPr>
          <w:rFonts w:ascii="宋体" w:eastAsia="宋体" w:hAnsi="宋体" w:hint="eastAsia"/>
          <w:sz w:val="24"/>
        </w:rPr>
        <w:t>3</w:t>
      </w:r>
      <w:r w:rsidRPr="00563E05">
        <w:rPr>
          <w:rFonts w:ascii="宋体" w:eastAsia="宋体" w:hAnsi="宋体"/>
          <w:sz w:val="24"/>
        </w:rPr>
        <w:t xml:space="preserve">  相关地下水环境质量现状监测数据</w:t>
      </w:r>
      <w:r w:rsidR="00BA254B">
        <w:rPr>
          <w:rFonts w:ascii="宋体" w:eastAsia="宋体" w:hAnsi="宋体" w:hint="eastAsia"/>
          <w:sz w:val="24"/>
        </w:rPr>
        <w:t xml:space="preserve">    </w:t>
      </w:r>
      <w:r w:rsidRPr="00563E05">
        <w:rPr>
          <w:rFonts w:ascii="宋体" w:eastAsia="宋体" w:hAnsi="宋体"/>
          <w:sz w:val="24"/>
        </w:rPr>
        <w:t>单位：pH无量纲、mg/L、µg/L、个</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2"/>
        <w:gridCol w:w="2399"/>
        <w:gridCol w:w="706"/>
        <w:gridCol w:w="845"/>
        <w:gridCol w:w="705"/>
        <w:gridCol w:w="848"/>
        <w:gridCol w:w="705"/>
        <w:gridCol w:w="703"/>
        <w:gridCol w:w="705"/>
        <w:gridCol w:w="566"/>
        <w:gridCol w:w="705"/>
        <w:gridCol w:w="703"/>
        <w:gridCol w:w="705"/>
        <w:gridCol w:w="708"/>
        <w:gridCol w:w="705"/>
        <w:gridCol w:w="1642"/>
      </w:tblGrid>
      <w:tr w:rsidR="008F2A7B" w:rsidRPr="00563E05" w14:paraId="6B4FFE3B" w14:textId="77777777" w:rsidTr="008F2A7B">
        <w:trPr>
          <w:jc w:val="center"/>
        </w:trPr>
        <w:tc>
          <w:tcPr>
            <w:tcW w:w="212" w:type="pct"/>
            <w:vAlign w:val="center"/>
          </w:tcPr>
          <w:p w14:paraId="11A39F74" w14:textId="77777777" w:rsidR="00926244" w:rsidRPr="00563E05" w:rsidRDefault="00926244" w:rsidP="00673A16">
            <w:pPr>
              <w:adjustRightInd w:val="0"/>
              <w:snapToGrid w:val="0"/>
              <w:jc w:val="center"/>
              <w:rPr>
                <w:rFonts w:ascii="宋体" w:hAnsi="宋体" w:hint="eastAsia"/>
                <w:szCs w:val="21"/>
              </w:rPr>
            </w:pPr>
            <w:r w:rsidRPr="00563E05">
              <w:rPr>
                <w:rFonts w:ascii="宋体" w:hAnsi="宋体"/>
                <w:szCs w:val="21"/>
              </w:rPr>
              <w:t>序号</w:t>
            </w:r>
          </w:p>
        </w:tc>
        <w:tc>
          <w:tcPr>
            <w:tcW w:w="860" w:type="pct"/>
            <w:vAlign w:val="center"/>
          </w:tcPr>
          <w:p w14:paraId="4D28E701" w14:textId="77777777" w:rsidR="00926244" w:rsidRPr="00563E05" w:rsidRDefault="00926244" w:rsidP="00673A16">
            <w:pPr>
              <w:adjustRightInd w:val="0"/>
              <w:snapToGrid w:val="0"/>
              <w:jc w:val="center"/>
              <w:rPr>
                <w:rFonts w:ascii="宋体" w:hAnsi="宋体" w:hint="eastAsia"/>
                <w:szCs w:val="21"/>
              </w:rPr>
            </w:pPr>
            <w:r w:rsidRPr="00563E05">
              <w:rPr>
                <w:rFonts w:ascii="宋体" w:hAnsi="宋体"/>
                <w:szCs w:val="21"/>
              </w:rPr>
              <w:t>项目</w:t>
            </w:r>
          </w:p>
        </w:tc>
        <w:tc>
          <w:tcPr>
            <w:tcW w:w="253" w:type="pct"/>
            <w:vAlign w:val="center"/>
          </w:tcPr>
          <w:p w14:paraId="3532DE3E" w14:textId="77777777" w:rsidR="00926244" w:rsidRPr="00563E05" w:rsidRDefault="00926244" w:rsidP="00673A16">
            <w:pPr>
              <w:adjustRightInd w:val="0"/>
              <w:snapToGrid w:val="0"/>
              <w:jc w:val="center"/>
              <w:rPr>
                <w:rFonts w:ascii="宋体" w:hAnsi="宋体" w:hint="eastAsia"/>
                <w:szCs w:val="21"/>
              </w:rPr>
            </w:pPr>
            <w:r w:rsidRPr="00563E05">
              <w:rPr>
                <w:rFonts w:ascii="宋体" w:hAnsi="宋体"/>
                <w:szCs w:val="21"/>
              </w:rPr>
              <w:t>pH</w:t>
            </w:r>
          </w:p>
        </w:tc>
        <w:tc>
          <w:tcPr>
            <w:tcW w:w="303" w:type="pct"/>
            <w:vAlign w:val="center"/>
          </w:tcPr>
          <w:p w14:paraId="7B84B1EF" w14:textId="77777777" w:rsidR="00926244" w:rsidRPr="00563E05" w:rsidRDefault="00926244" w:rsidP="00673A16">
            <w:pPr>
              <w:adjustRightInd w:val="0"/>
              <w:snapToGrid w:val="0"/>
              <w:jc w:val="center"/>
              <w:rPr>
                <w:rFonts w:ascii="宋体" w:hAnsi="宋体" w:hint="eastAsia"/>
                <w:szCs w:val="21"/>
              </w:rPr>
            </w:pPr>
            <w:r w:rsidRPr="00563E05">
              <w:rPr>
                <w:rFonts w:ascii="宋体" w:hAnsi="宋体"/>
                <w:szCs w:val="21"/>
              </w:rPr>
              <w:t>氨氮</w:t>
            </w:r>
          </w:p>
        </w:tc>
        <w:tc>
          <w:tcPr>
            <w:tcW w:w="253" w:type="pct"/>
            <w:vAlign w:val="center"/>
          </w:tcPr>
          <w:p w14:paraId="2CAB0D9E" w14:textId="77777777" w:rsidR="00926244" w:rsidRPr="00563E05" w:rsidRDefault="00926244" w:rsidP="00673A16">
            <w:pPr>
              <w:adjustRightInd w:val="0"/>
              <w:snapToGrid w:val="0"/>
              <w:jc w:val="center"/>
              <w:rPr>
                <w:rFonts w:ascii="宋体" w:hAnsi="宋体" w:hint="eastAsia"/>
                <w:szCs w:val="21"/>
              </w:rPr>
            </w:pPr>
            <w:r w:rsidRPr="00563E05">
              <w:rPr>
                <w:rFonts w:ascii="宋体" w:hAnsi="宋体"/>
                <w:szCs w:val="21"/>
              </w:rPr>
              <w:t>耗氧量</w:t>
            </w:r>
          </w:p>
        </w:tc>
        <w:tc>
          <w:tcPr>
            <w:tcW w:w="304" w:type="pct"/>
            <w:vAlign w:val="center"/>
          </w:tcPr>
          <w:p w14:paraId="3936408A" w14:textId="77777777" w:rsidR="00926244" w:rsidRPr="00563E05" w:rsidRDefault="00926244" w:rsidP="00673A16">
            <w:pPr>
              <w:adjustRightInd w:val="0"/>
              <w:snapToGrid w:val="0"/>
              <w:jc w:val="center"/>
              <w:rPr>
                <w:rFonts w:ascii="宋体" w:hAnsi="宋体" w:hint="eastAsia"/>
                <w:szCs w:val="21"/>
              </w:rPr>
            </w:pPr>
            <w:r w:rsidRPr="00563E05">
              <w:rPr>
                <w:rFonts w:ascii="宋体" w:hAnsi="宋体"/>
                <w:szCs w:val="21"/>
              </w:rPr>
              <w:t>硫酸盐</w:t>
            </w:r>
          </w:p>
        </w:tc>
        <w:tc>
          <w:tcPr>
            <w:tcW w:w="253" w:type="pct"/>
            <w:vAlign w:val="center"/>
          </w:tcPr>
          <w:p w14:paraId="7156B550" w14:textId="77777777" w:rsidR="00926244" w:rsidRPr="00563E05" w:rsidRDefault="00926244" w:rsidP="00673A16">
            <w:pPr>
              <w:adjustRightInd w:val="0"/>
              <w:snapToGrid w:val="0"/>
              <w:jc w:val="center"/>
              <w:rPr>
                <w:rFonts w:ascii="宋体" w:hAnsi="宋体" w:hint="eastAsia"/>
                <w:szCs w:val="21"/>
              </w:rPr>
            </w:pPr>
            <w:r w:rsidRPr="00563E05">
              <w:rPr>
                <w:rFonts w:ascii="宋体" w:hAnsi="宋体"/>
                <w:szCs w:val="21"/>
              </w:rPr>
              <w:t>氯化物</w:t>
            </w:r>
          </w:p>
        </w:tc>
        <w:tc>
          <w:tcPr>
            <w:tcW w:w="252" w:type="pct"/>
            <w:vAlign w:val="center"/>
          </w:tcPr>
          <w:p w14:paraId="2676AD55" w14:textId="77777777" w:rsidR="00926244" w:rsidRPr="00563E05" w:rsidRDefault="00926244" w:rsidP="00673A16">
            <w:pPr>
              <w:adjustRightInd w:val="0"/>
              <w:snapToGrid w:val="0"/>
              <w:jc w:val="center"/>
              <w:rPr>
                <w:rFonts w:ascii="宋体" w:hAnsi="宋体" w:hint="eastAsia"/>
                <w:szCs w:val="21"/>
              </w:rPr>
            </w:pPr>
            <w:r w:rsidRPr="00563E05">
              <w:rPr>
                <w:rFonts w:ascii="宋体" w:hAnsi="宋体"/>
                <w:szCs w:val="21"/>
              </w:rPr>
              <w:t>石油类</w:t>
            </w:r>
          </w:p>
        </w:tc>
        <w:tc>
          <w:tcPr>
            <w:tcW w:w="253" w:type="pct"/>
            <w:vAlign w:val="center"/>
          </w:tcPr>
          <w:p w14:paraId="31E465AE" w14:textId="77777777" w:rsidR="00926244" w:rsidRPr="00563E05" w:rsidRDefault="00926244" w:rsidP="00673A16">
            <w:pPr>
              <w:adjustRightInd w:val="0"/>
              <w:snapToGrid w:val="0"/>
              <w:jc w:val="center"/>
              <w:rPr>
                <w:rFonts w:ascii="宋体" w:hAnsi="宋体" w:hint="eastAsia"/>
                <w:szCs w:val="21"/>
              </w:rPr>
            </w:pPr>
            <w:r w:rsidRPr="00563E05">
              <w:rPr>
                <w:rFonts w:ascii="宋体" w:hAnsi="宋体"/>
                <w:szCs w:val="21"/>
              </w:rPr>
              <w:t>总大肠菌群</w:t>
            </w:r>
          </w:p>
        </w:tc>
        <w:tc>
          <w:tcPr>
            <w:tcW w:w="203" w:type="pct"/>
            <w:vAlign w:val="center"/>
          </w:tcPr>
          <w:p w14:paraId="221D88D9" w14:textId="77777777" w:rsidR="00926244" w:rsidRPr="00563E05" w:rsidRDefault="00926244" w:rsidP="00673A16">
            <w:pPr>
              <w:adjustRightInd w:val="0"/>
              <w:snapToGrid w:val="0"/>
              <w:jc w:val="center"/>
              <w:rPr>
                <w:rFonts w:ascii="宋体" w:hAnsi="宋体" w:hint="eastAsia"/>
                <w:szCs w:val="21"/>
              </w:rPr>
            </w:pPr>
            <w:r w:rsidRPr="00563E05">
              <w:rPr>
                <w:rFonts w:ascii="宋体" w:hAnsi="宋体"/>
                <w:szCs w:val="21"/>
              </w:rPr>
              <w:t>菌落总数</w:t>
            </w:r>
          </w:p>
        </w:tc>
        <w:tc>
          <w:tcPr>
            <w:tcW w:w="253" w:type="pct"/>
            <w:vAlign w:val="center"/>
          </w:tcPr>
          <w:p w14:paraId="6217AEFE" w14:textId="5A1BF5FA" w:rsidR="00926244" w:rsidRPr="00563E05" w:rsidRDefault="00B0199E" w:rsidP="00673A16">
            <w:pPr>
              <w:adjustRightInd w:val="0"/>
              <w:snapToGrid w:val="0"/>
              <w:jc w:val="center"/>
              <w:rPr>
                <w:rFonts w:ascii="宋体" w:hAnsi="宋体" w:hint="eastAsia"/>
                <w:szCs w:val="21"/>
              </w:rPr>
            </w:pPr>
            <w:r>
              <w:rPr>
                <w:rFonts w:ascii="宋体" w:hAnsi="宋体" w:hint="eastAsia"/>
                <w:szCs w:val="21"/>
              </w:rPr>
              <w:t>锌</w:t>
            </w:r>
          </w:p>
        </w:tc>
        <w:tc>
          <w:tcPr>
            <w:tcW w:w="252" w:type="pct"/>
            <w:vAlign w:val="center"/>
          </w:tcPr>
          <w:p w14:paraId="41A12F06" w14:textId="77777777" w:rsidR="00926244" w:rsidRPr="00563E05" w:rsidRDefault="00926244" w:rsidP="00673A16">
            <w:pPr>
              <w:adjustRightInd w:val="0"/>
              <w:snapToGrid w:val="0"/>
              <w:jc w:val="center"/>
              <w:rPr>
                <w:rFonts w:ascii="宋体" w:hAnsi="宋体" w:hint="eastAsia"/>
                <w:szCs w:val="21"/>
              </w:rPr>
            </w:pPr>
            <w:r w:rsidRPr="00563E05">
              <w:rPr>
                <w:rFonts w:ascii="宋体" w:hAnsi="宋体"/>
                <w:szCs w:val="21"/>
              </w:rPr>
              <w:t>硝酸盐</w:t>
            </w:r>
          </w:p>
        </w:tc>
        <w:tc>
          <w:tcPr>
            <w:tcW w:w="253" w:type="pct"/>
            <w:vAlign w:val="center"/>
          </w:tcPr>
          <w:p w14:paraId="5F95D078" w14:textId="77777777" w:rsidR="00926244" w:rsidRPr="00563E05" w:rsidRDefault="00926244" w:rsidP="00673A16">
            <w:pPr>
              <w:adjustRightInd w:val="0"/>
              <w:snapToGrid w:val="0"/>
              <w:jc w:val="center"/>
              <w:rPr>
                <w:rFonts w:ascii="宋体" w:hAnsi="宋体" w:hint="eastAsia"/>
                <w:szCs w:val="21"/>
              </w:rPr>
            </w:pPr>
            <w:r w:rsidRPr="00563E05">
              <w:rPr>
                <w:rFonts w:ascii="宋体" w:hAnsi="宋体"/>
                <w:szCs w:val="21"/>
              </w:rPr>
              <w:t>亚硝酸盐</w:t>
            </w:r>
          </w:p>
        </w:tc>
        <w:tc>
          <w:tcPr>
            <w:tcW w:w="254" w:type="pct"/>
            <w:vAlign w:val="center"/>
          </w:tcPr>
          <w:p w14:paraId="116B7CE3" w14:textId="77777777" w:rsidR="00926244" w:rsidRPr="00563E05" w:rsidRDefault="00926244" w:rsidP="00673A16">
            <w:pPr>
              <w:adjustRightInd w:val="0"/>
              <w:snapToGrid w:val="0"/>
              <w:jc w:val="center"/>
              <w:rPr>
                <w:rFonts w:ascii="宋体" w:hAnsi="宋体" w:hint="eastAsia"/>
                <w:szCs w:val="21"/>
              </w:rPr>
            </w:pPr>
            <w:r w:rsidRPr="00563E05">
              <w:rPr>
                <w:rFonts w:ascii="宋体" w:hAnsi="宋体"/>
                <w:szCs w:val="21"/>
              </w:rPr>
              <w:t>总硬度</w:t>
            </w:r>
          </w:p>
        </w:tc>
        <w:tc>
          <w:tcPr>
            <w:tcW w:w="253" w:type="pct"/>
            <w:vAlign w:val="center"/>
          </w:tcPr>
          <w:p w14:paraId="63A2DC84" w14:textId="77777777" w:rsidR="00926244" w:rsidRPr="00563E05" w:rsidRDefault="00926244" w:rsidP="00673A16">
            <w:pPr>
              <w:adjustRightInd w:val="0"/>
              <w:snapToGrid w:val="0"/>
              <w:jc w:val="center"/>
              <w:rPr>
                <w:rFonts w:ascii="宋体" w:hAnsi="宋体" w:hint="eastAsia"/>
                <w:szCs w:val="21"/>
              </w:rPr>
            </w:pPr>
            <w:r w:rsidRPr="00563E05">
              <w:rPr>
                <w:rFonts w:ascii="宋体" w:hAnsi="宋体"/>
                <w:szCs w:val="21"/>
              </w:rPr>
              <w:t>六价铬</w:t>
            </w:r>
          </w:p>
        </w:tc>
        <w:tc>
          <w:tcPr>
            <w:tcW w:w="589" w:type="pct"/>
            <w:vAlign w:val="center"/>
          </w:tcPr>
          <w:p w14:paraId="79F29BCD" w14:textId="77777777" w:rsidR="00926244" w:rsidRPr="00563E05" w:rsidRDefault="00926244" w:rsidP="00673A16">
            <w:pPr>
              <w:adjustRightInd w:val="0"/>
              <w:snapToGrid w:val="0"/>
              <w:jc w:val="center"/>
              <w:rPr>
                <w:rFonts w:ascii="宋体" w:hAnsi="宋体" w:hint="eastAsia"/>
                <w:szCs w:val="21"/>
              </w:rPr>
            </w:pPr>
            <w:r w:rsidRPr="00563E05">
              <w:rPr>
                <w:rFonts w:ascii="宋体" w:hAnsi="宋体"/>
                <w:szCs w:val="21"/>
              </w:rPr>
              <w:t>汞</w:t>
            </w:r>
          </w:p>
        </w:tc>
      </w:tr>
      <w:tr w:rsidR="008F2A7B" w:rsidRPr="00563E05" w14:paraId="2C357300" w14:textId="77777777" w:rsidTr="008F2A7B">
        <w:trPr>
          <w:jc w:val="center"/>
        </w:trPr>
        <w:tc>
          <w:tcPr>
            <w:tcW w:w="212" w:type="pct"/>
            <w:vAlign w:val="center"/>
          </w:tcPr>
          <w:p w14:paraId="76D919E3" w14:textId="77777777" w:rsidR="00926244" w:rsidRPr="00563E05" w:rsidRDefault="00926244" w:rsidP="00673A16">
            <w:pPr>
              <w:adjustRightInd w:val="0"/>
              <w:snapToGrid w:val="0"/>
              <w:jc w:val="center"/>
              <w:rPr>
                <w:rFonts w:ascii="宋体" w:hAnsi="宋体" w:hint="eastAsia"/>
                <w:szCs w:val="21"/>
              </w:rPr>
            </w:pPr>
            <w:r w:rsidRPr="00563E05">
              <w:rPr>
                <w:rFonts w:ascii="宋体" w:hAnsi="宋体"/>
                <w:szCs w:val="21"/>
              </w:rPr>
              <w:t>1#</w:t>
            </w:r>
          </w:p>
        </w:tc>
        <w:tc>
          <w:tcPr>
            <w:tcW w:w="860" w:type="pct"/>
            <w:vAlign w:val="center"/>
          </w:tcPr>
          <w:p w14:paraId="01C30E6F" w14:textId="1265C373" w:rsidR="00926244" w:rsidRPr="00563E05" w:rsidRDefault="00464D3A" w:rsidP="00673A16">
            <w:pPr>
              <w:adjustRightInd w:val="0"/>
              <w:snapToGrid w:val="0"/>
              <w:jc w:val="center"/>
              <w:rPr>
                <w:rFonts w:ascii="宋体" w:hAnsi="宋体" w:hint="eastAsia"/>
                <w:szCs w:val="21"/>
              </w:rPr>
            </w:pPr>
            <w:r w:rsidRPr="00464D3A">
              <w:rPr>
                <w:rFonts w:ascii="宋体" w:hAnsi="宋体" w:hint="eastAsia"/>
                <w:szCs w:val="21"/>
              </w:rPr>
              <w:t>东溪页岩气试采气回收</w:t>
            </w:r>
          </w:p>
        </w:tc>
        <w:tc>
          <w:tcPr>
            <w:tcW w:w="253" w:type="pct"/>
            <w:vAlign w:val="center"/>
          </w:tcPr>
          <w:p w14:paraId="330D5A45" w14:textId="7484CE73" w:rsidR="00926244" w:rsidRPr="00563E05" w:rsidRDefault="00BA254B" w:rsidP="00673A16">
            <w:pPr>
              <w:adjustRightInd w:val="0"/>
              <w:snapToGrid w:val="0"/>
              <w:jc w:val="center"/>
              <w:rPr>
                <w:rFonts w:ascii="宋体" w:hAnsi="宋体" w:hint="eastAsia"/>
                <w:szCs w:val="21"/>
              </w:rPr>
            </w:pPr>
            <w:r>
              <w:rPr>
                <w:rFonts w:ascii="宋体" w:hAnsi="宋体" w:hint="eastAsia"/>
                <w:szCs w:val="21"/>
              </w:rPr>
              <w:t>7.5</w:t>
            </w:r>
          </w:p>
        </w:tc>
        <w:tc>
          <w:tcPr>
            <w:tcW w:w="303" w:type="pct"/>
            <w:vAlign w:val="center"/>
          </w:tcPr>
          <w:p w14:paraId="224CC769" w14:textId="7A49AEF1" w:rsidR="00926244" w:rsidRPr="00563E05" w:rsidRDefault="00BA254B" w:rsidP="00673A16">
            <w:pPr>
              <w:adjustRightInd w:val="0"/>
              <w:snapToGrid w:val="0"/>
              <w:jc w:val="center"/>
              <w:rPr>
                <w:rFonts w:ascii="宋体" w:hAnsi="宋体" w:hint="eastAsia"/>
                <w:szCs w:val="21"/>
              </w:rPr>
            </w:pPr>
            <w:r>
              <w:rPr>
                <w:rFonts w:ascii="宋体" w:hAnsi="宋体" w:hint="eastAsia"/>
                <w:szCs w:val="21"/>
              </w:rPr>
              <w:t>ND</w:t>
            </w:r>
          </w:p>
        </w:tc>
        <w:tc>
          <w:tcPr>
            <w:tcW w:w="253" w:type="pct"/>
            <w:vAlign w:val="center"/>
          </w:tcPr>
          <w:p w14:paraId="768AD66A" w14:textId="08C22E8F" w:rsidR="00926244" w:rsidRPr="00563E05" w:rsidRDefault="00BA254B" w:rsidP="00673A16">
            <w:pPr>
              <w:adjustRightInd w:val="0"/>
              <w:snapToGrid w:val="0"/>
              <w:jc w:val="center"/>
              <w:rPr>
                <w:rFonts w:ascii="宋体" w:hAnsi="宋体" w:hint="eastAsia"/>
                <w:szCs w:val="21"/>
              </w:rPr>
            </w:pPr>
            <w:r>
              <w:rPr>
                <w:rFonts w:ascii="宋体" w:hAnsi="宋体" w:hint="eastAsia"/>
                <w:szCs w:val="21"/>
              </w:rPr>
              <w:t>1.2</w:t>
            </w:r>
          </w:p>
        </w:tc>
        <w:tc>
          <w:tcPr>
            <w:tcW w:w="304" w:type="pct"/>
            <w:vAlign w:val="center"/>
          </w:tcPr>
          <w:p w14:paraId="4750A774" w14:textId="64C92187" w:rsidR="00926244" w:rsidRPr="00563E05" w:rsidRDefault="00BA254B" w:rsidP="00673A16">
            <w:pPr>
              <w:adjustRightInd w:val="0"/>
              <w:snapToGrid w:val="0"/>
              <w:jc w:val="center"/>
              <w:rPr>
                <w:rFonts w:ascii="宋体" w:hAnsi="宋体" w:hint="eastAsia"/>
                <w:szCs w:val="21"/>
              </w:rPr>
            </w:pPr>
            <w:r>
              <w:rPr>
                <w:rFonts w:ascii="宋体" w:hAnsi="宋体" w:hint="eastAsia"/>
                <w:szCs w:val="21"/>
              </w:rPr>
              <w:t>ND</w:t>
            </w:r>
          </w:p>
        </w:tc>
        <w:tc>
          <w:tcPr>
            <w:tcW w:w="253" w:type="pct"/>
            <w:vAlign w:val="center"/>
          </w:tcPr>
          <w:p w14:paraId="7C34EC39" w14:textId="6DDB7202" w:rsidR="00926244" w:rsidRPr="00563E05" w:rsidRDefault="00BA254B" w:rsidP="00673A16">
            <w:pPr>
              <w:adjustRightInd w:val="0"/>
              <w:snapToGrid w:val="0"/>
              <w:jc w:val="center"/>
              <w:rPr>
                <w:rFonts w:ascii="宋体" w:hAnsi="宋体" w:hint="eastAsia"/>
                <w:szCs w:val="21"/>
              </w:rPr>
            </w:pPr>
            <w:r>
              <w:rPr>
                <w:rFonts w:ascii="宋体" w:hAnsi="宋体" w:hint="eastAsia"/>
                <w:szCs w:val="21"/>
              </w:rPr>
              <w:t>16.3</w:t>
            </w:r>
          </w:p>
        </w:tc>
        <w:tc>
          <w:tcPr>
            <w:tcW w:w="252" w:type="pct"/>
            <w:vAlign w:val="center"/>
          </w:tcPr>
          <w:p w14:paraId="155733CE" w14:textId="652151CC" w:rsidR="00926244" w:rsidRPr="00563E05" w:rsidRDefault="00BA254B" w:rsidP="00673A16">
            <w:pPr>
              <w:adjustRightInd w:val="0"/>
              <w:snapToGrid w:val="0"/>
              <w:jc w:val="center"/>
              <w:rPr>
                <w:rFonts w:ascii="宋体" w:hAnsi="宋体" w:hint="eastAsia"/>
                <w:szCs w:val="21"/>
              </w:rPr>
            </w:pPr>
            <w:r>
              <w:rPr>
                <w:rFonts w:ascii="宋体" w:hAnsi="宋体" w:hint="eastAsia"/>
                <w:szCs w:val="21"/>
              </w:rPr>
              <w:t>ND</w:t>
            </w:r>
          </w:p>
        </w:tc>
        <w:tc>
          <w:tcPr>
            <w:tcW w:w="253" w:type="pct"/>
            <w:vAlign w:val="center"/>
          </w:tcPr>
          <w:p w14:paraId="4D6B2B4B" w14:textId="5BFC865E" w:rsidR="00926244" w:rsidRPr="00563E05" w:rsidRDefault="00BA254B" w:rsidP="00673A16">
            <w:pPr>
              <w:adjustRightInd w:val="0"/>
              <w:snapToGrid w:val="0"/>
              <w:jc w:val="center"/>
              <w:rPr>
                <w:rFonts w:ascii="宋体" w:hAnsi="宋体" w:hint="eastAsia"/>
                <w:szCs w:val="21"/>
              </w:rPr>
            </w:pPr>
            <w:r>
              <w:rPr>
                <w:rFonts w:ascii="宋体" w:hAnsi="宋体" w:hint="eastAsia"/>
                <w:szCs w:val="21"/>
              </w:rPr>
              <w:t>未检出</w:t>
            </w:r>
          </w:p>
        </w:tc>
        <w:tc>
          <w:tcPr>
            <w:tcW w:w="203" w:type="pct"/>
            <w:vAlign w:val="center"/>
          </w:tcPr>
          <w:p w14:paraId="2368C4B3" w14:textId="646287D4" w:rsidR="00926244" w:rsidRPr="00563E05" w:rsidRDefault="00BA254B" w:rsidP="00673A16">
            <w:pPr>
              <w:adjustRightInd w:val="0"/>
              <w:snapToGrid w:val="0"/>
              <w:jc w:val="center"/>
              <w:rPr>
                <w:rFonts w:ascii="宋体" w:hAnsi="宋体" w:hint="eastAsia"/>
                <w:szCs w:val="21"/>
              </w:rPr>
            </w:pPr>
            <w:r>
              <w:rPr>
                <w:rFonts w:ascii="宋体" w:hAnsi="宋体" w:hint="eastAsia"/>
                <w:szCs w:val="21"/>
              </w:rPr>
              <w:t>52</w:t>
            </w:r>
          </w:p>
        </w:tc>
        <w:tc>
          <w:tcPr>
            <w:tcW w:w="253" w:type="pct"/>
            <w:vAlign w:val="center"/>
          </w:tcPr>
          <w:p w14:paraId="054EC273" w14:textId="7DB859F9" w:rsidR="00926244" w:rsidRPr="00563E05" w:rsidRDefault="00B0199E" w:rsidP="00673A16">
            <w:pPr>
              <w:adjustRightInd w:val="0"/>
              <w:snapToGrid w:val="0"/>
              <w:jc w:val="center"/>
              <w:rPr>
                <w:rFonts w:ascii="宋体" w:hAnsi="宋体" w:hint="eastAsia"/>
                <w:szCs w:val="21"/>
              </w:rPr>
            </w:pPr>
            <w:r>
              <w:rPr>
                <w:rFonts w:ascii="宋体" w:hAnsi="宋体" w:hint="eastAsia"/>
                <w:szCs w:val="21"/>
              </w:rPr>
              <w:t>/</w:t>
            </w:r>
          </w:p>
        </w:tc>
        <w:tc>
          <w:tcPr>
            <w:tcW w:w="252" w:type="pct"/>
            <w:vAlign w:val="center"/>
          </w:tcPr>
          <w:p w14:paraId="39866AD4" w14:textId="48EEA702" w:rsidR="00926244" w:rsidRPr="00563E05" w:rsidRDefault="00BA254B" w:rsidP="00673A16">
            <w:pPr>
              <w:adjustRightInd w:val="0"/>
              <w:snapToGrid w:val="0"/>
              <w:jc w:val="center"/>
              <w:rPr>
                <w:rFonts w:ascii="宋体" w:hAnsi="宋体" w:hint="eastAsia"/>
                <w:szCs w:val="21"/>
              </w:rPr>
            </w:pPr>
            <w:r>
              <w:rPr>
                <w:rFonts w:ascii="宋体" w:hAnsi="宋体" w:hint="eastAsia"/>
                <w:szCs w:val="21"/>
              </w:rPr>
              <w:t>0.016</w:t>
            </w:r>
          </w:p>
        </w:tc>
        <w:tc>
          <w:tcPr>
            <w:tcW w:w="253" w:type="pct"/>
            <w:vAlign w:val="center"/>
          </w:tcPr>
          <w:p w14:paraId="74BD1191" w14:textId="12796956" w:rsidR="00926244" w:rsidRPr="00563E05" w:rsidRDefault="00BA254B" w:rsidP="00673A16">
            <w:pPr>
              <w:adjustRightInd w:val="0"/>
              <w:snapToGrid w:val="0"/>
              <w:jc w:val="center"/>
              <w:rPr>
                <w:rFonts w:ascii="宋体" w:hAnsi="宋体" w:hint="eastAsia"/>
                <w:szCs w:val="21"/>
              </w:rPr>
            </w:pPr>
            <w:r>
              <w:rPr>
                <w:rFonts w:ascii="宋体" w:hAnsi="宋体" w:hint="eastAsia"/>
                <w:szCs w:val="21"/>
              </w:rPr>
              <w:t>ND</w:t>
            </w:r>
          </w:p>
        </w:tc>
        <w:tc>
          <w:tcPr>
            <w:tcW w:w="254" w:type="pct"/>
            <w:vAlign w:val="center"/>
          </w:tcPr>
          <w:p w14:paraId="1457DD9E" w14:textId="085C09D6" w:rsidR="00926244" w:rsidRPr="00563E05" w:rsidRDefault="00BA254B" w:rsidP="00673A16">
            <w:pPr>
              <w:adjustRightInd w:val="0"/>
              <w:snapToGrid w:val="0"/>
              <w:jc w:val="center"/>
              <w:rPr>
                <w:rFonts w:ascii="宋体" w:hAnsi="宋体" w:hint="eastAsia"/>
                <w:szCs w:val="21"/>
              </w:rPr>
            </w:pPr>
            <w:r>
              <w:rPr>
                <w:rFonts w:ascii="宋体" w:hAnsi="宋体" w:hint="eastAsia"/>
                <w:szCs w:val="21"/>
              </w:rPr>
              <w:t>34.2</w:t>
            </w:r>
          </w:p>
        </w:tc>
        <w:tc>
          <w:tcPr>
            <w:tcW w:w="253" w:type="pct"/>
            <w:vAlign w:val="center"/>
          </w:tcPr>
          <w:p w14:paraId="09DDA648" w14:textId="71997E10" w:rsidR="00926244" w:rsidRPr="00563E05" w:rsidRDefault="00BA254B" w:rsidP="00673A16">
            <w:pPr>
              <w:adjustRightInd w:val="0"/>
              <w:snapToGrid w:val="0"/>
              <w:jc w:val="center"/>
              <w:rPr>
                <w:rFonts w:ascii="宋体" w:hAnsi="宋体" w:hint="eastAsia"/>
                <w:szCs w:val="21"/>
              </w:rPr>
            </w:pPr>
            <w:r>
              <w:rPr>
                <w:rFonts w:ascii="宋体" w:hAnsi="宋体" w:hint="eastAsia"/>
                <w:szCs w:val="21"/>
              </w:rPr>
              <w:t>ND</w:t>
            </w:r>
          </w:p>
        </w:tc>
        <w:tc>
          <w:tcPr>
            <w:tcW w:w="589" w:type="pct"/>
            <w:vAlign w:val="center"/>
          </w:tcPr>
          <w:p w14:paraId="1740CE42" w14:textId="3F3F1C98" w:rsidR="00926244" w:rsidRPr="00563E05" w:rsidRDefault="00BA254B" w:rsidP="00673A16">
            <w:pPr>
              <w:adjustRightInd w:val="0"/>
              <w:snapToGrid w:val="0"/>
              <w:jc w:val="center"/>
              <w:rPr>
                <w:rFonts w:ascii="宋体" w:hAnsi="宋体" w:hint="eastAsia"/>
                <w:szCs w:val="21"/>
              </w:rPr>
            </w:pPr>
            <w:r>
              <w:rPr>
                <w:rFonts w:ascii="宋体" w:hAnsi="宋体" w:hint="eastAsia"/>
                <w:szCs w:val="21"/>
              </w:rPr>
              <w:t>ND</w:t>
            </w:r>
          </w:p>
        </w:tc>
      </w:tr>
      <w:tr w:rsidR="008F2A7B" w:rsidRPr="00563E05" w14:paraId="57E44275" w14:textId="77777777" w:rsidTr="008F2A7B">
        <w:trPr>
          <w:jc w:val="center"/>
        </w:trPr>
        <w:tc>
          <w:tcPr>
            <w:tcW w:w="212" w:type="pct"/>
            <w:vAlign w:val="center"/>
          </w:tcPr>
          <w:p w14:paraId="1989833F" w14:textId="77777777" w:rsidR="00926244" w:rsidRPr="00563E05" w:rsidRDefault="00926244" w:rsidP="00673A16">
            <w:pPr>
              <w:adjustRightInd w:val="0"/>
              <w:snapToGrid w:val="0"/>
              <w:jc w:val="center"/>
              <w:rPr>
                <w:rFonts w:ascii="宋体" w:hAnsi="宋体" w:hint="eastAsia"/>
                <w:szCs w:val="21"/>
              </w:rPr>
            </w:pPr>
            <w:r w:rsidRPr="00563E05">
              <w:rPr>
                <w:rFonts w:ascii="宋体" w:hAnsi="宋体"/>
                <w:szCs w:val="21"/>
              </w:rPr>
              <w:t>2#</w:t>
            </w:r>
          </w:p>
        </w:tc>
        <w:tc>
          <w:tcPr>
            <w:tcW w:w="860" w:type="pct"/>
            <w:vAlign w:val="center"/>
          </w:tcPr>
          <w:p w14:paraId="4B7CBCDC" w14:textId="614B3627" w:rsidR="00926244" w:rsidRPr="00563E05" w:rsidRDefault="0058033C" w:rsidP="00673A16">
            <w:pPr>
              <w:adjustRightInd w:val="0"/>
              <w:snapToGrid w:val="0"/>
              <w:jc w:val="center"/>
              <w:rPr>
                <w:rFonts w:ascii="宋体" w:hAnsi="宋体" w:hint="eastAsia"/>
                <w:szCs w:val="21"/>
              </w:rPr>
            </w:pPr>
            <w:r w:rsidRPr="009A52E3">
              <w:rPr>
                <w:rFonts w:ascii="宋体" w:hAnsi="宋体" w:hint="eastAsia"/>
                <w:szCs w:val="21"/>
              </w:rPr>
              <w:t>扩建项目</w:t>
            </w:r>
            <w:r>
              <w:rPr>
                <w:rFonts w:ascii="宋体" w:hAnsi="宋体" w:hint="eastAsia"/>
                <w:szCs w:val="21"/>
              </w:rPr>
              <w:t>跟踪井（下游）</w:t>
            </w:r>
          </w:p>
        </w:tc>
        <w:tc>
          <w:tcPr>
            <w:tcW w:w="253" w:type="pct"/>
            <w:vAlign w:val="center"/>
          </w:tcPr>
          <w:p w14:paraId="0B662DE0" w14:textId="50978AA3" w:rsidR="00926244" w:rsidRPr="00563E05" w:rsidRDefault="009A52E3" w:rsidP="00673A16">
            <w:pPr>
              <w:adjustRightInd w:val="0"/>
              <w:snapToGrid w:val="0"/>
              <w:jc w:val="center"/>
              <w:rPr>
                <w:rFonts w:ascii="宋体" w:hAnsi="宋体" w:hint="eastAsia"/>
                <w:szCs w:val="21"/>
              </w:rPr>
            </w:pPr>
            <w:r>
              <w:rPr>
                <w:rFonts w:ascii="宋体" w:hAnsi="宋体" w:hint="eastAsia"/>
                <w:szCs w:val="21"/>
              </w:rPr>
              <w:t>7.8</w:t>
            </w:r>
          </w:p>
        </w:tc>
        <w:tc>
          <w:tcPr>
            <w:tcW w:w="303" w:type="pct"/>
            <w:vAlign w:val="center"/>
          </w:tcPr>
          <w:p w14:paraId="69FA97B4" w14:textId="455DCF72" w:rsidR="00926244" w:rsidRPr="00563E05" w:rsidRDefault="009A52E3" w:rsidP="00673A16">
            <w:pPr>
              <w:adjustRightInd w:val="0"/>
              <w:snapToGrid w:val="0"/>
              <w:jc w:val="center"/>
              <w:rPr>
                <w:rFonts w:ascii="宋体" w:hAnsi="宋体" w:hint="eastAsia"/>
                <w:szCs w:val="21"/>
              </w:rPr>
            </w:pPr>
            <w:r>
              <w:rPr>
                <w:rFonts w:ascii="宋体" w:hAnsi="宋体" w:hint="eastAsia"/>
                <w:szCs w:val="21"/>
              </w:rPr>
              <w:t>0.372</w:t>
            </w:r>
          </w:p>
        </w:tc>
        <w:tc>
          <w:tcPr>
            <w:tcW w:w="253" w:type="pct"/>
            <w:vAlign w:val="center"/>
          </w:tcPr>
          <w:p w14:paraId="4D9AD079" w14:textId="42860B8C" w:rsidR="00926244" w:rsidRPr="00563E05" w:rsidRDefault="009A52E3" w:rsidP="00673A16">
            <w:pPr>
              <w:adjustRightInd w:val="0"/>
              <w:snapToGrid w:val="0"/>
              <w:jc w:val="center"/>
              <w:rPr>
                <w:rFonts w:ascii="宋体" w:hAnsi="宋体" w:hint="eastAsia"/>
                <w:szCs w:val="21"/>
              </w:rPr>
            </w:pPr>
            <w:r>
              <w:rPr>
                <w:rFonts w:ascii="宋体" w:hAnsi="宋体" w:hint="eastAsia"/>
                <w:szCs w:val="21"/>
              </w:rPr>
              <w:t>1.32</w:t>
            </w:r>
          </w:p>
        </w:tc>
        <w:tc>
          <w:tcPr>
            <w:tcW w:w="304" w:type="pct"/>
            <w:vAlign w:val="center"/>
          </w:tcPr>
          <w:p w14:paraId="473C8401" w14:textId="7A9B26C0" w:rsidR="00926244" w:rsidRPr="00563E05" w:rsidRDefault="009A52E3" w:rsidP="00673A16">
            <w:pPr>
              <w:adjustRightInd w:val="0"/>
              <w:snapToGrid w:val="0"/>
              <w:jc w:val="center"/>
              <w:rPr>
                <w:rFonts w:ascii="宋体" w:hAnsi="宋体" w:hint="eastAsia"/>
                <w:szCs w:val="21"/>
              </w:rPr>
            </w:pPr>
            <w:r>
              <w:rPr>
                <w:rFonts w:ascii="宋体" w:hAnsi="宋体" w:hint="eastAsia"/>
                <w:szCs w:val="21"/>
              </w:rPr>
              <w:t>236</w:t>
            </w:r>
          </w:p>
        </w:tc>
        <w:tc>
          <w:tcPr>
            <w:tcW w:w="253" w:type="pct"/>
            <w:vAlign w:val="center"/>
          </w:tcPr>
          <w:p w14:paraId="77A0F03A" w14:textId="4645F722" w:rsidR="00926244" w:rsidRPr="00563E05" w:rsidRDefault="009A52E3" w:rsidP="00673A16">
            <w:pPr>
              <w:adjustRightInd w:val="0"/>
              <w:snapToGrid w:val="0"/>
              <w:jc w:val="center"/>
              <w:rPr>
                <w:rFonts w:ascii="宋体" w:hAnsi="宋体" w:hint="eastAsia"/>
                <w:szCs w:val="21"/>
              </w:rPr>
            </w:pPr>
            <w:r>
              <w:rPr>
                <w:rFonts w:ascii="宋体" w:hAnsi="宋体" w:hint="eastAsia"/>
                <w:szCs w:val="21"/>
              </w:rPr>
              <w:t>3.65</w:t>
            </w:r>
          </w:p>
        </w:tc>
        <w:tc>
          <w:tcPr>
            <w:tcW w:w="252" w:type="pct"/>
            <w:vAlign w:val="center"/>
          </w:tcPr>
          <w:p w14:paraId="742CE76A" w14:textId="7C1E27E4" w:rsidR="00926244" w:rsidRPr="00563E05" w:rsidRDefault="009A52E3" w:rsidP="00673A16">
            <w:pPr>
              <w:adjustRightInd w:val="0"/>
              <w:snapToGrid w:val="0"/>
              <w:jc w:val="center"/>
              <w:rPr>
                <w:rFonts w:ascii="宋体" w:hAnsi="宋体" w:hint="eastAsia"/>
                <w:szCs w:val="21"/>
              </w:rPr>
            </w:pPr>
            <w:r>
              <w:rPr>
                <w:rFonts w:ascii="宋体" w:hAnsi="宋体" w:hint="eastAsia"/>
                <w:szCs w:val="21"/>
              </w:rPr>
              <w:t>0.01L</w:t>
            </w:r>
          </w:p>
        </w:tc>
        <w:tc>
          <w:tcPr>
            <w:tcW w:w="253" w:type="pct"/>
            <w:vAlign w:val="center"/>
          </w:tcPr>
          <w:p w14:paraId="79B6C192" w14:textId="30F2CACF" w:rsidR="00926244" w:rsidRPr="00563E05" w:rsidRDefault="0058033C" w:rsidP="00673A16">
            <w:pPr>
              <w:adjustRightInd w:val="0"/>
              <w:snapToGrid w:val="0"/>
              <w:jc w:val="center"/>
              <w:rPr>
                <w:rFonts w:ascii="宋体" w:hAnsi="宋体" w:hint="eastAsia"/>
                <w:szCs w:val="21"/>
              </w:rPr>
            </w:pPr>
            <w:r>
              <w:rPr>
                <w:rFonts w:ascii="宋体" w:hAnsi="宋体" w:hint="eastAsia"/>
                <w:szCs w:val="21"/>
              </w:rPr>
              <w:t>15</w:t>
            </w:r>
          </w:p>
        </w:tc>
        <w:tc>
          <w:tcPr>
            <w:tcW w:w="203" w:type="pct"/>
            <w:vAlign w:val="center"/>
          </w:tcPr>
          <w:p w14:paraId="732CE5D0" w14:textId="24D929CF" w:rsidR="00926244" w:rsidRPr="00563E05" w:rsidRDefault="0058033C" w:rsidP="00673A16">
            <w:pPr>
              <w:adjustRightInd w:val="0"/>
              <w:snapToGrid w:val="0"/>
              <w:jc w:val="center"/>
              <w:rPr>
                <w:rFonts w:ascii="宋体" w:hAnsi="宋体" w:hint="eastAsia"/>
                <w:szCs w:val="21"/>
              </w:rPr>
            </w:pPr>
            <w:r>
              <w:rPr>
                <w:rFonts w:ascii="宋体" w:hAnsi="宋体" w:hint="eastAsia"/>
                <w:szCs w:val="21"/>
              </w:rPr>
              <w:t>93</w:t>
            </w:r>
          </w:p>
        </w:tc>
        <w:tc>
          <w:tcPr>
            <w:tcW w:w="253" w:type="pct"/>
            <w:vAlign w:val="center"/>
          </w:tcPr>
          <w:p w14:paraId="1C794C6F" w14:textId="2460A3B7" w:rsidR="00926244" w:rsidRPr="00563E05" w:rsidRDefault="00B0199E" w:rsidP="00673A16">
            <w:pPr>
              <w:adjustRightInd w:val="0"/>
              <w:snapToGrid w:val="0"/>
              <w:jc w:val="center"/>
              <w:rPr>
                <w:rFonts w:ascii="宋体" w:hAnsi="宋体" w:hint="eastAsia"/>
                <w:szCs w:val="21"/>
              </w:rPr>
            </w:pPr>
            <w:r>
              <w:rPr>
                <w:rFonts w:ascii="宋体" w:hAnsi="宋体" w:hint="eastAsia"/>
                <w:szCs w:val="21"/>
              </w:rPr>
              <w:t>/</w:t>
            </w:r>
          </w:p>
        </w:tc>
        <w:tc>
          <w:tcPr>
            <w:tcW w:w="252" w:type="pct"/>
            <w:vAlign w:val="center"/>
          </w:tcPr>
          <w:p w14:paraId="7475F924" w14:textId="3E41E53F" w:rsidR="00926244" w:rsidRPr="00563E05" w:rsidRDefault="009A52E3" w:rsidP="00673A16">
            <w:pPr>
              <w:adjustRightInd w:val="0"/>
              <w:snapToGrid w:val="0"/>
              <w:jc w:val="center"/>
              <w:rPr>
                <w:rFonts w:ascii="宋体" w:hAnsi="宋体" w:hint="eastAsia"/>
                <w:szCs w:val="21"/>
              </w:rPr>
            </w:pPr>
            <w:r>
              <w:rPr>
                <w:rFonts w:ascii="宋体" w:hAnsi="宋体" w:hint="eastAsia"/>
                <w:szCs w:val="21"/>
              </w:rPr>
              <w:t>0.016L</w:t>
            </w:r>
          </w:p>
        </w:tc>
        <w:tc>
          <w:tcPr>
            <w:tcW w:w="253" w:type="pct"/>
            <w:vAlign w:val="center"/>
          </w:tcPr>
          <w:p w14:paraId="6CE3CA78" w14:textId="77777777" w:rsidR="00926244" w:rsidRPr="00563E05" w:rsidRDefault="00926244" w:rsidP="00673A16">
            <w:pPr>
              <w:adjustRightInd w:val="0"/>
              <w:snapToGrid w:val="0"/>
              <w:jc w:val="center"/>
              <w:rPr>
                <w:rFonts w:ascii="宋体" w:hAnsi="宋体" w:hint="eastAsia"/>
                <w:szCs w:val="21"/>
              </w:rPr>
            </w:pPr>
            <w:r w:rsidRPr="00563E05">
              <w:rPr>
                <w:rFonts w:ascii="宋体" w:hAnsi="宋体"/>
                <w:szCs w:val="21"/>
              </w:rPr>
              <w:t>0.016L</w:t>
            </w:r>
          </w:p>
        </w:tc>
        <w:tc>
          <w:tcPr>
            <w:tcW w:w="254" w:type="pct"/>
            <w:vAlign w:val="center"/>
          </w:tcPr>
          <w:p w14:paraId="79DB491D" w14:textId="6D5A2B88" w:rsidR="00926244" w:rsidRPr="00563E05" w:rsidRDefault="009A52E3" w:rsidP="00673A16">
            <w:pPr>
              <w:adjustRightInd w:val="0"/>
              <w:snapToGrid w:val="0"/>
              <w:jc w:val="center"/>
              <w:rPr>
                <w:rFonts w:ascii="宋体" w:hAnsi="宋体" w:hint="eastAsia"/>
                <w:szCs w:val="21"/>
              </w:rPr>
            </w:pPr>
            <w:r>
              <w:rPr>
                <w:rFonts w:ascii="宋体" w:hAnsi="宋体" w:hint="eastAsia"/>
                <w:szCs w:val="21"/>
              </w:rPr>
              <w:t>331</w:t>
            </w:r>
          </w:p>
        </w:tc>
        <w:tc>
          <w:tcPr>
            <w:tcW w:w="253" w:type="pct"/>
            <w:vAlign w:val="center"/>
          </w:tcPr>
          <w:p w14:paraId="6C90D08C" w14:textId="77777777" w:rsidR="00926244" w:rsidRPr="00563E05" w:rsidRDefault="00926244" w:rsidP="00673A16">
            <w:pPr>
              <w:adjustRightInd w:val="0"/>
              <w:snapToGrid w:val="0"/>
              <w:jc w:val="center"/>
              <w:rPr>
                <w:rFonts w:ascii="宋体" w:hAnsi="宋体" w:hint="eastAsia"/>
                <w:szCs w:val="21"/>
              </w:rPr>
            </w:pPr>
            <w:r w:rsidRPr="00563E05">
              <w:rPr>
                <w:rFonts w:ascii="宋体" w:hAnsi="宋体"/>
                <w:szCs w:val="21"/>
              </w:rPr>
              <w:t>0.004L</w:t>
            </w:r>
          </w:p>
        </w:tc>
        <w:tc>
          <w:tcPr>
            <w:tcW w:w="589" w:type="pct"/>
            <w:vAlign w:val="center"/>
          </w:tcPr>
          <w:p w14:paraId="0A9D842C" w14:textId="2EA1BC29" w:rsidR="00926244" w:rsidRPr="00563E05" w:rsidRDefault="0058033C" w:rsidP="00673A16">
            <w:pPr>
              <w:adjustRightInd w:val="0"/>
              <w:snapToGrid w:val="0"/>
              <w:jc w:val="center"/>
              <w:rPr>
                <w:rFonts w:ascii="宋体" w:hAnsi="宋体" w:hint="eastAsia"/>
                <w:szCs w:val="21"/>
              </w:rPr>
            </w:pPr>
            <w:r>
              <w:rPr>
                <w:rFonts w:ascii="宋体" w:hAnsi="宋体" w:hint="eastAsia"/>
                <w:szCs w:val="21"/>
              </w:rPr>
              <w:t>0.04L</w:t>
            </w:r>
          </w:p>
        </w:tc>
      </w:tr>
      <w:tr w:rsidR="008F2A7B" w:rsidRPr="00563E05" w14:paraId="31FC37C1" w14:textId="77777777" w:rsidTr="008F2A7B">
        <w:trPr>
          <w:jc w:val="center"/>
        </w:trPr>
        <w:tc>
          <w:tcPr>
            <w:tcW w:w="212" w:type="pct"/>
            <w:vAlign w:val="center"/>
          </w:tcPr>
          <w:p w14:paraId="607B208D" w14:textId="6E1EDC5F" w:rsidR="009A52E3" w:rsidRPr="00563E05" w:rsidRDefault="009A52E3" w:rsidP="00673A16">
            <w:pPr>
              <w:adjustRightInd w:val="0"/>
              <w:snapToGrid w:val="0"/>
              <w:jc w:val="center"/>
              <w:rPr>
                <w:rFonts w:ascii="宋体" w:hAnsi="宋体" w:hint="eastAsia"/>
                <w:szCs w:val="21"/>
              </w:rPr>
            </w:pPr>
            <w:r>
              <w:rPr>
                <w:rFonts w:ascii="宋体" w:hAnsi="宋体" w:hint="eastAsia"/>
                <w:szCs w:val="21"/>
              </w:rPr>
              <w:t>3</w:t>
            </w:r>
            <w:r w:rsidRPr="00563E05">
              <w:rPr>
                <w:rFonts w:ascii="宋体" w:hAnsi="宋体"/>
                <w:szCs w:val="21"/>
              </w:rPr>
              <w:t>#</w:t>
            </w:r>
          </w:p>
        </w:tc>
        <w:tc>
          <w:tcPr>
            <w:tcW w:w="860" w:type="pct"/>
            <w:vMerge w:val="restart"/>
            <w:vAlign w:val="center"/>
          </w:tcPr>
          <w:p w14:paraId="6E9CBDD4" w14:textId="18B5CFE2" w:rsidR="009A52E3" w:rsidRPr="00563E05" w:rsidRDefault="009A52E3" w:rsidP="00673A16">
            <w:pPr>
              <w:adjustRightInd w:val="0"/>
              <w:snapToGrid w:val="0"/>
              <w:jc w:val="center"/>
              <w:rPr>
                <w:rFonts w:ascii="宋体" w:hAnsi="宋体" w:hint="eastAsia"/>
                <w:szCs w:val="21"/>
              </w:rPr>
            </w:pPr>
            <w:r w:rsidRPr="009A52E3">
              <w:rPr>
                <w:rFonts w:ascii="宋体" w:hAnsi="宋体" w:hint="eastAsia"/>
                <w:szCs w:val="21"/>
              </w:rPr>
              <w:t>页岩气钻井废弃物资源综合利用及物流运输项目(一期)</w:t>
            </w:r>
          </w:p>
        </w:tc>
        <w:tc>
          <w:tcPr>
            <w:tcW w:w="253" w:type="pct"/>
            <w:vAlign w:val="center"/>
          </w:tcPr>
          <w:p w14:paraId="0E2B617C" w14:textId="21B229C2" w:rsidR="009A52E3" w:rsidRPr="00563E05" w:rsidRDefault="0058033C" w:rsidP="00673A16">
            <w:pPr>
              <w:adjustRightInd w:val="0"/>
              <w:snapToGrid w:val="0"/>
              <w:jc w:val="center"/>
              <w:rPr>
                <w:rFonts w:ascii="宋体" w:hAnsi="宋体" w:hint="eastAsia"/>
                <w:szCs w:val="21"/>
              </w:rPr>
            </w:pPr>
            <w:r>
              <w:rPr>
                <w:rFonts w:ascii="宋体" w:hAnsi="宋体" w:hint="eastAsia"/>
                <w:szCs w:val="21"/>
              </w:rPr>
              <w:t>7.2</w:t>
            </w:r>
          </w:p>
        </w:tc>
        <w:tc>
          <w:tcPr>
            <w:tcW w:w="303" w:type="pct"/>
            <w:vAlign w:val="center"/>
          </w:tcPr>
          <w:p w14:paraId="31478214" w14:textId="3BC440BF" w:rsidR="009A52E3" w:rsidRPr="00563E05" w:rsidRDefault="0058033C" w:rsidP="00673A16">
            <w:pPr>
              <w:adjustRightInd w:val="0"/>
              <w:snapToGrid w:val="0"/>
              <w:jc w:val="center"/>
              <w:rPr>
                <w:rFonts w:ascii="宋体" w:hAnsi="宋体" w:hint="eastAsia"/>
                <w:szCs w:val="21"/>
              </w:rPr>
            </w:pPr>
            <w:r>
              <w:rPr>
                <w:rFonts w:ascii="宋体" w:hAnsi="宋体" w:hint="eastAsia"/>
                <w:szCs w:val="21"/>
              </w:rPr>
              <w:t>0.139</w:t>
            </w:r>
          </w:p>
        </w:tc>
        <w:tc>
          <w:tcPr>
            <w:tcW w:w="253" w:type="pct"/>
            <w:vAlign w:val="center"/>
          </w:tcPr>
          <w:p w14:paraId="1F55FD4E" w14:textId="5956649B" w:rsidR="009A52E3" w:rsidRPr="00563E05" w:rsidRDefault="0058033C" w:rsidP="00673A16">
            <w:pPr>
              <w:adjustRightInd w:val="0"/>
              <w:snapToGrid w:val="0"/>
              <w:jc w:val="center"/>
              <w:rPr>
                <w:rFonts w:ascii="宋体" w:hAnsi="宋体" w:hint="eastAsia"/>
                <w:szCs w:val="21"/>
              </w:rPr>
            </w:pPr>
            <w:r>
              <w:rPr>
                <w:rFonts w:ascii="宋体" w:hAnsi="宋体" w:hint="eastAsia"/>
                <w:szCs w:val="21"/>
              </w:rPr>
              <w:t>1.33</w:t>
            </w:r>
          </w:p>
        </w:tc>
        <w:tc>
          <w:tcPr>
            <w:tcW w:w="304" w:type="pct"/>
            <w:vAlign w:val="center"/>
          </w:tcPr>
          <w:p w14:paraId="40E34A1D" w14:textId="773E8D2D" w:rsidR="009A52E3" w:rsidRPr="00563E05" w:rsidRDefault="00B0199E" w:rsidP="00673A16">
            <w:pPr>
              <w:adjustRightInd w:val="0"/>
              <w:snapToGrid w:val="0"/>
              <w:jc w:val="center"/>
              <w:rPr>
                <w:rFonts w:ascii="宋体" w:hAnsi="宋体" w:hint="eastAsia"/>
                <w:szCs w:val="21"/>
              </w:rPr>
            </w:pPr>
            <w:r>
              <w:rPr>
                <w:rFonts w:ascii="宋体" w:hAnsi="宋体" w:hint="eastAsia"/>
                <w:szCs w:val="21"/>
              </w:rPr>
              <w:t>27.4</w:t>
            </w:r>
          </w:p>
        </w:tc>
        <w:tc>
          <w:tcPr>
            <w:tcW w:w="253" w:type="pct"/>
            <w:vAlign w:val="center"/>
          </w:tcPr>
          <w:p w14:paraId="6A9F1DE3" w14:textId="5A5ABFA9" w:rsidR="009A52E3" w:rsidRPr="00563E05" w:rsidRDefault="00B0199E" w:rsidP="00673A16">
            <w:pPr>
              <w:adjustRightInd w:val="0"/>
              <w:snapToGrid w:val="0"/>
              <w:jc w:val="center"/>
              <w:rPr>
                <w:rFonts w:ascii="宋体" w:hAnsi="宋体" w:hint="eastAsia"/>
                <w:szCs w:val="21"/>
              </w:rPr>
            </w:pPr>
            <w:r>
              <w:rPr>
                <w:rFonts w:ascii="宋体" w:hAnsi="宋体" w:hint="eastAsia"/>
                <w:szCs w:val="21"/>
              </w:rPr>
              <w:t>3.96</w:t>
            </w:r>
          </w:p>
        </w:tc>
        <w:tc>
          <w:tcPr>
            <w:tcW w:w="252" w:type="pct"/>
            <w:vAlign w:val="center"/>
          </w:tcPr>
          <w:p w14:paraId="754A881F" w14:textId="5B7E729A" w:rsidR="009A52E3" w:rsidRPr="00563E05" w:rsidRDefault="00B0199E" w:rsidP="00673A16">
            <w:pPr>
              <w:adjustRightInd w:val="0"/>
              <w:snapToGrid w:val="0"/>
              <w:jc w:val="center"/>
              <w:rPr>
                <w:rFonts w:ascii="宋体" w:hAnsi="宋体" w:hint="eastAsia"/>
                <w:szCs w:val="21"/>
              </w:rPr>
            </w:pPr>
            <w:r>
              <w:rPr>
                <w:rFonts w:ascii="宋体" w:hAnsi="宋体" w:hint="eastAsia"/>
                <w:szCs w:val="21"/>
              </w:rPr>
              <w:t>-</w:t>
            </w:r>
          </w:p>
        </w:tc>
        <w:tc>
          <w:tcPr>
            <w:tcW w:w="253" w:type="pct"/>
            <w:vAlign w:val="center"/>
          </w:tcPr>
          <w:p w14:paraId="4754F45D" w14:textId="6AC5B94D" w:rsidR="009A52E3" w:rsidRPr="00563E05" w:rsidRDefault="008F2A7B" w:rsidP="00673A16">
            <w:pPr>
              <w:adjustRightInd w:val="0"/>
              <w:snapToGrid w:val="0"/>
              <w:jc w:val="center"/>
              <w:rPr>
                <w:rFonts w:ascii="宋体" w:hAnsi="宋体" w:hint="eastAsia"/>
                <w:szCs w:val="21"/>
              </w:rPr>
            </w:pPr>
            <w:r>
              <w:rPr>
                <w:rFonts w:ascii="宋体" w:hAnsi="宋体" w:hint="eastAsia"/>
                <w:szCs w:val="21"/>
              </w:rPr>
              <w:t>＜</w:t>
            </w:r>
            <w:r w:rsidR="00B0199E">
              <w:rPr>
                <w:rFonts w:ascii="宋体" w:hAnsi="宋体" w:hint="eastAsia"/>
                <w:szCs w:val="21"/>
              </w:rPr>
              <w:t>10</w:t>
            </w:r>
          </w:p>
        </w:tc>
        <w:tc>
          <w:tcPr>
            <w:tcW w:w="203" w:type="pct"/>
            <w:vAlign w:val="center"/>
          </w:tcPr>
          <w:p w14:paraId="212F6B3B" w14:textId="3221685D" w:rsidR="009A52E3" w:rsidRPr="00563E05" w:rsidRDefault="00B0199E" w:rsidP="00673A16">
            <w:pPr>
              <w:adjustRightInd w:val="0"/>
              <w:snapToGrid w:val="0"/>
              <w:jc w:val="center"/>
              <w:rPr>
                <w:rFonts w:ascii="宋体" w:hAnsi="宋体" w:hint="eastAsia"/>
                <w:szCs w:val="21"/>
              </w:rPr>
            </w:pPr>
            <w:r>
              <w:rPr>
                <w:rFonts w:ascii="宋体" w:hAnsi="宋体" w:hint="eastAsia"/>
                <w:szCs w:val="21"/>
              </w:rPr>
              <w:t>74</w:t>
            </w:r>
          </w:p>
        </w:tc>
        <w:tc>
          <w:tcPr>
            <w:tcW w:w="253" w:type="pct"/>
            <w:vAlign w:val="center"/>
          </w:tcPr>
          <w:p w14:paraId="333168F0" w14:textId="2A755981" w:rsidR="009A52E3" w:rsidRPr="00563E05" w:rsidRDefault="00B0199E" w:rsidP="00673A16">
            <w:pPr>
              <w:adjustRightInd w:val="0"/>
              <w:snapToGrid w:val="0"/>
              <w:jc w:val="center"/>
              <w:rPr>
                <w:rFonts w:ascii="宋体" w:hAnsi="宋体" w:hint="eastAsia"/>
                <w:szCs w:val="21"/>
              </w:rPr>
            </w:pPr>
            <w:r>
              <w:rPr>
                <w:rFonts w:ascii="宋体" w:hAnsi="宋体" w:hint="eastAsia"/>
                <w:szCs w:val="21"/>
              </w:rPr>
              <w:t>-</w:t>
            </w:r>
          </w:p>
        </w:tc>
        <w:tc>
          <w:tcPr>
            <w:tcW w:w="252" w:type="pct"/>
            <w:vAlign w:val="center"/>
          </w:tcPr>
          <w:p w14:paraId="09938300" w14:textId="65A74A10" w:rsidR="009A52E3" w:rsidRPr="00563E05" w:rsidRDefault="00B0199E" w:rsidP="00673A16">
            <w:pPr>
              <w:adjustRightInd w:val="0"/>
              <w:snapToGrid w:val="0"/>
              <w:jc w:val="center"/>
              <w:rPr>
                <w:rFonts w:ascii="宋体" w:hAnsi="宋体" w:hint="eastAsia"/>
                <w:szCs w:val="21"/>
              </w:rPr>
            </w:pPr>
            <w:r>
              <w:rPr>
                <w:rFonts w:ascii="宋体" w:hAnsi="宋体" w:hint="eastAsia"/>
                <w:szCs w:val="21"/>
              </w:rPr>
              <w:t>2.57</w:t>
            </w:r>
          </w:p>
        </w:tc>
        <w:tc>
          <w:tcPr>
            <w:tcW w:w="253" w:type="pct"/>
            <w:vAlign w:val="center"/>
          </w:tcPr>
          <w:p w14:paraId="7B15593C" w14:textId="5DD135F5" w:rsidR="009A52E3" w:rsidRPr="00563E05" w:rsidRDefault="00B0199E" w:rsidP="00673A16">
            <w:pPr>
              <w:adjustRightInd w:val="0"/>
              <w:snapToGrid w:val="0"/>
              <w:jc w:val="center"/>
              <w:rPr>
                <w:rFonts w:ascii="宋体" w:hAnsi="宋体" w:hint="eastAsia"/>
                <w:szCs w:val="21"/>
              </w:rPr>
            </w:pPr>
            <w:r>
              <w:rPr>
                <w:rFonts w:ascii="宋体" w:hAnsi="宋体" w:hint="eastAsia"/>
                <w:szCs w:val="21"/>
              </w:rPr>
              <w:t>-</w:t>
            </w:r>
          </w:p>
        </w:tc>
        <w:tc>
          <w:tcPr>
            <w:tcW w:w="254" w:type="pct"/>
            <w:vAlign w:val="center"/>
          </w:tcPr>
          <w:p w14:paraId="7D0D4283" w14:textId="2219646F" w:rsidR="009A52E3" w:rsidRPr="00563E05" w:rsidRDefault="0058033C" w:rsidP="00673A16">
            <w:pPr>
              <w:adjustRightInd w:val="0"/>
              <w:snapToGrid w:val="0"/>
              <w:jc w:val="center"/>
              <w:rPr>
                <w:rFonts w:ascii="宋体" w:hAnsi="宋体" w:hint="eastAsia"/>
                <w:szCs w:val="21"/>
              </w:rPr>
            </w:pPr>
            <w:r>
              <w:rPr>
                <w:rFonts w:ascii="宋体" w:hAnsi="宋体" w:hint="eastAsia"/>
                <w:szCs w:val="21"/>
              </w:rPr>
              <w:t>230</w:t>
            </w:r>
          </w:p>
        </w:tc>
        <w:tc>
          <w:tcPr>
            <w:tcW w:w="253" w:type="pct"/>
            <w:vAlign w:val="center"/>
          </w:tcPr>
          <w:p w14:paraId="00BD9534" w14:textId="17569DC8" w:rsidR="009A52E3" w:rsidRPr="00563E05" w:rsidRDefault="00B0199E" w:rsidP="00673A16">
            <w:pPr>
              <w:adjustRightInd w:val="0"/>
              <w:snapToGrid w:val="0"/>
              <w:jc w:val="center"/>
              <w:rPr>
                <w:rFonts w:ascii="宋体" w:hAnsi="宋体" w:hint="eastAsia"/>
                <w:szCs w:val="21"/>
              </w:rPr>
            </w:pPr>
            <w:r>
              <w:rPr>
                <w:rFonts w:ascii="宋体" w:hAnsi="宋体" w:hint="eastAsia"/>
                <w:szCs w:val="21"/>
              </w:rPr>
              <w:t>-</w:t>
            </w:r>
          </w:p>
        </w:tc>
        <w:tc>
          <w:tcPr>
            <w:tcW w:w="589" w:type="pct"/>
            <w:vAlign w:val="center"/>
          </w:tcPr>
          <w:p w14:paraId="041197E1" w14:textId="45A09C21" w:rsidR="009A52E3" w:rsidRPr="00563E05" w:rsidRDefault="00B0199E" w:rsidP="00673A16">
            <w:pPr>
              <w:adjustRightInd w:val="0"/>
              <w:snapToGrid w:val="0"/>
              <w:jc w:val="center"/>
              <w:rPr>
                <w:rFonts w:ascii="宋体" w:hAnsi="宋体" w:hint="eastAsia"/>
                <w:szCs w:val="21"/>
              </w:rPr>
            </w:pPr>
            <w:r>
              <w:rPr>
                <w:rFonts w:ascii="宋体" w:hAnsi="宋体" w:hint="eastAsia"/>
                <w:szCs w:val="21"/>
              </w:rPr>
              <w:t>-</w:t>
            </w:r>
          </w:p>
        </w:tc>
      </w:tr>
      <w:tr w:rsidR="008772B6" w:rsidRPr="00563E05" w14:paraId="6C144A80" w14:textId="77777777" w:rsidTr="008F2A7B">
        <w:trPr>
          <w:trHeight w:val="98"/>
          <w:jc w:val="center"/>
        </w:trPr>
        <w:tc>
          <w:tcPr>
            <w:tcW w:w="212" w:type="pct"/>
            <w:vAlign w:val="center"/>
          </w:tcPr>
          <w:p w14:paraId="6D353E2F" w14:textId="7A764144" w:rsidR="0058033C" w:rsidRPr="00563E05" w:rsidRDefault="0058033C" w:rsidP="00673A16">
            <w:pPr>
              <w:adjustRightInd w:val="0"/>
              <w:snapToGrid w:val="0"/>
              <w:jc w:val="center"/>
              <w:rPr>
                <w:rFonts w:ascii="宋体" w:hAnsi="宋体" w:hint="eastAsia"/>
                <w:szCs w:val="21"/>
              </w:rPr>
            </w:pPr>
            <w:r>
              <w:rPr>
                <w:rFonts w:ascii="宋体" w:hAnsi="宋体" w:hint="eastAsia"/>
                <w:szCs w:val="21"/>
              </w:rPr>
              <w:t>4-6</w:t>
            </w:r>
            <w:r w:rsidRPr="00563E05">
              <w:rPr>
                <w:rFonts w:ascii="宋体" w:hAnsi="宋体"/>
                <w:szCs w:val="21"/>
              </w:rPr>
              <w:t>#</w:t>
            </w:r>
          </w:p>
        </w:tc>
        <w:tc>
          <w:tcPr>
            <w:tcW w:w="860" w:type="pct"/>
            <w:vMerge/>
            <w:vAlign w:val="center"/>
          </w:tcPr>
          <w:p w14:paraId="2E9F92DA" w14:textId="77777777" w:rsidR="0058033C" w:rsidRPr="00563E05" w:rsidRDefault="0058033C" w:rsidP="00673A16">
            <w:pPr>
              <w:adjustRightInd w:val="0"/>
              <w:snapToGrid w:val="0"/>
              <w:jc w:val="center"/>
              <w:rPr>
                <w:rFonts w:ascii="宋体" w:hAnsi="宋体" w:hint="eastAsia"/>
                <w:szCs w:val="21"/>
              </w:rPr>
            </w:pPr>
          </w:p>
        </w:tc>
        <w:tc>
          <w:tcPr>
            <w:tcW w:w="253" w:type="pct"/>
            <w:vAlign w:val="center"/>
          </w:tcPr>
          <w:p w14:paraId="3AD17FC0" w14:textId="2FFEFADD" w:rsidR="0058033C" w:rsidRPr="00563E05" w:rsidRDefault="00B0199E" w:rsidP="00673A16">
            <w:pPr>
              <w:adjustRightInd w:val="0"/>
              <w:snapToGrid w:val="0"/>
              <w:jc w:val="center"/>
              <w:rPr>
                <w:rFonts w:ascii="宋体" w:hAnsi="宋体" w:hint="eastAsia"/>
                <w:szCs w:val="21"/>
              </w:rPr>
            </w:pPr>
            <w:r>
              <w:rPr>
                <w:rFonts w:ascii="宋体" w:hAnsi="宋体" w:hint="eastAsia"/>
                <w:szCs w:val="21"/>
              </w:rPr>
              <w:t>7.1～7.3</w:t>
            </w:r>
          </w:p>
        </w:tc>
        <w:tc>
          <w:tcPr>
            <w:tcW w:w="303" w:type="pct"/>
            <w:vAlign w:val="center"/>
          </w:tcPr>
          <w:p w14:paraId="121EB854" w14:textId="7351561B" w:rsidR="0058033C" w:rsidRPr="00563E05" w:rsidRDefault="008772B6" w:rsidP="00673A16">
            <w:pPr>
              <w:adjustRightInd w:val="0"/>
              <w:snapToGrid w:val="0"/>
              <w:jc w:val="center"/>
              <w:rPr>
                <w:rFonts w:ascii="宋体" w:hAnsi="宋体" w:hint="eastAsia"/>
                <w:szCs w:val="21"/>
              </w:rPr>
            </w:pPr>
            <w:r>
              <w:rPr>
                <w:rFonts w:ascii="宋体" w:hAnsi="宋体" w:hint="eastAsia"/>
                <w:szCs w:val="21"/>
              </w:rPr>
              <w:t>0.117～0.160</w:t>
            </w:r>
          </w:p>
        </w:tc>
        <w:tc>
          <w:tcPr>
            <w:tcW w:w="253" w:type="pct"/>
            <w:vAlign w:val="center"/>
          </w:tcPr>
          <w:p w14:paraId="3F921E3F" w14:textId="1A376E9C" w:rsidR="0058033C" w:rsidRPr="00563E05" w:rsidRDefault="008772B6" w:rsidP="00673A16">
            <w:pPr>
              <w:adjustRightInd w:val="0"/>
              <w:snapToGrid w:val="0"/>
              <w:jc w:val="center"/>
              <w:rPr>
                <w:rFonts w:ascii="宋体" w:hAnsi="宋体" w:hint="eastAsia"/>
                <w:szCs w:val="21"/>
              </w:rPr>
            </w:pPr>
            <w:r>
              <w:rPr>
                <w:rFonts w:ascii="宋体" w:hAnsi="宋体" w:hint="eastAsia"/>
                <w:szCs w:val="21"/>
              </w:rPr>
              <w:t>1.06～1.45</w:t>
            </w:r>
          </w:p>
        </w:tc>
        <w:tc>
          <w:tcPr>
            <w:tcW w:w="304" w:type="pct"/>
            <w:vAlign w:val="center"/>
          </w:tcPr>
          <w:p w14:paraId="639F2569" w14:textId="47D36D3F" w:rsidR="0058033C" w:rsidRPr="00563E05" w:rsidRDefault="008F2A7B" w:rsidP="00673A16">
            <w:pPr>
              <w:adjustRightInd w:val="0"/>
              <w:snapToGrid w:val="0"/>
              <w:jc w:val="center"/>
              <w:rPr>
                <w:rFonts w:ascii="宋体" w:hAnsi="宋体" w:hint="eastAsia"/>
                <w:szCs w:val="21"/>
              </w:rPr>
            </w:pPr>
            <w:r>
              <w:rPr>
                <w:rFonts w:ascii="宋体" w:hAnsi="宋体" w:hint="eastAsia"/>
                <w:szCs w:val="21"/>
              </w:rPr>
              <w:t>26.2～71.3</w:t>
            </w:r>
          </w:p>
        </w:tc>
        <w:tc>
          <w:tcPr>
            <w:tcW w:w="253" w:type="pct"/>
            <w:vAlign w:val="center"/>
          </w:tcPr>
          <w:p w14:paraId="6B6B14C5" w14:textId="38BE70E6" w:rsidR="0058033C" w:rsidRPr="00563E05" w:rsidRDefault="008F2A7B" w:rsidP="00673A16">
            <w:pPr>
              <w:adjustRightInd w:val="0"/>
              <w:snapToGrid w:val="0"/>
              <w:jc w:val="center"/>
              <w:rPr>
                <w:rFonts w:ascii="宋体" w:hAnsi="宋体" w:hint="eastAsia"/>
                <w:szCs w:val="21"/>
              </w:rPr>
            </w:pPr>
            <w:r>
              <w:rPr>
                <w:rFonts w:ascii="宋体" w:hAnsi="宋体" w:hint="eastAsia"/>
                <w:szCs w:val="21"/>
              </w:rPr>
              <w:t>2.01～3.92</w:t>
            </w:r>
          </w:p>
        </w:tc>
        <w:tc>
          <w:tcPr>
            <w:tcW w:w="252" w:type="pct"/>
            <w:vAlign w:val="center"/>
          </w:tcPr>
          <w:p w14:paraId="0608AB6D" w14:textId="509E7A46" w:rsidR="0058033C" w:rsidRPr="00563E05" w:rsidRDefault="008F2A7B" w:rsidP="00673A16">
            <w:pPr>
              <w:adjustRightInd w:val="0"/>
              <w:snapToGrid w:val="0"/>
              <w:jc w:val="center"/>
              <w:rPr>
                <w:rFonts w:ascii="宋体" w:hAnsi="宋体" w:hint="eastAsia"/>
                <w:szCs w:val="21"/>
              </w:rPr>
            </w:pPr>
            <w:r>
              <w:rPr>
                <w:rFonts w:ascii="宋体" w:hAnsi="宋体" w:hint="eastAsia"/>
                <w:szCs w:val="21"/>
              </w:rPr>
              <w:t>-</w:t>
            </w:r>
          </w:p>
        </w:tc>
        <w:tc>
          <w:tcPr>
            <w:tcW w:w="253" w:type="pct"/>
            <w:vAlign w:val="center"/>
          </w:tcPr>
          <w:p w14:paraId="15A530C5" w14:textId="59F17D57" w:rsidR="0058033C" w:rsidRPr="00563E05" w:rsidRDefault="008F2A7B" w:rsidP="00673A16">
            <w:pPr>
              <w:adjustRightInd w:val="0"/>
              <w:snapToGrid w:val="0"/>
              <w:jc w:val="center"/>
              <w:rPr>
                <w:rFonts w:ascii="宋体" w:hAnsi="宋体" w:hint="eastAsia"/>
                <w:szCs w:val="21"/>
              </w:rPr>
            </w:pPr>
            <w:r>
              <w:rPr>
                <w:rFonts w:ascii="宋体" w:hAnsi="宋体" w:hint="eastAsia"/>
                <w:szCs w:val="21"/>
              </w:rPr>
              <w:t>＜10</w:t>
            </w:r>
          </w:p>
        </w:tc>
        <w:tc>
          <w:tcPr>
            <w:tcW w:w="203" w:type="pct"/>
            <w:vAlign w:val="center"/>
          </w:tcPr>
          <w:p w14:paraId="7D4CA392" w14:textId="59BC6F09" w:rsidR="0058033C" w:rsidRPr="00563E05" w:rsidRDefault="008F2A7B" w:rsidP="00673A16">
            <w:pPr>
              <w:adjustRightInd w:val="0"/>
              <w:snapToGrid w:val="0"/>
              <w:jc w:val="center"/>
              <w:rPr>
                <w:rFonts w:ascii="宋体" w:hAnsi="宋体" w:hint="eastAsia"/>
                <w:szCs w:val="21"/>
              </w:rPr>
            </w:pPr>
            <w:r>
              <w:rPr>
                <w:rFonts w:ascii="宋体" w:hAnsi="宋体" w:hint="eastAsia"/>
                <w:szCs w:val="21"/>
              </w:rPr>
              <w:t>70～74</w:t>
            </w:r>
          </w:p>
        </w:tc>
        <w:tc>
          <w:tcPr>
            <w:tcW w:w="253" w:type="pct"/>
            <w:vAlign w:val="center"/>
          </w:tcPr>
          <w:p w14:paraId="002C061D" w14:textId="72F78247" w:rsidR="0058033C" w:rsidRPr="00563E05" w:rsidRDefault="00B0199E" w:rsidP="00673A16">
            <w:pPr>
              <w:adjustRightInd w:val="0"/>
              <w:snapToGrid w:val="0"/>
              <w:jc w:val="center"/>
              <w:rPr>
                <w:rFonts w:ascii="宋体" w:hAnsi="宋体" w:hint="eastAsia"/>
                <w:szCs w:val="21"/>
              </w:rPr>
            </w:pPr>
            <w:r>
              <w:rPr>
                <w:rFonts w:ascii="宋体" w:hAnsi="宋体" w:hint="eastAsia"/>
                <w:szCs w:val="21"/>
              </w:rPr>
              <w:t>-</w:t>
            </w:r>
          </w:p>
        </w:tc>
        <w:tc>
          <w:tcPr>
            <w:tcW w:w="252" w:type="pct"/>
            <w:vAlign w:val="center"/>
          </w:tcPr>
          <w:p w14:paraId="33F33391" w14:textId="6DE9EE41" w:rsidR="0058033C" w:rsidRPr="00563E05" w:rsidRDefault="008F2A7B" w:rsidP="00673A16">
            <w:pPr>
              <w:adjustRightInd w:val="0"/>
              <w:snapToGrid w:val="0"/>
              <w:jc w:val="center"/>
              <w:rPr>
                <w:rFonts w:ascii="宋体" w:hAnsi="宋体" w:hint="eastAsia"/>
                <w:szCs w:val="21"/>
              </w:rPr>
            </w:pPr>
            <w:r>
              <w:rPr>
                <w:rFonts w:ascii="宋体" w:hAnsi="宋体" w:hint="eastAsia"/>
                <w:szCs w:val="21"/>
              </w:rPr>
              <w:t>0.543～2.57</w:t>
            </w:r>
          </w:p>
        </w:tc>
        <w:tc>
          <w:tcPr>
            <w:tcW w:w="253" w:type="pct"/>
            <w:vAlign w:val="center"/>
          </w:tcPr>
          <w:p w14:paraId="140E21E3" w14:textId="5FD0827D" w:rsidR="0058033C" w:rsidRPr="00563E05" w:rsidRDefault="008F2A7B" w:rsidP="00673A16">
            <w:pPr>
              <w:adjustRightInd w:val="0"/>
              <w:snapToGrid w:val="0"/>
              <w:jc w:val="center"/>
              <w:rPr>
                <w:rFonts w:ascii="宋体" w:hAnsi="宋体" w:hint="eastAsia"/>
                <w:szCs w:val="21"/>
              </w:rPr>
            </w:pPr>
            <w:r>
              <w:rPr>
                <w:rFonts w:ascii="宋体" w:hAnsi="宋体" w:hint="eastAsia"/>
                <w:szCs w:val="21"/>
              </w:rPr>
              <w:t>-</w:t>
            </w:r>
          </w:p>
        </w:tc>
        <w:tc>
          <w:tcPr>
            <w:tcW w:w="254" w:type="pct"/>
            <w:vAlign w:val="center"/>
          </w:tcPr>
          <w:p w14:paraId="7D36CC04" w14:textId="6C02B7BE" w:rsidR="0058033C" w:rsidRPr="00563E05" w:rsidRDefault="008F2A7B" w:rsidP="00673A16">
            <w:pPr>
              <w:adjustRightInd w:val="0"/>
              <w:snapToGrid w:val="0"/>
              <w:jc w:val="center"/>
              <w:rPr>
                <w:rFonts w:ascii="宋体" w:hAnsi="宋体" w:hint="eastAsia"/>
                <w:szCs w:val="21"/>
              </w:rPr>
            </w:pPr>
            <w:r>
              <w:rPr>
                <w:rFonts w:ascii="宋体" w:hAnsi="宋体" w:hint="eastAsia"/>
                <w:szCs w:val="21"/>
              </w:rPr>
              <w:t>157～207</w:t>
            </w:r>
          </w:p>
        </w:tc>
        <w:tc>
          <w:tcPr>
            <w:tcW w:w="253" w:type="pct"/>
            <w:vAlign w:val="center"/>
          </w:tcPr>
          <w:p w14:paraId="3A3DAB64" w14:textId="3F4FE6AA" w:rsidR="0058033C" w:rsidRPr="00563E05" w:rsidRDefault="008F2A7B" w:rsidP="00673A16">
            <w:pPr>
              <w:adjustRightInd w:val="0"/>
              <w:snapToGrid w:val="0"/>
              <w:jc w:val="center"/>
              <w:rPr>
                <w:rFonts w:ascii="宋体" w:hAnsi="宋体" w:hint="eastAsia"/>
                <w:szCs w:val="21"/>
              </w:rPr>
            </w:pPr>
            <w:r>
              <w:rPr>
                <w:rFonts w:ascii="宋体" w:hAnsi="宋体" w:hint="eastAsia"/>
                <w:szCs w:val="21"/>
              </w:rPr>
              <w:t>-</w:t>
            </w:r>
          </w:p>
        </w:tc>
        <w:tc>
          <w:tcPr>
            <w:tcW w:w="589" w:type="pct"/>
            <w:vAlign w:val="center"/>
          </w:tcPr>
          <w:p w14:paraId="6AE4F191" w14:textId="06676B5D" w:rsidR="0058033C" w:rsidRPr="00563E05" w:rsidRDefault="008F2A7B" w:rsidP="00673A16">
            <w:pPr>
              <w:adjustRightInd w:val="0"/>
              <w:snapToGrid w:val="0"/>
              <w:jc w:val="center"/>
              <w:rPr>
                <w:rFonts w:ascii="宋体" w:hAnsi="宋体" w:hint="eastAsia"/>
                <w:szCs w:val="21"/>
              </w:rPr>
            </w:pPr>
            <w:r>
              <w:rPr>
                <w:rFonts w:ascii="宋体" w:hAnsi="宋体" w:hint="eastAsia"/>
                <w:szCs w:val="21"/>
              </w:rPr>
              <w:t>-</w:t>
            </w:r>
          </w:p>
        </w:tc>
      </w:tr>
      <w:tr w:rsidR="008F2A7B" w:rsidRPr="00563E05" w14:paraId="3F1C6825" w14:textId="77777777" w:rsidTr="008F2A7B">
        <w:trPr>
          <w:jc w:val="center"/>
        </w:trPr>
        <w:tc>
          <w:tcPr>
            <w:tcW w:w="212" w:type="pct"/>
            <w:vAlign w:val="center"/>
          </w:tcPr>
          <w:p w14:paraId="2EC644E9" w14:textId="77777777" w:rsidR="00926244" w:rsidRPr="00563E05" w:rsidRDefault="00926244" w:rsidP="00673A16">
            <w:pPr>
              <w:adjustRightInd w:val="0"/>
              <w:snapToGrid w:val="0"/>
              <w:jc w:val="center"/>
              <w:rPr>
                <w:rFonts w:ascii="宋体" w:hAnsi="宋体" w:hint="eastAsia"/>
                <w:szCs w:val="21"/>
              </w:rPr>
            </w:pPr>
            <w:r w:rsidRPr="00563E05">
              <w:rPr>
                <w:rFonts w:ascii="宋体" w:hAnsi="宋体"/>
                <w:szCs w:val="21"/>
              </w:rPr>
              <w:t>标准</w:t>
            </w:r>
          </w:p>
        </w:tc>
        <w:tc>
          <w:tcPr>
            <w:tcW w:w="860" w:type="pct"/>
            <w:vAlign w:val="center"/>
          </w:tcPr>
          <w:p w14:paraId="074E745E" w14:textId="6A4A40B3" w:rsidR="00926244" w:rsidRPr="00563E05" w:rsidRDefault="00926244" w:rsidP="00673A16">
            <w:pPr>
              <w:adjustRightInd w:val="0"/>
              <w:snapToGrid w:val="0"/>
              <w:jc w:val="center"/>
              <w:rPr>
                <w:rFonts w:ascii="宋体" w:hAnsi="宋体" w:hint="eastAsia"/>
                <w:szCs w:val="21"/>
              </w:rPr>
            </w:pPr>
            <w:r w:rsidRPr="00563E05">
              <w:rPr>
                <w:rFonts w:ascii="宋体" w:hAnsi="宋体"/>
                <w:szCs w:val="21"/>
              </w:rPr>
              <w:t>《地下水质量标准》（GB/T14848-</w:t>
            </w:r>
            <w:r w:rsidRPr="00563E05">
              <w:rPr>
                <w:rFonts w:ascii="宋体" w:hAnsi="宋体" w:hint="eastAsia"/>
                <w:szCs w:val="21"/>
              </w:rPr>
              <w:t>2017</w:t>
            </w:r>
            <w:r w:rsidRPr="00563E05">
              <w:rPr>
                <w:rFonts w:ascii="宋体" w:hAnsi="宋体"/>
                <w:szCs w:val="21"/>
              </w:rPr>
              <w:t>）</w:t>
            </w:r>
            <w:r>
              <w:rPr>
                <w:rFonts w:ascii="宋体" w:hAnsi="宋体" w:hint="eastAsia"/>
                <w:szCs w:val="21"/>
              </w:rPr>
              <w:t>Ⅲ</w:t>
            </w:r>
            <w:r w:rsidRPr="00563E05">
              <w:rPr>
                <w:rFonts w:ascii="宋体" w:hAnsi="宋体"/>
                <w:szCs w:val="21"/>
              </w:rPr>
              <w:t>类</w:t>
            </w:r>
          </w:p>
        </w:tc>
        <w:tc>
          <w:tcPr>
            <w:tcW w:w="253" w:type="pct"/>
            <w:vAlign w:val="center"/>
          </w:tcPr>
          <w:p w14:paraId="67D2E5D4" w14:textId="534C29CB" w:rsidR="00926244" w:rsidRPr="00563E05" w:rsidRDefault="00926244" w:rsidP="00673A16">
            <w:pPr>
              <w:adjustRightInd w:val="0"/>
              <w:snapToGrid w:val="0"/>
              <w:jc w:val="center"/>
              <w:rPr>
                <w:rFonts w:ascii="宋体" w:hAnsi="宋体" w:hint="eastAsia"/>
                <w:szCs w:val="21"/>
              </w:rPr>
            </w:pPr>
            <w:r w:rsidRPr="00563E05">
              <w:rPr>
                <w:rFonts w:ascii="宋体" w:hAnsi="宋体"/>
                <w:szCs w:val="21"/>
              </w:rPr>
              <w:t>6.5</w:t>
            </w:r>
            <w:r>
              <w:rPr>
                <w:rFonts w:ascii="宋体" w:hAnsi="宋体" w:hint="eastAsia"/>
                <w:szCs w:val="21"/>
              </w:rPr>
              <w:t>～</w:t>
            </w:r>
            <w:r w:rsidRPr="00563E05">
              <w:rPr>
                <w:rFonts w:ascii="宋体" w:hAnsi="宋体"/>
                <w:szCs w:val="21"/>
              </w:rPr>
              <w:t>8.5</w:t>
            </w:r>
          </w:p>
        </w:tc>
        <w:tc>
          <w:tcPr>
            <w:tcW w:w="303" w:type="pct"/>
            <w:vAlign w:val="center"/>
          </w:tcPr>
          <w:p w14:paraId="20C7F240" w14:textId="569D2CBE" w:rsidR="00926244" w:rsidRPr="00563E05" w:rsidRDefault="00926244" w:rsidP="00673A16">
            <w:pPr>
              <w:adjustRightInd w:val="0"/>
              <w:snapToGrid w:val="0"/>
              <w:jc w:val="center"/>
              <w:rPr>
                <w:rFonts w:ascii="宋体" w:hAnsi="宋体" w:hint="eastAsia"/>
                <w:szCs w:val="21"/>
              </w:rPr>
            </w:pPr>
            <w:r w:rsidRPr="00563E05">
              <w:rPr>
                <w:rFonts w:ascii="宋体" w:hAnsi="宋体"/>
                <w:szCs w:val="21"/>
              </w:rPr>
              <w:t>0.5</w:t>
            </w:r>
          </w:p>
        </w:tc>
        <w:tc>
          <w:tcPr>
            <w:tcW w:w="253" w:type="pct"/>
            <w:vAlign w:val="center"/>
          </w:tcPr>
          <w:p w14:paraId="31A53ADF" w14:textId="2FDEE36C" w:rsidR="00926244" w:rsidRPr="00563E05" w:rsidRDefault="00926244" w:rsidP="00673A16">
            <w:pPr>
              <w:adjustRightInd w:val="0"/>
              <w:snapToGrid w:val="0"/>
              <w:jc w:val="center"/>
              <w:rPr>
                <w:rFonts w:ascii="宋体" w:hAnsi="宋体" w:hint="eastAsia"/>
                <w:szCs w:val="21"/>
              </w:rPr>
            </w:pPr>
            <w:r w:rsidRPr="00563E05">
              <w:rPr>
                <w:rFonts w:ascii="宋体" w:hAnsi="宋体"/>
                <w:szCs w:val="21"/>
              </w:rPr>
              <w:t>3.0</w:t>
            </w:r>
          </w:p>
        </w:tc>
        <w:tc>
          <w:tcPr>
            <w:tcW w:w="304" w:type="pct"/>
            <w:vAlign w:val="center"/>
          </w:tcPr>
          <w:p w14:paraId="2AD04AA4" w14:textId="059E06FA" w:rsidR="00926244" w:rsidRPr="00563E05" w:rsidRDefault="00926244" w:rsidP="00673A16">
            <w:pPr>
              <w:adjustRightInd w:val="0"/>
              <w:snapToGrid w:val="0"/>
              <w:jc w:val="center"/>
              <w:rPr>
                <w:rFonts w:ascii="宋体" w:hAnsi="宋体" w:hint="eastAsia"/>
                <w:szCs w:val="21"/>
              </w:rPr>
            </w:pPr>
            <w:r w:rsidRPr="00563E05">
              <w:rPr>
                <w:rFonts w:ascii="宋体" w:hAnsi="宋体"/>
                <w:szCs w:val="21"/>
              </w:rPr>
              <w:t>250</w:t>
            </w:r>
          </w:p>
        </w:tc>
        <w:tc>
          <w:tcPr>
            <w:tcW w:w="253" w:type="pct"/>
            <w:vAlign w:val="center"/>
          </w:tcPr>
          <w:p w14:paraId="13CC2FF3" w14:textId="5BBB937B" w:rsidR="00926244" w:rsidRPr="00563E05" w:rsidRDefault="00926244" w:rsidP="00673A16">
            <w:pPr>
              <w:adjustRightInd w:val="0"/>
              <w:snapToGrid w:val="0"/>
              <w:jc w:val="center"/>
              <w:rPr>
                <w:rFonts w:ascii="宋体" w:hAnsi="宋体" w:hint="eastAsia"/>
                <w:szCs w:val="21"/>
              </w:rPr>
            </w:pPr>
            <w:r w:rsidRPr="00563E05">
              <w:rPr>
                <w:rFonts w:ascii="宋体" w:hAnsi="宋体"/>
                <w:szCs w:val="21"/>
              </w:rPr>
              <w:t>250</w:t>
            </w:r>
          </w:p>
        </w:tc>
        <w:tc>
          <w:tcPr>
            <w:tcW w:w="252" w:type="pct"/>
            <w:vAlign w:val="center"/>
          </w:tcPr>
          <w:p w14:paraId="1B5843DD" w14:textId="7129F161" w:rsidR="00926244" w:rsidRPr="00563E05" w:rsidRDefault="00926244" w:rsidP="00673A16">
            <w:pPr>
              <w:adjustRightInd w:val="0"/>
              <w:snapToGrid w:val="0"/>
              <w:jc w:val="center"/>
              <w:rPr>
                <w:rFonts w:ascii="宋体" w:hAnsi="宋体" w:hint="eastAsia"/>
                <w:szCs w:val="21"/>
              </w:rPr>
            </w:pPr>
            <w:r w:rsidRPr="00563E05">
              <w:rPr>
                <w:rFonts w:ascii="宋体" w:hAnsi="宋体"/>
                <w:szCs w:val="21"/>
              </w:rPr>
              <w:t>-</w:t>
            </w:r>
          </w:p>
        </w:tc>
        <w:tc>
          <w:tcPr>
            <w:tcW w:w="253" w:type="pct"/>
            <w:vAlign w:val="center"/>
          </w:tcPr>
          <w:p w14:paraId="24302CCF" w14:textId="7AB1AA17" w:rsidR="00926244" w:rsidRPr="00563E05" w:rsidRDefault="00926244" w:rsidP="00673A16">
            <w:pPr>
              <w:adjustRightInd w:val="0"/>
              <w:snapToGrid w:val="0"/>
              <w:jc w:val="center"/>
              <w:rPr>
                <w:rFonts w:ascii="宋体" w:hAnsi="宋体" w:hint="eastAsia"/>
                <w:szCs w:val="21"/>
              </w:rPr>
            </w:pPr>
            <w:r w:rsidRPr="00563E05">
              <w:rPr>
                <w:rFonts w:ascii="宋体" w:hAnsi="宋体"/>
                <w:szCs w:val="21"/>
              </w:rPr>
              <w:t>3.0</w:t>
            </w:r>
          </w:p>
        </w:tc>
        <w:tc>
          <w:tcPr>
            <w:tcW w:w="203" w:type="pct"/>
            <w:vAlign w:val="center"/>
          </w:tcPr>
          <w:p w14:paraId="6733CB87" w14:textId="2FD0AFDC" w:rsidR="00926244" w:rsidRPr="00563E05" w:rsidRDefault="00926244" w:rsidP="00673A16">
            <w:pPr>
              <w:adjustRightInd w:val="0"/>
              <w:snapToGrid w:val="0"/>
              <w:jc w:val="center"/>
              <w:rPr>
                <w:rFonts w:ascii="宋体" w:hAnsi="宋体" w:hint="eastAsia"/>
                <w:szCs w:val="21"/>
              </w:rPr>
            </w:pPr>
            <w:r w:rsidRPr="00563E05">
              <w:rPr>
                <w:rFonts w:ascii="宋体" w:hAnsi="宋体"/>
                <w:szCs w:val="21"/>
              </w:rPr>
              <w:t>100</w:t>
            </w:r>
          </w:p>
        </w:tc>
        <w:tc>
          <w:tcPr>
            <w:tcW w:w="253" w:type="pct"/>
            <w:vAlign w:val="center"/>
          </w:tcPr>
          <w:p w14:paraId="4913DB13" w14:textId="329C5A23" w:rsidR="00926244" w:rsidRPr="00563E05" w:rsidRDefault="00B0199E" w:rsidP="00673A16">
            <w:pPr>
              <w:adjustRightInd w:val="0"/>
              <w:snapToGrid w:val="0"/>
              <w:jc w:val="center"/>
              <w:rPr>
                <w:rFonts w:ascii="宋体" w:hAnsi="宋体" w:hint="eastAsia"/>
                <w:szCs w:val="21"/>
              </w:rPr>
            </w:pPr>
            <w:r>
              <w:rPr>
                <w:rFonts w:ascii="宋体" w:hAnsi="宋体" w:hint="eastAsia"/>
                <w:szCs w:val="21"/>
              </w:rPr>
              <w:t>1.0</w:t>
            </w:r>
          </w:p>
        </w:tc>
        <w:tc>
          <w:tcPr>
            <w:tcW w:w="252" w:type="pct"/>
            <w:vAlign w:val="center"/>
          </w:tcPr>
          <w:p w14:paraId="19C84A5C" w14:textId="67F8C35D" w:rsidR="00926244" w:rsidRPr="00563E05" w:rsidRDefault="00926244" w:rsidP="00673A16">
            <w:pPr>
              <w:adjustRightInd w:val="0"/>
              <w:snapToGrid w:val="0"/>
              <w:jc w:val="center"/>
              <w:rPr>
                <w:rFonts w:ascii="宋体" w:hAnsi="宋体" w:hint="eastAsia"/>
                <w:szCs w:val="21"/>
              </w:rPr>
            </w:pPr>
            <w:r w:rsidRPr="00563E05">
              <w:rPr>
                <w:rFonts w:ascii="宋体" w:hAnsi="宋体"/>
                <w:szCs w:val="21"/>
              </w:rPr>
              <w:t>20.0</w:t>
            </w:r>
          </w:p>
        </w:tc>
        <w:tc>
          <w:tcPr>
            <w:tcW w:w="253" w:type="pct"/>
            <w:vAlign w:val="center"/>
          </w:tcPr>
          <w:p w14:paraId="33D978D3" w14:textId="606F7C41" w:rsidR="00926244" w:rsidRPr="00563E05" w:rsidRDefault="00926244" w:rsidP="00673A16">
            <w:pPr>
              <w:adjustRightInd w:val="0"/>
              <w:snapToGrid w:val="0"/>
              <w:jc w:val="center"/>
              <w:rPr>
                <w:rFonts w:ascii="宋体" w:hAnsi="宋体" w:hint="eastAsia"/>
                <w:szCs w:val="21"/>
              </w:rPr>
            </w:pPr>
            <w:r w:rsidRPr="00563E05">
              <w:rPr>
                <w:rFonts w:ascii="宋体" w:hAnsi="宋体"/>
                <w:szCs w:val="21"/>
              </w:rPr>
              <w:t>1.00</w:t>
            </w:r>
          </w:p>
        </w:tc>
        <w:tc>
          <w:tcPr>
            <w:tcW w:w="254" w:type="pct"/>
            <w:vAlign w:val="center"/>
          </w:tcPr>
          <w:p w14:paraId="38FD027B" w14:textId="1CB309D2" w:rsidR="00926244" w:rsidRPr="00563E05" w:rsidRDefault="00926244" w:rsidP="00673A16">
            <w:pPr>
              <w:adjustRightInd w:val="0"/>
              <w:snapToGrid w:val="0"/>
              <w:jc w:val="center"/>
              <w:rPr>
                <w:rFonts w:ascii="宋体" w:hAnsi="宋体" w:hint="eastAsia"/>
                <w:szCs w:val="21"/>
              </w:rPr>
            </w:pPr>
            <w:r w:rsidRPr="00563E05">
              <w:rPr>
                <w:rFonts w:ascii="宋体" w:hAnsi="宋体"/>
                <w:szCs w:val="21"/>
              </w:rPr>
              <w:t>450</w:t>
            </w:r>
          </w:p>
        </w:tc>
        <w:tc>
          <w:tcPr>
            <w:tcW w:w="253" w:type="pct"/>
            <w:vAlign w:val="center"/>
          </w:tcPr>
          <w:p w14:paraId="5D54FBA1" w14:textId="303CE016" w:rsidR="00926244" w:rsidRPr="00563E05" w:rsidRDefault="00926244" w:rsidP="00673A16">
            <w:pPr>
              <w:adjustRightInd w:val="0"/>
              <w:snapToGrid w:val="0"/>
              <w:jc w:val="center"/>
              <w:rPr>
                <w:rFonts w:ascii="宋体" w:hAnsi="宋体" w:hint="eastAsia"/>
                <w:szCs w:val="21"/>
              </w:rPr>
            </w:pPr>
            <w:r w:rsidRPr="00563E05">
              <w:rPr>
                <w:rFonts w:ascii="宋体" w:hAnsi="宋体"/>
                <w:szCs w:val="21"/>
              </w:rPr>
              <w:t>0.05</w:t>
            </w:r>
          </w:p>
        </w:tc>
        <w:tc>
          <w:tcPr>
            <w:tcW w:w="589" w:type="pct"/>
            <w:vAlign w:val="center"/>
          </w:tcPr>
          <w:p w14:paraId="20462C40" w14:textId="4BC082F2" w:rsidR="00926244" w:rsidRPr="00563E05" w:rsidRDefault="00926244" w:rsidP="00673A16">
            <w:pPr>
              <w:adjustRightInd w:val="0"/>
              <w:snapToGrid w:val="0"/>
              <w:jc w:val="center"/>
              <w:rPr>
                <w:rFonts w:ascii="宋体" w:hAnsi="宋体" w:hint="eastAsia"/>
                <w:szCs w:val="21"/>
              </w:rPr>
            </w:pPr>
            <w:r w:rsidRPr="00563E05">
              <w:rPr>
                <w:rFonts w:ascii="宋体" w:hAnsi="宋体"/>
                <w:szCs w:val="21"/>
              </w:rPr>
              <w:t>0.001</w:t>
            </w:r>
          </w:p>
        </w:tc>
      </w:tr>
      <w:tr w:rsidR="008F2A7B" w:rsidRPr="00563E05" w14:paraId="560CE84E" w14:textId="77777777" w:rsidTr="008F2A7B">
        <w:trPr>
          <w:jc w:val="center"/>
        </w:trPr>
        <w:tc>
          <w:tcPr>
            <w:tcW w:w="212" w:type="pct"/>
            <w:vAlign w:val="center"/>
          </w:tcPr>
          <w:p w14:paraId="3FD42590" w14:textId="77777777" w:rsidR="00B0199E" w:rsidRPr="00563E05" w:rsidRDefault="00B0199E" w:rsidP="00673A16">
            <w:pPr>
              <w:adjustRightInd w:val="0"/>
              <w:snapToGrid w:val="0"/>
              <w:jc w:val="center"/>
              <w:rPr>
                <w:rFonts w:ascii="宋体" w:hAnsi="宋体" w:hint="eastAsia"/>
                <w:szCs w:val="21"/>
              </w:rPr>
            </w:pPr>
            <w:r w:rsidRPr="00563E05">
              <w:rPr>
                <w:rFonts w:ascii="宋体" w:hAnsi="宋体"/>
                <w:szCs w:val="21"/>
              </w:rPr>
              <w:t>序号</w:t>
            </w:r>
          </w:p>
        </w:tc>
        <w:tc>
          <w:tcPr>
            <w:tcW w:w="860" w:type="pct"/>
            <w:vAlign w:val="center"/>
          </w:tcPr>
          <w:p w14:paraId="48B1E226" w14:textId="6DF3D8FC" w:rsidR="00B0199E" w:rsidRPr="00563E05" w:rsidRDefault="00B0199E" w:rsidP="00673A16">
            <w:pPr>
              <w:adjustRightInd w:val="0"/>
              <w:snapToGrid w:val="0"/>
              <w:jc w:val="center"/>
              <w:rPr>
                <w:rFonts w:ascii="宋体" w:hAnsi="宋体" w:hint="eastAsia"/>
                <w:szCs w:val="21"/>
              </w:rPr>
            </w:pPr>
            <w:r w:rsidRPr="00563E05">
              <w:rPr>
                <w:rFonts w:ascii="宋体" w:hAnsi="宋体"/>
                <w:szCs w:val="21"/>
              </w:rPr>
              <w:t>项目</w:t>
            </w:r>
          </w:p>
        </w:tc>
        <w:tc>
          <w:tcPr>
            <w:tcW w:w="253" w:type="pct"/>
            <w:vAlign w:val="center"/>
          </w:tcPr>
          <w:p w14:paraId="6B3DA7AA" w14:textId="77777777" w:rsidR="00B0199E" w:rsidRPr="00563E05" w:rsidRDefault="00B0199E" w:rsidP="00673A16">
            <w:pPr>
              <w:adjustRightInd w:val="0"/>
              <w:snapToGrid w:val="0"/>
              <w:jc w:val="center"/>
              <w:rPr>
                <w:rFonts w:ascii="宋体" w:hAnsi="宋体" w:hint="eastAsia"/>
                <w:szCs w:val="21"/>
              </w:rPr>
            </w:pPr>
            <w:r w:rsidRPr="00563E05">
              <w:rPr>
                <w:rFonts w:ascii="宋体" w:hAnsi="宋体"/>
                <w:szCs w:val="21"/>
              </w:rPr>
              <w:t>铁</w:t>
            </w:r>
          </w:p>
        </w:tc>
        <w:tc>
          <w:tcPr>
            <w:tcW w:w="303" w:type="pct"/>
            <w:vAlign w:val="center"/>
          </w:tcPr>
          <w:p w14:paraId="3756191F" w14:textId="1B1D5AFA" w:rsidR="00B0199E" w:rsidRPr="00563E05" w:rsidRDefault="00B0199E" w:rsidP="00673A16">
            <w:pPr>
              <w:adjustRightInd w:val="0"/>
              <w:snapToGrid w:val="0"/>
              <w:jc w:val="center"/>
              <w:rPr>
                <w:rFonts w:ascii="宋体" w:hAnsi="宋体" w:hint="eastAsia"/>
                <w:szCs w:val="21"/>
              </w:rPr>
            </w:pPr>
            <w:r w:rsidRPr="00563E05">
              <w:rPr>
                <w:rFonts w:ascii="宋体" w:hAnsi="宋体"/>
                <w:szCs w:val="21"/>
              </w:rPr>
              <w:t>溶解性总固体</w:t>
            </w:r>
          </w:p>
        </w:tc>
        <w:tc>
          <w:tcPr>
            <w:tcW w:w="253" w:type="pct"/>
            <w:vAlign w:val="center"/>
          </w:tcPr>
          <w:p w14:paraId="7D0E978B" w14:textId="4A8437D2" w:rsidR="00B0199E" w:rsidRPr="00563E05" w:rsidRDefault="00B0199E" w:rsidP="00673A16">
            <w:pPr>
              <w:adjustRightInd w:val="0"/>
              <w:snapToGrid w:val="0"/>
              <w:jc w:val="center"/>
              <w:rPr>
                <w:rFonts w:ascii="宋体" w:hAnsi="宋体" w:hint="eastAsia"/>
                <w:szCs w:val="21"/>
              </w:rPr>
            </w:pPr>
            <w:r w:rsidRPr="00563E05">
              <w:rPr>
                <w:rFonts w:ascii="宋体" w:hAnsi="宋体"/>
                <w:szCs w:val="21"/>
              </w:rPr>
              <w:t>锰</w:t>
            </w:r>
          </w:p>
        </w:tc>
        <w:tc>
          <w:tcPr>
            <w:tcW w:w="304" w:type="pct"/>
            <w:vAlign w:val="center"/>
          </w:tcPr>
          <w:p w14:paraId="33D8B52B" w14:textId="452085C0" w:rsidR="00B0199E" w:rsidRPr="00563E05" w:rsidRDefault="00B0199E" w:rsidP="00673A16">
            <w:pPr>
              <w:adjustRightInd w:val="0"/>
              <w:snapToGrid w:val="0"/>
              <w:jc w:val="center"/>
              <w:rPr>
                <w:rFonts w:ascii="宋体" w:hAnsi="宋体" w:hint="eastAsia"/>
                <w:szCs w:val="21"/>
              </w:rPr>
            </w:pPr>
            <w:r w:rsidRPr="00563E05">
              <w:rPr>
                <w:rFonts w:ascii="宋体" w:hAnsi="宋体"/>
                <w:szCs w:val="21"/>
              </w:rPr>
              <w:t>挥发性酚类</w:t>
            </w:r>
          </w:p>
        </w:tc>
        <w:tc>
          <w:tcPr>
            <w:tcW w:w="253" w:type="pct"/>
            <w:vAlign w:val="center"/>
          </w:tcPr>
          <w:p w14:paraId="1BAB0E43" w14:textId="77777777" w:rsidR="00B0199E" w:rsidRPr="00563E05" w:rsidRDefault="00B0199E" w:rsidP="00673A16">
            <w:pPr>
              <w:adjustRightInd w:val="0"/>
              <w:snapToGrid w:val="0"/>
              <w:jc w:val="center"/>
              <w:rPr>
                <w:rFonts w:ascii="宋体" w:hAnsi="宋体" w:hint="eastAsia"/>
                <w:szCs w:val="21"/>
              </w:rPr>
            </w:pPr>
            <w:r w:rsidRPr="00563E05">
              <w:rPr>
                <w:rFonts w:ascii="宋体" w:hAnsi="宋体"/>
                <w:szCs w:val="21"/>
              </w:rPr>
              <w:t>氰化物</w:t>
            </w:r>
          </w:p>
        </w:tc>
        <w:tc>
          <w:tcPr>
            <w:tcW w:w="252" w:type="pct"/>
            <w:vAlign w:val="center"/>
          </w:tcPr>
          <w:p w14:paraId="0C4ED970" w14:textId="447AE908" w:rsidR="00B0199E" w:rsidRPr="00563E05" w:rsidRDefault="00B0199E" w:rsidP="00673A16">
            <w:pPr>
              <w:adjustRightInd w:val="0"/>
              <w:snapToGrid w:val="0"/>
              <w:jc w:val="center"/>
              <w:rPr>
                <w:rFonts w:ascii="宋体" w:hAnsi="宋体" w:hint="eastAsia"/>
                <w:szCs w:val="21"/>
              </w:rPr>
            </w:pPr>
            <w:r w:rsidRPr="00563E05">
              <w:rPr>
                <w:rFonts w:ascii="宋体" w:hAnsi="宋体"/>
                <w:szCs w:val="21"/>
              </w:rPr>
              <w:t>砷</w:t>
            </w:r>
          </w:p>
        </w:tc>
        <w:tc>
          <w:tcPr>
            <w:tcW w:w="253" w:type="pct"/>
            <w:vAlign w:val="center"/>
          </w:tcPr>
          <w:p w14:paraId="47F860E6" w14:textId="56B23B63" w:rsidR="00B0199E" w:rsidRPr="00563E05" w:rsidRDefault="00B0199E" w:rsidP="00673A16">
            <w:pPr>
              <w:adjustRightInd w:val="0"/>
              <w:snapToGrid w:val="0"/>
              <w:jc w:val="center"/>
              <w:rPr>
                <w:rFonts w:ascii="宋体" w:hAnsi="宋体" w:hint="eastAsia"/>
                <w:szCs w:val="21"/>
              </w:rPr>
            </w:pPr>
            <w:r w:rsidRPr="00563E05">
              <w:rPr>
                <w:rFonts w:ascii="宋体" w:hAnsi="宋体"/>
                <w:szCs w:val="21"/>
              </w:rPr>
              <w:t>氟化物</w:t>
            </w:r>
          </w:p>
        </w:tc>
        <w:tc>
          <w:tcPr>
            <w:tcW w:w="203" w:type="pct"/>
            <w:vAlign w:val="center"/>
          </w:tcPr>
          <w:p w14:paraId="1EAA2EC6" w14:textId="77777777" w:rsidR="00B0199E" w:rsidRPr="00563E05" w:rsidRDefault="00B0199E" w:rsidP="00673A16">
            <w:pPr>
              <w:adjustRightInd w:val="0"/>
              <w:snapToGrid w:val="0"/>
              <w:jc w:val="center"/>
              <w:rPr>
                <w:rFonts w:ascii="宋体" w:hAnsi="宋体" w:hint="eastAsia"/>
                <w:szCs w:val="21"/>
              </w:rPr>
            </w:pPr>
            <w:r w:rsidRPr="00563E05">
              <w:rPr>
                <w:rFonts w:ascii="宋体" w:hAnsi="宋体"/>
                <w:szCs w:val="21"/>
              </w:rPr>
              <w:t>铜</w:t>
            </w:r>
          </w:p>
        </w:tc>
        <w:tc>
          <w:tcPr>
            <w:tcW w:w="253" w:type="pct"/>
            <w:vAlign w:val="center"/>
          </w:tcPr>
          <w:p w14:paraId="01D125E5" w14:textId="6638C860" w:rsidR="00B0199E" w:rsidRPr="00563E05" w:rsidRDefault="00B0199E" w:rsidP="00673A16">
            <w:pPr>
              <w:adjustRightInd w:val="0"/>
              <w:snapToGrid w:val="0"/>
              <w:jc w:val="center"/>
              <w:rPr>
                <w:rFonts w:ascii="宋体" w:hAnsi="宋体" w:hint="eastAsia"/>
                <w:szCs w:val="21"/>
              </w:rPr>
            </w:pPr>
            <w:r w:rsidRPr="00563E05">
              <w:rPr>
                <w:rFonts w:ascii="宋体" w:hAnsi="宋体"/>
                <w:szCs w:val="21"/>
              </w:rPr>
              <w:t>镉</w:t>
            </w:r>
          </w:p>
        </w:tc>
        <w:tc>
          <w:tcPr>
            <w:tcW w:w="252" w:type="pct"/>
            <w:vAlign w:val="center"/>
          </w:tcPr>
          <w:p w14:paraId="4FA76C00" w14:textId="584BAC4D" w:rsidR="00B0199E" w:rsidRPr="00563E05" w:rsidRDefault="00B0199E" w:rsidP="00673A16">
            <w:pPr>
              <w:adjustRightInd w:val="0"/>
              <w:snapToGrid w:val="0"/>
              <w:jc w:val="center"/>
              <w:rPr>
                <w:rFonts w:ascii="宋体" w:hAnsi="宋体" w:hint="eastAsia"/>
                <w:szCs w:val="21"/>
              </w:rPr>
            </w:pPr>
            <w:r w:rsidRPr="00563E05">
              <w:rPr>
                <w:rFonts w:ascii="宋体" w:hAnsi="宋体"/>
                <w:szCs w:val="21"/>
              </w:rPr>
              <w:t>铅</w:t>
            </w:r>
          </w:p>
        </w:tc>
        <w:tc>
          <w:tcPr>
            <w:tcW w:w="253" w:type="pct"/>
            <w:vAlign w:val="center"/>
          </w:tcPr>
          <w:p w14:paraId="64E7237A" w14:textId="6C4C0A8A" w:rsidR="00B0199E" w:rsidRPr="00563E05" w:rsidRDefault="00B0199E" w:rsidP="00673A16">
            <w:pPr>
              <w:adjustRightInd w:val="0"/>
              <w:snapToGrid w:val="0"/>
              <w:jc w:val="center"/>
              <w:rPr>
                <w:rFonts w:ascii="宋体" w:hAnsi="宋体" w:hint="eastAsia"/>
                <w:szCs w:val="21"/>
              </w:rPr>
            </w:pPr>
            <w:r w:rsidRPr="00563E05">
              <w:rPr>
                <w:rFonts w:ascii="宋体" w:hAnsi="宋体"/>
                <w:szCs w:val="21"/>
              </w:rPr>
              <w:t>硫化物</w:t>
            </w:r>
          </w:p>
        </w:tc>
        <w:tc>
          <w:tcPr>
            <w:tcW w:w="507" w:type="pct"/>
            <w:gridSpan w:val="2"/>
            <w:vAlign w:val="center"/>
          </w:tcPr>
          <w:p w14:paraId="124F2E15" w14:textId="3C0B862B" w:rsidR="00B0199E" w:rsidRPr="00563E05" w:rsidRDefault="00B0199E" w:rsidP="00673A16">
            <w:pPr>
              <w:adjustRightInd w:val="0"/>
              <w:snapToGrid w:val="0"/>
              <w:jc w:val="center"/>
              <w:rPr>
                <w:rFonts w:ascii="宋体" w:hAnsi="宋体" w:hint="eastAsia"/>
                <w:szCs w:val="21"/>
              </w:rPr>
            </w:pPr>
            <w:r w:rsidRPr="00563E05">
              <w:rPr>
                <w:rFonts w:ascii="宋体" w:hAnsi="宋体"/>
                <w:szCs w:val="21"/>
              </w:rPr>
              <w:t>监测时间</w:t>
            </w:r>
          </w:p>
        </w:tc>
        <w:tc>
          <w:tcPr>
            <w:tcW w:w="589" w:type="pct"/>
            <w:vAlign w:val="center"/>
          </w:tcPr>
          <w:p w14:paraId="02A7A224" w14:textId="214AF601" w:rsidR="00B0199E" w:rsidRPr="00563E05" w:rsidRDefault="00B0199E" w:rsidP="00673A16">
            <w:pPr>
              <w:adjustRightInd w:val="0"/>
              <w:snapToGrid w:val="0"/>
              <w:jc w:val="center"/>
              <w:rPr>
                <w:rFonts w:ascii="宋体" w:hAnsi="宋体" w:hint="eastAsia"/>
                <w:szCs w:val="21"/>
              </w:rPr>
            </w:pPr>
            <w:r w:rsidRPr="00563E05">
              <w:rPr>
                <w:rFonts w:ascii="宋体" w:hAnsi="宋体"/>
                <w:szCs w:val="21"/>
              </w:rPr>
              <w:t>数据来源</w:t>
            </w:r>
          </w:p>
          <w:p w14:paraId="7403EFA1" w14:textId="2DC484C9" w:rsidR="00B0199E" w:rsidRPr="00563E05" w:rsidRDefault="00B0199E" w:rsidP="00673A16">
            <w:pPr>
              <w:adjustRightInd w:val="0"/>
              <w:snapToGrid w:val="0"/>
              <w:jc w:val="center"/>
              <w:rPr>
                <w:rFonts w:ascii="宋体" w:hAnsi="宋体" w:hint="eastAsia"/>
                <w:szCs w:val="21"/>
              </w:rPr>
            </w:pPr>
            <w:r w:rsidRPr="00563E05">
              <w:rPr>
                <w:rFonts w:ascii="宋体" w:hAnsi="宋体"/>
                <w:szCs w:val="21"/>
              </w:rPr>
              <w:t>（项目</w:t>
            </w:r>
            <w:r w:rsidR="008772B6">
              <w:rPr>
                <w:rFonts w:ascii="宋体" w:hAnsi="宋体" w:hint="eastAsia"/>
                <w:szCs w:val="21"/>
              </w:rPr>
              <w:t>环评</w:t>
            </w:r>
            <w:r w:rsidRPr="00563E05">
              <w:rPr>
                <w:rFonts w:ascii="宋体" w:hAnsi="宋体"/>
                <w:szCs w:val="21"/>
              </w:rPr>
              <w:t>等）</w:t>
            </w:r>
          </w:p>
        </w:tc>
      </w:tr>
      <w:tr w:rsidR="008F2A7B" w:rsidRPr="00563E05" w14:paraId="290D0204" w14:textId="77777777" w:rsidTr="008F2A7B">
        <w:trPr>
          <w:jc w:val="center"/>
        </w:trPr>
        <w:tc>
          <w:tcPr>
            <w:tcW w:w="212" w:type="pct"/>
            <w:vAlign w:val="center"/>
          </w:tcPr>
          <w:p w14:paraId="4838C9A2" w14:textId="77777777" w:rsidR="00B0199E" w:rsidRPr="00563E05" w:rsidRDefault="00B0199E" w:rsidP="00673A16">
            <w:pPr>
              <w:adjustRightInd w:val="0"/>
              <w:snapToGrid w:val="0"/>
              <w:jc w:val="center"/>
              <w:rPr>
                <w:rFonts w:ascii="宋体" w:hAnsi="宋体" w:hint="eastAsia"/>
                <w:szCs w:val="21"/>
              </w:rPr>
            </w:pPr>
            <w:r w:rsidRPr="00563E05">
              <w:rPr>
                <w:rFonts w:ascii="宋体" w:hAnsi="宋体"/>
                <w:szCs w:val="21"/>
              </w:rPr>
              <w:t>1#</w:t>
            </w:r>
          </w:p>
        </w:tc>
        <w:tc>
          <w:tcPr>
            <w:tcW w:w="860" w:type="pct"/>
            <w:vAlign w:val="center"/>
          </w:tcPr>
          <w:p w14:paraId="459C28C3" w14:textId="6B1B8F78" w:rsidR="00B0199E" w:rsidRPr="00563E05" w:rsidRDefault="00B0199E" w:rsidP="00673A16">
            <w:pPr>
              <w:adjustRightInd w:val="0"/>
              <w:snapToGrid w:val="0"/>
              <w:jc w:val="center"/>
              <w:rPr>
                <w:rFonts w:ascii="宋体" w:hAnsi="宋体" w:hint="eastAsia"/>
                <w:szCs w:val="21"/>
              </w:rPr>
            </w:pPr>
            <w:r w:rsidRPr="00464D3A">
              <w:rPr>
                <w:rFonts w:ascii="宋体" w:hAnsi="宋体" w:hint="eastAsia"/>
                <w:szCs w:val="21"/>
              </w:rPr>
              <w:t>东溪页岩气试采气回收利用</w:t>
            </w:r>
          </w:p>
        </w:tc>
        <w:tc>
          <w:tcPr>
            <w:tcW w:w="253" w:type="pct"/>
            <w:vAlign w:val="center"/>
          </w:tcPr>
          <w:p w14:paraId="12D4A3AC" w14:textId="40A9B3DA" w:rsidR="00B0199E" w:rsidRPr="00563E05" w:rsidRDefault="00B0199E" w:rsidP="00673A16">
            <w:pPr>
              <w:adjustRightInd w:val="0"/>
              <w:snapToGrid w:val="0"/>
              <w:jc w:val="center"/>
              <w:rPr>
                <w:rFonts w:ascii="宋体" w:hAnsi="宋体" w:hint="eastAsia"/>
                <w:szCs w:val="21"/>
              </w:rPr>
            </w:pPr>
            <w:r>
              <w:rPr>
                <w:rFonts w:ascii="宋体" w:hAnsi="宋体" w:hint="eastAsia"/>
                <w:szCs w:val="21"/>
              </w:rPr>
              <w:t>ND</w:t>
            </w:r>
          </w:p>
        </w:tc>
        <w:tc>
          <w:tcPr>
            <w:tcW w:w="303" w:type="pct"/>
            <w:vAlign w:val="center"/>
          </w:tcPr>
          <w:p w14:paraId="0297C75E" w14:textId="59841C9A" w:rsidR="00B0199E" w:rsidRPr="00563E05" w:rsidRDefault="00B0199E" w:rsidP="00673A16">
            <w:pPr>
              <w:adjustRightInd w:val="0"/>
              <w:snapToGrid w:val="0"/>
              <w:jc w:val="center"/>
              <w:rPr>
                <w:rFonts w:ascii="宋体" w:hAnsi="宋体" w:hint="eastAsia"/>
                <w:szCs w:val="21"/>
              </w:rPr>
            </w:pPr>
            <w:r>
              <w:rPr>
                <w:rFonts w:ascii="宋体" w:hAnsi="宋体" w:hint="eastAsia"/>
                <w:szCs w:val="21"/>
              </w:rPr>
              <w:t>141</w:t>
            </w:r>
          </w:p>
        </w:tc>
        <w:tc>
          <w:tcPr>
            <w:tcW w:w="253" w:type="pct"/>
            <w:vAlign w:val="center"/>
          </w:tcPr>
          <w:p w14:paraId="13C81860" w14:textId="0E774FD5" w:rsidR="00B0199E" w:rsidRPr="00563E05" w:rsidRDefault="00B0199E" w:rsidP="00673A16">
            <w:pPr>
              <w:adjustRightInd w:val="0"/>
              <w:snapToGrid w:val="0"/>
              <w:jc w:val="center"/>
              <w:rPr>
                <w:rFonts w:ascii="宋体" w:hAnsi="宋体" w:hint="eastAsia"/>
                <w:szCs w:val="21"/>
              </w:rPr>
            </w:pPr>
            <w:r>
              <w:rPr>
                <w:rFonts w:ascii="宋体" w:hAnsi="宋体" w:hint="eastAsia"/>
                <w:szCs w:val="21"/>
              </w:rPr>
              <w:t>0.00253</w:t>
            </w:r>
          </w:p>
        </w:tc>
        <w:tc>
          <w:tcPr>
            <w:tcW w:w="304" w:type="pct"/>
            <w:vAlign w:val="center"/>
          </w:tcPr>
          <w:p w14:paraId="7E5BC954" w14:textId="03F4A54D" w:rsidR="00B0199E" w:rsidRPr="00563E05" w:rsidRDefault="00B0199E" w:rsidP="00673A16">
            <w:pPr>
              <w:adjustRightInd w:val="0"/>
              <w:snapToGrid w:val="0"/>
              <w:jc w:val="center"/>
              <w:rPr>
                <w:rFonts w:ascii="宋体" w:hAnsi="宋体" w:hint="eastAsia"/>
                <w:szCs w:val="21"/>
              </w:rPr>
            </w:pPr>
            <w:r>
              <w:rPr>
                <w:rFonts w:ascii="宋体" w:hAnsi="宋体" w:hint="eastAsia"/>
                <w:szCs w:val="21"/>
              </w:rPr>
              <w:t>ND</w:t>
            </w:r>
          </w:p>
        </w:tc>
        <w:tc>
          <w:tcPr>
            <w:tcW w:w="253" w:type="pct"/>
            <w:vAlign w:val="center"/>
          </w:tcPr>
          <w:p w14:paraId="2247A40A" w14:textId="7D72A1F2" w:rsidR="00B0199E" w:rsidRPr="00563E05" w:rsidRDefault="00B0199E" w:rsidP="00673A16">
            <w:pPr>
              <w:adjustRightInd w:val="0"/>
              <w:snapToGrid w:val="0"/>
              <w:jc w:val="center"/>
              <w:rPr>
                <w:rFonts w:ascii="宋体" w:hAnsi="宋体" w:hint="eastAsia"/>
                <w:szCs w:val="21"/>
              </w:rPr>
            </w:pPr>
            <w:r>
              <w:rPr>
                <w:rFonts w:ascii="宋体" w:hAnsi="宋体" w:hint="eastAsia"/>
                <w:szCs w:val="21"/>
              </w:rPr>
              <w:t>ND</w:t>
            </w:r>
          </w:p>
        </w:tc>
        <w:tc>
          <w:tcPr>
            <w:tcW w:w="252" w:type="pct"/>
            <w:vAlign w:val="center"/>
          </w:tcPr>
          <w:p w14:paraId="316CC550" w14:textId="5D446847" w:rsidR="00B0199E" w:rsidRPr="00563E05" w:rsidRDefault="00B0199E" w:rsidP="00673A16">
            <w:pPr>
              <w:adjustRightInd w:val="0"/>
              <w:snapToGrid w:val="0"/>
              <w:jc w:val="center"/>
              <w:rPr>
                <w:rFonts w:ascii="宋体" w:hAnsi="宋体" w:hint="eastAsia"/>
                <w:szCs w:val="21"/>
              </w:rPr>
            </w:pPr>
            <w:r>
              <w:rPr>
                <w:rFonts w:ascii="宋体" w:hAnsi="宋体" w:hint="eastAsia"/>
                <w:szCs w:val="21"/>
              </w:rPr>
              <w:t>0.00023</w:t>
            </w:r>
          </w:p>
        </w:tc>
        <w:tc>
          <w:tcPr>
            <w:tcW w:w="253" w:type="pct"/>
            <w:vAlign w:val="center"/>
          </w:tcPr>
          <w:p w14:paraId="34DA51F3" w14:textId="07389A19" w:rsidR="00B0199E" w:rsidRPr="00563E05" w:rsidRDefault="00B0199E" w:rsidP="00673A16">
            <w:pPr>
              <w:adjustRightInd w:val="0"/>
              <w:snapToGrid w:val="0"/>
              <w:jc w:val="center"/>
              <w:rPr>
                <w:rFonts w:ascii="宋体" w:hAnsi="宋体" w:hint="eastAsia"/>
                <w:szCs w:val="21"/>
              </w:rPr>
            </w:pPr>
            <w:r>
              <w:rPr>
                <w:rFonts w:ascii="宋体" w:hAnsi="宋体" w:hint="eastAsia"/>
                <w:szCs w:val="21"/>
              </w:rPr>
              <w:t>0.628</w:t>
            </w:r>
          </w:p>
        </w:tc>
        <w:tc>
          <w:tcPr>
            <w:tcW w:w="203" w:type="pct"/>
            <w:vAlign w:val="center"/>
          </w:tcPr>
          <w:p w14:paraId="3686A07C" w14:textId="2D143C16" w:rsidR="00B0199E" w:rsidRPr="00563E05" w:rsidRDefault="00B0199E" w:rsidP="00673A16">
            <w:pPr>
              <w:adjustRightInd w:val="0"/>
              <w:snapToGrid w:val="0"/>
              <w:jc w:val="center"/>
              <w:rPr>
                <w:rFonts w:ascii="宋体" w:hAnsi="宋体" w:hint="eastAsia"/>
                <w:szCs w:val="21"/>
              </w:rPr>
            </w:pPr>
            <w:r>
              <w:rPr>
                <w:rFonts w:ascii="宋体" w:hAnsi="宋体" w:hint="eastAsia"/>
                <w:szCs w:val="21"/>
              </w:rPr>
              <w:t>ND</w:t>
            </w:r>
          </w:p>
        </w:tc>
        <w:tc>
          <w:tcPr>
            <w:tcW w:w="253" w:type="pct"/>
            <w:vAlign w:val="center"/>
          </w:tcPr>
          <w:p w14:paraId="65C77A47" w14:textId="6D64194F" w:rsidR="00B0199E" w:rsidRPr="00563E05" w:rsidRDefault="00B0199E" w:rsidP="00673A16">
            <w:pPr>
              <w:adjustRightInd w:val="0"/>
              <w:snapToGrid w:val="0"/>
              <w:jc w:val="center"/>
              <w:rPr>
                <w:rFonts w:ascii="宋体" w:hAnsi="宋体" w:hint="eastAsia"/>
                <w:szCs w:val="21"/>
              </w:rPr>
            </w:pPr>
            <w:r>
              <w:rPr>
                <w:rFonts w:ascii="宋体" w:hAnsi="宋体" w:hint="eastAsia"/>
                <w:szCs w:val="21"/>
              </w:rPr>
              <w:t>ND</w:t>
            </w:r>
          </w:p>
        </w:tc>
        <w:tc>
          <w:tcPr>
            <w:tcW w:w="252" w:type="pct"/>
            <w:vAlign w:val="center"/>
          </w:tcPr>
          <w:p w14:paraId="30AAEFB4" w14:textId="78A6A5DF" w:rsidR="00B0199E" w:rsidRPr="00563E05" w:rsidRDefault="00B0199E" w:rsidP="00673A16">
            <w:pPr>
              <w:adjustRightInd w:val="0"/>
              <w:snapToGrid w:val="0"/>
              <w:jc w:val="center"/>
              <w:rPr>
                <w:rFonts w:ascii="宋体" w:hAnsi="宋体" w:hint="eastAsia"/>
                <w:szCs w:val="21"/>
              </w:rPr>
            </w:pPr>
            <w:r>
              <w:rPr>
                <w:rFonts w:ascii="宋体" w:hAnsi="宋体" w:hint="eastAsia"/>
                <w:szCs w:val="21"/>
              </w:rPr>
              <w:t>0.00014</w:t>
            </w:r>
          </w:p>
        </w:tc>
        <w:tc>
          <w:tcPr>
            <w:tcW w:w="253" w:type="pct"/>
            <w:vAlign w:val="center"/>
          </w:tcPr>
          <w:p w14:paraId="28BA942C" w14:textId="1CF080C2" w:rsidR="00B0199E" w:rsidRPr="00563E05" w:rsidRDefault="00B0199E" w:rsidP="00673A16">
            <w:pPr>
              <w:adjustRightInd w:val="0"/>
              <w:snapToGrid w:val="0"/>
              <w:jc w:val="center"/>
              <w:rPr>
                <w:rFonts w:ascii="宋体" w:hAnsi="宋体" w:hint="eastAsia"/>
                <w:szCs w:val="21"/>
              </w:rPr>
            </w:pPr>
            <w:r>
              <w:rPr>
                <w:rFonts w:ascii="宋体" w:hAnsi="宋体" w:hint="eastAsia"/>
                <w:szCs w:val="21"/>
              </w:rPr>
              <w:t>ND</w:t>
            </w:r>
          </w:p>
        </w:tc>
        <w:tc>
          <w:tcPr>
            <w:tcW w:w="507" w:type="pct"/>
            <w:gridSpan w:val="2"/>
            <w:vAlign w:val="center"/>
          </w:tcPr>
          <w:p w14:paraId="79D5F08C" w14:textId="7E08F304" w:rsidR="00B0199E" w:rsidRPr="00563E05" w:rsidRDefault="00B0199E" w:rsidP="00673A16">
            <w:pPr>
              <w:adjustRightInd w:val="0"/>
              <w:snapToGrid w:val="0"/>
              <w:jc w:val="center"/>
              <w:rPr>
                <w:rFonts w:ascii="宋体" w:hAnsi="宋体" w:hint="eastAsia"/>
                <w:szCs w:val="21"/>
              </w:rPr>
            </w:pPr>
            <w:r>
              <w:rPr>
                <w:rFonts w:ascii="宋体" w:hAnsi="宋体" w:hint="eastAsia"/>
                <w:szCs w:val="21"/>
              </w:rPr>
              <w:t>2024.1.12</w:t>
            </w:r>
          </w:p>
        </w:tc>
        <w:tc>
          <w:tcPr>
            <w:tcW w:w="589" w:type="pct"/>
            <w:vAlign w:val="center"/>
          </w:tcPr>
          <w:p w14:paraId="1F7A11E3" w14:textId="57D45427" w:rsidR="00B0199E" w:rsidRPr="00563E05" w:rsidRDefault="00B0199E" w:rsidP="00673A16">
            <w:pPr>
              <w:adjustRightInd w:val="0"/>
              <w:snapToGrid w:val="0"/>
              <w:jc w:val="center"/>
              <w:rPr>
                <w:rFonts w:ascii="宋体" w:hAnsi="宋体" w:hint="eastAsia"/>
                <w:szCs w:val="21"/>
              </w:rPr>
            </w:pPr>
            <w:r w:rsidRPr="00464D3A">
              <w:rPr>
                <w:rFonts w:ascii="宋体" w:hAnsi="宋体" w:hint="eastAsia"/>
                <w:szCs w:val="21"/>
              </w:rPr>
              <w:t>东溪页岩气试采气回收利用项目环境影响报告书</w:t>
            </w:r>
          </w:p>
        </w:tc>
      </w:tr>
      <w:tr w:rsidR="008F2A7B" w:rsidRPr="00563E05" w14:paraId="3DC9E0D9" w14:textId="77777777" w:rsidTr="008F2A7B">
        <w:trPr>
          <w:jc w:val="center"/>
        </w:trPr>
        <w:tc>
          <w:tcPr>
            <w:tcW w:w="212" w:type="pct"/>
            <w:vAlign w:val="center"/>
          </w:tcPr>
          <w:p w14:paraId="7313110B" w14:textId="77777777" w:rsidR="00B0199E" w:rsidRPr="00563E05" w:rsidRDefault="00B0199E" w:rsidP="00673A16">
            <w:pPr>
              <w:adjustRightInd w:val="0"/>
              <w:snapToGrid w:val="0"/>
              <w:jc w:val="center"/>
              <w:rPr>
                <w:rFonts w:ascii="宋体" w:hAnsi="宋体" w:hint="eastAsia"/>
                <w:szCs w:val="21"/>
              </w:rPr>
            </w:pPr>
            <w:r w:rsidRPr="00563E05">
              <w:rPr>
                <w:rFonts w:ascii="宋体" w:hAnsi="宋体"/>
                <w:szCs w:val="21"/>
              </w:rPr>
              <w:t>2#</w:t>
            </w:r>
          </w:p>
        </w:tc>
        <w:tc>
          <w:tcPr>
            <w:tcW w:w="860" w:type="pct"/>
            <w:vAlign w:val="center"/>
          </w:tcPr>
          <w:p w14:paraId="3D81B8AD" w14:textId="46301B29" w:rsidR="00B0199E" w:rsidRPr="00563E05" w:rsidRDefault="00B0199E" w:rsidP="00673A16">
            <w:pPr>
              <w:adjustRightInd w:val="0"/>
              <w:snapToGrid w:val="0"/>
              <w:jc w:val="center"/>
              <w:rPr>
                <w:rFonts w:ascii="宋体" w:hAnsi="宋体" w:hint="eastAsia"/>
                <w:szCs w:val="21"/>
              </w:rPr>
            </w:pPr>
            <w:r w:rsidRPr="009A52E3">
              <w:rPr>
                <w:rFonts w:ascii="宋体" w:hAnsi="宋体" w:hint="eastAsia"/>
                <w:szCs w:val="21"/>
              </w:rPr>
              <w:t>扩建项目</w:t>
            </w:r>
            <w:r>
              <w:rPr>
                <w:rFonts w:ascii="宋体" w:hAnsi="宋体" w:hint="eastAsia"/>
                <w:szCs w:val="21"/>
              </w:rPr>
              <w:t>跟踪井（下游）</w:t>
            </w:r>
          </w:p>
        </w:tc>
        <w:tc>
          <w:tcPr>
            <w:tcW w:w="253" w:type="pct"/>
            <w:vAlign w:val="center"/>
          </w:tcPr>
          <w:p w14:paraId="34968B0E" w14:textId="6B779A0F" w:rsidR="00B0199E" w:rsidRPr="00563E05" w:rsidRDefault="00B0199E" w:rsidP="00673A16">
            <w:pPr>
              <w:adjustRightInd w:val="0"/>
              <w:snapToGrid w:val="0"/>
              <w:jc w:val="center"/>
              <w:rPr>
                <w:rFonts w:ascii="宋体" w:hAnsi="宋体" w:hint="eastAsia"/>
                <w:szCs w:val="21"/>
              </w:rPr>
            </w:pPr>
            <w:r>
              <w:rPr>
                <w:rFonts w:ascii="宋体" w:hAnsi="宋体" w:hint="eastAsia"/>
                <w:szCs w:val="21"/>
              </w:rPr>
              <w:t>0.03L</w:t>
            </w:r>
          </w:p>
        </w:tc>
        <w:tc>
          <w:tcPr>
            <w:tcW w:w="303" w:type="pct"/>
            <w:vAlign w:val="center"/>
          </w:tcPr>
          <w:p w14:paraId="0E61797F" w14:textId="18FC1582" w:rsidR="00B0199E" w:rsidRPr="00563E05" w:rsidRDefault="00B0199E" w:rsidP="00673A16">
            <w:pPr>
              <w:adjustRightInd w:val="0"/>
              <w:snapToGrid w:val="0"/>
              <w:jc w:val="center"/>
              <w:rPr>
                <w:rFonts w:ascii="宋体" w:hAnsi="宋体" w:hint="eastAsia"/>
                <w:szCs w:val="21"/>
              </w:rPr>
            </w:pPr>
            <w:r>
              <w:rPr>
                <w:rFonts w:ascii="宋体" w:hAnsi="宋体" w:hint="eastAsia"/>
                <w:szCs w:val="21"/>
              </w:rPr>
              <w:t>723</w:t>
            </w:r>
          </w:p>
        </w:tc>
        <w:tc>
          <w:tcPr>
            <w:tcW w:w="253" w:type="pct"/>
            <w:vAlign w:val="center"/>
          </w:tcPr>
          <w:p w14:paraId="4C7EB5B5" w14:textId="644F26E7" w:rsidR="00B0199E" w:rsidRPr="00563E05" w:rsidRDefault="00B0199E" w:rsidP="00673A16">
            <w:pPr>
              <w:adjustRightInd w:val="0"/>
              <w:snapToGrid w:val="0"/>
              <w:jc w:val="center"/>
              <w:rPr>
                <w:rFonts w:ascii="宋体" w:hAnsi="宋体" w:hint="eastAsia"/>
                <w:szCs w:val="21"/>
              </w:rPr>
            </w:pPr>
            <w:r>
              <w:rPr>
                <w:rFonts w:ascii="宋体" w:hAnsi="宋体" w:hint="eastAsia"/>
                <w:szCs w:val="21"/>
              </w:rPr>
              <w:t>0.01</w:t>
            </w:r>
            <w:r w:rsidRPr="00563E05">
              <w:rPr>
                <w:rFonts w:ascii="宋体" w:hAnsi="宋体"/>
                <w:szCs w:val="21"/>
              </w:rPr>
              <w:t>L</w:t>
            </w:r>
          </w:p>
        </w:tc>
        <w:tc>
          <w:tcPr>
            <w:tcW w:w="304" w:type="pct"/>
            <w:vAlign w:val="center"/>
          </w:tcPr>
          <w:p w14:paraId="340DBFEA" w14:textId="5BC976B6" w:rsidR="00B0199E" w:rsidRPr="00563E05" w:rsidRDefault="00B0199E" w:rsidP="00673A16">
            <w:pPr>
              <w:adjustRightInd w:val="0"/>
              <w:snapToGrid w:val="0"/>
              <w:jc w:val="center"/>
              <w:rPr>
                <w:rFonts w:ascii="宋体" w:hAnsi="宋体" w:hint="eastAsia"/>
                <w:szCs w:val="21"/>
              </w:rPr>
            </w:pPr>
            <w:r>
              <w:rPr>
                <w:rFonts w:ascii="宋体" w:hAnsi="宋体" w:hint="eastAsia"/>
                <w:szCs w:val="21"/>
              </w:rPr>
              <w:t>0.0003L</w:t>
            </w:r>
          </w:p>
        </w:tc>
        <w:tc>
          <w:tcPr>
            <w:tcW w:w="253" w:type="pct"/>
            <w:vAlign w:val="center"/>
          </w:tcPr>
          <w:p w14:paraId="0E8841B6" w14:textId="65C46930" w:rsidR="00B0199E" w:rsidRPr="00563E05" w:rsidRDefault="00B0199E" w:rsidP="00673A16">
            <w:pPr>
              <w:adjustRightInd w:val="0"/>
              <w:snapToGrid w:val="0"/>
              <w:jc w:val="center"/>
              <w:rPr>
                <w:rFonts w:ascii="宋体" w:hAnsi="宋体" w:hint="eastAsia"/>
                <w:szCs w:val="21"/>
              </w:rPr>
            </w:pPr>
            <w:r>
              <w:rPr>
                <w:rFonts w:ascii="宋体" w:hAnsi="宋体" w:hint="eastAsia"/>
                <w:szCs w:val="21"/>
              </w:rPr>
              <w:t>0.002L</w:t>
            </w:r>
          </w:p>
        </w:tc>
        <w:tc>
          <w:tcPr>
            <w:tcW w:w="252" w:type="pct"/>
            <w:vAlign w:val="center"/>
          </w:tcPr>
          <w:p w14:paraId="1C4DA475" w14:textId="2AB235C8" w:rsidR="00B0199E" w:rsidRPr="00563E05" w:rsidRDefault="00B0199E" w:rsidP="00673A16">
            <w:pPr>
              <w:adjustRightInd w:val="0"/>
              <w:snapToGrid w:val="0"/>
              <w:jc w:val="center"/>
              <w:rPr>
                <w:rFonts w:ascii="宋体" w:hAnsi="宋体" w:hint="eastAsia"/>
                <w:szCs w:val="21"/>
              </w:rPr>
            </w:pPr>
            <w:r>
              <w:rPr>
                <w:rFonts w:ascii="宋体" w:hAnsi="宋体" w:hint="eastAsia"/>
                <w:szCs w:val="21"/>
              </w:rPr>
              <w:t>0.0011</w:t>
            </w:r>
          </w:p>
        </w:tc>
        <w:tc>
          <w:tcPr>
            <w:tcW w:w="253" w:type="pct"/>
            <w:vAlign w:val="center"/>
          </w:tcPr>
          <w:p w14:paraId="69AADEF7" w14:textId="65500B8B" w:rsidR="00B0199E" w:rsidRPr="00563E05" w:rsidRDefault="00B0199E" w:rsidP="00673A16">
            <w:pPr>
              <w:adjustRightInd w:val="0"/>
              <w:snapToGrid w:val="0"/>
              <w:jc w:val="center"/>
              <w:rPr>
                <w:rFonts w:ascii="宋体" w:hAnsi="宋体" w:hint="eastAsia"/>
                <w:szCs w:val="21"/>
              </w:rPr>
            </w:pPr>
            <w:r>
              <w:rPr>
                <w:rFonts w:ascii="宋体" w:hAnsi="宋体" w:hint="eastAsia"/>
                <w:szCs w:val="21"/>
              </w:rPr>
              <w:t>0.324</w:t>
            </w:r>
          </w:p>
        </w:tc>
        <w:tc>
          <w:tcPr>
            <w:tcW w:w="203" w:type="pct"/>
            <w:vAlign w:val="center"/>
          </w:tcPr>
          <w:p w14:paraId="5B3887FD" w14:textId="224CBF03" w:rsidR="00B0199E" w:rsidRPr="00563E05" w:rsidRDefault="00B0199E" w:rsidP="00673A16">
            <w:pPr>
              <w:adjustRightInd w:val="0"/>
              <w:snapToGrid w:val="0"/>
              <w:jc w:val="center"/>
              <w:rPr>
                <w:rFonts w:ascii="宋体" w:hAnsi="宋体" w:hint="eastAsia"/>
                <w:szCs w:val="21"/>
              </w:rPr>
            </w:pPr>
            <w:r>
              <w:rPr>
                <w:rFonts w:ascii="宋体" w:hAnsi="宋体" w:hint="eastAsia"/>
                <w:szCs w:val="21"/>
              </w:rPr>
              <w:t>/</w:t>
            </w:r>
          </w:p>
        </w:tc>
        <w:tc>
          <w:tcPr>
            <w:tcW w:w="253" w:type="pct"/>
            <w:vAlign w:val="center"/>
          </w:tcPr>
          <w:p w14:paraId="22C5E215" w14:textId="1D694EE3" w:rsidR="00B0199E" w:rsidRPr="00563E05" w:rsidRDefault="00B0199E" w:rsidP="00673A16">
            <w:pPr>
              <w:adjustRightInd w:val="0"/>
              <w:snapToGrid w:val="0"/>
              <w:jc w:val="center"/>
              <w:rPr>
                <w:rFonts w:ascii="宋体" w:hAnsi="宋体" w:hint="eastAsia"/>
                <w:szCs w:val="21"/>
              </w:rPr>
            </w:pPr>
            <w:r>
              <w:rPr>
                <w:rFonts w:ascii="宋体" w:hAnsi="宋体" w:hint="eastAsia"/>
                <w:szCs w:val="21"/>
              </w:rPr>
              <w:t>1L</w:t>
            </w:r>
          </w:p>
        </w:tc>
        <w:tc>
          <w:tcPr>
            <w:tcW w:w="252" w:type="pct"/>
            <w:vAlign w:val="center"/>
          </w:tcPr>
          <w:p w14:paraId="1C7F0C0F" w14:textId="71C97143" w:rsidR="00B0199E" w:rsidRPr="00563E05" w:rsidRDefault="00B0199E" w:rsidP="00673A16">
            <w:pPr>
              <w:adjustRightInd w:val="0"/>
              <w:snapToGrid w:val="0"/>
              <w:jc w:val="center"/>
              <w:rPr>
                <w:rFonts w:ascii="宋体" w:hAnsi="宋体" w:hint="eastAsia"/>
                <w:szCs w:val="21"/>
              </w:rPr>
            </w:pPr>
            <w:r>
              <w:rPr>
                <w:rFonts w:ascii="宋体" w:hAnsi="宋体" w:hint="eastAsia"/>
                <w:szCs w:val="21"/>
              </w:rPr>
              <w:t>2.5L</w:t>
            </w:r>
          </w:p>
        </w:tc>
        <w:tc>
          <w:tcPr>
            <w:tcW w:w="253" w:type="pct"/>
            <w:vAlign w:val="center"/>
          </w:tcPr>
          <w:p w14:paraId="50FE596A" w14:textId="44AD3156" w:rsidR="00B0199E" w:rsidRPr="00563E05" w:rsidRDefault="00B0199E" w:rsidP="00673A16">
            <w:pPr>
              <w:adjustRightInd w:val="0"/>
              <w:snapToGrid w:val="0"/>
              <w:jc w:val="center"/>
              <w:rPr>
                <w:rFonts w:ascii="宋体" w:hAnsi="宋体" w:hint="eastAsia"/>
                <w:szCs w:val="21"/>
              </w:rPr>
            </w:pPr>
            <w:r>
              <w:rPr>
                <w:rFonts w:ascii="宋体" w:hAnsi="宋体" w:hint="eastAsia"/>
                <w:szCs w:val="21"/>
              </w:rPr>
              <w:t>0.013</w:t>
            </w:r>
          </w:p>
        </w:tc>
        <w:tc>
          <w:tcPr>
            <w:tcW w:w="507" w:type="pct"/>
            <w:gridSpan w:val="2"/>
            <w:vAlign w:val="center"/>
          </w:tcPr>
          <w:p w14:paraId="001A66A7" w14:textId="5DB53C03" w:rsidR="00B0199E" w:rsidRPr="00563E05" w:rsidRDefault="00B0199E" w:rsidP="00673A16">
            <w:pPr>
              <w:adjustRightInd w:val="0"/>
              <w:snapToGrid w:val="0"/>
              <w:jc w:val="center"/>
              <w:rPr>
                <w:rFonts w:ascii="宋体" w:hAnsi="宋体" w:hint="eastAsia"/>
                <w:szCs w:val="21"/>
              </w:rPr>
            </w:pPr>
            <w:r>
              <w:rPr>
                <w:rFonts w:ascii="宋体" w:hAnsi="宋体" w:hint="eastAsia"/>
                <w:szCs w:val="21"/>
              </w:rPr>
              <w:t>2023.11.6</w:t>
            </w:r>
          </w:p>
        </w:tc>
        <w:tc>
          <w:tcPr>
            <w:tcW w:w="589" w:type="pct"/>
            <w:vMerge w:val="restart"/>
            <w:vAlign w:val="center"/>
          </w:tcPr>
          <w:p w14:paraId="0FE0CA9F" w14:textId="58585AC1" w:rsidR="00B0199E" w:rsidRPr="00563E05" w:rsidRDefault="00B0199E" w:rsidP="00673A16">
            <w:pPr>
              <w:adjustRightInd w:val="0"/>
              <w:snapToGrid w:val="0"/>
              <w:jc w:val="center"/>
              <w:rPr>
                <w:rFonts w:ascii="宋体" w:hAnsi="宋体" w:hint="eastAsia"/>
                <w:szCs w:val="21"/>
              </w:rPr>
            </w:pPr>
            <w:r w:rsidRPr="009A52E3">
              <w:rPr>
                <w:rFonts w:ascii="宋体" w:hAnsi="宋体" w:hint="eastAsia"/>
                <w:szCs w:val="21"/>
              </w:rPr>
              <w:t>綦江污水污泥固废处理扩建项目环境影响报告书</w:t>
            </w:r>
            <w:r>
              <w:rPr>
                <w:rFonts w:ascii="宋体" w:hAnsi="宋体" w:hint="eastAsia"/>
                <w:szCs w:val="21"/>
              </w:rPr>
              <w:t>（綦江扶欢镇）</w:t>
            </w:r>
            <w:r w:rsidR="008F2A7B">
              <w:rPr>
                <w:rFonts w:ascii="宋体" w:hAnsi="宋体" w:hint="eastAsia"/>
                <w:szCs w:val="21"/>
              </w:rPr>
              <w:t>其中3#为上游</w:t>
            </w:r>
          </w:p>
        </w:tc>
      </w:tr>
      <w:tr w:rsidR="008F2A7B" w:rsidRPr="00563E05" w14:paraId="0924B385" w14:textId="77777777" w:rsidTr="008F2A7B">
        <w:trPr>
          <w:jc w:val="center"/>
        </w:trPr>
        <w:tc>
          <w:tcPr>
            <w:tcW w:w="212" w:type="pct"/>
            <w:vAlign w:val="center"/>
          </w:tcPr>
          <w:p w14:paraId="176CA881" w14:textId="0461F579" w:rsidR="00B0199E" w:rsidRPr="00563E05" w:rsidRDefault="00B0199E" w:rsidP="009A52E3">
            <w:pPr>
              <w:adjustRightInd w:val="0"/>
              <w:snapToGrid w:val="0"/>
              <w:jc w:val="center"/>
              <w:rPr>
                <w:rFonts w:ascii="宋体" w:hAnsi="宋体" w:hint="eastAsia"/>
                <w:szCs w:val="21"/>
              </w:rPr>
            </w:pPr>
            <w:r>
              <w:rPr>
                <w:rFonts w:ascii="宋体" w:hAnsi="宋体" w:hint="eastAsia"/>
                <w:szCs w:val="21"/>
              </w:rPr>
              <w:t>3</w:t>
            </w:r>
            <w:r w:rsidRPr="00563E05">
              <w:rPr>
                <w:rFonts w:ascii="宋体" w:hAnsi="宋体"/>
                <w:szCs w:val="21"/>
              </w:rPr>
              <w:t>#</w:t>
            </w:r>
          </w:p>
        </w:tc>
        <w:tc>
          <w:tcPr>
            <w:tcW w:w="860" w:type="pct"/>
            <w:vMerge w:val="restart"/>
            <w:vAlign w:val="center"/>
          </w:tcPr>
          <w:p w14:paraId="3E890F5E" w14:textId="38D9A38F" w:rsidR="00B0199E" w:rsidRPr="00563E05" w:rsidRDefault="00B0199E" w:rsidP="009A52E3">
            <w:pPr>
              <w:adjustRightInd w:val="0"/>
              <w:snapToGrid w:val="0"/>
              <w:jc w:val="center"/>
              <w:rPr>
                <w:rFonts w:ascii="宋体" w:hAnsi="宋体" w:hint="eastAsia"/>
                <w:szCs w:val="21"/>
              </w:rPr>
            </w:pPr>
            <w:r w:rsidRPr="009A52E3">
              <w:rPr>
                <w:rFonts w:ascii="宋体" w:hAnsi="宋体" w:hint="eastAsia"/>
                <w:szCs w:val="21"/>
              </w:rPr>
              <w:t>页岩气钻井废弃物资源综合利用及物流运输项目(一期)</w:t>
            </w:r>
          </w:p>
        </w:tc>
        <w:tc>
          <w:tcPr>
            <w:tcW w:w="253" w:type="pct"/>
            <w:vAlign w:val="center"/>
          </w:tcPr>
          <w:p w14:paraId="2B1F4CF6" w14:textId="45FF6C9F" w:rsidR="00B0199E" w:rsidRPr="00563E05" w:rsidRDefault="00B0199E" w:rsidP="009A52E3">
            <w:pPr>
              <w:adjustRightInd w:val="0"/>
              <w:snapToGrid w:val="0"/>
              <w:jc w:val="center"/>
              <w:rPr>
                <w:rFonts w:ascii="宋体" w:hAnsi="宋体" w:hint="eastAsia"/>
                <w:szCs w:val="21"/>
              </w:rPr>
            </w:pPr>
            <w:r>
              <w:rPr>
                <w:rFonts w:ascii="宋体" w:hAnsi="宋体" w:hint="eastAsia"/>
                <w:szCs w:val="21"/>
              </w:rPr>
              <w:t>-</w:t>
            </w:r>
          </w:p>
        </w:tc>
        <w:tc>
          <w:tcPr>
            <w:tcW w:w="303" w:type="pct"/>
            <w:vAlign w:val="center"/>
          </w:tcPr>
          <w:p w14:paraId="6AD83B9A" w14:textId="489371B8" w:rsidR="00B0199E" w:rsidRPr="00563E05" w:rsidRDefault="00B0199E" w:rsidP="009A52E3">
            <w:pPr>
              <w:adjustRightInd w:val="0"/>
              <w:snapToGrid w:val="0"/>
              <w:jc w:val="center"/>
              <w:rPr>
                <w:rFonts w:ascii="宋体" w:hAnsi="宋体" w:hint="eastAsia"/>
                <w:szCs w:val="21"/>
              </w:rPr>
            </w:pPr>
            <w:r>
              <w:rPr>
                <w:rFonts w:ascii="宋体" w:hAnsi="宋体" w:hint="eastAsia"/>
                <w:szCs w:val="21"/>
              </w:rPr>
              <w:t>498</w:t>
            </w:r>
          </w:p>
        </w:tc>
        <w:tc>
          <w:tcPr>
            <w:tcW w:w="253" w:type="pct"/>
            <w:vAlign w:val="center"/>
          </w:tcPr>
          <w:p w14:paraId="047372AB" w14:textId="366750BE" w:rsidR="00B0199E" w:rsidRPr="00563E05" w:rsidRDefault="00B0199E" w:rsidP="009A52E3">
            <w:pPr>
              <w:adjustRightInd w:val="0"/>
              <w:snapToGrid w:val="0"/>
              <w:jc w:val="center"/>
              <w:rPr>
                <w:rFonts w:ascii="宋体" w:hAnsi="宋体" w:hint="eastAsia"/>
                <w:szCs w:val="21"/>
              </w:rPr>
            </w:pPr>
            <w:r>
              <w:rPr>
                <w:rFonts w:ascii="宋体" w:hAnsi="宋体" w:hint="eastAsia"/>
                <w:szCs w:val="21"/>
              </w:rPr>
              <w:t>-</w:t>
            </w:r>
          </w:p>
        </w:tc>
        <w:tc>
          <w:tcPr>
            <w:tcW w:w="304" w:type="pct"/>
            <w:vAlign w:val="center"/>
          </w:tcPr>
          <w:p w14:paraId="5C02B700" w14:textId="5F1698F5" w:rsidR="00B0199E" w:rsidRPr="00563E05" w:rsidRDefault="00B0199E" w:rsidP="009A52E3">
            <w:pPr>
              <w:adjustRightInd w:val="0"/>
              <w:snapToGrid w:val="0"/>
              <w:jc w:val="center"/>
              <w:rPr>
                <w:rFonts w:ascii="宋体" w:hAnsi="宋体" w:hint="eastAsia"/>
                <w:szCs w:val="21"/>
              </w:rPr>
            </w:pPr>
            <w:r>
              <w:rPr>
                <w:rFonts w:ascii="宋体" w:hAnsi="宋体" w:hint="eastAsia"/>
                <w:szCs w:val="21"/>
              </w:rPr>
              <w:t>-</w:t>
            </w:r>
          </w:p>
        </w:tc>
        <w:tc>
          <w:tcPr>
            <w:tcW w:w="253" w:type="pct"/>
            <w:vAlign w:val="center"/>
          </w:tcPr>
          <w:p w14:paraId="6F3373A2" w14:textId="1CFF5C82" w:rsidR="00B0199E" w:rsidRPr="00563E05" w:rsidRDefault="00B0199E" w:rsidP="009A52E3">
            <w:pPr>
              <w:adjustRightInd w:val="0"/>
              <w:snapToGrid w:val="0"/>
              <w:jc w:val="center"/>
              <w:rPr>
                <w:rFonts w:ascii="宋体" w:hAnsi="宋体" w:hint="eastAsia"/>
                <w:szCs w:val="21"/>
              </w:rPr>
            </w:pPr>
            <w:r>
              <w:rPr>
                <w:rFonts w:ascii="宋体" w:hAnsi="宋体" w:hint="eastAsia"/>
                <w:szCs w:val="21"/>
              </w:rPr>
              <w:t>-</w:t>
            </w:r>
          </w:p>
        </w:tc>
        <w:tc>
          <w:tcPr>
            <w:tcW w:w="252" w:type="pct"/>
            <w:vAlign w:val="center"/>
          </w:tcPr>
          <w:p w14:paraId="23E7F8A0" w14:textId="53B9BA76" w:rsidR="00B0199E" w:rsidRPr="00563E05" w:rsidRDefault="00B0199E" w:rsidP="009A52E3">
            <w:pPr>
              <w:adjustRightInd w:val="0"/>
              <w:snapToGrid w:val="0"/>
              <w:jc w:val="center"/>
              <w:rPr>
                <w:rFonts w:ascii="宋体" w:hAnsi="宋体" w:hint="eastAsia"/>
                <w:szCs w:val="21"/>
              </w:rPr>
            </w:pPr>
            <w:r>
              <w:rPr>
                <w:rFonts w:ascii="宋体" w:hAnsi="宋体" w:hint="eastAsia"/>
                <w:szCs w:val="21"/>
              </w:rPr>
              <w:t>0.0006</w:t>
            </w:r>
          </w:p>
        </w:tc>
        <w:tc>
          <w:tcPr>
            <w:tcW w:w="253" w:type="pct"/>
            <w:vAlign w:val="center"/>
          </w:tcPr>
          <w:p w14:paraId="1539E5D3" w14:textId="3BC4D359" w:rsidR="00B0199E" w:rsidRPr="00563E05" w:rsidRDefault="00B0199E" w:rsidP="009A52E3">
            <w:pPr>
              <w:adjustRightInd w:val="0"/>
              <w:snapToGrid w:val="0"/>
              <w:jc w:val="center"/>
              <w:rPr>
                <w:rFonts w:ascii="宋体" w:hAnsi="宋体" w:hint="eastAsia"/>
                <w:szCs w:val="21"/>
              </w:rPr>
            </w:pPr>
            <w:r>
              <w:rPr>
                <w:rFonts w:ascii="宋体" w:hAnsi="宋体" w:hint="eastAsia"/>
                <w:szCs w:val="21"/>
              </w:rPr>
              <w:t>0.25</w:t>
            </w:r>
          </w:p>
        </w:tc>
        <w:tc>
          <w:tcPr>
            <w:tcW w:w="203" w:type="pct"/>
            <w:vAlign w:val="center"/>
          </w:tcPr>
          <w:p w14:paraId="69327F01" w14:textId="068DFC89" w:rsidR="00B0199E" w:rsidRPr="00563E05" w:rsidRDefault="00B0199E" w:rsidP="009A52E3">
            <w:pPr>
              <w:adjustRightInd w:val="0"/>
              <w:snapToGrid w:val="0"/>
              <w:jc w:val="center"/>
              <w:rPr>
                <w:rFonts w:ascii="宋体" w:hAnsi="宋体" w:hint="eastAsia"/>
                <w:szCs w:val="21"/>
              </w:rPr>
            </w:pPr>
            <w:r>
              <w:rPr>
                <w:rFonts w:ascii="宋体" w:hAnsi="宋体" w:hint="eastAsia"/>
                <w:szCs w:val="21"/>
              </w:rPr>
              <w:t>-</w:t>
            </w:r>
          </w:p>
        </w:tc>
        <w:tc>
          <w:tcPr>
            <w:tcW w:w="253" w:type="pct"/>
            <w:vAlign w:val="center"/>
          </w:tcPr>
          <w:p w14:paraId="513F41C6" w14:textId="29EEB4F3" w:rsidR="00B0199E" w:rsidRPr="00563E05" w:rsidRDefault="00B0199E" w:rsidP="009A52E3">
            <w:pPr>
              <w:adjustRightInd w:val="0"/>
              <w:snapToGrid w:val="0"/>
              <w:jc w:val="center"/>
              <w:rPr>
                <w:rFonts w:ascii="宋体" w:hAnsi="宋体" w:hint="eastAsia"/>
                <w:szCs w:val="21"/>
              </w:rPr>
            </w:pPr>
            <w:r>
              <w:rPr>
                <w:rFonts w:ascii="宋体" w:hAnsi="宋体" w:hint="eastAsia"/>
                <w:szCs w:val="21"/>
              </w:rPr>
              <w:t>-</w:t>
            </w:r>
          </w:p>
        </w:tc>
        <w:tc>
          <w:tcPr>
            <w:tcW w:w="252" w:type="pct"/>
            <w:vAlign w:val="center"/>
          </w:tcPr>
          <w:p w14:paraId="02CB1ECD" w14:textId="5E8EDE30" w:rsidR="00B0199E" w:rsidRPr="00563E05" w:rsidRDefault="00B0199E" w:rsidP="009A52E3">
            <w:pPr>
              <w:adjustRightInd w:val="0"/>
              <w:snapToGrid w:val="0"/>
              <w:jc w:val="center"/>
              <w:rPr>
                <w:rFonts w:ascii="宋体" w:hAnsi="宋体" w:hint="eastAsia"/>
                <w:szCs w:val="21"/>
              </w:rPr>
            </w:pPr>
            <w:r>
              <w:rPr>
                <w:rFonts w:ascii="宋体" w:hAnsi="宋体" w:hint="eastAsia"/>
                <w:szCs w:val="21"/>
              </w:rPr>
              <w:t>-</w:t>
            </w:r>
          </w:p>
        </w:tc>
        <w:tc>
          <w:tcPr>
            <w:tcW w:w="253" w:type="pct"/>
            <w:vAlign w:val="center"/>
          </w:tcPr>
          <w:p w14:paraId="45695818" w14:textId="5037FB3E" w:rsidR="00B0199E" w:rsidRPr="00563E05" w:rsidRDefault="00B0199E" w:rsidP="009A52E3">
            <w:pPr>
              <w:adjustRightInd w:val="0"/>
              <w:snapToGrid w:val="0"/>
              <w:jc w:val="center"/>
              <w:rPr>
                <w:rFonts w:ascii="宋体" w:hAnsi="宋体" w:hint="eastAsia"/>
                <w:szCs w:val="21"/>
              </w:rPr>
            </w:pPr>
            <w:r>
              <w:rPr>
                <w:rFonts w:ascii="宋体" w:hAnsi="宋体" w:hint="eastAsia"/>
                <w:szCs w:val="21"/>
              </w:rPr>
              <w:t>/</w:t>
            </w:r>
          </w:p>
        </w:tc>
        <w:tc>
          <w:tcPr>
            <w:tcW w:w="507" w:type="pct"/>
            <w:gridSpan w:val="2"/>
            <w:vMerge w:val="restart"/>
            <w:vAlign w:val="center"/>
          </w:tcPr>
          <w:p w14:paraId="4CE14DB4" w14:textId="27D3139F" w:rsidR="00B0199E" w:rsidRPr="00563E05" w:rsidRDefault="00B0199E" w:rsidP="009A52E3">
            <w:pPr>
              <w:adjustRightInd w:val="0"/>
              <w:snapToGrid w:val="0"/>
              <w:jc w:val="center"/>
              <w:rPr>
                <w:rFonts w:ascii="宋体" w:hAnsi="宋体" w:hint="eastAsia"/>
                <w:szCs w:val="21"/>
              </w:rPr>
            </w:pPr>
            <w:r>
              <w:rPr>
                <w:rFonts w:ascii="宋体" w:hAnsi="宋体" w:hint="eastAsia"/>
                <w:szCs w:val="21"/>
              </w:rPr>
              <w:t>2022.7.3</w:t>
            </w:r>
          </w:p>
        </w:tc>
        <w:tc>
          <w:tcPr>
            <w:tcW w:w="589" w:type="pct"/>
            <w:vMerge/>
            <w:vAlign w:val="center"/>
          </w:tcPr>
          <w:p w14:paraId="7A6ED66B" w14:textId="77777777" w:rsidR="00B0199E" w:rsidRPr="009A52E3" w:rsidRDefault="00B0199E" w:rsidP="009A52E3">
            <w:pPr>
              <w:adjustRightInd w:val="0"/>
              <w:snapToGrid w:val="0"/>
              <w:jc w:val="center"/>
              <w:rPr>
                <w:rFonts w:ascii="宋体" w:hAnsi="宋体" w:hint="eastAsia"/>
                <w:szCs w:val="21"/>
              </w:rPr>
            </w:pPr>
          </w:p>
        </w:tc>
      </w:tr>
      <w:tr w:rsidR="008F2A7B" w:rsidRPr="00563E05" w14:paraId="0F63AB2C" w14:textId="77777777" w:rsidTr="008F2A7B">
        <w:trPr>
          <w:trHeight w:val="36"/>
          <w:jc w:val="center"/>
        </w:trPr>
        <w:tc>
          <w:tcPr>
            <w:tcW w:w="212" w:type="pct"/>
            <w:vAlign w:val="center"/>
          </w:tcPr>
          <w:p w14:paraId="17DDD981" w14:textId="72F3A415" w:rsidR="00B0199E" w:rsidRPr="00563E05" w:rsidRDefault="00B0199E" w:rsidP="009A52E3">
            <w:pPr>
              <w:adjustRightInd w:val="0"/>
              <w:snapToGrid w:val="0"/>
              <w:jc w:val="center"/>
              <w:rPr>
                <w:rFonts w:ascii="宋体" w:hAnsi="宋体" w:hint="eastAsia"/>
                <w:szCs w:val="21"/>
              </w:rPr>
            </w:pPr>
            <w:r>
              <w:rPr>
                <w:rFonts w:ascii="宋体" w:hAnsi="宋体" w:hint="eastAsia"/>
                <w:szCs w:val="21"/>
              </w:rPr>
              <w:t>4-6</w:t>
            </w:r>
            <w:r w:rsidRPr="00563E05">
              <w:rPr>
                <w:rFonts w:ascii="宋体" w:hAnsi="宋体"/>
                <w:szCs w:val="21"/>
              </w:rPr>
              <w:t>#</w:t>
            </w:r>
          </w:p>
        </w:tc>
        <w:tc>
          <w:tcPr>
            <w:tcW w:w="860" w:type="pct"/>
            <w:vMerge/>
            <w:vAlign w:val="center"/>
          </w:tcPr>
          <w:p w14:paraId="34EDF218" w14:textId="77777777" w:rsidR="00B0199E" w:rsidRPr="00563E05" w:rsidRDefault="00B0199E" w:rsidP="009A52E3">
            <w:pPr>
              <w:adjustRightInd w:val="0"/>
              <w:snapToGrid w:val="0"/>
              <w:jc w:val="center"/>
              <w:rPr>
                <w:rFonts w:ascii="宋体" w:hAnsi="宋体" w:hint="eastAsia"/>
                <w:szCs w:val="21"/>
              </w:rPr>
            </w:pPr>
          </w:p>
        </w:tc>
        <w:tc>
          <w:tcPr>
            <w:tcW w:w="253" w:type="pct"/>
            <w:vAlign w:val="center"/>
          </w:tcPr>
          <w:p w14:paraId="276D6075" w14:textId="3438D746" w:rsidR="00B0199E" w:rsidRPr="00563E05" w:rsidRDefault="008F2A7B" w:rsidP="009A52E3">
            <w:pPr>
              <w:adjustRightInd w:val="0"/>
              <w:snapToGrid w:val="0"/>
              <w:jc w:val="center"/>
              <w:rPr>
                <w:rFonts w:ascii="宋体" w:hAnsi="宋体" w:hint="eastAsia"/>
                <w:szCs w:val="21"/>
              </w:rPr>
            </w:pPr>
            <w:r>
              <w:rPr>
                <w:rFonts w:ascii="宋体" w:hAnsi="宋体" w:hint="eastAsia"/>
                <w:szCs w:val="21"/>
              </w:rPr>
              <w:t>-</w:t>
            </w:r>
            <w:r w:rsidR="00874ADF">
              <w:rPr>
                <w:rFonts w:ascii="宋体" w:hAnsi="宋体" w:hint="eastAsia"/>
                <w:szCs w:val="21"/>
              </w:rPr>
              <w:t>～0.08</w:t>
            </w:r>
          </w:p>
        </w:tc>
        <w:tc>
          <w:tcPr>
            <w:tcW w:w="303" w:type="pct"/>
            <w:vAlign w:val="center"/>
          </w:tcPr>
          <w:p w14:paraId="2A1A24E6" w14:textId="7F8EABB2" w:rsidR="00B0199E" w:rsidRPr="00563E05" w:rsidRDefault="008F2A7B" w:rsidP="009A52E3">
            <w:pPr>
              <w:adjustRightInd w:val="0"/>
              <w:snapToGrid w:val="0"/>
              <w:jc w:val="center"/>
              <w:rPr>
                <w:rFonts w:ascii="宋体" w:hAnsi="宋体" w:hint="eastAsia"/>
                <w:szCs w:val="21"/>
              </w:rPr>
            </w:pPr>
            <w:r>
              <w:rPr>
                <w:rFonts w:ascii="宋体" w:hAnsi="宋体" w:hint="eastAsia"/>
                <w:szCs w:val="21"/>
              </w:rPr>
              <w:t>279～401</w:t>
            </w:r>
          </w:p>
        </w:tc>
        <w:tc>
          <w:tcPr>
            <w:tcW w:w="253" w:type="pct"/>
            <w:vAlign w:val="center"/>
          </w:tcPr>
          <w:p w14:paraId="48064E77" w14:textId="55080547" w:rsidR="00B0199E" w:rsidRPr="00563E05" w:rsidRDefault="008F2A7B" w:rsidP="009A52E3">
            <w:pPr>
              <w:adjustRightInd w:val="0"/>
              <w:snapToGrid w:val="0"/>
              <w:jc w:val="center"/>
              <w:rPr>
                <w:rFonts w:ascii="宋体" w:hAnsi="宋体" w:hint="eastAsia"/>
                <w:szCs w:val="21"/>
              </w:rPr>
            </w:pPr>
            <w:r>
              <w:rPr>
                <w:rFonts w:ascii="宋体" w:hAnsi="宋体" w:hint="eastAsia"/>
                <w:szCs w:val="21"/>
              </w:rPr>
              <w:t>-</w:t>
            </w:r>
          </w:p>
        </w:tc>
        <w:tc>
          <w:tcPr>
            <w:tcW w:w="304" w:type="pct"/>
            <w:vAlign w:val="center"/>
          </w:tcPr>
          <w:p w14:paraId="34FD0CF0" w14:textId="5BE76F9D" w:rsidR="00B0199E" w:rsidRPr="00563E05" w:rsidRDefault="008F2A7B" w:rsidP="009A52E3">
            <w:pPr>
              <w:adjustRightInd w:val="0"/>
              <w:snapToGrid w:val="0"/>
              <w:jc w:val="center"/>
              <w:rPr>
                <w:rFonts w:ascii="宋体" w:hAnsi="宋体" w:hint="eastAsia"/>
                <w:szCs w:val="21"/>
              </w:rPr>
            </w:pPr>
            <w:r>
              <w:rPr>
                <w:rFonts w:ascii="宋体" w:hAnsi="宋体" w:hint="eastAsia"/>
                <w:szCs w:val="21"/>
              </w:rPr>
              <w:t>-</w:t>
            </w:r>
          </w:p>
        </w:tc>
        <w:tc>
          <w:tcPr>
            <w:tcW w:w="253" w:type="pct"/>
            <w:vAlign w:val="center"/>
          </w:tcPr>
          <w:p w14:paraId="6AE627A1" w14:textId="361D353A" w:rsidR="00B0199E" w:rsidRPr="00563E05" w:rsidRDefault="008F2A7B" w:rsidP="009A52E3">
            <w:pPr>
              <w:adjustRightInd w:val="0"/>
              <w:snapToGrid w:val="0"/>
              <w:jc w:val="center"/>
              <w:rPr>
                <w:rFonts w:ascii="宋体" w:hAnsi="宋体" w:hint="eastAsia"/>
                <w:szCs w:val="21"/>
              </w:rPr>
            </w:pPr>
            <w:r>
              <w:rPr>
                <w:rFonts w:ascii="宋体" w:hAnsi="宋体" w:hint="eastAsia"/>
                <w:szCs w:val="21"/>
              </w:rPr>
              <w:t>-</w:t>
            </w:r>
          </w:p>
        </w:tc>
        <w:tc>
          <w:tcPr>
            <w:tcW w:w="252" w:type="pct"/>
            <w:vAlign w:val="center"/>
          </w:tcPr>
          <w:p w14:paraId="1A8B4087" w14:textId="02E061B5" w:rsidR="00B0199E" w:rsidRPr="00563E05" w:rsidRDefault="008F2A7B" w:rsidP="009A52E3">
            <w:pPr>
              <w:adjustRightInd w:val="0"/>
              <w:snapToGrid w:val="0"/>
              <w:jc w:val="center"/>
              <w:rPr>
                <w:rFonts w:ascii="宋体" w:hAnsi="宋体" w:hint="eastAsia"/>
                <w:szCs w:val="21"/>
              </w:rPr>
            </w:pPr>
            <w:r>
              <w:rPr>
                <w:rFonts w:ascii="宋体" w:hAnsi="宋体" w:hint="eastAsia"/>
                <w:szCs w:val="21"/>
              </w:rPr>
              <w:t>0.0007～0.0018</w:t>
            </w:r>
          </w:p>
        </w:tc>
        <w:tc>
          <w:tcPr>
            <w:tcW w:w="253" w:type="pct"/>
            <w:vAlign w:val="center"/>
          </w:tcPr>
          <w:p w14:paraId="6B374A64" w14:textId="64ECB104" w:rsidR="00B0199E" w:rsidRPr="00563E05" w:rsidRDefault="00874ADF" w:rsidP="009A52E3">
            <w:pPr>
              <w:adjustRightInd w:val="0"/>
              <w:snapToGrid w:val="0"/>
              <w:jc w:val="center"/>
              <w:rPr>
                <w:rFonts w:ascii="宋体" w:hAnsi="宋体" w:hint="eastAsia"/>
                <w:szCs w:val="21"/>
              </w:rPr>
            </w:pPr>
            <w:r>
              <w:rPr>
                <w:rFonts w:ascii="宋体" w:hAnsi="宋体" w:hint="eastAsia"/>
                <w:szCs w:val="21"/>
              </w:rPr>
              <w:t>0.181～0.302</w:t>
            </w:r>
          </w:p>
        </w:tc>
        <w:tc>
          <w:tcPr>
            <w:tcW w:w="203" w:type="pct"/>
            <w:vAlign w:val="center"/>
          </w:tcPr>
          <w:p w14:paraId="432DC5E1" w14:textId="488E81F6" w:rsidR="00B0199E" w:rsidRPr="00563E05" w:rsidRDefault="008F2A7B" w:rsidP="009A52E3">
            <w:pPr>
              <w:adjustRightInd w:val="0"/>
              <w:snapToGrid w:val="0"/>
              <w:jc w:val="center"/>
              <w:rPr>
                <w:rFonts w:ascii="宋体" w:hAnsi="宋体" w:hint="eastAsia"/>
                <w:szCs w:val="21"/>
              </w:rPr>
            </w:pPr>
            <w:r>
              <w:rPr>
                <w:rFonts w:ascii="宋体" w:hAnsi="宋体" w:hint="eastAsia"/>
                <w:szCs w:val="21"/>
              </w:rPr>
              <w:t>-</w:t>
            </w:r>
          </w:p>
        </w:tc>
        <w:tc>
          <w:tcPr>
            <w:tcW w:w="253" w:type="pct"/>
            <w:vAlign w:val="center"/>
          </w:tcPr>
          <w:p w14:paraId="4E0D23C7" w14:textId="1E1C9688" w:rsidR="00B0199E" w:rsidRPr="00563E05" w:rsidRDefault="008F2A7B" w:rsidP="009A52E3">
            <w:pPr>
              <w:adjustRightInd w:val="0"/>
              <w:snapToGrid w:val="0"/>
              <w:jc w:val="center"/>
              <w:rPr>
                <w:rFonts w:ascii="宋体" w:hAnsi="宋体" w:hint="eastAsia"/>
                <w:szCs w:val="21"/>
              </w:rPr>
            </w:pPr>
            <w:r>
              <w:rPr>
                <w:rFonts w:ascii="宋体" w:hAnsi="宋体" w:hint="eastAsia"/>
                <w:szCs w:val="21"/>
              </w:rPr>
              <w:t>-</w:t>
            </w:r>
          </w:p>
        </w:tc>
        <w:tc>
          <w:tcPr>
            <w:tcW w:w="252" w:type="pct"/>
            <w:vAlign w:val="center"/>
          </w:tcPr>
          <w:p w14:paraId="6922575E" w14:textId="49C7A2EB" w:rsidR="00B0199E" w:rsidRPr="00563E05" w:rsidRDefault="008F2A7B" w:rsidP="009A52E3">
            <w:pPr>
              <w:adjustRightInd w:val="0"/>
              <w:snapToGrid w:val="0"/>
              <w:jc w:val="center"/>
              <w:rPr>
                <w:rFonts w:ascii="宋体" w:hAnsi="宋体" w:hint="eastAsia"/>
                <w:szCs w:val="21"/>
              </w:rPr>
            </w:pPr>
            <w:r>
              <w:rPr>
                <w:rFonts w:ascii="宋体" w:hAnsi="宋体" w:hint="eastAsia"/>
                <w:szCs w:val="21"/>
              </w:rPr>
              <w:t>-</w:t>
            </w:r>
          </w:p>
        </w:tc>
        <w:tc>
          <w:tcPr>
            <w:tcW w:w="253" w:type="pct"/>
            <w:vAlign w:val="center"/>
          </w:tcPr>
          <w:p w14:paraId="657E9553" w14:textId="0AC1DE1A" w:rsidR="00B0199E" w:rsidRPr="00563E05" w:rsidRDefault="008F2A7B" w:rsidP="009A52E3">
            <w:pPr>
              <w:adjustRightInd w:val="0"/>
              <w:snapToGrid w:val="0"/>
              <w:jc w:val="center"/>
              <w:rPr>
                <w:rFonts w:ascii="宋体" w:hAnsi="宋体" w:hint="eastAsia"/>
                <w:szCs w:val="21"/>
              </w:rPr>
            </w:pPr>
            <w:r>
              <w:rPr>
                <w:rFonts w:ascii="宋体" w:hAnsi="宋体" w:hint="eastAsia"/>
                <w:szCs w:val="21"/>
              </w:rPr>
              <w:t>/</w:t>
            </w:r>
          </w:p>
        </w:tc>
        <w:tc>
          <w:tcPr>
            <w:tcW w:w="507" w:type="pct"/>
            <w:gridSpan w:val="2"/>
            <w:vMerge/>
            <w:vAlign w:val="center"/>
          </w:tcPr>
          <w:p w14:paraId="08848B6F" w14:textId="77777777" w:rsidR="00B0199E" w:rsidRPr="00563E05" w:rsidRDefault="00B0199E" w:rsidP="009A52E3">
            <w:pPr>
              <w:adjustRightInd w:val="0"/>
              <w:snapToGrid w:val="0"/>
              <w:jc w:val="center"/>
              <w:rPr>
                <w:rFonts w:ascii="宋体" w:hAnsi="宋体" w:hint="eastAsia"/>
                <w:szCs w:val="21"/>
              </w:rPr>
            </w:pPr>
          </w:p>
        </w:tc>
        <w:tc>
          <w:tcPr>
            <w:tcW w:w="589" w:type="pct"/>
            <w:vMerge/>
            <w:vAlign w:val="center"/>
          </w:tcPr>
          <w:p w14:paraId="5FE5D686" w14:textId="77777777" w:rsidR="00B0199E" w:rsidRPr="009A52E3" w:rsidRDefault="00B0199E" w:rsidP="009A52E3">
            <w:pPr>
              <w:adjustRightInd w:val="0"/>
              <w:snapToGrid w:val="0"/>
              <w:jc w:val="center"/>
              <w:rPr>
                <w:rFonts w:ascii="宋体" w:hAnsi="宋体" w:hint="eastAsia"/>
                <w:szCs w:val="21"/>
              </w:rPr>
            </w:pPr>
          </w:p>
        </w:tc>
      </w:tr>
      <w:tr w:rsidR="008F2A7B" w:rsidRPr="00563E05" w14:paraId="6F95583C" w14:textId="77777777" w:rsidTr="008F2A7B">
        <w:trPr>
          <w:jc w:val="center"/>
        </w:trPr>
        <w:tc>
          <w:tcPr>
            <w:tcW w:w="212" w:type="pct"/>
            <w:vAlign w:val="center"/>
          </w:tcPr>
          <w:p w14:paraId="5B2D55A2" w14:textId="77777777" w:rsidR="00B0199E" w:rsidRPr="00563E05" w:rsidRDefault="00B0199E" w:rsidP="009A52E3">
            <w:pPr>
              <w:adjustRightInd w:val="0"/>
              <w:snapToGrid w:val="0"/>
              <w:jc w:val="center"/>
              <w:rPr>
                <w:rFonts w:ascii="宋体" w:hAnsi="宋体" w:hint="eastAsia"/>
                <w:szCs w:val="21"/>
              </w:rPr>
            </w:pPr>
            <w:r w:rsidRPr="00563E05">
              <w:rPr>
                <w:rFonts w:ascii="宋体" w:hAnsi="宋体"/>
                <w:szCs w:val="21"/>
              </w:rPr>
              <w:t>标准</w:t>
            </w:r>
          </w:p>
        </w:tc>
        <w:tc>
          <w:tcPr>
            <w:tcW w:w="860" w:type="pct"/>
            <w:vAlign w:val="center"/>
          </w:tcPr>
          <w:p w14:paraId="753B07E8" w14:textId="77777777" w:rsidR="00B0199E" w:rsidRPr="00563E05" w:rsidRDefault="00B0199E" w:rsidP="009A52E3">
            <w:pPr>
              <w:adjustRightInd w:val="0"/>
              <w:snapToGrid w:val="0"/>
              <w:jc w:val="center"/>
              <w:rPr>
                <w:rFonts w:ascii="宋体" w:hAnsi="宋体" w:hint="eastAsia"/>
                <w:szCs w:val="21"/>
              </w:rPr>
            </w:pPr>
            <w:r w:rsidRPr="00563E05">
              <w:rPr>
                <w:rFonts w:ascii="宋体" w:hAnsi="宋体"/>
                <w:szCs w:val="21"/>
              </w:rPr>
              <w:t>《地下水质量标准》（GB/T14848-</w:t>
            </w:r>
            <w:r w:rsidRPr="00563E05">
              <w:rPr>
                <w:rFonts w:ascii="宋体" w:hAnsi="宋体" w:hint="eastAsia"/>
                <w:szCs w:val="21"/>
              </w:rPr>
              <w:t>2017</w:t>
            </w:r>
            <w:r w:rsidRPr="00563E05">
              <w:rPr>
                <w:rFonts w:ascii="宋体" w:hAnsi="宋体"/>
                <w:szCs w:val="21"/>
              </w:rPr>
              <w:t>）</w:t>
            </w:r>
            <w:r>
              <w:rPr>
                <w:rFonts w:ascii="宋体" w:hAnsi="宋体" w:hint="eastAsia"/>
                <w:szCs w:val="21"/>
              </w:rPr>
              <w:t>Ⅲ</w:t>
            </w:r>
            <w:r w:rsidRPr="00563E05">
              <w:rPr>
                <w:rFonts w:ascii="宋体" w:hAnsi="宋体"/>
                <w:szCs w:val="21"/>
              </w:rPr>
              <w:t>类</w:t>
            </w:r>
          </w:p>
        </w:tc>
        <w:tc>
          <w:tcPr>
            <w:tcW w:w="253" w:type="pct"/>
            <w:vAlign w:val="center"/>
          </w:tcPr>
          <w:p w14:paraId="74AB4A3C" w14:textId="77777777" w:rsidR="00B0199E" w:rsidRPr="00563E05" w:rsidRDefault="00B0199E" w:rsidP="009A52E3">
            <w:pPr>
              <w:adjustRightInd w:val="0"/>
              <w:snapToGrid w:val="0"/>
              <w:jc w:val="center"/>
              <w:rPr>
                <w:rFonts w:ascii="宋体" w:hAnsi="宋体" w:hint="eastAsia"/>
                <w:szCs w:val="21"/>
              </w:rPr>
            </w:pPr>
            <w:r w:rsidRPr="00563E05">
              <w:rPr>
                <w:rFonts w:ascii="宋体" w:hAnsi="宋体"/>
                <w:szCs w:val="21"/>
              </w:rPr>
              <w:t>0.3</w:t>
            </w:r>
          </w:p>
        </w:tc>
        <w:tc>
          <w:tcPr>
            <w:tcW w:w="303" w:type="pct"/>
            <w:vAlign w:val="center"/>
          </w:tcPr>
          <w:p w14:paraId="6A4BE2D8" w14:textId="77777777" w:rsidR="00B0199E" w:rsidRPr="00563E05" w:rsidRDefault="00B0199E" w:rsidP="009A52E3">
            <w:pPr>
              <w:adjustRightInd w:val="0"/>
              <w:snapToGrid w:val="0"/>
              <w:jc w:val="center"/>
              <w:rPr>
                <w:rFonts w:ascii="宋体" w:hAnsi="宋体" w:hint="eastAsia"/>
                <w:szCs w:val="21"/>
              </w:rPr>
            </w:pPr>
            <w:r w:rsidRPr="00563E05">
              <w:rPr>
                <w:rFonts w:ascii="宋体" w:hAnsi="宋体"/>
                <w:szCs w:val="21"/>
              </w:rPr>
              <w:t>1000</w:t>
            </w:r>
          </w:p>
        </w:tc>
        <w:tc>
          <w:tcPr>
            <w:tcW w:w="253" w:type="pct"/>
            <w:vAlign w:val="center"/>
          </w:tcPr>
          <w:p w14:paraId="7C4A6CD4" w14:textId="77777777" w:rsidR="00B0199E" w:rsidRPr="00563E05" w:rsidRDefault="00B0199E" w:rsidP="009A52E3">
            <w:pPr>
              <w:adjustRightInd w:val="0"/>
              <w:snapToGrid w:val="0"/>
              <w:jc w:val="center"/>
              <w:rPr>
                <w:rFonts w:ascii="宋体" w:hAnsi="宋体" w:hint="eastAsia"/>
                <w:szCs w:val="21"/>
              </w:rPr>
            </w:pPr>
            <w:r w:rsidRPr="00563E05">
              <w:rPr>
                <w:rFonts w:ascii="宋体" w:hAnsi="宋体"/>
                <w:szCs w:val="21"/>
              </w:rPr>
              <w:t>0.10</w:t>
            </w:r>
          </w:p>
        </w:tc>
        <w:tc>
          <w:tcPr>
            <w:tcW w:w="304" w:type="pct"/>
            <w:vAlign w:val="center"/>
          </w:tcPr>
          <w:p w14:paraId="4E3E0497" w14:textId="7D84C4A6" w:rsidR="00B0199E" w:rsidRPr="00563E05" w:rsidRDefault="00B0199E" w:rsidP="009A52E3">
            <w:pPr>
              <w:adjustRightInd w:val="0"/>
              <w:snapToGrid w:val="0"/>
              <w:jc w:val="center"/>
              <w:rPr>
                <w:rFonts w:ascii="宋体" w:hAnsi="宋体" w:hint="eastAsia"/>
                <w:szCs w:val="21"/>
              </w:rPr>
            </w:pPr>
            <w:r w:rsidRPr="00563E05">
              <w:rPr>
                <w:rFonts w:ascii="宋体" w:hAnsi="宋体"/>
                <w:szCs w:val="21"/>
              </w:rPr>
              <w:t>0.002</w:t>
            </w:r>
          </w:p>
        </w:tc>
        <w:tc>
          <w:tcPr>
            <w:tcW w:w="253" w:type="pct"/>
            <w:vAlign w:val="center"/>
          </w:tcPr>
          <w:p w14:paraId="3C42ED32" w14:textId="77777777" w:rsidR="00B0199E" w:rsidRPr="00563E05" w:rsidRDefault="00B0199E" w:rsidP="009A52E3">
            <w:pPr>
              <w:adjustRightInd w:val="0"/>
              <w:snapToGrid w:val="0"/>
              <w:jc w:val="center"/>
              <w:rPr>
                <w:rFonts w:ascii="宋体" w:hAnsi="宋体" w:hint="eastAsia"/>
                <w:szCs w:val="21"/>
              </w:rPr>
            </w:pPr>
            <w:r w:rsidRPr="00563E05">
              <w:rPr>
                <w:rFonts w:ascii="宋体" w:hAnsi="宋体"/>
                <w:szCs w:val="21"/>
              </w:rPr>
              <w:t>0.05</w:t>
            </w:r>
          </w:p>
        </w:tc>
        <w:tc>
          <w:tcPr>
            <w:tcW w:w="252" w:type="pct"/>
            <w:vAlign w:val="center"/>
          </w:tcPr>
          <w:p w14:paraId="6E9276EB" w14:textId="77777777" w:rsidR="00B0199E" w:rsidRPr="00563E05" w:rsidRDefault="00B0199E" w:rsidP="009A52E3">
            <w:pPr>
              <w:adjustRightInd w:val="0"/>
              <w:snapToGrid w:val="0"/>
              <w:jc w:val="center"/>
              <w:rPr>
                <w:rFonts w:ascii="宋体" w:hAnsi="宋体" w:hint="eastAsia"/>
                <w:szCs w:val="21"/>
              </w:rPr>
            </w:pPr>
            <w:r w:rsidRPr="00563E05">
              <w:rPr>
                <w:rFonts w:ascii="宋体" w:hAnsi="宋体"/>
                <w:szCs w:val="21"/>
              </w:rPr>
              <w:t>0.01</w:t>
            </w:r>
          </w:p>
        </w:tc>
        <w:tc>
          <w:tcPr>
            <w:tcW w:w="253" w:type="pct"/>
            <w:vAlign w:val="center"/>
          </w:tcPr>
          <w:p w14:paraId="03E91AD3" w14:textId="109F2FF4" w:rsidR="00B0199E" w:rsidRPr="00563E05" w:rsidRDefault="00B0199E" w:rsidP="009A52E3">
            <w:pPr>
              <w:adjustRightInd w:val="0"/>
              <w:snapToGrid w:val="0"/>
              <w:jc w:val="center"/>
              <w:rPr>
                <w:rFonts w:ascii="宋体" w:hAnsi="宋体" w:hint="eastAsia"/>
                <w:szCs w:val="21"/>
              </w:rPr>
            </w:pPr>
            <w:r>
              <w:rPr>
                <w:rFonts w:ascii="宋体" w:hAnsi="宋体" w:hint="eastAsia"/>
                <w:szCs w:val="21"/>
              </w:rPr>
              <w:t>50</w:t>
            </w:r>
          </w:p>
        </w:tc>
        <w:tc>
          <w:tcPr>
            <w:tcW w:w="203" w:type="pct"/>
            <w:vAlign w:val="center"/>
          </w:tcPr>
          <w:p w14:paraId="20B6B119" w14:textId="77777777" w:rsidR="00B0199E" w:rsidRPr="00563E05" w:rsidRDefault="00B0199E" w:rsidP="009A52E3">
            <w:pPr>
              <w:adjustRightInd w:val="0"/>
              <w:snapToGrid w:val="0"/>
              <w:jc w:val="center"/>
              <w:rPr>
                <w:rFonts w:ascii="宋体" w:hAnsi="宋体" w:hint="eastAsia"/>
                <w:szCs w:val="21"/>
              </w:rPr>
            </w:pPr>
            <w:r w:rsidRPr="00563E05">
              <w:rPr>
                <w:rFonts w:ascii="宋体" w:hAnsi="宋体"/>
                <w:szCs w:val="21"/>
              </w:rPr>
              <w:t>1.00</w:t>
            </w:r>
          </w:p>
        </w:tc>
        <w:tc>
          <w:tcPr>
            <w:tcW w:w="253" w:type="pct"/>
            <w:vAlign w:val="center"/>
          </w:tcPr>
          <w:p w14:paraId="1BB4D883" w14:textId="77777777" w:rsidR="00B0199E" w:rsidRPr="00563E05" w:rsidRDefault="00B0199E" w:rsidP="009A52E3">
            <w:pPr>
              <w:adjustRightInd w:val="0"/>
              <w:snapToGrid w:val="0"/>
              <w:jc w:val="center"/>
              <w:rPr>
                <w:rFonts w:ascii="宋体" w:hAnsi="宋体" w:hint="eastAsia"/>
                <w:szCs w:val="21"/>
              </w:rPr>
            </w:pPr>
            <w:r w:rsidRPr="00563E05">
              <w:rPr>
                <w:rFonts w:ascii="宋体" w:hAnsi="宋体"/>
                <w:szCs w:val="21"/>
              </w:rPr>
              <w:t>0.005</w:t>
            </w:r>
          </w:p>
        </w:tc>
        <w:tc>
          <w:tcPr>
            <w:tcW w:w="252" w:type="pct"/>
            <w:vAlign w:val="center"/>
          </w:tcPr>
          <w:p w14:paraId="03E2D78F" w14:textId="77777777" w:rsidR="00B0199E" w:rsidRPr="00563E05" w:rsidRDefault="00B0199E" w:rsidP="009A52E3">
            <w:pPr>
              <w:adjustRightInd w:val="0"/>
              <w:snapToGrid w:val="0"/>
              <w:jc w:val="center"/>
              <w:rPr>
                <w:rFonts w:ascii="宋体" w:hAnsi="宋体" w:hint="eastAsia"/>
                <w:szCs w:val="21"/>
              </w:rPr>
            </w:pPr>
            <w:r w:rsidRPr="00563E05">
              <w:rPr>
                <w:rFonts w:ascii="宋体" w:hAnsi="宋体"/>
                <w:szCs w:val="21"/>
              </w:rPr>
              <w:t>0.01</w:t>
            </w:r>
          </w:p>
        </w:tc>
        <w:tc>
          <w:tcPr>
            <w:tcW w:w="253" w:type="pct"/>
            <w:vAlign w:val="center"/>
          </w:tcPr>
          <w:p w14:paraId="307444BE" w14:textId="77777777" w:rsidR="00B0199E" w:rsidRPr="00563E05" w:rsidRDefault="00B0199E" w:rsidP="009A52E3">
            <w:pPr>
              <w:adjustRightInd w:val="0"/>
              <w:snapToGrid w:val="0"/>
              <w:jc w:val="center"/>
              <w:rPr>
                <w:rFonts w:ascii="宋体" w:hAnsi="宋体" w:hint="eastAsia"/>
                <w:szCs w:val="21"/>
              </w:rPr>
            </w:pPr>
            <w:r w:rsidRPr="00563E05">
              <w:rPr>
                <w:rFonts w:ascii="宋体" w:hAnsi="宋体"/>
                <w:szCs w:val="21"/>
              </w:rPr>
              <w:t>0.02</w:t>
            </w:r>
          </w:p>
        </w:tc>
        <w:tc>
          <w:tcPr>
            <w:tcW w:w="1096" w:type="pct"/>
            <w:gridSpan w:val="3"/>
            <w:vAlign w:val="center"/>
          </w:tcPr>
          <w:p w14:paraId="388F6152" w14:textId="6F67A024" w:rsidR="00B0199E" w:rsidRPr="00563E05" w:rsidRDefault="00B0199E" w:rsidP="009A52E3">
            <w:pPr>
              <w:adjustRightInd w:val="0"/>
              <w:snapToGrid w:val="0"/>
              <w:jc w:val="center"/>
              <w:rPr>
                <w:rFonts w:ascii="宋体" w:hAnsi="宋体" w:hint="eastAsia"/>
                <w:szCs w:val="21"/>
              </w:rPr>
            </w:pPr>
            <w:r w:rsidRPr="00563E05">
              <w:rPr>
                <w:rFonts w:ascii="宋体" w:hAnsi="宋体"/>
                <w:szCs w:val="21"/>
              </w:rPr>
              <w:t>注：“</w:t>
            </w:r>
            <w:r>
              <w:rPr>
                <w:rFonts w:ascii="宋体" w:hAnsi="宋体" w:hint="eastAsia"/>
                <w:szCs w:val="21"/>
              </w:rPr>
              <w:t>/</w:t>
            </w:r>
            <w:r w:rsidRPr="00563E05">
              <w:rPr>
                <w:rFonts w:ascii="宋体" w:hAnsi="宋体"/>
                <w:szCs w:val="21"/>
              </w:rPr>
              <w:t>”为未测</w:t>
            </w:r>
            <w:r>
              <w:rPr>
                <w:rFonts w:ascii="宋体" w:hAnsi="宋体" w:hint="eastAsia"/>
                <w:szCs w:val="21"/>
              </w:rPr>
              <w:t>，</w:t>
            </w:r>
            <w:r w:rsidRPr="00563E05">
              <w:rPr>
                <w:rFonts w:ascii="宋体" w:hAnsi="宋体"/>
                <w:szCs w:val="21"/>
              </w:rPr>
              <w:t>“</w:t>
            </w:r>
            <w:r>
              <w:rPr>
                <w:rFonts w:ascii="宋体" w:hAnsi="宋体" w:hint="eastAsia"/>
                <w:szCs w:val="21"/>
              </w:rPr>
              <w:t>-</w:t>
            </w:r>
            <w:r w:rsidRPr="00563E05">
              <w:rPr>
                <w:rFonts w:ascii="宋体" w:hAnsi="宋体"/>
                <w:szCs w:val="21"/>
              </w:rPr>
              <w:t>”为未</w:t>
            </w:r>
            <w:r>
              <w:rPr>
                <w:rFonts w:ascii="宋体" w:hAnsi="宋体" w:hint="eastAsia"/>
                <w:szCs w:val="21"/>
              </w:rPr>
              <w:t>检出，“</w:t>
            </w:r>
            <w:r w:rsidRPr="005B6BCB">
              <w:rPr>
                <w:rFonts w:ascii="宋体" w:hAnsi="宋体"/>
                <w:szCs w:val="21"/>
              </w:rPr>
              <w:t>ND</w:t>
            </w:r>
            <w:r>
              <w:rPr>
                <w:rFonts w:ascii="宋体" w:hAnsi="宋体" w:hint="eastAsia"/>
                <w:szCs w:val="21"/>
              </w:rPr>
              <w:t>”</w:t>
            </w:r>
            <w:r w:rsidRPr="005B6BCB">
              <w:rPr>
                <w:rFonts w:ascii="宋体" w:hAnsi="宋体" w:hint="eastAsia"/>
                <w:szCs w:val="21"/>
              </w:rPr>
              <w:t>表示低于检出限</w:t>
            </w:r>
            <w:r w:rsidRPr="00563E05">
              <w:rPr>
                <w:rFonts w:ascii="宋体" w:hAnsi="宋体"/>
                <w:szCs w:val="21"/>
              </w:rPr>
              <w:t>。</w:t>
            </w:r>
          </w:p>
        </w:tc>
      </w:tr>
    </w:tbl>
    <w:p w14:paraId="4F66E0A5" w14:textId="77777777" w:rsidR="00926244" w:rsidRDefault="00926244" w:rsidP="00926244">
      <w:pPr>
        <w:pStyle w:val="af1"/>
        <w:ind w:firstLine="520"/>
        <w:sectPr w:rsidR="00926244" w:rsidSect="00B04F31">
          <w:pgSz w:w="16838" w:h="11906" w:orient="landscape"/>
          <w:pgMar w:top="1576" w:right="1440" w:bottom="1576" w:left="1440" w:header="851" w:footer="992" w:gutter="0"/>
          <w:cols w:space="720"/>
          <w:docGrid w:type="lines" w:linePitch="312"/>
        </w:sectPr>
      </w:pPr>
    </w:p>
    <w:p w14:paraId="4B305F52" w14:textId="2AE8896C" w:rsidR="00926244" w:rsidRPr="00E17C3F" w:rsidRDefault="00926244" w:rsidP="00926244">
      <w:pPr>
        <w:pStyle w:val="af2"/>
        <w:spacing w:beforeLines="0" w:before="0" w:afterLines="0" w:after="0"/>
        <w:rPr>
          <w:rFonts w:ascii="宋体" w:eastAsia="宋体" w:hAnsi="宋体" w:hint="eastAsia"/>
          <w:sz w:val="24"/>
        </w:rPr>
      </w:pPr>
      <w:r w:rsidRPr="00E17C3F">
        <w:rPr>
          <w:rFonts w:ascii="宋体" w:eastAsia="宋体" w:hAnsi="宋体"/>
          <w:sz w:val="24"/>
        </w:rPr>
        <w:t>表3.1-</w:t>
      </w:r>
      <w:r w:rsidRPr="00E17C3F">
        <w:rPr>
          <w:rFonts w:ascii="宋体" w:eastAsia="宋体" w:hAnsi="宋体" w:hint="eastAsia"/>
          <w:sz w:val="24"/>
        </w:rPr>
        <w:t>1</w:t>
      </w:r>
      <w:r w:rsidR="00452E85">
        <w:rPr>
          <w:rFonts w:ascii="宋体" w:eastAsia="宋体" w:hAnsi="宋体" w:hint="eastAsia"/>
          <w:sz w:val="24"/>
        </w:rPr>
        <w:t>5</w:t>
      </w:r>
      <w:r w:rsidRPr="00E17C3F">
        <w:rPr>
          <w:rFonts w:ascii="宋体" w:eastAsia="宋体" w:hAnsi="宋体"/>
          <w:sz w:val="24"/>
        </w:rPr>
        <w:t xml:space="preserve">  </w:t>
      </w:r>
      <w:r>
        <w:rPr>
          <w:rFonts w:ascii="宋体" w:eastAsia="宋体" w:hAnsi="宋体"/>
          <w:sz w:val="24"/>
        </w:rPr>
        <w:t xml:space="preserve"> </w:t>
      </w:r>
      <w:r w:rsidRPr="00E17C3F">
        <w:rPr>
          <w:rFonts w:ascii="宋体" w:eastAsia="宋体" w:hAnsi="宋体"/>
          <w:sz w:val="24"/>
        </w:rPr>
        <w:t>规划矿产集中区域噪声环境现状统计表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59"/>
        <w:gridCol w:w="3136"/>
        <w:gridCol w:w="1535"/>
        <w:gridCol w:w="1204"/>
        <w:gridCol w:w="1213"/>
        <w:gridCol w:w="796"/>
        <w:gridCol w:w="938"/>
        <w:gridCol w:w="4561"/>
      </w:tblGrid>
      <w:tr w:rsidR="00926244" w:rsidRPr="00E17C3F" w14:paraId="6059CA91" w14:textId="77777777" w:rsidTr="008772B6">
        <w:trPr>
          <w:trHeight w:val="34"/>
          <w:tblHeader/>
          <w:jc w:val="center"/>
        </w:trPr>
        <w:tc>
          <w:tcPr>
            <w:tcW w:w="561" w:type="dxa"/>
            <w:vMerge w:val="restart"/>
            <w:vAlign w:val="center"/>
          </w:tcPr>
          <w:p w14:paraId="19C5B817" w14:textId="77777777" w:rsidR="00926244" w:rsidRPr="00E17C3F" w:rsidRDefault="00926244" w:rsidP="00673A16">
            <w:pPr>
              <w:adjustRightInd w:val="0"/>
              <w:snapToGrid w:val="0"/>
              <w:jc w:val="center"/>
              <w:rPr>
                <w:rFonts w:ascii="宋体" w:hAnsi="宋体" w:hint="eastAsia"/>
                <w:szCs w:val="21"/>
              </w:rPr>
            </w:pPr>
            <w:r w:rsidRPr="00E17C3F">
              <w:rPr>
                <w:rFonts w:ascii="宋体" w:hAnsi="宋体"/>
                <w:szCs w:val="21"/>
              </w:rPr>
              <w:t>序号</w:t>
            </w:r>
          </w:p>
        </w:tc>
        <w:tc>
          <w:tcPr>
            <w:tcW w:w="3153" w:type="dxa"/>
            <w:vMerge w:val="restart"/>
            <w:vAlign w:val="center"/>
          </w:tcPr>
          <w:p w14:paraId="51340207" w14:textId="77777777" w:rsidR="00926244" w:rsidRPr="00E17C3F" w:rsidRDefault="00926244" w:rsidP="00673A16">
            <w:pPr>
              <w:adjustRightInd w:val="0"/>
              <w:snapToGrid w:val="0"/>
              <w:jc w:val="center"/>
              <w:rPr>
                <w:rFonts w:ascii="宋体" w:hAnsi="宋体" w:hint="eastAsia"/>
                <w:szCs w:val="21"/>
              </w:rPr>
            </w:pPr>
            <w:r w:rsidRPr="00E17C3F">
              <w:rPr>
                <w:rFonts w:ascii="宋体" w:hAnsi="宋体"/>
                <w:szCs w:val="21"/>
              </w:rPr>
              <w:t>监测点位</w:t>
            </w:r>
          </w:p>
        </w:tc>
        <w:tc>
          <w:tcPr>
            <w:tcW w:w="1543" w:type="dxa"/>
            <w:vMerge w:val="restart"/>
            <w:vAlign w:val="center"/>
          </w:tcPr>
          <w:p w14:paraId="533E9ECF" w14:textId="77777777" w:rsidR="00926244" w:rsidRPr="00E17C3F" w:rsidRDefault="00926244" w:rsidP="00673A16">
            <w:pPr>
              <w:adjustRightInd w:val="0"/>
              <w:snapToGrid w:val="0"/>
              <w:jc w:val="center"/>
              <w:rPr>
                <w:rFonts w:ascii="宋体" w:hAnsi="宋体" w:hint="eastAsia"/>
                <w:szCs w:val="21"/>
              </w:rPr>
            </w:pPr>
            <w:r w:rsidRPr="00E17C3F">
              <w:rPr>
                <w:rFonts w:ascii="宋体" w:hAnsi="宋体"/>
                <w:szCs w:val="21"/>
              </w:rPr>
              <w:t>监测时间</w:t>
            </w:r>
          </w:p>
        </w:tc>
        <w:tc>
          <w:tcPr>
            <w:tcW w:w="2429" w:type="dxa"/>
            <w:gridSpan w:val="2"/>
            <w:vAlign w:val="center"/>
          </w:tcPr>
          <w:p w14:paraId="245F43FE" w14:textId="77777777" w:rsidR="00926244" w:rsidRPr="00E17C3F" w:rsidRDefault="00926244" w:rsidP="00673A16">
            <w:pPr>
              <w:adjustRightInd w:val="0"/>
              <w:snapToGrid w:val="0"/>
              <w:jc w:val="center"/>
              <w:rPr>
                <w:rFonts w:ascii="宋体" w:hAnsi="宋体" w:hint="eastAsia"/>
                <w:szCs w:val="21"/>
              </w:rPr>
            </w:pPr>
            <w:r w:rsidRPr="00E17C3F">
              <w:rPr>
                <w:rFonts w:ascii="宋体" w:hAnsi="宋体"/>
                <w:szCs w:val="21"/>
              </w:rPr>
              <w:t>监测值dB(A)</w:t>
            </w:r>
          </w:p>
        </w:tc>
        <w:tc>
          <w:tcPr>
            <w:tcW w:w="1743" w:type="dxa"/>
            <w:gridSpan w:val="2"/>
            <w:vAlign w:val="center"/>
          </w:tcPr>
          <w:p w14:paraId="75C0241D" w14:textId="77777777" w:rsidR="00926244" w:rsidRPr="00E17C3F" w:rsidRDefault="00926244" w:rsidP="00673A16">
            <w:pPr>
              <w:adjustRightInd w:val="0"/>
              <w:snapToGrid w:val="0"/>
              <w:jc w:val="center"/>
              <w:rPr>
                <w:rFonts w:ascii="宋体" w:hAnsi="宋体" w:hint="eastAsia"/>
                <w:szCs w:val="21"/>
              </w:rPr>
            </w:pPr>
            <w:r w:rsidRPr="00E17C3F">
              <w:rPr>
                <w:rFonts w:ascii="宋体" w:hAnsi="宋体"/>
                <w:szCs w:val="21"/>
              </w:rPr>
              <w:t>标准值（dB(A)）</w:t>
            </w:r>
          </w:p>
        </w:tc>
        <w:tc>
          <w:tcPr>
            <w:tcW w:w="4585" w:type="dxa"/>
            <w:vMerge w:val="restart"/>
            <w:vAlign w:val="center"/>
          </w:tcPr>
          <w:p w14:paraId="67365941" w14:textId="77777777" w:rsidR="00926244" w:rsidRPr="00E17C3F" w:rsidRDefault="00926244" w:rsidP="00673A16">
            <w:pPr>
              <w:adjustRightInd w:val="0"/>
              <w:snapToGrid w:val="0"/>
              <w:jc w:val="center"/>
              <w:rPr>
                <w:rFonts w:ascii="宋体" w:hAnsi="宋体" w:hint="eastAsia"/>
                <w:szCs w:val="21"/>
              </w:rPr>
            </w:pPr>
            <w:r w:rsidRPr="00E17C3F">
              <w:rPr>
                <w:rFonts w:ascii="宋体" w:hAnsi="宋体"/>
                <w:szCs w:val="21"/>
              </w:rPr>
              <w:t>数据来源</w:t>
            </w:r>
          </w:p>
          <w:p w14:paraId="2B0B0209" w14:textId="77777777" w:rsidR="00926244" w:rsidRPr="00E17C3F" w:rsidRDefault="00926244" w:rsidP="00673A16">
            <w:pPr>
              <w:adjustRightInd w:val="0"/>
              <w:snapToGrid w:val="0"/>
              <w:jc w:val="center"/>
              <w:rPr>
                <w:rFonts w:ascii="宋体" w:hAnsi="宋体" w:hint="eastAsia"/>
                <w:szCs w:val="21"/>
              </w:rPr>
            </w:pPr>
            <w:r w:rsidRPr="00E17C3F">
              <w:rPr>
                <w:rFonts w:ascii="宋体" w:hAnsi="宋体"/>
                <w:szCs w:val="21"/>
              </w:rPr>
              <w:t>（项目环境影响报告等）</w:t>
            </w:r>
          </w:p>
        </w:tc>
      </w:tr>
      <w:tr w:rsidR="00926244" w:rsidRPr="00E17C3F" w14:paraId="4D348FA6" w14:textId="77777777" w:rsidTr="008772B6">
        <w:trPr>
          <w:trHeight w:val="62"/>
          <w:tblHeader/>
          <w:jc w:val="center"/>
        </w:trPr>
        <w:tc>
          <w:tcPr>
            <w:tcW w:w="561" w:type="dxa"/>
            <w:vMerge/>
            <w:vAlign w:val="center"/>
          </w:tcPr>
          <w:p w14:paraId="6FBCF876" w14:textId="77777777" w:rsidR="00926244" w:rsidRPr="00E17C3F" w:rsidRDefault="00926244" w:rsidP="00673A16">
            <w:pPr>
              <w:adjustRightInd w:val="0"/>
              <w:snapToGrid w:val="0"/>
              <w:rPr>
                <w:rFonts w:ascii="宋体" w:hAnsi="宋体" w:hint="eastAsia"/>
                <w:szCs w:val="21"/>
              </w:rPr>
            </w:pPr>
          </w:p>
        </w:tc>
        <w:tc>
          <w:tcPr>
            <w:tcW w:w="3153" w:type="dxa"/>
            <w:vMerge/>
            <w:vAlign w:val="center"/>
          </w:tcPr>
          <w:p w14:paraId="3F94B443" w14:textId="77777777" w:rsidR="00926244" w:rsidRPr="00E17C3F" w:rsidRDefault="00926244" w:rsidP="00673A16">
            <w:pPr>
              <w:adjustRightInd w:val="0"/>
              <w:snapToGrid w:val="0"/>
              <w:rPr>
                <w:rFonts w:ascii="宋体" w:hAnsi="宋体" w:hint="eastAsia"/>
                <w:szCs w:val="21"/>
              </w:rPr>
            </w:pPr>
          </w:p>
        </w:tc>
        <w:tc>
          <w:tcPr>
            <w:tcW w:w="1543" w:type="dxa"/>
            <w:vMerge/>
            <w:vAlign w:val="center"/>
          </w:tcPr>
          <w:p w14:paraId="46D44FAC" w14:textId="77777777" w:rsidR="00926244" w:rsidRPr="00E17C3F" w:rsidRDefault="00926244" w:rsidP="00673A16">
            <w:pPr>
              <w:adjustRightInd w:val="0"/>
              <w:snapToGrid w:val="0"/>
              <w:rPr>
                <w:rFonts w:ascii="宋体" w:hAnsi="宋体" w:hint="eastAsia"/>
                <w:szCs w:val="21"/>
              </w:rPr>
            </w:pPr>
          </w:p>
        </w:tc>
        <w:tc>
          <w:tcPr>
            <w:tcW w:w="1210" w:type="dxa"/>
            <w:vAlign w:val="center"/>
          </w:tcPr>
          <w:p w14:paraId="5A015173" w14:textId="77777777" w:rsidR="00926244" w:rsidRPr="00E17C3F" w:rsidRDefault="00926244" w:rsidP="00673A16">
            <w:pPr>
              <w:adjustRightInd w:val="0"/>
              <w:snapToGrid w:val="0"/>
              <w:jc w:val="center"/>
              <w:rPr>
                <w:rFonts w:ascii="宋体" w:hAnsi="宋体" w:hint="eastAsia"/>
                <w:szCs w:val="21"/>
              </w:rPr>
            </w:pPr>
            <w:r w:rsidRPr="00E17C3F">
              <w:rPr>
                <w:rFonts w:ascii="宋体" w:hAnsi="宋体"/>
                <w:szCs w:val="21"/>
              </w:rPr>
              <w:t>昼间</w:t>
            </w:r>
          </w:p>
        </w:tc>
        <w:tc>
          <w:tcPr>
            <w:tcW w:w="1219" w:type="dxa"/>
            <w:vAlign w:val="center"/>
          </w:tcPr>
          <w:p w14:paraId="7F9E8C0E" w14:textId="77777777" w:rsidR="00926244" w:rsidRPr="00E17C3F" w:rsidRDefault="00926244" w:rsidP="00673A16">
            <w:pPr>
              <w:adjustRightInd w:val="0"/>
              <w:snapToGrid w:val="0"/>
              <w:jc w:val="center"/>
              <w:rPr>
                <w:rFonts w:ascii="宋体" w:hAnsi="宋体" w:hint="eastAsia"/>
                <w:szCs w:val="21"/>
              </w:rPr>
            </w:pPr>
            <w:r w:rsidRPr="00E17C3F">
              <w:rPr>
                <w:rFonts w:ascii="宋体" w:hAnsi="宋体"/>
                <w:szCs w:val="21"/>
              </w:rPr>
              <w:t>夜间</w:t>
            </w:r>
          </w:p>
        </w:tc>
        <w:tc>
          <w:tcPr>
            <w:tcW w:w="800" w:type="dxa"/>
            <w:vAlign w:val="center"/>
          </w:tcPr>
          <w:p w14:paraId="006FE8C8" w14:textId="77777777" w:rsidR="00926244" w:rsidRPr="00E17C3F" w:rsidRDefault="00926244" w:rsidP="00673A16">
            <w:pPr>
              <w:adjustRightInd w:val="0"/>
              <w:snapToGrid w:val="0"/>
              <w:jc w:val="center"/>
              <w:rPr>
                <w:rFonts w:ascii="宋体" w:hAnsi="宋体" w:hint="eastAsia"/>
                <w:szCs w:val="21"/>
              </w:rPr>
            </w:pPr>
            <w:r w:rsidRPr="00E17C3F">
              <w:rPr>
                <w:rFonts w:ascii="宋体" w:hAnsi="宋体"/>
                <w:szCs w:val="21"/>
              </w:rPr>
              <w:t>昼间</w:t>
            </w:r>
          </w:p>
        </w:tc>
        <w:tc>
          <w:tcPr>
            <w:tcW w:w="943" w:type="dxa"/>
            <w:vAlign w:val="center"/>
          </w:tcPr>
          <w:p w14:paraId="6041DF27" w14:textId="77777777" w:rsidR="00926244" w:rsidRPr="00E17C3F" w:rsidRDefault="00926244" w:rsidP="00673A16">
            <w:pPr>
              <w:adjustRightInd w:val="0"/>
              <w:snapToGrid w:val="0"/>
              <w:jc w:val="center"/>
              <w:rPr>
                <w:rFonts w:ascii="宋体" w:hAnsi="宋体" w:hint="eastAsia"/>
                <w:szCs w:val="21"/>
              </w:rPr>
            </w:pPr>
            <w:r w:rsidRPr="00E17C3F">
              <w:rPr>
                <w:rFonts w:ascii="宋体" w:hAnsi="宋体"/>
                <w:szCs w:val="21"/>
              </w:rPr>
              <w:t>夜间</w:t>
            </w:r>
          </w:p>
        </w:tc>
        <w:tc>
          <w:tcPr>
            <w:tcW w:w="4585" w:type="dxa"/>
            <w:vMerge/>
            <w:vAlign w:val="center"/>
          </w:tcPr>
          <w:p w14:paraId="5A1AB23C" w14:textId="77777777" w:rsidR="00926244" w:rsidRPr="00E17C3F" w:rsidRDefault="00926244" w:rsidP="00673A16">
            <w:pPr>
              <w:adjustRightInd w:val="0"/>
              <w:snapToGrid w:val="0"/>
              <w:rPr>
                <w:rFonts w:ascii="宋体" w:hAnsi="宋体" w:hint="eastAsia"/>
                <w:szCs w:val="21"/>
              </w:rPr>
            </w:pPr>
          </w:p>
        </w:tc>
      </w:tr>
      <w:tr w:rsidR="00926244" w:rsidRPr="00E17C3F" w14:paraId="59D6165E" w14:textId="77777777" w:rsidTr="008772B6">
        <w:trPr>
          <w:trHeight w:val="454"/>
          <w:jc w:val="center"/>
        </w:trPr>
        <w:tc>
          <w:tcPr>
            <w:tcW w:w="561" w:type="dxa"/>
            <w:vAlign w:val="center"/>
          </w:tcPr>
          <w:p w14:paraId="7477A3B3" w14:textId="77777777" w:rsidR="00926244" w:rsidRPr="00E17C3F" w:rsidRDefault="00926244" w:rsidP="00673A16">
            <w:pPr>
              <w:adjustRightInd w:val="0"/>
              <w:snapToGrid w:val="0"/>
              <w:jc w:val="center"/>
              <w:rPr>
                <w:rFonts w:ascii="宋体" w:hAnsi="宋体" w:hint="eastAsia"/>
                <w:szCs w:val="21"/>
              </w:rPr>
            </w:pPr>
            <w:r w:rsidRPr="00E17C3F">
              <w:rPr>
                <w:rFonts w:ascii="宋体" w:hAnsi="宋体"/>
                <w:szCs w:val="21"/>
              </w:rPr>
              <w:t>1#</w:t>
            </w:r>
          </w:p>
        </w:tc>
        <w:tc>
          <w:tcPr>
            <w:tcW w:w="3153" w:type="dxa"/>
            <w:vAlign w:val="center"/>
          </w:tcPr>
          <w:p w14:paraId="2CD00669" w14:textId="77777777" w:rsidR="00926244" w:rsidRPr="00E17C3F" w:rsidRDefault="00926244" w:rsidP="00673A16">
            <w:pPr>
              <w:adjustRightInd w:val="0"/>
              <w:snapToGrid w:val="0"/>
              <w:jc w:val="center"/>
              <w:rPr>
                <w:rFonts w:ascii="宋体" w:hAnsi="宋体" w:hint="eastAsia"/>
                <w:szCs w:val="21"/>
              </w:rPr>
            </w:pPr>
            <w:r>
              <w:rPr>
                <w:rFonts w:ascii="宋体" w:hAnsi="宋体" w:hint="eastAsia"/>
                <w:szCs w:val="21"/>
              </w:rPr>
              <w:t>西南侧居民点（距离工业广场约3</w:t>
            </w:r>
            <w:r>
              <w:rPr>
                <w:rFonts w:ascii="宋体" w:hAnsi="宋体"/>
                <w:szCs w:val="21"/>
              </w:rPr>
              <w:t>0</w:t>
            </w:r>
            <w:r>
              <w:rPr>
                <w:rFonts w:ascii="宋体" w:hAnsi="宋体" w:hint="eastAsia"/>
                <w:szCs w:val="21"/>
              </w:rPr>
              <w:t>米）</w:t>
            </w:r>
          </w:p>
        </w:tc>
        <w:tc>
          <w:tcPr>
            <w:tcW w:w="1543" w:type="dxa"/>
            <w:vAlign w:val="center"/>
          </w:tcPr>
          <w:p w14:paraId="4392B1B3" w14:textId="77777777" w:rsidR="00926244" w:rsidRPr="00E17C3F" w:rsidRDefault="00926244" w:rsidP="00673A16">
            <w:pPr>
              <w:adjustRightInd w:val="0"/>
              <w:snapToGrid w:val="0"/>
              <w:jc w:val="center"/>
              <w:rPr>
                <w:rFonts w:ascii="宋体" w:hAnsi="宋体" w:hint="eastAsia"/>
                <w:szCs w:val="21"/>
              </w:rPr>
            </w:pPr>
            <w:r>
              <w:rPr>
                <w:rFonts w:ascii="宋体" w:hAnsi="宋体"/>
                <w:szCs w:val="21"/>
              </w:rPr>
              <w:t>2022.4.22</w:t>
            </w:r>
          </w:p>
        </w:tc>
        <w:tc>
          <w:tcPr>
            <w:tcW w:w="1210" w:type="dxa"/>
            <w:vAlign w:val="center"/>
          </w:tcPr>
          <w:p w14:paraId="6DB80BC6" w14:textId="77777777" w:rsidR="00926244" w:rsidRPr="00E17C3F" w:rsidRDefault="00926244" w:rsidP="00673A16">
            <w:pPr>
              <w:adjustRightInd w:val="0"/>
              <w:snapToGrid w:val="0"/>
              <w:jc w:val="center"/>
              <w:rPr>
                <w:rFonts w:ascii="宋体" w:hAnsi="宋体" w:hint="eastAsia"/>
                <w:szCs w:val="21"/>
              </w:rPr>
            </w:pPr>
            <w:r>
              <w:rPr>
                <w:rFonts w:ascii="宋体" w:hAnsi="宋体"/>
                <w:szCs w:val="21"/>
              </w:rPr>
              <w:t>48</w:t>
            </w:r>
          </w:p>
        </w:tc>
        <w:tc>
          <w:tcPr>
            <w:tcW w:w="1219" w:type="dxa"/>
            <w:vAlign w:val="center"/>
          </w:tcPr>
          <w:p w14:paraId="48A88C69" w14:textId="77777777" w:rsidR="00926244" w:rsidRPr="00E17C3F" w:rsidRDefault="00926244" w:rsidP="00673A16">
            <w:pPr>
              <w:adjustRightInd w:val="0"/>
              <w:snapToGrid w:val="0"/>
              <w:jc w:val="center"/>
              <w:rPr>
                <w:rFonts w:ascii="宋体" w:hAnsi="宋体" w:hint="eastAsia"/>
                <w:szCs w:val="21"/>
              </w:rPr>
            </w:pPr>
            <w:r>
              <w:rPr>
                <w:rFonts w:ascii="宋体" w:hAnsi="宋体"/>
                <w:szCs w:val="21"/>
              </w:rPr>
              <w:t>44</w:t>
            </w:r>
          </w:p>
        </w:tc>
        <w:tc>
          <w:tcPr>
            <w:tcW w:w="800" w:type="dxa"/>
            <w:vAlign w:val="center"/>
          </w:tcPr>
          <w:p w14:paraId="051F7E20" w14:textId="77777777" w:rsidR="00926244" w:rsidRPr="00E17C3F" w:rsidRDefault="00926244" w:rsidP="00673A16">
            <w:pPr>
              <w:adjustRightInd w:val="0"/>
              <w:snapToGrid w:val="0"/>
              <w:jc w:val="center"/>
              <w:rPr>
                <w:rFonts w:ascii="宋体" w:hAnsi="宋体" w:hint="eastAsia"/>
                <w:szCs w:val="21"/>
              </w:rPr>
            </w:pPr>
            <w:r w:rsidRPr="00E17C3F">
              <w:rPr>
                <w:rFonts w:ascii="宋体" w:hAnsi="宋体"/>
                <w:szCs w:val="21"/>
              </w:rPr>
              <w:t>60</w:t>
            </w:r>
          </w:p>
        </w:tc>
        <w:tc>
          <w:tcPr>
            <w:tcW w:w="943" w:type="dxa"/>
            <w:vAlign w:val="center"/>
          </w:tcPr>
          <w:p w14:paraId="24364D45" w14:textId="77777777" w:rsidR="00926244" w:rsidRPr="00E17C3F" w:rsidRDefault="00926244" w:rsidP="00673A16">
            <w:pPr>
              <w:adjustRightInd w:val="0"/>
              <w:snapToGrid w:val="0"/>
              <w:jc w:val="center"/>
              <w:rPr>
                <w:rFonts w:ascii="宋体" w:hAnsi="宋体" w:hint="eastAsia"/>
                <w:szCs w:val="21"/>
              </w:rPr>
            </w:pPr>
            <w:r w:rsidRPr="00E17C3F">
              <w:rPr>
                <w:rFonts w:ascii="宋体" w:hAnsi="宋体"/>
                <w:szCs w:val="21"/>
              </w:rPr>
              <w:t>50</w:t>
            </w:r>
          </w:p>
        </w:tc>
        <w:tc>
          <w:tcPr>
            <w:tcW w:w="4585" w:type="dxa"/>
            <w:vAlign w:val="center"/>
          </w:tcPr>
          <w:p w14:paraId="523F1A05" w14:textId="15A08AE6" w:rsidR="00926244" w:rsidRPr="00E17C3F" w:rsidRDefault="00926244" w:rsidP="00673A16">
            <w:pPr>
              <w:adjustRightInd w:val="0"/>
              <w:snapToGrid w:val="0"/>
              <w:jc w:val="center"/>
              <w:rPr>
                <w:rFonts w:ascii="宋体" w:hAnsi="宋体" w:hint="eastAsia"/>
                <w:szCs w:val="21"/>
              </w:rPr>
            </w:pPr>
            <w:r w:rsidRPr="005E1E6D">
              <w:rPr>
                <w:rFonts w:ascii="宋体" w:hAnsi="宋体" w:hint="eastAsia"/>
                <w:szCs w:val="21"/>
              </w:rPr>
              <w:t>重庆益庆建材有限责任公司</w:t>
            </w:r>
            <w:r>
              <w:rPr>
                <w:rFonts w:ascii="宋体" w:hAnsi="宋体" w:hint="eastAsia"/>
                <w:szCs w:val="21"/>
              </w:rPr>
              <w:t>5</w:t>
            </w:r>
            <w:r>
              <w:rPr>
                <w:rFonts w:ascii="宋体" w:hAnsi="宋体"/>
                <w:szCs w:val="21"/>
              </w:rPr>
              <w:t>5</w:t>
            </w:r>
            <w:r>
              <w:rPr>
                <w:rFonts w:ascii="宋体" w:hAnsi="宋体" w:hint="eastAsia"/>
                <w:szCs w:val="21"/>
              </w:rPr>
              <w:t>万吨/年石灰岩扩建工程</w:t>
            </w:r>
            <w:r w:rsidRPr="005E1E6D">
              <w:rPr>
                <w:rFonts w:ascii="宋体" w:hAnsi="宋体"/>
                <w:szCs w:val="21"/>
              </w:rPr>
              <w:t>环境影响报告表</w:t>
            </w:r>
            <w:r w:rsidR="00464D3A">
              <w:rPr>
                <w:rFonts w:ascii="宋体" w:hAnsi="宋体" w:hint="eastAsia"/>
                <w:szCs w:val="21"/>
              </w:rPr>
              <w:t>（</w:t>
            </w:r>
            <w:r w:rsidR="00464D3A" w:rsidRPr="006965F3">
              <w:rPr>
                <w:rFonts w:ascii="宋体" w:hAnsi="宋体" w:hint="eastAsia"/>
                <w:szCs w:val="21"/>
              </w:rPr>
              <w:t>綦江</w:t>
            </w:r>
            <w:r w:rsidR="00464D3A">
              <w:rPr>
                <w:rFonts w:ascii="宋体" w:hAnsi="宋体" w:hint="eastAsia"/>
                <w:szCs w:val="21"/>
              </w:rPr>
              <w:t>赶水</w:t>
            </w:r>
            <w:r w:rsidR="00464D3A" w:rsidRPr="006965F3">
              <w:rPr>
                <w:rFonts w:ascii="宋体" w:hAnsi="宋体" w:hint="eastAsia"/>
                <w:szCs w:val="21"/>
              </w:rPr>
              <w:t>镇</w:t>
            </w:r>
            <w:r w:rsidR="00464D3A">
              <w:rPr>
                <w:rFonts w:ascii="宋体" w:hAnsi="宋体" w:hint="eastAsia"/>
                <w:szCs w:val="21"/>
              </w:rPr>
              <w:t>）</w:t>
            </w:r>
          </w:p>
        </w:tc>
      </w:tr>
      <w:tr w:rsidR="00926244" w:rsidRPr="00E17C3F" w14:paraId="18F340AD" w14:textId="77777777" w:rsidTr="008772B6">
        <w:trPr>
          <w:trHeight w:val="454"/>
          <w:jc w:val="center"/>
        </w:trPr>
        <w:tc>
          <w:tcPr>
            <w:tcW w:w="561" w:type="dxa"/>
            <w:vAlign w:val="center"/>
          </w:tcPr>
          <w:p w14:paraId="05250B37" w14:textId="77777777" w:rsidR="00926244" w:rsidRPr="00E17C3F" w:rsidRDefault="00926244" w:rsidP="00673A16">
            <w:pPr>
              <w:adjustRightInd w:val="0"/>
              <w:snapToGrid w:val="0"/>
              <w:jc w:val="center"/>
              <w:rPr>
                <w:rFonts w:ascii="宋体" w:hAnsi="宋体" w:hint="eastAsia"/>
                <w:szCs w:val="21"/>
              </w:rPr>
            </w:pPr>
            <w:r>
              <w:rPr>
                <w:rFonts w:ascii="宋体" w:hAnsi="宋体"/>
                <w:szCs w:val="21"/>
              </w:rPr>
              <w:t>2</w:t>
            </w:r>
            <w:r w:rsidRPr="00E17C3F">
              <w:rPr>
                <w:rFonts w:ascii="宋体" w:hAnsi="宋体"/>
                <w:szCs w:val="21"/>
              </w:rPr>
              <w:t>#</w:t>
            </w:r>
          </w:p>
        </w:tc>
        <w:tc>
          <w:tcPr>
            <w:tcW w:w="3153" w:type="dxa"/>
            <w:vAlign w:val="center"/>
          </w:tcPr>
          <w:p w14:paraId="792BE224" w14:textId="354468AB" w:rsidR="00926244" w:rsidRPr="00E17C3F" w:rsidRDefault="00926244" w:rsidP="00673A16">
            <w:pPr>
              <w:adjustRightInd w:val="0"/>
              <w:snapToGrid w:val="0"/>
              <w:jc w:val="center"/>
              <w:rPr>
                <w:rFonts w:ascii="宋体" w:hAnsi="宋体" w:hint="eastAsia"/>
                <w:szCs w:val="21"/>
              </w:rPr>
            </w:pPr>
            <w:r>
              <w:rPr>
                <w:rFonts w:ascii="宋体" w:hAnsi="宋体" w:hint="eastAsia"/>
                <w:szCs w:val="21"/>
              </w:rPr>
              <w:t>1</w:t>
            </w:r>
            <w:r>
              <w:rPr>
                <w:rFonts w:ascii="宋体" w:hAnsi="宋体"/>
                <w:szCs w:val="21"/>
              </w:rPr>
              <w:t>#</w:t>
            </w:r>
            <w:r>
              <w:rPr>
                <w:rFonts w:ascii="宋体" w:hAnsi="宋体" w:hint="eastAsia"/>
                <w:szCs w:val="21"/>
              </w:rPr>
              <w:t>居民点（距工业广场约3</w:t>
            </w:r>
            <w:r>
              <w:rPr>
                <w:rFonts w:ascii="宋体" w:hAnsi="宋体"/>
                <w:szCs w:val="21"/>
              </w:rPr>
              <w:t>0</w:t>
            </w:r>
            <w:r>
              <w:rPr>
                <w:rFonts w:ascii="宋体" w:hAnsi="宋体" w:hint="eastAsia"/>
                <w:szCs w:val="21"/>
              </w:rPr>
              <w:t>米）</w:t>
            </w:r>
          </w:p>
        </w:tc>
        <w:tc>
          <w:tcPr>
            <w:tcW w:w="1543" w:type="dxa"/>
            <w:vAlign w:val="center"/>
          </w:tcPr>
          <w:p w14:paraId="238F82E1" w14:textId="0161D1AB" w:rsidR="00926244" w:rsidRPr="00E17C3F" w:rsidRDefault="00926244" w:rsidP="00673A16">
            <w:pPr>
              <w:adjustRightInd w:val="0"/>
              <w:snapToGrid w:val="0"/>
              <w:jc w:val="center"/>
              <w:rPr>
                <w:rFonts w:ascii="宋体" w:hAnsi="宋体" w:hint="eastAsia"/>
                <w:szCs w:val="21"/>
              </w:rPr>
            </w:pPr>
            <w:r>
              <w:rPr>
                <w:rFonts w:ascii="宋体" w:hAnsi="宋体"/>
                <w:szCs w:val="21"/>
              </w:rPr>
              <w:t>2023.1.17</w:t>
            </w:r>
            <w:r w:rsidRPr="00E17C3F">
              <w:rPr>
                <w:rFonts w:ascii="宋体" w:hAnsi="宋体"/>
                <w:szCs w:val="21"/>
              </w:rPr>
              <w:t>～</w:t>
            </w:r>
            <w:r>
              <w:rPr>
                <w:rFonts w:ascii="宋体" w:hAnsi="宋体"/>
                <w:szCs w:val="21"/>
              </w:rPr>
              <w:t>18</w:t>
            </w:r>
          </w:p>
        </w:tc>
        <w:tc>
          <w:tcPr>
            <w:tcW w:w="1210" w:type="dxa"/>
            <w:vAlign w:val="center"/>
          </w:tcPr>
          <w:p w14:paraId="539CB8B2" w14:textId="77777777" w:rsidR="00926244" w:rsidRPr="00E17C3F" w:rsidRDefault="00926244" w:rsidP="00673A16">
            <w:pPr>
              <w:adjustRightInd w:val="0"/>
              <w:snapToGrid w:val="0"/>
              <w:jc w:val="center"/>
              <w:rPr>
                <w:rFonts w:ascii="宋体" w:hAnsi="宋体" w:hint="eastAsia"/>
                <w:szCs w:val="21"/>
              </w:rPr>
            </w:pPr>
            <w:r>
              <w:rPr>
                <w:rFonts w:ascii="宋体" w:hAnsi="宋体"/>
                <w:szCs w:val="21"/>
              </w:rPr>
              <w:t>51</w:t>
            </w:r>
            <w:r w:rsidRPr="00E17C3F">
              <w:rPr>
                <w:rFonts w:ascii="宋体" w:hAnsi="宋体"/>
                <w:szCs w:val="21"/>
              </w:rPr>
              <w:t>～</w:t>
            </w:r>
            <w:r>
              <w:rPr>
                <w:rFonts w:ascii="宋体" w:hAnsi="宋体"/>
                <w:szCs w:val="21"/>
              </w:rPr>
              <w:t>53</w:t>
            </w:r>
          </w:p>
        </w:tc>
        <w:tc>
          <w:tcPr>
            <w:tcW w:w="1219" w:type="dxa"/>
            <w:vAlign w:val="center"/>
          </w:tcPr>
          <w:p w14:paraId="3E665F07" w14:textId="77777777" w:rsidR="00926244" w:rsidRPr="00E17C3F" w:rsidRDefault="00926244" w:rsidP="00673A16">
            <w:pPr>
              <w:adjustRightInd w:val="0"/>
              <w:snapToGrid w:val="0"/>
              <w:jc w:val="center"/>
              <w:rPr>
                <w:rFonts w:ascii="宋体" w:hAnsi="宋体" w:hint="eastAsia"/>
                <w:szCs w:val="21"/>
              </w:rPr>
            </w:pPr>
            <w:r>
              <w:rPr>
                <w:rFonts w:ascii="宋体" w:hAnsi="宋体"/>
                <w:szCs w:val="21"/>
              </w:rPr>
              <w:t>45</w:t>
            </w:r>
            <w:r w:rsidRPr="00E17C3F">
              <w:rPr>
                <w:rFonts w:ascii="宋体" w:hAnsi="宋体"/>
                <w:szCs w:val="21"/>
              </w:rPr>
              <w:t>～</w:t>
            </w:r>
            <w:r>
              <w:rPr>
                <w:rFonts w:ascii="宋体" w:hAnsi="宋体"/>
                <w:szCs w:val="21"/>
              </w:rPr>
              <w:t>46</w:t>
            </w:r>
          </w:p>
        </w:tc>
        <w:tc>
          <w:tcPr>
            <w:tcW w:w="800" w:type="dxa"/>
            <w:vAlign w:val="center"/>
          </w:tcPr>
          <w:p w14:paraId="78586BA0" w14:textId="77777777" w:rsidR="00926244" w:rsidRPr="00E17C3F" w:rsidRDefault="00926244" w:rsidP="00673A16">
            <w:pPr>
              <w:adjustRightInd w:val="0"/>
              <w:snapToGrid w:val="0"/>
              <w:jc w:val="center"/>
              <w:rPr>
                <w:rFonts w:ascii="宋体" w:hAnsi="宋体" w:hint="eastAsia"/>
                <w:szCs w:val="21"/>
              </w:rPr>
            </w:pPr>
            <w:r w:rsidRPr="00E17C3F">
              <w:rPr>
                <w:rFonts w:ascii="宋体" w:hAnsi="宋体"/>
                <w:szCs w:val="21"/>
              </w:rPr>
              <w:t>60</w:t>
            </w:r>
          </w:p>
        </w:tc>
        <w:tc>
          <w:tcPr>
            <w:tcW w:w="943" w:type="dxa"/>
            <w:vAlign w:val="center"/>
          </w:tcPr>
          <w:p w14:paraId="7325E264" w14:textId="77777777" w:rsidR="00926244" w:rsidRPr="00E17C3F" w:rsidRDefault="00926244" w:rsidP="00673A16">
            <w:pPr>
              <w:adjustRightInd w:val="0"/>
              <w:snapToGrid w:val="0"/>
              <w:jc w:val="center"/>
              <w:rPr>
                <w:rFonts w:ascii="宋体" w:hAnsi="宋体" w:hint="eastAsia"/>
                <w:szCs w:val="21"/>
              </w:rPr>
            </w:pPr>
            <w:r w:rsidRPr="00E17C3F">
              <w:rPr>
                <w:rFonts w:ascii="宋体" w:hAnsi="宋体"/>
                <w:szCs w:val="21"/>
              </w:rPr>
              <w:t>50</w:t>
            </w:r>
          </w:p>
        </w:tc>
        <w:tc>
          <w:tcPr>
            <w:tcW w:w="4585" w:type="dxa"/>
            <w:vAlign w:val="center"/>
          </w:tcPr>
          <w:p w14:paraId="0F6B0D8B" w14:textId="12FF6DA7" w:rsidR="00926244" w:rsidRPr="00E17C3F" w:rsidRDefault="00926244" w:rsidP="00673A16">
            <w:pPr>
              <w:adjustRightInd w:val="0"/>
              <w:snapToGrid w:val="0"/>
              <w:jc w:val="center"/>
              <w:rPr>
                <w:rFonts w:ascii="宋体" w:hAnsi="宋体" w:hint="eastAsia"/>
                <w:szCs w:val="21"/>
              </w:rPr>
            </w:pPr>
            <w:r w:rsidRPr="005E1E6D">
              <w:rPr>
                <w:rFonts w:ascii="宋体" w:hAnsi="宋体" w:hint="eastAsia"/>
                <w:szCs w:val="21"/>
              </w:rPr>
              <w:t>重庆</w:t>
            </w:r>
            <w:r>
              <w:rPr>
                <w:rFonts w:ascii="宋体" w:hAnsi="宋体" w:hint="eastAsia"/>
                <w:szCs w:val="21"/>
              </w:rPr>
              <w:t>宽厚建材有限公司机制砂生产加工项目</w:t>
            </w:r>
            <w:r w:rsidRPr="005E1E6D">
              <w:rPr>
                <w:rFonts w:ascii="宋体" w:hAnsi="宋体"/>
                <w:szCs w:val="21"/>
              </w:rPr>
              <w:t>环境影响报告表</w:t>
            </w:r>
            <w:r>
              <w:rPr>
                <w:rFonts w:ascii="宋体" w:hAnsi="宋体" w:hint="eastAsia"/>
                <w:szCs w:val="21"/>
              </w:rPr>
              <w:t>（</w:t>
            </w:r>
            <w:r w:rsidR="00807869" w:rsidRPr="006965F3">
              <w:rPr>
                <w:rFonts w:ascii="宋体" w:hAnsi="宋体" w:hint="eastAsia"/>
                <w:szCs w:val="21"/>
              </w:rPr>
              <w:t>綦江</w:t>
            </w:r>
            <w:r w:rsidR="00807869">
              <w:rPr>
                <w:rFonts w:ascii="宋体" w:hAnsi="宋体" w:hint="eastAsia"/>
                <w:szCs w:val="21"/>
              </w:rPr>
              <w:t>安稳</w:t>
            </w:r>
            <w:r w:rsidR="00807869" w:rsidRPr="006965F3">
              <w:rPr>
                <w:rFonts w:ascii="宋体" w:hAnsi="宋体" w:hint="eastAsia"/>
                <w:szCs w:val="21"/>
              </w:rPr>
              <w:t>镇</w:t>
            </w:r>
            <w:r>
              <w:rPr>
                <w:rFonts w:ascii="宋体" w:hAnsi="宋体" w:hint="eastAsia"/>
                <w:szCs w:val="21"/>
              </w:rPr>
              <w:t>）</w:t>
            </w:r>
          </w:p>
        </w:tc>
      </w:tr>
      <w:tr w:rsidR="00464D3A" w:rsidRPr="00E17C3F" w14:paraId="327CBFDC" w14:textId="77777777" w:rsidTr="008772B6">
        <w:trPr>
          <w:trHeight w:val="454"/>
          <w:jc w:val="center"/>
        </w:trPr>
        <w:tc>
          <w:tcPr>
            <w:tcW w:w="561" w:type="dxa"/>
            <w:vAlign w:val="center"/>
          </w:tcPr>
          <w:p w14:paraId="4704E2A5" w14:textId="77777777" w:rsidR="00464D3A" w:rsidRPr="00E17C3F" w:rsidRDefault="00464D3A" w:rsidP="00464D3A">
            <w:pPr>
              <w:adjustRightInd w:val="0"/>
              <w:snapToGrid w:val="0"/>
              <w:jc w:val="center"/>
              <w:rPr>
                <w:rFonts w:ascii="宋体" w:hAnsi="宋体" w:hint="eastAsia"/>
                <w:szCs w:val="21"/>
              </w:rPr>
            </w:pPr>
            <w:r>
              <w:rPr>
                <w:rFonts w:ascii="宋体" w:hAnsi="宋体"/>
                <w:szCs w:val="21"/>
              </w:rPr>
              <w:t>3</w:t>
            </w:r>
            <w:r w:rsidRPr="00E17C3F">
              <w:rPr>
                <w:rFonts w:ascii="宋体" w:hAnsi="宋体"/>
                <w:szCs w:val="21"/>
              </w:rPr>
              <w:t>#</w:t>
            </w:r>
          </w:p>
        </w:tc>
        <w:tc>
          <w:tcPr>
            <w:tcW w:w="3153" w:type="dxa"/>
            <w:vAlign w:val="center"/>
          </w:tcPr>
          <w:p w14:paraId="2177BDD1" w14:textId="6D0E5711" w:rsidR="00464D3A" w:rsidRPr="00E17C3F" w:rsidRDefault="00464D3A" w:rsidP="00464D3A">
            <w:pPr>
              <w:adjustRightInd w:val="0"/>
              <w:snapToGrid w:val="0"/>
              <w:jc w:val="center"/>
              <w:rPr>
                <w:rFonts w:ascii="宋体" w:hAnsi="宋体" w:hint="eastAsia"/>
                <w:szCs w:val="21"/>
              </w:rPr>
            </w:pPr>
            <w:r>
              <w:rPr>
                <w:rFonts w:ascii="宋体" w:hAnsi="宋体" w:hint="eastAsia"/>
                <w:szCs w:val="21"/>
              </w:rPr>
              <w:t>CQ40的东西南北厂界</w:t>
            </w:r>
          </w:p>
        </w:tc>
        <w:tc>
          <w:tcPr>
            <w:tcW w:w="1543" w:type="dxa"/>
            <w:vAlign w:val="center"/>
          </w:tcPr>
          <w:p w14:paraId="09B9C7A8" w14:textId="45D268A6" w:rsidR="00464D3A" w:rsidRPr="00E17C3F" w:rsidRDefault="00464D3A" w:rsidP="00464D3A">
            <w:pPr>
              <w:adjustRightInd w:val="0"/>
              <w:snapToGrid w:val="0"/>
              <w:jc w:val="center"/>
              <w:rPr>
                <w:rFonts w:ascii="宋体" w:hAnsi="宋体" w:hint="eastAsia"/>
                <w:szCs w:val="21"/>
              </w:rPr>
            </w:pPr>
            <w:r>
              <w:rPr>
                <w:rFonts w:ascii="宋体" w:hAnsi="宋体" w:hint="eastAsia"/>
                <w:szCs w:val="21"/>
              </w:rPr>
              <w:t>2022.7.27-28</w:t>
            </w:r>
          </w:p>
        </w:tc>
        <w:tc>
          <w:tcPr>
            <w:tcW w:w="1210" w:type="dxa"/>
            <w:vAlign w:val="center"/>
          </w:tcPr>
          <w:p w14:paraId="372D2B82" w14:textId="5D4BB9DB" w:rsidR="00464D3A" w:rsidRPr="00E17C3F" w:rsidRDefault="00464D3A" w:rsidP="00464D3A">
            <w:pPr>
              <w:adjustRightInd w:val="0"/>
              <w:snapToGrid w:val="0"/>
              <w:jc w:val="center"/>
              <w:rPr>
                <w:rFonts w:ascii="宋体" w:hAnsi="宋体" w:hint="eastAsia"/>
                <w:szCs w:val="21"/>
              </w:rPr>
            </w:pPr>
            <w:r>
              <w:rPr>
                <w:rFonts w:ascii="宋体" w:hAnsi="宋体" w:hint="eastAsia"/>
                <w:szCs w:val="21"/>
              </w:rPr>
              <w:t>54</w:t>
            </w:r>
            <w:r w:rsidRPr="00E17C3F">
              <w:rPr>
                <w:rFonts w:ascii="宋体" w:hAnsi="宋体"/>
                <w:szCs w:val="21"/>
              </w:rPr>
              <w:t>～</w:t>
            </w:r>
            <w:r>
              <w:rPr>
                <w:rFonts w:ascii="宋体" w:hAnsi="宋体"/>
                <w:szCs w:val="21"/>
              </w:rPr>
              <w:t>5</w:t>
            </w:r>
            <w:r>
              <w:rPr>
                <w:rFonts w:ascii="宋体" w:hAnsi="宋体" w:hint="eastAsia"/>
                <w:szCs w:val="21"/>
              </w:rPr>
              <w:t>9</w:t>
            </w:r>
          </w:p>
        </w:tc>
        <w:tc>
          <w:tcPr>
            <w:tcW w:w="1219" w:type="dxa"/>
            <w:vAlign w:val="center"/>
          </w:tcPr>
          <w:p w14:paraId="5AEAEBE6" w14:textId="3D25DE3A" w:rsidR="00464D3A" w:rsidRPr="00E17C3F" w:rsidRDefault="00464D3A" w:rsidP="00464D3A">
            <w:pPr>
              <w:adjustRightInd w:val="0"/>
              <w:snapToGrid w:val="0"/>
              <w:jc w:val="center"/>
              <w:rPr>
                <w:rFonts w:ascii="宋体" w:hAnsi="宋体" w:hint="eastAsia"/>
                <w:szCs w:val="21"/>
              </w:rPr>
            </w:pPr>
            <w:r>
              <w:rPr>
                <w:rFonts w:ascii="宋体" w:hAnsi="宋体" w:hint="eastAsia"/>
                <w:szCs w:val="21"/>
              </w:rPr>
              <w:t>/</w:t>
            </w:r>
          </w:p>
        </w:tc>
        <w:tc>
          <w:tcPr>
            <w:tcW w:w="800" w:type="dxa"/>
            <w:vAlign w:val="center"/>
          </w:tcPr>
          <w:p w14:paraId="0168AFF3" w14:textId="70CB1E79" w:rsidR="00464D3A" w:rsidRPr="00E17C3F" w:rsidRDefault="00464D3A" w:rsidP="00464D3A">
            <w:pPr>
              <w:adjustRightInd w:val="0"/>
              <w:snapToGrid w:val="0"/>
              <w:jc w:val="center"/>
              <w:rPr>
                <w:rFonts w:ascii="宋体" w:hAnsi="宋体" w:hint="eastAsia"/>
                <w:szCs w:val="21"/>
              </w:rPr>
            </w:pPr>
            <w:r>
              <w:rPr>
                <w:rFonts w:ascii="宋体" w:hAnsi="宋体" w:hint="eastAsia"/>
                <w:szCs w:val="21"/>
              </w:rPr>
              <w:t>60</w:t>
            </w:r>
          </w:p>
        </w:tc>
        <w:tc>
          <w:tcPr>
            <w:tcW w:w="943" w:type="dxa"/>
            <w:vAlign w:val="center"/>
          </w:tcPr>
          <w:p w14:paraId="2832A524" w14:textId="3B5D0C22" w:rsidR="00464D3A" w:rsidRPr="00E17C3F" w:rsidRDefault="00464D3A" w:rsidP="00464D3A">
            <w:pPr>
              <w:adjustRightInd w:val="0"/>
              <w:snapToGrid w:val="0"/>
              <w:jc w:val="center"/>
              <w:rPr>
                <w:rFonts w:ascii="宋体" w:hAnsi="宋体" w:hint="eastAsia"/>
                <w:szCs w:val="21"/>
              </w:rPr>
            </w:pPr>
            <w:r>
              <w:rPr>
                <w:rFonts w:ascii="宋体" w:hAnsi="宋体" w:hint="eastAsia"/>
                <w:szCs w:val="21"/>
              </w:rPr>
              <w:t>/</w:t>
            </w:r>
          </w:p>
        </w:tc>
        <w:tc>
          <w:tcPr>
            <w:tcW w:w="4585" w:type="dxa"/>
            <w:vAlign w:val="center"/>
          </w:tcPr>
          <w:p w14:paraId="39F621D5" w14:textId="7BA737B5" w:rsidR="00464D3A" w:rsidRPr="00E17C3F" w:rsidRDefault="00464D3A" w:rsidP="00464D3A">
            <w:pPr>
              <w:adjustRightInd w:val="0"/>
              <w:snapToGrid w:val="0"/>
              <w:jc w:val="center"/>
              <w:rPr>
                <w:rFonts w:ascii="宋体" w:hAnsi="宋体" w:hint="eastAsia"/>
                <w:szCs w:val="21"/>
              </w:rPr>
            </w:pPr>
            <w:r w:rsidRPr="005E1E6D">
              <w:rPr>
                <w:rFonts w:ascii="宋体" w:hAnsi="宋体" w:hint="eastAsia"/>
                <w:szCs w:val="21"/>
              </w:rPr>
              <w:t>重庆</w:t>
            </w:r>
            <w:r>
              <w:rPr>
                <w:rFonts w:ascii="宋体" w:hAnsi="宋体" w:hint="eastAsia"/>
                <w:szCs w:val="21"/>
              </w:rPr>
              <w:t>鼎程达</w:t>
            </w:r>
            <w:r w:rsidRPr="005E1E6D">
              <w:rPr>
                <w:rFonts w:ascii="宋体" w:hAnsi="宋体" w:hint="eastAsia"/>
                <w:szCs w:val="21"/>
              </w:rPr>
              <w:t>建材有限公司</w:t>
            </w:r>
            <w:r>
              <w:rPr>
                <w:rFonts w:ascii="宋体" w:hAnsi="宋体" w:hint="eastAsia"/>
                <w:szCs w:val="21"/>
              </w:rPr>
              <w:t>5</w:t>
            </w:r>
            <w:r>
              <w:rPr>
                <w:rFonts w:ascii="宋体" w:hAnsi="宋体"/>
                <w:szCs w:val="21"/>
              </w:rPr>
              <w:t>5</w:t>
            </w:r>
            <w:r>
              <w:rPr>
                <w:rFonts w:ascii="宋体" w:hAnsi="宋体" w:hint="eastAsia"/>
                <w:szCs w:val="21"/>
              </w:rPr>
              <w:t>万吨/年石灰岩扩建工程</w:t>
            </w:r>
            <w:r w:rsidRPr="005E1E6D">
              <w:rPr>
                <w:rFonts w:ascii="宋体" w:hAnsi="宋体"/>
                <w:szCs w:val="21"/>
              </w:rPr>
              <w:t>环境影响报告表</w:t>
            </w:r>
            <w:r>
              <w:rPr>
                <w:rFonts w:ascii="宋体" w:hAnsi="宋体" w:hint="eastAsia"/>
                <w:szCs w:val="21"/>
              </w:rPr>
              <w:t>（</w:t>
            </w:r>
            <w:r w:rsidRPr="006965F3">
              <w:rPr>
                <w:rFonts w:ascii="宋体" w:hAnsi="宋体" w:hint="eastAsia"/>
                <w:szCs w:val="21"/>
              </w:rPr>
              <w:t>綦江</w:t>
            </w:r>
            <w:r>
              <w:rPr>
                <w:rFonts w:ascii="宋体" w:hAnsi="宋体" w:hint="eastAsia"/>
                <w:szCs w:val="21"/>
              </w:rPr>
              <w:t>永城</w:t>
            </w:r>
            <w:r w:rsidRPr="006965F3">
              <w:rPr>
                <w:rFonts w:ascii="宋体" w:hAnsi="宋体" w:hint="eastAsia"/>
                <w:szCs w:val="21"/>
              </w:rPr>
              <w:t>镇</w:t>
            </w:r>
            <w:r>
              <w:rPr>
                <w:rFonts w:ascii="宋体" w:hAnsi="宋体" w:hint="eastAsia"/>
                <w:szCs w:val="21"/>
              </w:rPr>
              <w:t>）</w:t>
            </w:r>
          </w:p>
        </w:tc>
      </w:tr>
      <w:tr w:rsidR="00464D3A" w:rsidRPr="00E17C3F" w14:paraId="7BECB3BE" w14:textId="77777777" w:rsidTr="008772B6">
        <w:trPr>
          <w:trHeight w:val="36"/>
          <w:jc w:val="center"/>
        </w:trPr>
        <w:tc>
          <w:tcPr>
            <w:tcW w:w="561" w:type="dxa"/>
            <w:vAlign w:val="center"/>
          </w:tcPr>
          <w:p w14:paraId="43F483C1" w14:textId="3805864F" w:rsidR="00464D3A" w:rsidRDefault="00464D3A" w:rsidP="00464D3A">
            <w:pPr>
              <w:adjustRightInd w:val="0"/>
              <w:snapToGrid w:val="0"/>
              <w:jc w:val="center"/>
              <w:rPr>
                <w:rFonts w:ascii="宋体" w:hAnsi="宋体" w:hint="eastAsia"/>
                <w:szCs w:val="21"/>
              </w:rPr>
            </w:pPr>
            <w:r>
              <w:rPr>
                <w:rFonts w:ascii="宋体" w:hAnsi="宋体" w:hint="eastAsia"/>
                <w:szCs w:val="21"/>
              </w:rPr>
              <w:t>4#</w:t>
            </w:r>
          </w:p>
        </w:tc>
        <w:tc>
          <w:tcPr>
            <w:tcW w:w="3153" w:type="dxa"/>
            <w:vAlign w:val="center"/>
          </w:tcPr>
          <w:p w14:paraId="166F516B" w14:textId="59112645" w:rsidR="00464D3A" w:rsidRDefault="00464D3A" w:rsidP="00464D3A">
            <w:pPr>
              <w:adjustRightInd w:val="0"/>
              <w:snapToGrid w:val="0"/>
              <w:jc w:val="center"/>
              <w:rPr>
                <w:rFonts w:ascii="宋体" w:hAnsi="宋体" w:hint="eastAsia"/>
                <w:szCs w:val="21"/>
              </w:rPr>
            </w:pPr>
            <w:r>
              <w:rPr>
                <w:rFonts w:ascii="宋体" w:hAnsi="宋体" w:hint="eastAsia"/>
                <w:szCs w:val="21"/>
              </w:rPr>
              <w:t>周边农户</w:t>
            </w:r>
          </w:p>
        </w:tc>
        <w:tc>
          <w:tcPr>
            <w:tcW w:w="1543" w:type="dxa"/>
            <w:vAlign w:val="center"/>
          </w:tcPr>
          <w:p w14:paraId="4793223A" w14:textId="01F6074D" w:rsidR="00464D3A" w:rsidRDefault="00464D3A" w:rsidP="00464D3A">
            <w:pPr>
              <w:adjustRightInd w:val="0"/>
              <w:snapToGrid w:val="0"/>
              <w:jc w:val="center"/>
              <w:rPr>
                <w:rFonts w:ascii="宋体" w:hAnsi="宋体" w:hint="eastAsia"/>
                <w:szCs w:val="21"/>
              </w:rPr>
            </w:pPr>
            <w:r>
              <w:rPr>
                <w:rFonts w:ascii="宋体" w:hAnsi="宋体" w:hint="eastAsia"/>
                <w:szCs w:val="21"/>
              </w:rPr>
              <w:t>2024.1.22-23</w:t>
            </w:r>
          </w:p>
        </w:tc>
        <w:tc>
          <w:tcPr>
            <w:tcW w:w="1210" w:type="dxa"/>
            <w:vAlign w:val="center"/>
          </w:tcPr>
          <w:p w14:paraId="7294F949" w14:textId="5682CD78" w:rsidR="00464D3A" w:rsidRDefault="00464D3A" w:rsidP="00464D3A">
            <w:pPr>
              <w:adjustRightInd w:val="0"/>
              <w:snapToGrid w:val="0"/>
              <w:jc w:val="center"/>
              <w:rPr>
                <w:rFonts w:ascii="宋体" w:hAnsi="宋体" w:hint="eastAsia"/>
                <w:szCs w:val="21"/>
              </w:rPr>
            </w:pPr>
            <w:r>
              <w:rPr>
                <w:rFonts w:ascii="宋体" w:hAnsi="宋体" w:hint="eastAsia"/>
                <w:szCs w:val="21"/>
              </w:rPr>
              <w:t>46</w:t>
            </w:r>
            <w:r w:rsidRPr="00E17C3F">
              <w:rPr>
                <w:rFonts w:ascii="宋体" w:hAnsi="宋体"/>
                <w:szCs w:val="21"/>
              </w:rPr>
              <w:t>～</w:t>
            </w:r>
            <w:r>
              <w:rPr>
                <w:rFonts w:ascii="宋体" w:hAnsi="宋体" w:hint="eastAsia"/>
                <w:szCs w:val="21"/>
              </w:rPr>
              <w:t>47</w:t>
            </w:r>
          </w:p>
        </w:tc>
        <w:tc>
          <w:tcPr>
            <w:tcW w:w="1219" w:type="dxa"/>
            <w:vAlign w:val="center"/>
          </w:tcPr>
          <w:p w14:paraId="582C6D23" w14:textId="73114CC9" w:rsidR="00464D3A" w:rsidRDefault="00464D3A" w:rsidP="00464D3A">
            <w:pPr>
              <w:adjustRightInd w:val="0"/>
              <w:snapToGrid w:val="0"/>
              <w:jc w:val="center"/>
              <w:rPr>
                <w:rFonts w:ascii="宋体" w:hAnsi="宋体" w:hint="eastAsia"/>
                <w:szCs w:val="21"/>
              </w:rPr>
            </w:pPr>
            <w:r>
              <w:rPr>
                <w:rFonts w:ascii="宋体" w:hAnsi="宋体" w:hint="eastAsia"/>
                <w:szCs w:val="21"/>
              </w:rPr>
              <w:t>43</w:t>
            </w:r>
          </w:p>
        </w:tc>
        <w:tc>
          <w:tcPr>
            <w:tcW w:w="800" w:type="dxa"/>
            <w:vAlign w:val="center"/>
          </w:tcPr>
          <w:p w14:paraId="3B63CF3A" w14:textId="79BBA3D7" w:rsidR="00464D3A" w:rsidRPr="00E17C3F" w:rsidRDefault="00464D3A" w:rsidP="00464D3A">
            <w:pPr>
              <w:adjustRightInd w:val="0"/>
              <w:snapToGrid w:val="0"/>
              <w:jc w:val="center"/>
              <w:rPr>
                <w:rFonts w:ascii="宋体" w:hAnsi="宋体" w:hint="eastAsia"/>
                <w:szCs w:val="21"/>
              </w:rPr>
            </w:pPr>
            <w:r w:rsidRPr="00E17C3F">
              <w:rPr>
                <w:rFonts w:ascii="宋体" w:hAnsi="宋体"/>
                <w:szCs w:val="21"/>
              </w:rPr>
              <w:t>60</w:t>
            </w:r>
          </w:p>
        </w:tc>
        <w:tc>
          <w:tcPr>
            <w:tcW w:w="943" w:type="dxa"/>
            <w:vAlign w:val="center"/>
          </w:tcPr>
          <w:p w14:paraId="7F11B30B" w14:textId="2E8973CE" w:rsidR="00464D3A" w:rsidRPr="00E17C3F" w:rsidRDefault="00464D3A" w:rsidP="00464D3A">
            <w:pPr>
              <w:adjustRightInd w:val="0"/>
              <w:snapToGrid w:val="0"/>
              <w:jc w:val="center"/>
              <w:rPr>
                <w:rFonts w:ascii="宋体" w:hAnsi="宋体" w:hint="eastAsia"/>
                <w:szCs w:val="21"/>
              </w:rPr>
            </w:pPr>
            <w:r w:rsidRPr="00E17C3F">
              <w:rPr>
                <w:rFonts w:ascii="宋体" w:hAnsi="宋体"/>
                <w:szCs w:val="21"/>
              </w:rPr>
              <w:t>50</w:t>
            </w:r>
          </w:p>
        </w:tc>
        <w:tc>
          <w:tcPr>
            <w:tcW w:w="4585" w:type="dxa"/>
            <w:vAlign w:val="center"/>
          </w:tcPr>
          <w:p w14:paraId="650E9811" w14:textId="384960E5" w:rsidR="00464D3A" w:rsidRDefault="00464D3A" w:rsidP="00464D3A">
            <w:pPr>
              <w:adjustRightInd w:val="0"/>
              <w:snapToGrid w:val="0"/>
              <w:jc w:val="center"/>
              <w:rPr>
                <w:rFonts w:ascii="宋体" w:hAnsi="宋体" w:hint="eastAsia"/>
                <w:szCs w:val="21"/>
              </w:rPr>
            </w:pPr>
            <w:r w:rsidRPr="00464D3A">
              <w:rPr>
                <w:rFonts w:ascii="宋体" w:hAnsi="宋体" w:hint="eastAsia"/>
                <w:szCs w:val="21"/>
              </w:rPr>
              <w:t>东溪页岩气试采气回收利用项目环境影响报告书</w:t>
            </w:r>
          </w:p>
        </w:tc>
      </w:tr>
      <w:tr w:rsidR="00333C85" w:rsidRPr="00E17C3F" w14:paraId="2046C5B4" w14:textId="77777777" w:rsidTr="008772B6">
        <w:trPr>
          <w:trHeight w:val="454"/>
          <w:jc w:val="center"/>
        </w:trPr>
        <w:tc>
          <w:tcPr>
            <w:tcW w:w="561" w:type="dxa"/>
            <w:vAlign w:val="center"/>
          </w:tcPr>
          <w:p w14:paraId="71CD07F7" w14:textId="72AD6AF1" w:rsidR="00333C85" w:rsidRDefault="00333C85" w:rsidP="00333C85">
            <w:pPr>
              <w:adjustRightInd w:val="0"/>
              <w:snapToGrid w:val="0"/>
              <w:jc w:val="center"/>
              <w:rPr>
                <w:rFonts w:ascii="宋体" w:hAnsi="宋体" w:hint="eastAsia"/>
                <w:szCs w:val="21"/>
              </w:rPr>
            </w:pPr>
            <w:r>
              <w:rPr>
                <w:rFonts w:ascii="宋体" w:hAnsi="宋体" w:hint="eastAsia"/>
                <w:szCs w:val="21"/>
              </w:rPr>
              <w:t>5#</w:t>
            </w:r>
          </w:p>
        </w:tc>
        <w:tc>
          <w:tcPr>
            <w:tcW w:w="3153" w:type="dxa"/>
            <w:vAlign w:val="center"/>
          </w:tcPr>
          <w:p w14:paraId="61B78989" w14:textId="3B6D6631" w:rsidR="00333C85" w:rsidRDefault="00333C85" w:rsidP="00333C85">
            <w:pPr>
              <w:adjustRightInd w:val="0"/>
              <w:snapToGrid w:val="0"/>
              <w:jc w:val="center"/>
              <w:rPr>
                <w:rFonts w:ascii="宋体" w:hAnsi="宋体" w:hint="eastAsia"/>
                <w:szCs w:val="21"/>
              </w:rPr>
            </w:pPr>
            <w:r>
              <w:rPr>
                <w:rFonts w:ascii="宋体" w:hAnsi="宋体" w:hint="eastAsia"/>
                <w:szCs w:val="21"/>
              </w:rPr>
              <w:t>西侧居民处</w:t>
            </w:r>
          </w:p>
        </w:tc>
        <w:tc>
          <w:tcPr>
            <w:tcW w:w="1543" w:type="dxa"/>
            <w:vAlign w:val="center"/>
          </w:tcPr>
          <w:p w14:paraId="592441E2" w14:textId="1FDED653" w:rsidR="00333C85" w:rsidRDefault="00333C85" w:rsidP="00333C85">
            <w:pPr>
              <w:adjustRightInd w:val="0"/>
              <w:snapToGrid w:val="0"/>
              <w:jc w:val="center"/>
              <w:rPr>
                <w:rFonts w:ascii="宋体" w:hAnsi="宋体" w:hint="eastAsia"/>
                <w:szCs w:val="21"/>
              </w:rPr>
            </w:pPr>
            <w:r>
              <w:rPr>
                <w:rFonts w:ascii="宋体" w:hAnsi="宋体" w:hint="eastAsia"/>
                <w:szCs w:val="21"/>
              </w:rPr>
              <w:t>2024.3.15</w:t>
            </w:r>
          </w:p>
        </w:tc>
        <w:tc>
          <w:tcPr>
            <w:tcW w:w="1210" w:type="dxa"/>
            <w:vAlign w:val="center"/>
          </w:tcPr>
          <w:p w14:paraId="5F005144" w14:textId="40AF11BC" w:rsidR="00333C85" w:rsidRDefault="00333C85" w:rsidP="00333C85">
            <w:pPr>
              <w:adjustRightInd w:val="0"/>
              <w:snapToGrid w:val="0"/>
              <w:jc w:val="center"/>
              <w:rPr>
                <w:rFonts w:ascii="宋体" w:hAnsi="宋体" w:hint="eastAsia"/>
                <w:szCs w:val="21"/>
              </w:rPr>
            </w:pPr>
            <w:r>
              <w:rPr>
                <w:rFonts w:ascii="宋体" w:hAnsi="宋体" w:hint="eastAsia"/>
                <w:szCs w:val="21"/>
              </w:rPr>
              <w:t>42</w:t>
            </w:r>
            <w:r w:rsidRPr="00E17C3F">
              <w:rPr>
                <w:rFonts w:ascii="宋体" w:hAnsi="宋体"/>
                <w:szCs w:val="21"/>
              </w:rPr>
              <w:t>～</w:t>
            </w:r>
            <w:r>
              <w:rPr>
                <w:rFonts w:ascii="宋体" w:hAnsi="宋体" w:hint="eastAsia"/>
                <w:szCs w:val="21"/>
              </w:rPr>
              <w:t>44</w:t>
            </w:r>
          </w:p>
        </w:tc>
        <w:tc>
          <w:tcPr>
            <w:tcW w:w="1219" w:type="dxa"/>
            <w:vAlign w:val="center"/>
          </w:tcPr>
          <w:p w14:paraId="2A3A9990" w14:textId="5E57D00C" w:rsidR="00333C85" w:rsidRDefault="00333C85" w:rsidP="00333C85">
            <w:pPr>
              <w:adjustRightInd w:val="0"/>
              <w:snapToGrid w:val="0"/>
              <w:jc w:val="center"/>
              <w:rPr>
                <w:rFonts w:ascii="宋体" w:hAnsi="宋体" w:hint="eastAsia"/>
                <w:szCs w:val="21"/>
              </w:rPr>
            </w:pPr>
            <w:r>
              <w:rPr>
                <w:rFonts w:ascii="宋体" w:hAnsi="宋体" w:hint="eastAsia"/>
                <w:szCs w:val="21"/>
              </w:rPr>
              <w:t>41</w:t>
            </w:r>
            <w:r w:rsidRPr="00E17C3F">
              <w:rPr>
                <w:rFonts w:ascii="宋体" w:hAnsi="宋体"/>
                <w:szCs w:val="21"/>
              </w:rPr>
              <w:t>～</w:t>
            </w:r>
            <w:r>
              <w:rPr>
                <w:rFonts w:ascii="宋体" w:hAnsi="宋体" w:hint="eastAsia"/>
                <w:szCs w:val="21"/>
              </w:rPr>
              <w:t>42</w:t>
            </w:r>
          </w:p>
        </w:tc>
        <w:tc>
          <w:tcPr>
            <w:tcW w:w="800" w:type="dxa"/>
            <w:vAlign w:val="center"/>
          </w:tcPr>
          <w:p w14:paraId="2521E675" w14:textId="6A320FAA" w:rsidR="00333C85" w:rsidRDefault="00333C85" w:rsidP="00333C85">
            <w:pPr>
              <w:adjustRightInd w:val="0"/>
              <w:snapToGrid w:val="0"/>
              <w:jc w:val="center"/>
              <w:rPr>
                <w:rFonts w:ascii="宋体" w:hAnsi="宋体" w:hint="eastAsia"/>
                <w:szCs w:val="21"/>
              </w:rPr>
            </w:pPr>
            <w:r w:rsidRPr="00E17C3F">
              <w:rPr>
                <w:rFonts w:ascii="宋体" w:hAnsi="宋体"/>
                <w:szCs w:val="21"/>
              </w:rPr>
              <w:t>60</w:t>
            </w:r>
          </w:p>
        </w:tc>
        <w:tc>
          <w:tcPr>
            <w:tcW w:w="943" w:type="dxa"/>
            <w:vAlign w:val="center"/>
          </w:tcPr>
          <w:p w14:paraId="2092D260" w14:textId="1D8FD6DC" w:rsidR="00333C85" w:rsidRDefault="00333C85" w:rsidP="00333C85">
            <w:pPr>
              <w:adjustRightInd w:val="0"/>
              <w:snapToGrid w:val="0"/>
              <w:jc w:val="center"/>
              <w:rPr>
                <w:rFonts w:ascii="宋体" w:hAnsi="宋体" w:hint="eastAsia"/>
                <w:szCs w:val="21"/>
              </w:rPr>
            </w:pPr>
            <w:r w:rsidRPr="00E17C3F">
              <w:rPr>
                <w:rFonts w:ascii="宋体" w:hAnsi="宋体"/>
                <w:szCs w:val="21"/>
              </w:rPr>
              <w:t>50</w:t>
            </w:r>
          </w:p>
        </w:tc>
        <w:tc>
          <w:tcPr>
            <w:tcW w:w="4585" w:type="dxa"/>
            <w:vAlign w:val="center"/>
          </w:tcPr>
          <w:p w14:paraId="3B9D655F" w14:textId="79E268B0" w:rsidR="00333C85" w:rsidRPr="005E1E6D" w:rsidRDefault="00333C85" w:rsidP="00333C85">
            <w:pPr>
              <w:adjustRightInd w:val="0"/>
              <w:snapToGrid w:val="0"/>
              <w:jc w:val="center"/>
              <w:rPr>
                <w:rFonts w:ascii="宋体" w:hAnsi="宋体" w:hint="eastAsia"/>
                <w:szCs w:val="21"/>
              </w:rPr>
            </w:pPr>
            <w:r w:rsidRPr="009A52E3">
              <w:rPr>
                <w:rFonts w:ascii="宋体" w:hAnsi="宋体" w:hint="eastAsia"/>
                <w:szCs w:val="21"/>
              </w:rPr>
              <w:t>綦江污水污泥固废处理扩建项目环境影响报告书</w:t>
            </w:r>
            <w:r>
              <w:rPr>
                <w:rFonts w:ascii="宋体" w:hAnsi="宋体" w:hint="eastAsia"/>
                <w:szCs w:val="21"/>
              </w:rPr>
              <w:t>（綦江扶欢镇）</w:t>
            </w:r>
          </w:p>
        </w:tc>
      </w:tr>
    </w:tbl>
    <w:p w14:paraId="07EDF6C9" w14:textId="6E7D9993" w:rsidR="00C84FEE" w:rsidRPr="005D51AC" w:rsidRDefault="00C84FEE" w:rsidP="00926244">
      <w:pPr>
        <w:pStyle w:val="af1"/>
        <w:spacing w:line="240" w:lineRule="auto"/>
        <w:ind w:firstLineChars="0" w:firstLine="0"/>
        <w:jc w:val="center"/>
        <w:rPr>
          <w:rFonts w:ascii="宋体" w:eastAsia="宋体" w:hAnsi="宋体" w:hint="eastAsia"/>
          <w:sz w:val="24"/>
        </w:rPr>
      </w:pPr>
      <w:r w:rsidRPr="005D51AC">
        <w:rPr>
          <w:rFonts w:ascii="宋体" w:eastAsia="宋体" w:hAnsi="宋体"/>
          <w:sz w:val="24"/>
        </w:rPr>
        <w:t>表3.1-</w:t>
      </w:r>
      <w:r w:rsidR="00926244">
        <w:rPr>
          <w:rFonts w:ascii="宋体" w:eastAsia="宋体" w:hAnsi="宋体"/>
          <w:sz w:val="24"/>
        </w:rPr>
        <w:t>1</w:t>
      </w:r>
      <w:r w:rsidR="00452E85">
        <w:rPr>
          <w:rFonts w:ascii="宋体" w:eastAsia="宋体" w:hAnsi="宋体" w:hint="eastAsia"/>
          <w:sz w:val="24"/>
        </w:rPr>
        <w:t>6</w:t>
      </w:r>
      <w:r w:rsidRPr="005D51AC">
        <w:rPr>
          <w:rFonts w:ascii="宋体" w:eastAsia="宋体" w:hAnsi="宋体"/>
          <w:sz w:val="24"/>
        </w:rPr>
        <w:t xml:space="preserve">  部分规划区域土壤环境质量现状统计表单位：mg/kg（pH无量纲）</w:t>
      </w:r>
    </w:p>
    <w:tbl>
      <w:tblPr>
        <w:tblW w:w="499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26"/>
        <w:gridCol w:w="780"/>
        <w:gridCol w:w="1892"/>
        <w:gridCol w:w="1415"/>
        <w:gridCol w:w="816"/>
        <w:gridCol w:w="658"/>
        <w:gridCol w:w="922"/>
        <w:gridCol w:w="716"/>
        <w:gridCol w:w="683"/>
        <w:gridCol w:w="794"/>
        <w:gridCol w:w="814"/>
        <w:gridCol w:w="1134"/>
        <w:gridCol w:w="2881"/>
      </w:tblGrid>
      <w:tr w:rsidR="005D51AC" w:rsidRPr="005D51AC" w14:paraId="573B780B" w14:textId="77777777" w:rsidTr="005D51AC">
        <w:trPr>
          <w:jc w:val="center"/>
        </w:trPr>
        <w:tc>
          <w:tcPr>
            <w:tcW w:w="153" w:type="pct"/>
            <w:vMerge w:val="restart"/>
            <w:vAlign w:val="center"/>
          </w:tcPr>
          <w:p w14:paraId="4F213225" w14:textId="77777777" w:rsidR="00C84FEE" w:rsidRPr="005D51AC" w:rsidRDefault="00C84FEE" w:rsidP="005D51AC">
            <w:pPr>
              <w:adjustRightInd w:val="0"/>
              <w:snapToGrid w:val="0"/>
              <w:ind w:leftChars="-25" w:left="-53" w:rightChars="-25" w:right="-53"/>
              <w:jc w:val="center"/>
              <w:rPr>
                <w:rFonts w:ascii="宋体" w:hAnsi="宋体" w:hint="eastAsia"/>
                <w:szCs w:val="21"/>
              </w:rPr>
            </w:pPr>
            <w:r w:rsidRPr="005D51AC">
              <w:rPr>
                <w:rFonts w:ascii="宋体" w:hAnsi="宋体"/>
                <w:szCs w:val="21"/>
              </w:rPr>
              <w:t>序号</w:t>
            </w:r>
          </w:p>
        </w:tc>
        <w:tc>
          <w:tcPr>
            <w:tcW w:w="280" w:type="pct"/>
            <w:vMerge w:val="restart"/>
            <w:vAlign w:val="center"/>
          </w:tcPr>
          <w:p w14:paraId="478D86F7" w14:textId="77777777" w:rsidR="00C84FEE" w:rsidRPr="005D51AC" w:rsidRDefault="00C84FEE" w:rsidP="005D51AC">
            <w:pPr>
              <w:adjustRightInd w:val="0"/>
              <w:snapToGrid w:val="0"/>
              <w:ind w:leftChars="-25" w:left="-53" w:rightChars="-25" w:right="-53"/>
              <w:jc w:val="center"/>
              <w:rPr>
                <w:rFonts w:ascii="宋体" w:hAnsi="宋体" w:hint="eastAsia"/>
                <w:szCs w:val="21"/>
              </w:rPr>
            </w:pPr>
            <w:r w:rsidRPr="005D51AC">
              <w:rPr>
                <w:rFonts w:ascii="宋体" w:hAnsi="宋体"/>
                <w:szCs w:val="21"/>
              </w:rPr>
              <w:t>监测时间</w:t>
            </w:r>
          </w:p>
        </w:tc>
        <w:tc>
          <w:tcPr>
            <w:tcW w:w="1187" w:type="pct"/>
            <w:gridSpan w:val="2"/>
            <w:vMerge w:val="restart"/>
            <w:vAlign w:val="center"/>
          </w:tcPr>
          <w:p w14:paraId="1B7F7D30" w14:textId="77777777" w:rsidR="00C84FEE" w:rsidRPr="005D51AC" w:rsidRDefault="00C84FEE" w:rsidP="005D51AC">
            <w:pPr>
              <w:adjustRightInd w:val="0"/>
              <w:snapToGrid w:val="0"/>
              <w:ind w:leftChars="-25" w:left="-53" w:rightChars="-25" w:right="-53"/>
              <w:jc w:val="center"/>
              <w:rPr>
                <w:rFonts w:ascii="宋体" w:hAnsi="宋体" w:hint="eastAsia"/>
                <w:szCs w:val="21"/>
              </w:rPr>
            </w:pPr>
            <w:r w:rsidRPr="005D51AC">
              <w:rPr>
                <w:rFonts w:ascii="宋体" w:hAnsi="宋体"/>
                <w:szCs w:val="21"/>
              </w:rPr>
              <w:t>监测点</w:t>
            </w:r>
          </w:p>
        </w:tc>
        <w:tc>
          <w:tcPr>
            <w:tcW w:w="2346" w:type="pct"/>
            <w:gridSpan w:val="8"/>
            <w:vAlign w:val="center"/>
          </w:tcPr>
          <w:p w14:paraId="04F24A8C" w14:textId="77777777" w:rsidR="00C84FEE" w:rsidRPr="005D51AC" w:rsidRDefault="00C84FEE" w:rsidP="005D51AC">
            <w:pPr>
              <w:adjustRightInd w:val="0"/>
              <w:snapToGrid w:val="0"/>
              <w:ind w:rightChars="-25" w:right="-53"/>
              <w:jc w:val="center"/>
              <w:rPr>
                <w:rFonts w:ascii="宋体" w:hAnsi="宋体" w:hint="eastAsia"/>
                <w:szCs w:val="21"/>
              </w:rPr>
            </w:pPr>
            <w:r w:rsidRPr="005D51AC">
              <w:rPr>
                <w:rFonts w:ascii="宋体" w:hAnsi="宋体"/>
                <w:szCs w:val="21"/>
              </w:rPr>
              <w:t>监测因子</w:t>
            </w:r>
          </w:p>
        </w:tc>
        <w:tc>
          <w:tcPr>
            <w:tcW w:w="1034" w:type="pct"/>
            <w:vMerge w:val="restart"/>
            <w:vAlign w:val="center"/>
          </w:tcPr>
          <w:p w14:paraId="5E22817F" w14:textId="77777777" w:rsidR="00C84FEE" w:rsidRPr="005D51AC" w:rsidRDefault="00C84FEE" w:rsidP="005D51AC">
            <w:pPr>
              <w:adjustRightInd w:val="0"/>
              <w:snapToGrid w:val="0"/>
              <w:ind w:rightChars="-25" w:right="-53"/>
              <w:jc w:val="center"/>
              <w:rPr>
                <w:rFonts w:ascii="宋体" w:hAnsi="宋体" w:hint="eastAsia"/>
                <w:szCs w:val="21"/>
              </w:rPr>
            </w:pPr>
            <w:r w:rsidRPr="005D51AC">
              <w:rPr>
                <w:rFonts w:ascii="宋体" w:hAnsi="宋体"/>
                <w:szCs w:val="21"/>
              </w:rPr>
              <w:t>数据来源</w:t>
            </w:r>
          </w:p>
          <w:p w14:paraId="6CCEDE85" w14:textId="77777777" w:rsidR="00C84FEE" w:rsidRPr="005D51AC" w:rsidRDefault="00C84FEE" w:rsidP="005D51AC">
            <w:pPr>
              <w:adjustRightInd w:val="0"/>
              <w:snapToGrid w:val="0"/>
              <w:ind w:rightChars="-25" w:right="-53"/>
              <w:jc w:val="center"/>
              <w:rPr>
                <w:rFonts w:ascii="宋体" w:hAnsi="宋体" w:hint="eastAsia"/>
                <w:szCs w:val="21"/>
              </w:rPr>
            </w:pPr>
            <w:r w:rsidRPr="005D51AC">
              <w:rPr>
                <w:rFonts w:ascii="宋体" w:hAnsi="宋体"/>
                <w:szCs w:val="21"/>
              </w:rPr>
              <w:t>（建设项目环境影响报告等）</w:t>
            </w:r>
          </w:p>
        </w:tc>
      </w:tr>
      <w:tr w:rsidR="004D3FE1" w:rsidRPr="005D51AC" w14:paraId="13041658" w14:textId="77777777" w:rsidTr="004D3FE1">
        <w:trPr>
          <w:jc w:val="center"/>
        </w:trPr>
        <w:tc>
          <w:tcPr>
            <w:tcW w:w="153" w:type="pct"/>
            <w:vMerge/>
            <w:vAlign w:val="center"/>
          </w:tcPr>
          <w:p w14:paraId="1F793536" w14:textId="77777777" w:rsidR="004D3FE1" w:rsidRPr="005D51AC" w:rsidRDefault="004D3FE1" w:rsidP="005D51AC">
            <w:pPr>
              <w:adjustRightInd w:val="0"/>
              <w:snapToGrid w:val="0"/>
              <w:ind w:leftChars="-25" w:left="-53" w:rightChars="-25" w:right="-53"/>
              <w:rPr>
                <w:rFonts w:ascii="宋体" w:hAnsi="宋体" w:hint="eastAsia"/>
                <w:szCs w:val="21"/>
              </w:rPr>
            </w:pPr>
          </w:p>
        </w:tc>
        <w:tc>
          <w:tcPr>
            <w:tcW w:w="280" w:type="pct"/>
            <w:vMerge/>
            <w:vAlign w:val="center"/>
          </w:tcPr>
          <w:p w14:paraId="07FB0BB9" w14:textId="77777777" w:rsidR="004D3FE1" w:rsidRPr="005D51AC" w:rsidRDefault="004D3FE1" w:rsidP="005D51AC">
            <w:pPr>
              <w:adjustRightInd w:val="0"/>
              <w:snapToGrid w:val="0"/>
              <w:ind w:leftChars="-25" w:left="-53" w:rightChars="-25" w:right="-53"/>
              <w:rPr>
                <w:rFonts w:ascii="宋体" w:hAnsi="宋体" w:hint="eastAsia"/>
                <w:szCs w:val="21"/>
              </w:rPr>
            </w:pPr>
          </w:p>
        </w:tc>
        <w:tc>
          <w:tcPr>
            <w:tcW w:w="1187" w:type="pct"/>
            <w:gridSpan w:val="2"/>
            <w:vMerge/>
            <w:vAlign w:val="center"/>
          </w:tcPr>
          <w:p w14:paraId="44FD670A" w14:textId="77777777" w:rsidR="004D3FE1" w:rsidRPr="005D51AC" w:rsidRDefault="004D3FE1" w:rsidP="005D51AC">
            <w:pPr>
              <w:adjustRightInd w:val="0"/>
              <w:snapToGrid w:val="0"/>
              <w:ind w:leftChars="-25" w:left="-53" w:rightChars="-25" w:right="-53"/>
              <w:rPr>
                <w:rFonts w:ascii="宋体" w:hAnsi="宋体" w:hint="eastAsia"/>
                <w:szCs w:val="21"/>
              </w:rPr>
            </w:pPr>
          </w:p>
        </w:tc>
        <w:tc>
          <w:tcPr>
            <w:tcW w:w="293" w:type="pct"/>
            <w:vAlign w:val="center"/>
          </w:tcPr>
          <w:p w14:paraId="4866B244" w14:textId="77777777" w:rsidR="004D3FE1" w:rsidRPr="005D51AC" w:rsidRDefault="004D3FE1" w:rsidP="005D51AC">
            <w:pPr>
              <w:adjustRightInd w:val="0"/>
              <w:snapToGrid w:val="0"/>
              <w:ind w:leftChars="-25" w:left="-53" w:rightChars="-25" w:right="-53"/>
              <w:jc w:val="center"/>
              <w:rPr>
                <w:rFonts w:ascii="宋体" w:hAnsi="宋体" w:hint="eastAsia"/>
                <w:szCs w:val="21"/>
              </w:rPr>
            </w:pPr>
            <w:r w:rsidRPr="005D51AC">
              <w:rPr>
                <w:rFonts w:ascii="宋体" w:hAnsi="宋体"/>
                <w:szCs w:val="21"/>
              </w:rPr>
              <w:t>pH</w:t>
            </w:r>
          </w:p>
        </w:tc>
        <w:tc>
          <w:tcPr>
            <w:tcW w:w="236" w:type="pct"/>
            <w:vAlign w:val="center"/>
          </w:tcPr>
          <w:p w14:paraId="26D1A70F" w14:textId="77777777" w:rsidR="004D3FE1" w:rsidRPr="005D51AC" w:rsidRDefault="004D3FE1" w:rsidP="005D51AC">
            <w:pPr>
              <w:adjustRightInd w:val="0"/>
              <w:snapToGrid w:val="0"/>
              <w:ind w:leftChars="-25" w:left="-53" w:rightChars="-25" w:right="-53"/>
              <w:jc w:val="center"/>
              <w:rPr>
                <w:rFonts w:ascii="宋体" w:hAnsi="宋体" w:hint="eastAsia"/>
                <w:szCs w:val="21"/>
              </w:rPr>
            </w:pPr>
            <w:r w:rsidRPr="005D51AC">
              <w:rPr>
                <w:rFonts w:ascii="宋体" w:hAnsi="宋体"/>
                <w:szCs w:val="21"/>
              </w:rPr>
              <w:t>砷</w:t>
            </w:r>
          </w:p>
        </w:tc>
        <w:tc>
          <w:tcPr>
            <w:tcW w:w="331" w:type="pct"/>
            <w:vAlign w:val="center"/>
          </w:tcPr>
          <w:p w14:paraId="5402A172" w14:textId="77777777" w:rsidR="004D3FE1" w:rsidRPr="005D51AC" w:rsidRDefault="004D3FE1" w:rsidP="005D51AC">
            <w:pPr>
              <w:adjustRightInd w:val="0"/>
              <w:snapToGrid w:val="0"/>
              <w:ind w:leftChars="-25" w:left="-53" w:rightChars="-25" w:right="-53"/>
              <w:jc w:val="center"/>
              <w:rPr>
                <w:rFonts w:ascii="宋体" w:hAnsi="宋体" w:hint="eastAsia"/>
                <w:szCs w:val="21"/>
              </w:rPr>
            </w:pPr>
            <w:r w:rsidRPr="005D51AC">
              <w:rPr>
                <w:rFonts w:ascii="宋体" w:hAnsi="宋体"/>
                <w:szCs w:val="21"/>
              </w:rPr>
              <w:t>镉</w:t>
            </w:r>
          </w:p>
        </w:tc>
        <w:tc>
          <w:tcPr>
            <w:tcW w:w="257" w:type="pct"/>
            <w:vAlign w:val="center"/>
          </w:tcPr>
          <w:p w14:paraId="03F878B2" w14:textId="77777777" w:rsidR="004D3FE1" w:rsidRPr="005D51AC" w:rsidRDefault="004D3FE1" w:rsidP="005D51AC">
            <w:pPr>
              <w:adjustRightInd w:val="0"/>
              <w:snapToGrid w:val="0"/>
              <w:ind w:rightChars="-25" w:right="-53"/>
              <w:jc w:val="center"/>
              <w:rPr>
                <w:rFonts w:ascii="宋体" w:hAnsi="宋体" w:hint="eastAsia"/>
                <w:szCs w:val="21"/>
              </w:rPr>
            </w:pPr>
            <w:r w:rsidRPr="005D51AC">
              <w:rPr>
                <w:rFonts w:ascii="宋体" w:hAnsi="宋体"/>
                <w:szCs w:val="21"/>
              </w:rPr>
              <w:t>六价铬</w:t>
            </w:r>
          </w:p>
        </w:tc>
        <w:tc>
          <w:tcPr>
            <w:tcW w:w="245" w:type="pct"/>
            <w:vAlign w:val="center"/>
          </w:tcPr>
          <w:p w14:paraId="6E3AF5D1" w14:textId="77777777" w:rsidR="004D3FE1" w:rsidRPr="005D51AC" w:rsidRDefault="004D3FE1" w:rsidP="005D51AC">
            <w:pPr>
              <w:adjustRightInd w:val="0"/>
              <w:snapToGrid w:val="0"/>
              <w:ind w:leftChars="-25" w:left="-53" w:rightChars="-25" w:right="-53"/>
              <w:jc w:val="center"/>
              <w:rPr>
                <w:rFonts w:ascii="宋体" w:hAnsi="宋体" w:hint="eastAsia"/>
                <w:szCs w:val="21"/>
              </w:rPr>
            </w:pPr>
            <w:r w:rsidRPr="005D51AC">
              <w:rPr>
                <w:rFonts w:ascii="宋体" w:hAnsi="宋体"/>
                <w:szCs w:val="21"/>
              </w:rPr>
              <w:t>铜</w:t>
            </w:r>
          </w:p>
        </w:tc>
        <w:tc>
          <w:tcPr>
            <w:tcW w:w="285" w:type="pct"/>
            <w:vAlign w:val="center"/>
          </w:tcPr>
          <w:p w14:paraId="66F532C2" w14:textId="77777777" w:rsidR="004D3FE1" w:rsidRPr="005D51AC" w:rsidRDefault="004D3FE1" w:rsidP="005D51AC">
            <w:pPr>
              <w:adjustRightInd w:val="0"/>
              <w:snapToGrid w:val="0"/>
              <w:ind w:leftChars="-25" w:left="-53" w:rightChars="-25" w:right="-53"/>
              <w:jc w:val="center"/>
              <w:rPr>
                <w:rFonts w:ascii="宋体" w:hAnsi="宋体" w:hint="eastAsia"/>
                <w:szCs w:val="21"/>
              </w:rPr>
            </w:pPr>
            <w:r w:rsidRPr="005D51AC">
              <w:rPr>
                <w:rFonts w:ascii="宋体" w:hAnsi="宋体"/>
                <w:szCs w:val="21"/>
              </w:rPr>
              <w:t>铅</w:t>
            </w:r>
          </w:p>
        </w:tc>
        <w:tc>
          <w:tcPr>
            <w:tcW w:w="292" w:type="pct"/>
            <w:vAlign w:val="center"/>
          </w:tcPr>
          <w:p w14:paraId="67A9229A" w14:textId="77777777" w:rsidR="004D3FE1" w:rsidRPr="005D51AC" w:rsidRDefault="004D3FE1" w:rsidP="005D51AC">
            <w:pPr>
              <w:adjustRightInd w:val="0"/>
              <w:snapToGrid w:val="0"/>
              <w:ind w:leftChars="-25" w:left="-53" w:rightChars="-25" w:right="-53"/>
              <w:jc w:val="center"/>
              <w:rPr>
                <w:rFonts w:ascii="宋体" w:hAnsi="宋体" w:hint="eastAsia"/>
                <w:szCs w:val="21"/>
              </w:rPr>
            </w:pPr>
            <w:r w:rsidRPr="005D51AC">
              <w:rPr>
                <w:rFonts w:ascii="宋体" w:hAnsi="宋体"/>
                <w:szCs w:val="21"/>
              </w:rPr>
              <w:t>汞</w:t>
            </w:r>
          </w:p>
        </w:tc>
        <w:tc>
          <w:tcPr>
            <w:tcW w:w="407" w:type="pct"/>
            <w:vAlign w:val="center"/>
          </w:tcPr>
          <w:p w14:paraId="6F9BB58A" w14:textId="22FCE9B2" w:rsidR="004D3FE1" w:rsidRPr="005D51AC" w:rsidRDefault="004D3FE1" w:rsidP="005D51AC">
            <w:pPr>
              <w:adjustRightInd w:val="0"/>
              <w:snapToGrid w:val="0"/>
              <w:ind w:leftChars="-25" w:left="-53" w:rightChars="-25" w:right="-53"/>
              <w:jc w:val="center"/>
              <w:rPr>
                <w:rFonts w:ascii="宋体" w:hAnsi="宋体" w:hint="eastAsia"/>
                <w:szCs w:val="21"/>
              </w:rPr>
            </w:pPr>
            <w:r w:rsidRPr="005D51AC">
              <w:rPr>
                <w:rFonts w:ascii="宋体" w:hAnsi="宋体"/>
                <w:szCs w:val="21"/>
              </w:rPr>
              <w:t>镍</w:t>
            </w:r>
          </w:p>
        </w:tc>
        <w:tc>
          <w:tcPr>
            <w:tcW w:w="1034" w:type="pct"/>
            <w:vMerge/>
            <w:vAlign w:val="center"/>
          </w:tcPr>
          <w:p w14:paraId="43905470" w14:textId="77777777" w:rsidR="004D3FE1" w:rsidRPr="005D51AC" w:rsidRDefault="004D3FE1" w:rsidP="005D51AC">
            <w:pPr>
              <w:adjustRightInd w:val="0"/>
              <w:snapToGrid w:val="0"/>
              <w:ind w:leftChars="-25" w:left="-53" w:rightChars="-25" w:right="-53"/>
              <w:jc w:val="center"/>
              <w:rPr>
                <w:rFonts w:ascii="宋体" w:hAnsi="宋体" w:hint="eastAsia"/>
                <w:szCs w:val="21"/>
              </w:rPr>
            </w:pPr>
          </w:p>
        </w:tc>
      </w:tr>
      <w:tr w:rsidR="004D3FE1" w:rsidRPr="005D51AC" w14:paraId="5B7F5E18" w14:textId="77777777" w:rsidTr="004D3FE1">
        <w:trPr>
          <w:trHeight w:val="560"/>
          <w:jc w:val="center"/>
        </w:trPr>
        <w:tc>
          <w:tcPr>
            <w:tcW w:w="153" w:type="pct"/>
            <w:vAlign w:val="center"/>
          </w:tcPr>
          <w:p w14:paraId="1ED9F6A7" w14:textId="77777777" w:rsidR="004D3FE1" w:rsidRPr="005D51AC" w:rsidRDefault="004D3FE1" w:rsidP="005D51AC">
            <w:pPr>
              <w:adjustRightInd w:val="0"/>
              <w:snapToGrid w:val="0"/>
              <w:jc w:val="center"/>
              <w:rPr>
                <w:rFonts w:ascii="宋体" w:hAnsi="宋体" w:hint="eastAsia"/>
                <w:szCs w:val="21"/>
              </w:rPr>
            </w:pPr>
            <w:r w:rsidRPr="005D51AC">
              <w:rPr>
                <w:rFonts w:ascii="宋体" w:hAnsi="宋体"/>
                <w:szCs w:val="21"/>
              </w:rPr>
              <w:t>1#</w:t>
            </w:r>
          </w:p>
        </w:tc>
        <w:tc>
          <w:tcPr>
            <w:tcW w:w="280" w:type="pct"/>
            <w:vAlign w:val="center"/>
          </w:tcPr>
          <w:p w14:paraId="2AD81F7D" w14:textId="0F08560D" w:rsidR="004D3FE1" w:rsidRPr="005D51AC" w:rsidRDefault="004D3FE1" w:rsidP="005D51AC">
            <w:pPr>
              <w:adjustRightInd w:val="0"/>
              <w:snapToGrid w:val="0"/>
              <w:ind w:leftChars="-25" w:left="-53" w:rightChars="-25" w:right="-53"/>
              <w:jc w:val="center"/>
              <w:rPr>
                <w:rFonts w:ascii="宋体" w:hAnsi="宋体" w:hint="eastAsia"/>
                <w:szCs w:val="21"/>
              </w:rPr>
            </w:pPr>
            <w:r>
              <w:rPr>
                <w:rFonts w:ascii="宋体" w:hAnsi="宋体" w:hint="eastAsia"/>
                <w:szCs w:val="21"/>
              </w:rPr>
              <w:t>2022.8.26</w:t>
            </w:r>
          </w:p>
        </w:tc>
        <w:tc>
          <w:tcPr>
            <w:tcW w:w="679" w:type="pct"/>
            <w:vAlign w:val="center"/>
          </w:tcPr>
          <w:p w14:paraId="403CC871" w14:textId="325DF449" w:rsidR="004D3FE1" w:rsidRPr="005D51AC" w:rsidRDefault="004D3FE1" w:rsidP="005D51AC">
            <w:pPr>
              <w:adjustRightInd w:val="0"/>
              <w:snapToGrid w:val="0"/>
              <w:ind w:leftChars="-25" w:left="-53" w:rightChars="-25" w:right="-53"/>
              <w:jc w:val="center"/>
              <w:rPr>
                <w:rFonts w:ascii="宋体" w:hAnsi="宋体" w:hint="eastAsia"/>
                <w:szCs w:val="21"/>
              </w:rPr>
            </w:pPr>
            <w:r>
              <w:rPr>
                <w:rFonts w:ascii="宋体" w:hAnsi="宋体" w:hint="eastAsia"/>
                <w:szCs w:val="21"/>
              </w:rPr>
              <w:t>占地范围内</w:t>
            </w:r>
          </w:p>
        </w:tc>
        <w:tc>
          <w:tcPr>
            <w:tcW w:w="508" w:type="pct"/>
            <w:vAlign w:val="center"/>
          </w:tcPr>
          <w:p w14:paraId="76E25C35" w14:textId="7A095205" w:rsidR="004D3FE1" w:rsidRPr="005D51AC" w:rsidRDefault="004D3FE1" w:rsidP="005D51AC">
            <w:pPr>
              <w:adjustRightInd w:val="0"/>
              <w:snapToGrid w:val="0"/>
              <w:ind w:leftChars="-25" w:left="-53" w:rightChars="-25" w:right="-53"/>
              <w:jc w:val="center"/>
              <w:rPr>
                <w:rFonts w:ascii="宋体" w:hAnsi="宋体" w:hint="eastAsia"/>
                <w:szCs w:val="21"/>
              </w:rPr>
            </w:pPr>
            <w:r w:rsidRPr="005D51AC">
              <w:rPr>
                <w:rFonts w:ascii="宋体" w:hAnsi="宋体"/>
                <w:szCs w:val="21"/>
              </w:rPr>
              <w:t>建设用地</w:t>
            </w:r>
          </w:p>
        </w:tc>
        <w:tc>
          <w:tcPr>
            <w:tcW w:w="293" w:type="pct"/>
            <w:vAlign w:val="center"/>
          </w:tcPr>
          <w:p w14:paraId="64F85031" w14:textId="1B338923" w:rsidR="004D3FE1" w:rsidRPr="005D51AC" w:rsidRDefault="004D3FE1" w:rsidP="005D51AC">
            <w:pPr>
              <w:adjustRightInd w:val="0"/>
              <w:snapToGrid w:val="0"/>
              <w:ind w:leftChars="-25" w:left="-53" w:rightChars="-25" w:right="-53"/>
              <w:jc w:val="center"/>
              <w:rPr>
                <w:rFonts w:ascii="宋体" w:hAnsi="宋体" w:hint="eastAsia"/>
                <w:szCs w:val="21"/>
              </w:rPr>
            </w:pPr>
            <w:r>
              <w:rPr>
                <w:rFonts w:ascii="宋体" w:hAnsi="宋体" w:hint="eastAsia"/>
                <w:szCs w:val="21"/>
              </w:rPr>
              <w:t>6.35</w:t>
            </w:r>
          </w:p>
        </w:tc>
        <w:tc>
          <w:tcPr>
            <w:tcW w:w="236" w:type="pct"/>
            <w:vAlign w:val="center"/>
          </w:tcPr>
          <w:p w14:paraId="25295A38" w14:textId="6DB9847A" w:rsidR="004D3FE1" w:rsidRPr="005D51AC" w:rsidRDefault="004D3FE1" w:rsidP="005D51AC">
            <w:pPr>
              <w:adjustRightInd w:val="0"/>
              <w:snapToGrid w:val="0"/>
              <w:ind w:leftChars="-25" w:left="-53" w:rightChars="-25" w:right="-53"/>
              <w:jc w:val="center"/>
              <w:rPr>
                <w:rFonts w:ascii="宋体" w:hAnsi="宋体" w:hint="eastAsia"/>
                <w:szCs w:val="21"/>
              </w:rPr>
            </w:pPr>
            <w:r>
              <w:rPr>
                <w:rFonts w:ascii="宋体" w:hAnsi="宋体" w:hint="eastAsia"/>
                <w:szCs w:val="21"/>
              </w:rPr>
              <w:t>3.04</w:t>
            </w:r>
          </w:p>
        </w:tc>
        <w:tc>
          <w:tcPr>
            <w:tcW w:w="331" w:type="pct"/>
            <w:vAlign w:val="center"/>
          </w:tcPr>
          <w:p w14:paraId="3E76D7D5" w14:textId="65051237" w:rsidR="004D3FE1" w:rsidRPr="005D51AC" w:rsidRDefault="004D3FE1" w:rsidP="005D51AC">
            <w:pPr>
              <w:adjustRightInd w:val="0"/>
              <w:snapToGrid w:val="0"/>
              <w:ind w:leftChars="-25" w:left="-53" w:rightChars="-25" w:right="-53"/>
              <w:jc w:val="center"/>
              <w:rPr>
                <w:rFonts w:ascii="宋体" w:hAnsi="宋体" w:hint="eastAsia"/>
                <w:szCs w:val="21"/>
              </w:rPr>
            </w:pPr>
            <w:r>
              <w:rPr>
                <w:rFonts w:ascii="宋体" w:hAnsi="宋体" w:hint="eastAsia"/>
                <w:szCs w:val="21"/>
              </w:rPr>
              <w:t>0.53</w:t>
            </w:r>
          </w:p>
        </w:tc>
        <w:tc>
          <w:tcPr>
            <w:tcW w:w="257" w:type="pct"/>
            <w:vAlign w:val="center"/>
          </w:tcPr>
          <w:p w14:paraId="7042D6C6" w14:textId="11062125" w:rsidR="004D3FE1" w:rsidRPr="005D51AC" w:rsidRDefault="004D3FE1" w:rsidP="005D51AC">
            <w:pPr>
              <w:adjustRightInd w:val="0"/>
              <w:snapToGrid w:val="0"/>
              <w:ind w:leftChars="-25" w:left="-53" w:rightChars="-25" w:right="-53"/>
              <w:jc w:val="center"/>
              <w:rPr>
                <w:rFonts w:ascii="宋体" w:hAnsi="宋体" w:hint="eastAsia"/>
                <w:szCs w:val="21"/>
              </w:rPr>
            </w:pPr>
            <w:r>
              <w:rPr>
                <w:rFonts w:ascii="宋体" w:hAnsi="宋体" w:hint="eastAsia"/>
                <w:szCs w:val="21"/>
              </w:rPr>
              <w:t>未检出</w:t>
            </w:r>
          </w:p>
        </w:tc>
        <w:tc>
          <w:tcPr>
            <w:tcW w:w="245" w:type="pct"/>
            <w:vAlign w:val="center"/>
          </w:tcPr>
          <w:p w14:paraId="4F36664F" w14:textId="4B2E96AC" w:rsidR="004D3FE1" w:rsidRPr="005D51AC" w:rsidRDefault="004D3FE1" w:rsidP="005D51AC">
            <w:pPr>
              <w:adjustRightInd w:val="0"/>
              <w:snapToGrid w:val="0"/>
              <w:ind w:leftChars="-25" w:left="-53" w:rightChars="-25" w:right="-53"/>
              <w:jc w:val="center"/>
              <w:rPr>
                <w:rFonts w:ascii="宋体" w:hAnsi="宋体" w:hint="eastAsia"/>
                <w:szCs w:val="21"/>
              </w:rPr>
            </w:pPr>
            <w:r>
              <w:rPr>
                <w:rFonts w:ascii="宋体" w:hAnsi="宋体" w:hint="eastAsia"/>
                <w:szCs w:val="21"/>
              </w:rPr>
              <w:t>26</w:t>
            </w:r>
          </w:p>
        </w:tc>
        <w:tc>
          <w:tcPr>
            <w:tcW w:w="285" w:type="pct"/>
            <w:vAlign w:val="center"/>
          </w:tcPr>
          <w:p w14:paraId="74FFD29E" w14:textId="664654CF" w:rsidR="004D3FE1" w:rsidRPr="005D51AC" w:rsidRDefault="004D3FE1" w:rsidP="005D51AC">
            <w:pPr>
              <w:adjustRightInd w:val="0"/>
              <w:snapToGrid w:val="0"/>
              <w:ind w:leftChars="-25" w:left="-53" w:rightChars="-25" w:right="-53"/>
              <w:jc w:val="center"/>
              <w:rPr>
                <w:rFonts w:ascii="宋体" w:hAnsi="宋体" w:hint="eastAsia"/>
                <w:szCs w:val="21"/>
              </w:rPr>
            </w:pPr>
            <w:r>
              <w:rPr>
                <w:rFonts w:ascii="宋体" w:hAnsi="宋体" w:hint="eastAsia"/>
                <w:szCs w:val="21"/>
              </w:rPr>
              <w:t>38</w:t>
            </w:r>
          </w:p>
        </w:tc>
        <w:tc>
          <w:tcPr>
            <w:tcW w:w="292" w:type="pct"/>
            <w:vAlign w:val="center"/>
          </w:tcPr>
          <w:p w14:paraId="153FE326" w14:textId="209F0D48" w:rsidR="004D3FE1" w:rsidRPr="005D51AC" w:rsidRDefault="004D3FE1" w:rsidP="005D51AC">
            <w:pPr>
              <w:adjustRightInd w:val="0"/>
              <w:snapToGrid w:val="0"/>
              <w:ind w:leftChars="-25" w:left="-53" w:rightChars="-25" w:right="-53"/>
              <w:jc w:val="center"/>
              <w:rPr>
                <w:rFonts w:ascii="宋体" w:hAnsi="宋体" w:hint="eastAsia"/>
                <w:szCs w:val="21"/>
              </w:rPr>
            </w:pPr>
            <w:r>
              <w:rPr>
                <w:rFonts w:ascii="宋体" w:hAnsi="宋体" w:hint="eastAsia"/>
                <w:szCs w:val="21"/>
              </w:rPr>
              <w:t>0.158</w:t>
            </w:r>
          </w:p>
        </w:tc>
        <w:tc>
          <w:tcPr>
            <w:tcW w:w="407" w:type="pct"/>
            <w:vAlign w:val="center"/>
          </w:tcPr>
          <w:p w14:paraId="63AF7A60" w14:textId="426C2CCC" w:rsidR="004D3FE1" w:rsidRPr="005D51AC" w:rsidRDefault="004D3FE1" w:rsidP="005D51AC">
            <w:pPr>
              <w:adjustRightInd w:val="0"/>
              <w:snapToGrid w:val="0"/>
              <w:ind w:leftChars="-25" w:left="-53" w:rightChars="-25" w:right="-53"/>
              <w:jc w:val="center"/>
              <w:rPr>
                <w:rFonts w:ascii="宋体" w:hAnsi="宋体" w:hint="eastAsia"/>
                <w:szCs w:val="21"/>
              </w:rPr>
            </w:pPr>
            <w:r>
              <w:rPr>
                <w:rFonts w:ascii="宋体" w:hAnsi="宋体" w:hint="eastAsia"/>
                <w:szCs w:val="21"/>
              </w:rPr>
              <w:t>19</w:t>
            </w:r>
          </w:p>
        </w:tc>
        <w:tc>
          <w:tcPr>
            <w:tcW w:w="1034" w:type="pct"/>
            <w:vAlign w:val="center"/>
          </w:tcPr>
          <w:p w14:paraId="5DF6AE08" w14:textId="4D6B19E7" w:rsidR="004D3FE1" w:rsidRPr="005D51AC" w:rsidRDefault="004D3FE1" w:rsidP="005D51AC">
            <w:pPr>
              <w:adjustRightInd w:val="0"/>
              <w:snapToGrid w:val="0"/>
              <w:ind w:leftChars="-25" w:left="-53" w:rightChars="-25" w:right="-53"/>
              <w:jc w:val="center"/>
              <w:rPr>
                <w:rFonts w:ascii="宋体" w:hAnsi="宋体" w:hint="eastAsia"/>
                <w:szCs w:val="21"/>
              </w:rPr>
            </w:pPr>
            <w:r w:rsidRPr="009A52E3">
              <w:rPr>
                <w:rFonts w:ascii="宋体" w:hAnsi="宋体" w:hint="eastAsia"/>
                <w:szCs w:val="21"/>
              </w:rPr>
              <w:t>綦江污水污泥固废处理扩建项目环境影响报告书</w:t>
            </w:r>
            <w:r>
              <w:rPr>
                <w:rFonts w:ascii="宋体" w:hAnsi="宋体" w:hint="eastAsia"/>
                <w:szCs w:val="21"/>
              </w:rPr>
              <w:t>（綦江扶欢镇）</w:t>
            </w:r>
          </w:p>
        </w:tc>
      </w:tr>
      <w:tr w:rsidR="004D3FE1" w:rsidRPr="005D51AC" w14:paraId="263637A2" w14:textId="77777777" w:rsidTr="004D3FE1">
        <w:trPr>
          <w:trHeight w:val="817"/>
          <w:jc w:val="center"/>
        </w:trPr>
        <w:tc>
          <w:tcPr>
            <w:tcW w:w="153" w:type="pct"/>
            <w:vAlign w:val="center"/>
          </w:tcPr>
          <w:p w14:paraId="46C1F253" w14:textId="77777777" w:rsidR="004D3FE1" w:rsidRPr="005D51AC" w:rsidRDefault="004D3FE1" w:rsidP="005D51AC">
            <w:pPr>
              <w:adjustRightInd w:val="0"/>
              <w:snapToGrid w:val="0"/>
              <w:jc w:val="center"/>
              <w:rPr>
                <w:rFonts w:ascii="宋体" w:hAnsi="宋体" w:hint="eastAsia"/>
                <w:szCs w:val="21"/>
              </w:rPr>
            </w:pPr>
            <w:r w:rsidRPr="005D51AC">
              <w:rPr>
                <w:rFonts w:ascii="宋体" w:hAnsi="宋体"/>
                <w:szCs w:val="21"/>
              </w:rPr>
              <w:t>2#</w:t>
            </w:r>
          </w:p>
        </w:tc>
        <w:tc>
          <w:tcPr>
            <w:tcW w:w="280" w:type="pct"/>
            <w:vAlign w:val="center"/>
          </w:tcPr>
          <w:p w14:paraId="197A2635" w14:textId="28D5413D" w:rsidR="004D3FE1" w:rsidRPr="005D51AC" w:rsidRDefault="004D3FE1" w:rsidP="005D51AC">
            <w:pPr>
              <w:adjustRightInd w:val="0"/>
              <w:snapToGrid w:val="0"/>
              <w:ind w:leftChars="-25" w:left="-53" w:rightChars="-25" w:right="-53"/>
              <w:jc w:val="center"/>
              <w:rPr>
                <w:rFonts w:ascii="宋体" w:hAnsi="宋体" w:hint="eastAsia"/>
                <w:szCs w:val="21"/>
              </w:rPr>
            </w:pPr>
            <w:r>
              <w:rPr>
                <w:rFonts w:ascii="宋体" w:hAnsi="宋体" w:hint="eastAsia"/>
                <w:szCs w:val="21"/>
              </w:rPr>
              <w:t>2024.1.12</w:t>
            </w:r>
          </w:p>
        </w:tc>
        <w:tc>
          <w:tcPr>
            <w:tcW w:w="679" w:type="pct"/>
            <w:vAlign w:val="center"/>
          </w:tcPr>
          <w:p w14:paraId="7E1880BD" w14:textId="7009C477" w:rsidR="004D3FE1" w:rsidRPr="005D51AC" w:rsidRDefault="004D3FE1" w:rsidP="005D51AC">
            <w:pPr>
              <w:adjustRightInd w:val="0"/>
              <w:snapToGrid w:val="0"/>
              <w:ind w:leftChars="-25" w:left="-53" w:rightChars="-25" w:right="-53"/>
              <w:jc w:val="center"/>
              <w:rPr>
                <w:rFonts w:ascii="宋体" w:hAnsi="宋体" w:hint="eastAsia"/>
                <w:szCs w:val="21"/>
              </w:rPr>
            </w:pPr>
            <w:r w:rsidRPr="00464D3A">
              <w:rPr>
                <w:rFonts w:ascii="宋体" w:hAnsi="宋体" w:hint="eastAsia"/>
                <w:szCs w:val="21"/>
              </w:rPr>
              <w:t>东溪页岩气试采气回收利用项目</w:t>
            </w:r>
          </w:p>
        </w:tc>
        <w:tc>
          <w:tcPr>
            <w:tcW w:w="508" w:type="pct"/>
            <w:vAlign w:val="center"/>
          </w:tcPr>
          <w:p w14:paraId="0D0FC96D" w14:textId="25A9BAFA" w:rsidR="004D3FE1" w:rsidRPr="005D51AC" w:rsidRDefault="004D3FE1" w:rsidP="005D51AC">
            <w:pPr>
              <w:adjustRightInd w:val="0"/>
              <w:snapToGrid w:val="0"/>
              <w:ind w:leftChars="-25" w:left="-53" w:rightChars="-25" w:right="-53"/>
              <w:jc w:val="center"/>
              <w:rPr>
                <w:rFonts w:ascii="宋体" w:hAnsi="宋体" w:hint="eastAsia"/>
                <w:szCs w:val="21"/>
              </w:rPr>
            </w:pPr>
            <w:r w:rsidRPr="005D51AC">
              <w:rPr>
                <w:rFonts w:ascii="宋体" w:hAnsi="宋体"/>
                <w:szCs w:val="21"/>
              </w:rPr>
              <w:t>耕地</w:t>
            </w:r>
          </w:p>
        </w:tc>
        <w:tc>
          <w:tcPr>
            <w:tcW w:w="293" w:type="pct"/>
            <w:vAlign w:val="center"/>
          </w:tcPr>
          <w:p w14:paraId="31AF0A54" w14:textId="7A223C6C" w:rsidR="004D3FE1" w:rsidRPr="005D51AC" w:rsidRDefault="004D3FE1" w:rsidP="005D51AC">
            <w:pPr>
              <w:adjustRightInd w:val="0"/>
              <w:snapToGrid w:val="0"/>
              <w:ind w:leftChars="-25" w:left="-53" w:rightChars="-25" w:right="-53"/>
              <w:jc w:val="center"/>
              <w:rPr>
                <w:rFonts w:ascii="宋体" w:hAnsi="宋体" w:hint="eastAsia"/>
                <w:szCs w:val="21"/>
              </w:rPr>
            </w:pPr>
            <w:r>
              <w:rPr>
                <w:rFonts w:ascii="宋体" w:hAnsi="宋体" w:hint="eastAsia"/>
                <w:szCs w:val="21"/>
              </w:rPr>
              <w:t>7.66</w:t>
            </w:r>
          </w:p>
        </w:tc>
        <w:tc>
          <w:tcPr>
            <w:tcW w:w="236" w:type="pct"/>
            <w:vAlign w:val="center"/>
          </w:tcPr>
          <w:p w14:paraId="232C070B" w14:textId="3F635BB2" w:rsidR="004D3FE1" w:rsidRPr="005D51AC" w:rsidRDefault="004D3FE1" w:rsidP="005D51AC">
            <w:pPr>
              <w:adjustRightInd w:val="0"/>
              <w:snapToGrid w:val="0"/>
              <w:ind w:leftChars="-25" w:left="-53" w:rightChars="-25" w:right="-53"/>
              <w:jc w:val="center"/>
              <w:rPr>
                <w:rFonts w:ascii="宋体" w:hAnsi="宋体" w:hint="eastAsia"/>
                <w:szCs w:val="21"/>
              </w:rPr>
            </w:pPr>
            <w:r>
              <w:rPr>
                <w:rFonts w:ascii="宋体" w:hAnsi="宋体" w:hint="eastAsia"/>
                <w:szCs w:val="21"/>
              </w:rPr>
              <w:t>1.52</w:t>
            </w:r>
          </w:p>
        </w:tc>
        <w:tc>
          <w:tcPr>
            <w:tcW w:w="331" w:type="pct"/>
            <w:vAlign w:val="center"/>
          </w:tcPr>
          <w:p w14:paraId="6B16F242" w14:textId="05BF234C" w:rsidR="004D3FE1" w:rsidRPr="005D51AC" w:rsidRDefault="004D3FE1" w:rsidP="005D51AC">
            <w:pPr>
              <w:adjustRightInd w:val="0"/>
              <w:snapToGrid w:val="0"/>
              <w:ind w:leftChars="-25" w:left="-53" w:rightChars="-25" w:right="-53"/>
              <w:jc w:val="center"/>
              <w:rPr>
                <w:rFonts w:ascii="宋体" w:hAnsi="宋体" w:hint="eastAsia"/>
                <w:szCs w:val="21"/>
              </w:rPr>
            </w:pPr>
            <w:r>
              <w:rPr>
                <w:rFonts w:ascii="宋体" w:hAnsi="宋体" w:hint="eastAsia"/>
                <w:szCs w:val="21"/>
              </w:rPr>
              <w:t>0.11</w:t>
            </w:r>
          </w:p>
        </w:tc>
        <w:tc>
          <w:tcPr>
            <w:tcW w:w="257" w:type="pct"/>
            <w:vAlign w:val="center"/>
          </w:tcPr>
          <w:p w14:paraId="6A58AFD5" w14:textId="7FF79EC6" w:rsidR="004D3FE1" w:rsidRPr="005D51AC" w:rsidRDefault="004D3FE1" w:rsidP="005D51AC">
            <w:pPr>
              <w:adjustRightInd w:val="0"/>
              <w:snapToGrid w:val="0"/>
              <w:ind w:leftChars="-25" w:left="-53" w:rightChars="-25" w:right="-53"/>
              <w:jc w:val="center"/>
              <w:rPr>
                <w:rFonts w:ascii="宋体" w:hAnsi="宋体" w:hint="eastAsia"/>
                <w:szCs w:val="21"/>
              </w:rPr>
            </w:pPr>
            <w:r>
              <w:rPr>
                <w:rFonts w:ascii="宋体" w:hAnsi="宋体" w:hint="eastAsia"/>
                <w:szCs w:val="21"/>
              </w:rPr>
              <w:t>70.5</w:t>
            </w:r>
          </w:p>
        </w:tc>
        <w:tc>
          <w:tcPr>
            <w:tcW w:w="245" w:type="pct"/>
            <w:vAlign w:val="center"/>
          </w:tcPr>
          <w:p w14:paraId="675E60E8" w14:textId="72967237" w:rsidR="004D3FE1" w:rsidRPr="005D51AC" w:rsidRDefault="004D3FE1" w:rsidP="005D51AC">
            <w:pPr>
              <w:adjustRightInd w:val="0"/>
              <w:snapToGrid w:val="0"/>
              <w:ind w:leftChars="-25" w:left="-53" w:rightChars="-25" w:right="-53"/>
              <w:jc w:val="center"/>
              <w:rPr>
                <w:rFonts w:ascii="宋体" w:hAnsi="宋体" w:hint="eastAsia"/>
                <w:szCs w:val="21"/>
              </w:rPr>
            </w:pPr>
            <w:r>
              <w:rPr>
                <w:rFonts w:ascii="宋体" w:hAnsi="宋体" w:hint="eastAsia"/>
                <w:szCs w:val="21"/>
              </w:rPr>
              <w:t>21.8</w:t>
            </w:r>
          </w:p>
        </w:tc>
        <w:tc>
          <w:tcPr>
            <w:tcW w:w="285" w:type="pct"/>
            <w:vAlign w:val="center"/>
          </w:tcPr>
          <w:p w14:paraId="2AB89F04" w14:textId="43EB3771" w:rsidR="004D3FE1" w:rsidRPr="005D51AC" w:rsidRDefault="004D3FE1" w:rsidP="005D51AC">
            <w:pPr>
              <w:adjustRightInd w:val="0"/>
              <w:snapToGrid w:val="0"/>
              <w:ind w:leftChars="-25" w:left="-53" w:rightChars="-25" w:right="-53"/>
              <w:jc w:val="center"/>
              <w:rPr>
                <w:rFonts w:ascii="宋体" w:hAnsi="宋体" w:hint="eastAsia"/>
                <w:szCs w:val="21"/>
              </w:rPr>
            </w:pPr>
            <w:r>
              <w:rPr>
                <w:rFonts w:ascii="宋体" w:hAnsi="宋体" w:hint="eastAsia"/>
                <w:szCs w:val="21"/>
              </w:rPr>
              <w:t>30.4</w:t>
            </w:r>
          </w:p>
        </w:tc>
        <w:tc>
          <w:tcPr>
            <w:tcW w:w="292" w:type="pct"/>
            <w:vAlign w:val="center"/>
          </w:tcPr>
          <w:p w14:paraId="07B9242A" w14:textId="5B27EA56" w:rsidR="004D3FE1" w:rsidRPr="005D51AC" w:rsidRDefault="004D3FE1" w:rsidP="005D51AC">
            <w:pPr>
              <w:adjustRightInd w:val="0"/>
              <w:snapToGrid w:val="0"/>
              <w:ind w:leftChars="-25" w:left="-53" w:rightChars="-25" w:right="-53"/>
              <w:jc w:val="center"/>
              <w:rPr>
                <w:rFonts w:ascii="宋体" w:hAnsi="宋体" w:hint="eastAsia"/>
                <w:szCs w:val="21"/>
              </w:rPr>
            </w:pPr>
            <w:r>
              <w:rPr>
                <w:rFonts w:ascii="宋体" w:hAnsi="宋体" w:hint="eastAsia"/>
                <w:szCs w:val="21"/>
              </w:rPr>
              <w:t>0.0759</w:t>
            </w:r>
          </w:p>
        </w:tc>
        <w:tc>
          <w:tcPr>
            <w:tcW w:w="407" w:type="pct"/>
            <w:vAlign w:val="center"/>
          </w:tcPr>
          <w:p w14:paraId="5DBA7338" w14:textId="1E630E12" w:rsidR="004D3FE1" w:rsidRPr="005D51AC" w:rsidRDefault="004D3FE1" w:rsidP="005D51AC">
            <w:pPr>
              <w:adjustRightInd w:val="0"/>
              <w:snapToGrid w:val="0"/>
              <w:ind w:leftChars="-25" w:left="-53" w:rightChars="-25" w:right="-53"/>
              <w:jc w:val="center"/>
              <w:rPr>
                <w:rFonts w:ascii="宋体" w:hAnsi="宋体" w:hint="eastAsia"/>
                <w:szCs w:val="21"/>
              </w:rPr>
            </w:pPr>
            <w:r>
              <w:rPr>
                <w:rFonts w:ascii="宋体" w:hAnsi="宋体" w:hint="eastAsia"/>
                <w:szCs w:val="21"/>
              </w:rPr>
              <w:t>27.9</w:t>
            </w:r>
          </w:p>
        </w:tc>
        <w:tc>
          <w:tcPr>
            <w:tcW w:w="1034" w:type="pct"/>
            <w:vAlign w:val="center"/>
          </w:tcPr>
          <w:p w14:paraId="54E311FF" w14:textId="49135A76" w:rsidR="004D3FE1" w:rsidRPr="005D51AC" w:rsidRDefault="004D3FE1" w:rsidP="005D51AC">
            <w:pPr>
              <w:adjustRightInd w:val="0"/>
              <w:snapToGrid w:val="0"/>
              <w:ind w:leftChars="-25" w:left="-53" w:rightChars="-25" w:right="-53"/>
              <w:jc w:val="center"/>
              <w:rPr>
                <w:rFonts w:ascii="宋体" w:hAnsi="宋体" w:hint="eastAsia"/>
                <w:szCs w:val="21"/>
              </w:rPr>
            </w:pPr>
            <w:r w:rsidRPr="00464D3A">
              <w:rPr>
                <w:rFonts w:ascii="宋体" w:hAnsi="宋体" w:hint="eastAsia"/>
                <w:szCs w:val="21"/>
              </w:rPr>
              <w:t>东溪页岩气试采气回收利用项目环境影响报告书</w:t>
            </w:r>
            <w:r w:rsidR="00637258">
              <w:rPr>
                <w:rFonts w:ascii="宋体" w:hAnsi="宋体" w:hint="eastAsia"/>
                <w:szCs w:val="21"/>
              </w:rPr>
              <w:t>（綦江东溪镇）</w:t>
            </w:r>
          </w:p>
        </w:tc>
      </w:tr>
      <w:tr w:rsidR="004D3FE1" w:rsidRPr="005D51AC" w14:paraId="3263EDA3" w14:textId="77777777" w:rsidTr="004D3FE1">
        <w:trPr>
          <w:jc w:val="center"/>
        </w:trPr>
        <w:tc>
          <w:tcPr>
            <w:tcW w:w="153" w:type="pct"/>
            <w:vMerge w:val="restart"/>
            <w:vAlign w:val="center"/>
          </w:tcPr>
          <w:p w14:paraId="58A78318" w14:textId="77777777" w:rsidR="004D3FE1" w:rsidRPr="005D51AC" w:rsidRDefault="004D3FE1" w:rsidP="005D51AC">
            <w:pPr>
              <w:adjustRightInd w:val="0"/>
              <w:snapToGrid w:val="0"/>
              <w:ind w:leftChars="-25" w:left="-53" w:rightChars="-25" w:right="-53"/>
              <w:jc w:val="center"/>
              <w:rPr>
                <w:rFonts w:ascii="宋体" w:hAnsi="宋体" w:hint="eastAsia"/>
                <w:szCs w:val="21"/>
              </w:rPr>
            </w:pPr>
            <w:r w:rsidRPr="005D51AC">
              <w:rPr>
                <w:rFonts w:ascii="宋体" w:hAnsi="宋体"/>
                <w:szCs w:val="21"/>
              </w:rPr>
              <w:t>标准</w:t>
            </w:r>
          </w:p>
        </w:tc>
        <w:tc>
          <w:tcPr>
            <w:tcW w:w="959" w:type="pct"/>
            <w:gridSpan w:val="2"/>
            <w:vAlign w:val="center"/>
          </w:tcPr>
          <w:p w14:paraId="2D5D23A2" w14:textId="77777777" w:rsidR="004D3FE1" w:rsidRPr="005D51AC" w:rsidRDefault="004D3FE1" w:rsidP="005D51AC">
            <w:pPr>
              <w:adjustRightInd w:val="0"/>
              <w:snapToGrid w:val="0"/>
              <w:ind w:leftChars="-25" w:left="-53" w:rightChars="-25" w:right="-53"/>
              <w:jc w:val="center"/>
              <w:rPr>
                <w:rFonts w:ascii="宋体" w:hAnsi="宋体" w:hint="eastAsia"/>
                <w:szCs w:val="21"/>
              </w:rPr>
            </w:pPr>
            <w:r w:rsidRPr="005D51AC">
              <w:rPr>
                <w:rFonts w:ascii="宋体" w:hAnsi="宋体"/>
                <w:szCs w:val="21"/>
              </w:rPr>
              <w:t>《土壤环境质量建设用地土壤污染风险管控标准（试行）》（GB36600-2018）</w:t>
            </w:r>
          </w:p>
        </w:tc>
        <w:tc>
          <w:tcPr>
            <w:tcW w:w="508" w:type="pct"/>
            <w:vAlign w:val="center"/>
          </w:tcPr>
          <w:p w14:paraId="692CD79D" w14:textId="77777777" w:rsidR="004D3FE1" w:rsidRPr="005D51AC" w:rsidRDefault="004D3FE1" w:rsidP="005D51AC">
            <w:pPr>
              <w:adjustRightInd w:val="0"/>
              <w:snapToGrid w:val="0"/>
              <w:ind w:leftChars="-25" w:left="-53" w:rightChars="-25" w:right="-53"/>
              <w:jc w:val="center"/>
              <w:rPr>
                <w:rFonts w:ascii="宋体" w:hAnsi="宋体" w:hint="eastAsia"/>
                <w:szCs w:val="21"/>
              </w:rPr>
            </w:pPr>
            <w:r w:rsidRPr="005D51AC">
              <w:rPr>
                <w:rFonts w:ascii="宋体" w:hAnsi="宋体"/>
                <w:szCs w:val="21"/>
              </w:rPr>
              <w:t>筛选值</w:t>
            </w:r>
          </w:p>
        </w:tc>
        <w:tc>
          <w:tcPr>
            <w:tcW w:w="293" w:type="pct"/>
            <w:vAlign w:val="center"/>
          </w:tcPr>
          <w:p w14:paraId="78589319" w14:textId="77777777" w:rsidR="004D3FE1" w:rsidRPr="005D51AC" w:rsidRDefault="004D3FE1" w:rsidP="005D51AC">
            <w:pPr>
              <w:adjustRightInd w:val="0"/>
              <w:snapToGrid w:val="0"/>
              <w:ind w:leftChars="-25" w:left="-53" w:rightChars="-25" w:right="-53"/>
              <w:jc w:val="center"/>
              <w:rPr>
                <w:rFonts w:ascii="宋体" w:hAnsi="宋体" w:hint="eastAsia"/>
                <w:szCs w:val="21"/>
              </w:rPr>
            </w:pPr>
            <w:r w:rsidRPr="005D51AC">
              <w:rPr>
                <w:rFonts w:ascii="宋体" w:hAnsi="宋体"/>
                <w:szCs w:val="21"/>
              </w:rPr>
              <w:t>/</w:t>
            </w:r>
          </w:p>
        </w:tc>
        <w:tc>
          <w:tcPr>
            <w:tcW w:w="236" w:type="pct"/>
            <w:vAlign w:val="center"/>
          </w:tcPr>
          <w:p w14:paraId="791029F4" w14:textId="77777777" w:rsidR="004D3FE1" w:rsidRPr="005D51AC" w:rsidRDefault="004D3FE1" w:rsidP="005D51AC">
            <w:pPr>
              <w:adjustRightInd w:val="0"/>
              <w:snapToGrid w:val="0"/>
              <w:ind w:leftChars="-25" w:left="-53" w:rightChars="-25" w:right="-53"/>
              <w:jc w:val="center"/>
              <w:rPr>
                <w:rFonts w:ascii="宋体" w:hAnsi="宋体" w:hint="eastAsia"/>
                <w:szCs w:val="21"/>
              </w:rPr>
            </w:pPr>
            <w:r w:rsidRPr="005D51AC">
              <w:rPr>
                <w:rFonts w:ascii="宋体" w:hAnsi="宋体"/>
                <w:szCs w:val="21"/>
              </w:rPr>
              <w:t>60</w:t>
            </w:r>
          </w:p>
        </w:tc>
        <w:tc>
          <w:tcPr>
            <w:tcW w:w="331" w:type="pct"/>
            <w:vAlign w:val="center"/>
          </w:tcPr>
          <w:p w14:paraId="7C2669DA" w14:textId="77777777" w:rsidR="004D3FE1" w:rsidRPr="005D51AC" w:rsidRDefault="004D3FE1" w:rsidP="005D51AC">
            <w:pPr>
              <w:adjustRightInd w:val="0"/>
              <w:snapToGrid w:val="0"/>
              <w:ind w:leftChars="-25" w:left="-53" w:rightChars="-25" w:right="-53"/>
              <w:jc w:val="center"/>
              <w:rPr>
                <w:rFonts w:ascii="宋体" w:hAnsi="宋体" w:hint="eastAsia"/>
                <w:szCs w:val="21"/>
              </w:rPr>
            </w:pPr>
            <w:r w:rsidRPr="005D51AC">
              <w:rPr>
                <w:rFonts w:ascii="宋体" w:hAnsi="宋体"/>
                <w:szCs w:val="21"/>
              </w:rPr>
              <w:t>65</w:t>
            </w:r>
          </w:p>
        </w:tc>
        <w:tc>
          <w:tcPr>
            <w:tcW w:w="257" w:type="pct"/>
            <w:vAlign w:val="center"/>
          </w:tcPr>
          <w:p w14:paraId="68B7C5E8" w14:textId="77777777" w:rsidR="004D3FE1" w:rsidRPr="005D51AC" w:rsidRDefault="004D3FE1" w:rsidP="005D51AC">
            <w:pPr>
              <w:adjustRightInd w:val="0"/>
              <w:snapToGrid w:val="0"/>
              <w:ind w:leftChars="-25" w:left="-53" w:rightChars="-25" w:right="-53"/>
              <w:jc w:val="center"/>
              <w:rPr>
                <w:rFonts w:ascii="宋体" w:hAnsi="宋体" w:hint="eastAsia"/>
                <w:szCs w:val="21"/>
              </w:rPr>
            </w:pPr>
            <w:r w:rsidRPr="005D51AC">
              <w:rPr>
                <w:rFonts w:ascii="宋体" w:hAnsi="宋体"/>
                <w:szCs w:val="21"/>
              </w:rPr>
              <w:t>5.7</w:t>
            </w:r>
          </w:p>
        </w:tc>
        <w:tc>
          <w:tcPr>
            <w:tcW w:w="245" w:type="pct"/>
            <w:vAlign w:val="center"/>
          </w:tcPr>
          <w:p w14:paraId="6D303CE8" w14:textId="77777777" w:rsidR="004D3FE1" w:rsidRPr="005D51AC" w:rsidRDefault="004D3FE1" w:rsidP="005D51AC">
            <w:pPr>
              <w:adjustRightInd w:val="0"/>
              <w:snapToGrid w:val="0"/>
              <w:ind w:leftChars="-25" w:left="-53" w:rightChars="-25" w:right="-53"/>
              <w:jc w:val="center"/>
              <w:rPr>
                <w:rFonts w:ascii="宋体" w:hAnsi="宋体" w:hint="eastAsia"/>
                <w:szCs w:val="21"/>
              </w:rPr>
            </w:pPr>
            <w:r w:rsidRPr="005D51AC">
              <w:rPr>
                <w:rFonts w:ascii="宋体" w:hAnsi="宋体"/>
                <w:szCs w:val="21"/>
              </w:rPr>
              <w:t>1800</w:t>
            </w:r>
          </w:p>
        </w:tc>
        <w:tc>
          <w:tcPr>
            <w:tcW w:w="285" w:type="pct"/>
            <w:vAlign w:val="center"/>
          </w:tcPr>
          <w:p w14:paraId="6E9D7223" w14:textId="77777777" w:rsidR="004D3FE1" w:rsidRPr="005D51AC" w:rsidRDefault="004D3FE1" w:rsidP="005D51AC">
            <w:pPr>
              <w:adjustRightInd w:val="0"/>
              <w:snapToGrid w:val="0"/>
              <w:ind w:leftChars="-25" w:left="-53" w:rightChars="-25" w:right="-53"/>
              <w:jc w:val="center"/>
              <w:rPr>
                <w:rFonts w:ascii="宋体" w:hAnsi="宋体" w:hint="eastAsia"/>
                <w:szCs w:val="21"/>
              </w:rPr>
            </w:pPr>
            <w:r w:rsidRPr="005D51AC">
              <w:rPr>
                <w:rFonts w:ascii="宋体" w:hAnsi="宋体"/>
                <w:szCs w:val="21"/>
              </w:rPr>
              <w:t>800</w:t>
            </w:r>
          </w:p>
        </w:tc>
        <w:tc>
          <w:tcPr>
            <w:tcW w:w="292" w:type="pct"/>
            <w:vAlign w:val="center"/>
          </w:tcPr>
          <w:p w14:paraId="29308B3F" w14:textId="77777777" w:rsidR="004D3FE1" w:rsidRPr="005D51AC" w:rsidRDefault="004D3FE1" w:rsidP="005D51AC">
            <w:pPr>
              <w:adjustRightInd w:val="0"/>
              <w:snapToGrid w:val="0"/>
              <w:ind w:leftChars="-25" w:left="-53" w:rightChars="-25" w:right="-53"/>
              <w:jc w:val="center"/>
              <w:rPr>
                <w:rFonts w:ascii="宋体" w:hAnsi="宋体" w:hint="eastAsia"/>
                <w:szCs w:val="21"/>
              </w:rPr>
            </w:pPr>
            <w:r w:rsidRPr="005D51AC">
              <w:rPr>
                <w:rFonts w:ascii="宋体" w:hAnsi="宋体"/>
                <w:szCs w:val="21"/>
              </w:rPr>
              <w:t>38</w:t>
            </w:r>
          </w:p>
        </w:tc>
        <w:tc>
          <w:tcPr>
            <w:tcW w:w="407" w:type="pct"/>
            <w:vAlign w:val="center"/>
          </w:tcPr>
          <w:p w14:paraId="232ABF8E" w14:textId="24673A0E" w:rsidR="004D3FE1" w:rsidRPr="005D51AC" w:rsidRDefault="004D3FE1" w:rsidP="005D51AC">
            <w:pPr>
              <w:adjustRightInd w:val="0"/>
              <w:snapToGrid w:val="0"/>
              <w:ind w:leftChars="-25" w:left="-53" w:rightChars="-25" w:right="-53"/>
              <w:jc w:val="center"/>
              <w:rPr>
                <w:rFonts w:ascii="宋体" w:hAnsi="宋体" w:hint="eastAsia"/>
                <w:szCs w:val="21"/>
              </w:rPr>
            </w:pPr>
            <w:r w:rsidRPr="005D51AC">
              <w:rPr>
                <w:rFonts w:ascii="宋体" w:hAnsi="宋体"/>
                <w:szCs w:val="21"/>
              </w:rPr>
              <w:t>900</w:t>
            </w:r>
          </w:p>
        </w:tc>
        <w:tc>
          <w:tcPr>
            <w:tcW w:w="1034" w:type="pct"/>
            <w:vAlign w:val="center"/>
          </w:tcPr>
          <w:p w14:paraId="3A0379C9" w14:textId="77777777" w:rsidR="004D3FE1" w:rsidRPr="005D51AC" w:rsidRDefault="004D3FE1" w:rsidP="005D51AC">
            <w:pPr>
              <w:adjustRightInd w:val="0"/>
              <w:snapToGrid w:val="0"/>
              <w:ind w:leftChars="-25" w:left="-53" w:rightChars="-25" w:right="-53"/>
              <w:jc w:val="center"/>
              <w:rPr>
                <w:rFonts w:ascii="宋体" w:hAnsi="宋体" w:hint="eastAsia"/>
                <w:szCs w:val="21"/>
              </w:rPr>
            </w:pPr>
            <w:r w:rsidRPr="005D51AC">
              <w:rPr>
                <w:rFonts w:ascii="宋体" w:hAnsi="宋体"/>
                <w:szCs w:val="21"/>
              </w:rPr>
              <w:t>/</w:t>
            </w:r>
          </w:p>
        </w:tc>
      </w:tr>
      <w:tr w:rsidR="004D3FE1" w:rsidRPr="005D51AC" w14:paraId="386A05BA" w14:textId="77777777" w:rsidTr="004D3FE1">
        <w:trPr>
          <w:trHeight w:val="847"/>
          <w:jc w:val="center"/>
        </w:trPr>
        <w:tc>
          <w:tcPr>
            <w:tcW w:w="153" w:type="pct"/>
            <w:vMerge/>
            <w:vAlign w:val="center"/>
          </w:tcPr>
          <w:p w14:paraId="3EA042FB" w14:textId="77777777" w:rsidR="004D3FE1" w:rsidRPr="005D51AC" w:rsidRDefault="004D3FE1" w:rsidP="005D51AC">
            <w:pPr>
              <w:adjustRightInd w:val="0"/>
              <w:snapToGrid w:val="0"/>
              <w:ind w:leftChars="-25" w:left="-53" w:rightChars="-25" w:right="-53"/>
              <w:jc w:val="center"/>
              <w:rPr>
                <w:rFonts w:ascii="宋体" w:hAnsi="宋体" w:hint="eastAsia"/>
                <w:szCs w:val="21"/>
              </w:rPr>
            </w:pPr>
          </w:p>
        </w:tc>
        <w:tc>
          <w:tcPr>
            <w:tcW w:w="959" w:type="pct"/>
            <w:gridSpan w:val="2"/>
            <w:vAlign w:val="center"/>
          </w:tcPr>
          <w:p w14:paraId="25367CF0" w14:textId="77777777" w:rsidR="004D3FE1" w:rsidRPr="005D51AC" w:rsidRDefault="004D3FE1" w:rsidP="005D51AC">
            <w:pPr>
              <w:adjustRightInd w:val="0"/>
              <w:snapToGrid w:val="0"/>
              <w:ind w:leftChars="-25" w:left="-53" w:rightChars="-25" w:right="-53"/>
              <w:jc w:val="center"/>
              <w:rPr>
                <w:rFonts w:ascii="宋体" w:hAnsi="宋体" w:hint="eastAsia"/>
                <w:szCs w:val="21"/>
              </w:rPr>
            </w:pPr>
            <w:r w:rsidRPr="005D51AC">
              <w:rPr>
                <w:rFonts w:ascii="宋体" w:hAnsi="宋体"/>
                <w:szCs w:val="21"/>
              </w:rPr>
              <w:t>《土壤环境质量农用地土壤污染风险管控标准（试行）》（GB15618-2018）</w:t>
            </w:r>
          </w:p>
        </w:tc>
        <w:tc>
          <w:tcPr>
            <w:tcW w:w="508" w:type="pct"/>
            <w:vAlign w:val="center"/>
          </w:tcPr>
          <w:p w14:paraId="3663D04A" w14:textId="77777777" w:rsidR="004D3FE1" w:rsidRPr="005D51AC" w:rsidRDefault="004D3FE1" w:rsidP="005D51AC">
            <w:pPr>
              <w:adjustRightInd w:val="0"/>
              <w:snapToGrid w:val="0"/>
              <w:ind w:leftChars="-25" w:left="-53" w:rightChars="-25" w:right="-53"/>
              <w:jc w:val="center"/>
              <w:rPr>
                <w:rFonts w:ascii="宋体" w:hAnsi="宋体" w:hint="eastAsia"/>
                <w:szCs w:val="21"/>
              </w:rPr>
            </w:pPr>
            <w:r w:rsidRPr="005D51AC">
              <w:rPr>
                <w:rFonts w:ascii="宋体" w:hAnsi="宋体"/>
                <w:szCs w:val="21"/>
              </w:rPr>
              <w:t>筛选值-其他</w:t>
            </w:r>
          </w:p>
        </w:tc>
        <w:tc>
          <w:tcPr>
            <w:tcW w:w="293" w:type="pct"/>
            <w:vAlign w:val="center"/>
          </w:tcPr>
          <w:p w14:paraId="2E3A7D34" w14:textId="77777777" w:rsidR="004D3FE1" w:rsidRPr="005D51AC" w:rsidRDefault="004D3FE1" w:rsidP="005D51AC">
            <w:pPr>
              <w:adjustRightInd w:val="0"/>
              <w:snapToGrid w:val="0"/>
              <w:ind w:leftChars="-25" w:left="-53" w:rightChars="-25" w:right="-53"/>
              <w:jc w:val="center"/>
              <w:rPr>
                <w:rFonts w:ascii="宋体" w:hAnsi="宋体" w:hint="eastAsia"/>
                <w:szCs w:val="21"/>
              </w:rPr>
            </w:pPr>
            <w:r w:rsidRPr="005D51AC">
              <w:rPr>
                <w:rFonts w:ascii="宋体" w:hAnsi="宋体"/>
                <w:szCs w:val="21"/>
              </w:rPr>
              <w:t>＞7.5</w:t>
            </w:r>
          </w:p>
        </w:tc>
        <w:tc>
          <w:tcPr>
            <w:tcW w:w="236" w:type="pct"/>
            <w:vAlign w:val="center"/>
          </w:tcPr>
          <w:p w14:paraId="14E1F0F6" w14:textId="100CF44E" w:rsidR="004D3FE1" w:rsidRPr="005D51AC" w:rsidRDefault="004D3FE1" w:rsidP="005D51AC">
            <w:pPr>
              <w:adjustRightInd w:val="0"/>
              <w:snapToGrid w:val="0"/>
              <w:ind w:leftChars="-25" w:left="-53" w:rightChars="-25" w:right="-53"/>
              <w:jc w:val="center"/>
              <w:rPr>
                <w:rFonts w:ascii="宋体" w:hAnsi="宋体" w:hint="eastAsia"/>
                <w:szCs w:val="21"/>
              </w:rPr>
            </w:pPr>
            <w:r>
              <w:rPr>
                <w:rFonts w:ascii="宋体" w:hAnsi="宋体" w:hint="eastAsia"/>
                <w:szCs w:val="21"/>
              </w:rPr>
              <w:t>30</w:t>
            </w:r>
          </w:p>
        </w:tc>
        <w:tc>
          <w:tcPr>
            <w:tcW w:w="331" w:type="pct"/>
            <w:vAlign w:val="center"/>
          </w:tcPr>
          <w:p w14:paraId="3AE5C244" w14:textId="7C72024A" w:rsidR="004D3FE1" w:rsidRPr="005D51AC" w:rsidRDefault="004D3FE1" w:rsidP="005D51AC">
            <w:pPr>
              <w:adjustRightInd w:val="0"/>
              <w:snapToGrid w:val="0"/>
              <w:ind w:leftChars="-25" w:left="-53" w:rightChars="-25" w:right="-53"/>
              <w:jc w:val="center"/>
              <w:rPr>
                <w:rFonts w:ascii="宋体" w:hAnsi="宋体" w:hint="eastAsia"/>
                <w:szCs w:val="21"/>
              </w:rPr>
            </w:pPr>
            <w:r>
              <w:rPr>
                <w:rFonts w:ascii="宋体" w:hAnsi="宋体" w:hint="eastAsia"/>
                <w:szCs w:val="21"/>
              </w:rPr>
              <w:t>0.3</w:t>
            </w:r>
          </w:p>
        </w:tc>
        <w:tc>
          <w:tcPr>
            <w:tcW w:w="257" w:type="pct"/>
            <w:vAlign w:val="center"/>
          </w:tcPr>
          <w:p w14:paraId="1B5A8DB0" w14:textId="282F9ECB" w:rsidR="004D3FE1" w:rsidRPr="005D51AC" w:rsidRDefault="004D3FE1" w:rsidP="005D51AC">
            <w:pPr>
              <w:adjustRightInd w:val="0"/>
              <w:snapToGrid w:val="0"/>
              <w:ind w:leftChars="-25" w:left="-53" w:rightChars="-25" w:right="-53"/>
              <w:jc w:val="center"/>
              <w:rPr>
                <w:rFonts w:ascii="宋体" w:hAnsi="宋体" w:hint="eastAsia"/>
                <w:szCs w:val="21"/>
              </w:rPr>
            </w:pPr>
            <w:r>
              <w:rPr>
                <w:rFonts w:ascii="宋体" w:hAnsi="宋体" w:hint="eastAsia"/>
                <w:szCs w:val="21"/>
              </w:rPr>
              <w:t>200</w:t>
            </w:r>
          </w:p>
        </w:tc>
        <w:tc>
          <w:tcPr>
            <w:tcW w:w="245" w:type="pct"/>
            <w:vAlign w:val="center"/>
          </w:tcPr>
          <w:p w14:paraId="7BFA4A63" w14:textId="77777777" w:rsidR="004D3FE1" w:rsidRPr="005D51AC" w:rsidRDefault="004D3FE1" w:rsidP="005D51AC">
            <w:pPr>
              <w:adjustRightInd w:val="0"/>
              <w:snapToGrid w:val="0"/>
              <w:ind w:leftChars="-25" w:left="-53" w:rightChars="-25" w:right="-53"/>
              <w:jc w:val="center"/>
              <w:rPr>
                <w:rFonts w:ascii="宋体" w:hAnsi="宋体" w:hint="eastAsia"/>
                <w:szCs w:val="21"/>
              </w:rPr>
            </w:pPr>
            <w:r w:rsidRPr="005D51AC">
              <w:rPr>
                <w:rFonts w:ascii="宋体" w:hAnsi="宋体"/>
                <w:szCs w:val="21"/>
              </w:rPr>
              <w:t>100</w:t>
            </w:r>
          </w:p>
        </w:tc>
        <w:tc>
          <w:tcPr>
            <w:tcW w:w="285" w:type="pct"/>
            <w:vAlign w:val="center"/>
          </w:tcPr>
          <w:p w14:paraId="4C04B3AC" w14:textId="19FFC8E2" w:rsidR="004D3FE1" w:rsidRPr="005D51AC" w:rsidRDefault="004D3FE1" w:rsidP="005D51AC">
            <w:pPr>
              <w:adjustRightInd w:val="0"/>
              <w:snapToGrid w:val="0"/>
              <w:ind w:leftChars="-25" w:left="-53" w:rightChars="-25" w:right="-53"/>
              <w:jc w:val="center"/>
              <w:rPr>
                <w:rFonts w:ascii="宋体" w:hAnsi="宋体" w:hint="eastAsia"/>
                <w:szCs w:val="21"/>
              </w:rPr>
            </w:pPr>
            <w:r>
              <w:rPr>
                <w:rFonts w:ascii="宋体" w:hAnsi="宋体" w:hint="eastAsia"/>
                <w:szCs w:val="21"/>
              </w:rPr>
              <w:t>120</w:t>
            </w:r>
          </w:p>
        </w:tc>
        <w:tc>
          <w:tcPr>
            <w:tcW w:w="292" w:type="pct"/>
            <w:vAlign w:val="center"/>
          </w:tcPr>
          <w:p w14:paraId="6B6DA320" w14:textId="0EEAC3C3" w:rsidR="004D3FE1" w:rsidRPr="005D51AC" w:rsidRDefault="004D3FE1" w:rsidP="005D51AC">
            <w:pPr>
              <w:adjustRightInd w:val="0"/>
              <w:snapToGrid w:val="0"/>
              <w:ind w:leftChars="-25" w:left="-53" w:rightChars="-25" w:right="-53"/>
              <w:jc w:val="center"/>
              <w:rPr>
                <w:rFonts w:ascii="宋体" w:hAnsi="宋体" w:hint="eastAsia"/>
                <w:szCs w:val="21"/>
              </w:rPr>
            </w:pPr>
            <w:r>
              <w:rPr>
                <w:rFonts w:ascii="宋体" w:hAnsi="宋体" w:hint="eastAsia"/>
                <w:szCs w:val="21"/>
              </w:rPr>
              <w:t>2.4</w:t>
            </w:r>
          </w:p>
        </w:tc>
        <w:tc>
          <w:tcPr>
            <w:tcW w:w="407" w:type="pct"/>
            <w:vAlign w:val="center"/>
          </w:tcPr>
          <w:p w14:paraId="79FB0A50" w14:textId="2452D668" w:rsidR="004D3FE1" w:rsidRPr="005D51AC" w:rsidRDefault="004D3FE1" w:rsidP="005D51AC">
            <w:pPr>
              <w:adjustRightInd w:val="0"/>
              <w:snapToGrid w:val="0"/>
              <w:ind w:leftChars="-25" w:left="-53" w:rightChars="-25" w:right="-53"/>
              <w:jc w:val="center"/>
              <w:rPr>
                <w:rFonts w:ascii="宋体" w:hAnsi="宋体" w:hint="eastAsia"/>
                <w:szCs w:val="21"/>
              </w:rPr>
            </w:pPr>
            <w:r>
              <w:rPr>
                <w:rFonts w:ascii="宋体" w:hAnsi="宋体" w:hint="eastAsia"/>
                <w:szCs w:val="21"/>
              </w:rPr>
              <w:t>100</w:t>
            </w:r>
          </w:p>
        </w:tc>
        <w:tc>
          <w:tcPr>
            <w:tcW w:w="1034" w:type="pct"/>
            <w:vAlign w:val="center"/>
          </w:tcPr>
          <w:p w14:paraId="2EC78C9C" w14:textId="1BD71652" w:rsidR="004D3FE1" w:rsidRPr="005D51AC" w:rsidRDefault="004D3FE1" w:rsidP="00874ADF">
            <w:pPr>
              <w:adjustRightInd w:val="0"/>
              <w:snapToGrid w:val="0"/>
              <w:ind w:leftChars="-25" w:left="-53" w:rightChars="-25" w:right="-53"/>
              <w:jc w:val="center"/>
              <w:rPr>
                <w:rFonts w:ascii="宋体" w:hAnsi="宋体" w:hint="eastAsia"/>
                <w:szCs w:val="21"/>
              </w:rPr>
            </w:pPr>
            <w:r w:rsidRPr="005D51AC">
              <w:rPr>
                <w:rFonts w:ascii="宋体" w:hAnsi="宋体"/>
                <w:szCs w:val="21"/>
              </w:rPr>
              <w:t>/</w:t>
            </w:r>
          </w:p>
        </w:tc>
      </w:tr>
    </w:tbl>
    <w:p w14:paraId="4344457E" w14:textId="77777777" w:rsidR="00C84FEE" w:rsidRDefault="00C84FEE" w:rsidP="00C84FEE">
      <w:pPr>
        <w:ind w:firstLine="520"/>
        <w:rPr>
          <w:rFonts w:eastAsia="仿宋"/>
        </w:rPr>
        <w:sectPr w:rsidR="00C84FEE" w:rsidSect="00B04F31">
          <w:pgSz w:w="16838" w:h="11906" w:orient="landscape"/>
          <w:pgMar w:top="1576" w:right="1440" w:bottom="1576" w:left="1440" w:header="851" w:footer="992" w:gutter="0"/>
          <w:cols w:space="720"/>
          <w:docGrid w:type="lines" w:linePitch="312"/>
        </w:sectPr>
      </w:pPr>
    </w:p>
    <w:p w14:paraId="2D2ADE26" w14:textId="77777777" w:rsidR="00C84FEE" w:rsidRPr="00D5444F" w:rsidRDefault="00C84FEE"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3.1.5生态状况及生态功能</w:t>
      </w:r>
    </w:p>
    <w:p w14:paraId="60991671" w14:textId="77777777" w:rsidR="00C84FEE" w:rsidRPr="00D5444F" w:rsidRDefault="00C84FEE"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3.1.5.1生态保护红线和一般生态空间</w:t>
      </w:r>
    </w:p>
    <w:p w14:paraId="531C41C8" w14:textId="53EE07CC" w:rsidR="004441CC" w:rsidRPr="004441CC" w:rsidRDefault="00407E73" w:rsidP="004441CC">
      <w:pPr>
        <w:widowControl/>
        <w:spacing w:line="360" w:lineRule="auto"/>
        <w:ind w:firstLineChars="200" w:firstLine="480"/>
        <w:jc w:val="left"/>
        <w:rPr>
          <w:rFonts w:ascii="宋体" w:hAnsi="宋体" w:hint="eastAsia"/>
          <w:kern w:val="0"/>
          <w:sz w:val="24"/>
        </w:rPr>
      </w:pPr>
      <w:r w:rsidRPr="00407E73">
        <w:rPr>
          <w:rFonts w:ascii="宋体" w:hAnsi="宋体" w:cs="宋体" w:hint="eastAsia"/>
          <w:color w:val="000000" w:themeColor="text1"/>
          <w:sz w:val="24"/>
        </w:rPr>
        <w:t>2022年9月30日，自</w:t>
      </w:r>
      <w:r>
        <w:rPr>
          <w:rFonts w:ascii="宋体" w:hAnsi="宋体" w:cs="宋体" w:hint="eastAsia"/>
          <w:sz w:val="24"/>
        </w:rPr>
        <w:t>然资源部以“自然资办函〔2022〕2080号”对重庆市“三区三线”划定成果进行了批复，并批示其范围作为报批建设项目用地的最新依据</w:t>
      </w:r>
      <w:r w:rsidRPr="004441CC">
        <w:rPr>
          <w:rFonts w:ascii="宋体" w:hAnsi="宋体" w:cs="宋体" w:hint="eastAsia"/>
          <w:sz w:val="24"/>
        </w:rPr>
        <w:t>。根据自然资源部批复的重庆市“三区三线”，</w:t>
      </w:r>
      <w:r w:rsidR="004441CC" w:rsidRPr="00637258">
        <w:rPr>
          <w:rFonts w:ascii="宋体" w:hAnsi="宋体" w:cs="宋体" w:hint="eastAsia"/>
          <w:sz w:val="24"/>
        </w:rPr>
        <w:t>綦江区生态红线面积</w:t>
      </w:r>
      <w:r w:rsidR="00F729F4" w:rsidRPr="00F729F4">
        <w:rPr>
          <w:rFonts w:ascii="宋体" w:hAnsi="宋体" w:cs="宋体"/>
          <w:sz w:val="24"/>
        </w:rPr>
        <w:t>237.97</w:t>
      </w:r>
      <w:r w:rsidR="00637258" w:rsidRPr="00637258">
        <w:rPr>
          <w:rFonts w:ascii="宋体" w:hAnsi="宋体" w:cs="宋体"/>
          <w:sz w:val="24"/>
        </w:rPr>
        <w:t>平方公里，有1个风景名胜区，古剑山清溪河市级风景名胜区；3个自然保护区，老灜山市级自然保护区、长田县级自然保护区、万隆县级自然保护区；1个地质公园，重庆綦江国家地质公园；2个森林公园，长田市级森林公园、古剑山市级森林公园；1个湿地公园，通惠河国家级湿地公园。</w:t>
      </w:r>
      <w:r w:rsidR="005439C1">
        <w:rPr>
          <w:rFonts w:ascii="宋体" w:hAnsi="宋体" w:cs="宋体" w:hint="eastAsia"/>
          <w:sz w:val="24"/>
        </w:rPr>
        <w:t>生态红线见附图3。</w:t>
      </w:r>
    </w:p>
    <w:p w14:paraId="2D06321E" w14:textId="01E58BD5" w:rsidR="00C84FEE" w:rsidRPr="00637258" w:rsidRDefault="00C84FEE" w:rsidP="005D51AC">
      <w:pPr>
        <w:pStyle w:val="af1"/>
        <w:spacing w:line="360" w:lineRule="auto"/>
        <w:rPr>
          <w:rFonts w:ascii="宋体" w:eastAsia="宋体" w:hAnsi="宋体" w:hint="eastAsia"/>
          <w:color w:val="FF0000"/>
          <w:sz w:val="24"/>
        </w:rPr>
      </w:pPr>
      <w:r w:rsidRPr="00F729F4">
        <w:rPr>
          <w:rFonts w:ascii="宋体" w:eastAsia="宋体" w:hAnsi="宋体"/>
          <w:sz w:val="24"/>
        </w:rPr>
        <w:t>生态空间中除生态红线后，其余为一般生态空间。</w:t>
      </w:r>
      <w:r w:rsidR="00195120">
        <w:rPr>
          <w:rFonts w:ascii="宋体" w:eastAsia="宋体" w:hAnsi="宋体" w:hint="eastAsia"/>
          <w:sz w:val="24"/>
        </w:rPr>
        <w:t>根据</w:t>
      </w:r>
      <w:r w:rsidR="00195120" w:rsidRPr="00195120">
        <w:rPr>
          <w:rFonts w:ascii="宋体" w:eastAsia="宋体" w:hAnsi="宋体" w:hint="eastAsia"/>
          <w:sz w:val="24"/>
        </w:rPr>
        <w:t>《</w:t>
      </w:r>
      <w:r w:rsidR="00195120" w:rsidRPr="00195120">
        <w:rPr>
          <w:rFonts w:ascii="宋体" w:eastAsia="宋体" w:hAnsi="宋体"/>
          <w:sz w:val="24"/>
        </w:rPr>
        <w:t>重庆市綦江区“三线一单”生态环境分区管控调整方案（2023年）</w:t>
      </w:r>
      <w:r w:rsidR="00195120" w:rsidRPr="00195120">
        <w:rPr>
          <w:rFonts w:ascii="宋体" w:eastAsia="宋体" w:hAnsi="宋体" w:hint="eastAsia"/>
          <w:sz w:val="24"/>
        </w:rPr>
        <w:t>》</w:t>
      </w:r>
      <w:r w:rsidR="00195120" w:rsidRPr="00195120">
        <w:rPr>
          <w:rFonts w:ascii="宋体" w:eastAsia="宋体" w:hAnsi="宋体"/>
          <w:sz w:val="24"/>
        </w:rPr>
        <w:t>，</w:t>
      </w:r>
      <w:r w:rsidRPr="00F729F4">
        <w:rPr>
          <w:rFonts w:ascii="宋体" w:eastAsia="宋体" w:hAnsi="宋体"/>
          <w:sz w:val="24"/>
        </w:rPr>
        <w:t>綦江区一般生态空间面积</w:t>
      </w:r>
      <w:r w:rsidR="00356FD9" w:rsidRPr="00F729F4">
        <w:rPr>
          <w:rFonts w:ascii="宋体" w:eastAsia="宋体" w:hAnsi="宋体" w:hint="eastAsia"/>
          <w:sz w:val="24"/>
        </w:rPr>
        <w:t>140.76</w:t>
      </w:r>
      <w:r w:rsidRPr="00F729F4">
        <w:rPr>
          <w:rFonts w:ascii="宋体" w:eastAsia="宋体" w:hAnsi="宋体"/>
          <w:sz w:val="24"/>
        </w:rPr>
        <w:t>km</w:t>
      </w:r>
      <w:r w:rsidRPr="00F729F4">
        <w:rPr>
          <w:rFonts w:ascii="宋体" w:eastAsia="宋体" w:hAnsi="宋体"/>
          <w:sz w:val="24"/>
          <w:vertAlign w:val="superscript"/>
        </w:rPr>
        <w:t>2</w:t>
      </w:r>
      <w:r w:rsidRPr="00F729F4">
        <w:rPr>
          <w:rFonts w:ascii="宋体" w:eastAsia="宋体" w:hAnsi="宋体"/>
          <w:sz w:val="24"/>
        </w:rPr>
        <w:t>。</w:t>
      </w:r>
      <w:r w:rsidR="00195120" w:rsidRPr="00F729F4">
        <w:rPr>
          <w:rFonts w:ascii="宋体" w:eastAsia="宋体" w:hAnsi="宋体"/>
          <w:sz w:val="24"/>
        </w:rPr>
        <w:t>共计管控单元1个</w:t>
      </w:r>
      <w:r w:rsidRPr="00F729F4">
        <w:rPr>
          <w:rFonts w:ascii="宋体" w:eastAsia="宋体" w:hAnsi="宋体"/>
          <w:sz w:val="24"/>
        </w:rPr>
        <w:t>：生物多样性维护功能空间。</w:t>
      </w:r>
      <w:r w:rsidR="00452E85" w:rsidRPr="005439C1">
        <w:rPr>
          <w:rFonts w:ascii="宋体" w:eastAsia="宋体" w:hAnsi="宋体" w:hint="eastAsia"/>
          <w:color w:val="000000" w:themeColor="text1"/>
          <w:sz w:val="24"/>
        </w:rPr>
        <w:t>一般生态</w:t>
      </w:r>
      <w:r w:rsidRPr="005439C1">
        <w:rPr>
          <w:rFonts w:ascii="宋体" w:eastAsia="宋体" w:hAnsi="宋体"/>
          <w:color w:val="000000" w:themeColor="text1"/>
          <w:sz w:val="24"/>
        </w:rPr>
        <w:t>空间</w:t>
      </w:r>
      <w:r w:rsidR="00452E85" w:rsidRPr="005439C1">
        <w:rPr>
          <w:rFonts w:ascii="宋体" w:eastAsia="宋体" w:hAnsi="宋体" w:hint="eastAsia"/>
          <w:color w:val="000000" w:themeColor="text1"/>
          <w:sz w:val="24"/>
        </w:rPr>
        <w:t>见</w:t>
      </w:r>
      <w:r w:rsidRPr="005439C1">
        <w:rPr>
          <w:rFonts w:ascii="宋体" w:eastAsia="宋体" w:hAnsi="宋体"/>
          <w:color w:val="000000" w:themeColor="text1"/>
          <w:sz w:val="24"/>
        </w:rPr>
        <w:t>附图</w:t>
      </w:r>
      <w:r w:rsidR="00452E85" w:rsidRPr="005439C1">
        <w:rPr>
          <w:rFonts w:ascii="宋体" w:eastAsia="宋体" w:hAnsi="宋体" w:hint="eastAsia"/>
          <w:color w:val="000000" w:themeColor="text1"/>
          <w:sz w:val="24"/>
        </w:rPr>
        <w:t>12</w:t>
      </w:r>
      <w:r w:rsidRPr="005439C1">
        <w:rPr>
          <w:rFonts w:ascii="宋体" w:eastAsia="宋体" w:hAnsi="宋体"/>
          <w:color w:val="000000" w:themeColor="text1"/>
          <w:sz w:val="24"/>
        </w:rPr>
        <w:t>所示。</w:t>
      </w:r>
    </w:p>
    <w:p w14:paraId="1444620F" w14:textId="77777777" w:rsidR="00C84FEE" w:rsidRPr="00D5444F" w:rsidRDefault="00C84FEE"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3.1.6环境敏感区和重点生态功能区</w:t>
      </w:r>
    </w:p>
    <w:p w14:paraId="43ECF9E5" w14:textId="7CCC4E93" w:rsidR="00613EE5" w:rsidRPr="00D5444F" w:rsidRDefault="00613EE5"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3.1.6.1</w:t>
      </w:r>
      <w:r w:rsidRPr="00D5444F">
        <w:rPr>
          <w:rFonts w:ascii="宋体" w:hAnsi="宋体" w:hint="eastAsia"/>
          <w:b/>
          <w:bCs/>
          <w:kern w:val="0"/>
          <w:sz w:val="24"/>
        </w:rPr>
        <w:t>环境敏感区</w:t>
      </w:r>
    </w:p>
    <w:p w14:paraId="1E7285A9" w14:textId="445DCBAB" w:rsidR="00C84FEE" w:rsidRDefault="00C84FEE" w:rsidP="005D51AC">
      <w:pPr>
        <w:pStyle w:val="af1"/>
        <w:spacing w:line="360" w:lineRule="auto"/>
        <w:rPr>
          <w:rFonts w:ascii="宋体" w:eastAsia="宋体" w:hAnsi="宋体" w:hint="eastAsia"/>
          <w:sz w:val="24"/>
        </w:rPr>
      </w:pPr>
      <w:r w:rsidRPr="005D51AC">
        <w:rPr>
          <w:rFonts w:ascii="宋体" w:eastAsia="宋体" w:hAnsi="宋体"/>
          <w:sz w:val="24"/>
        </w:rPr>
        <w:t>根据《全国生态功能区划》和《全国主体功能区规划》，綦江区涉及大娄山区水源涵养与生物多样性保护功能区，綦江区境内主要环境敏感区是老瀛山市级自然保护区、万隆县级自然保护区、长田县级自然保护区、古剑山-清溪河市级风景名胜区、古剑山市级森林公园、重庆綦江国家地质公园等，</w:t>
      </w:r>
      <w:r w:rsidRPr="005439C1">
        <w:rPr>
          <w:rFonts w:ascii="宋体" w:eastAsia="宋体" w:hAnsi="宋体"/>
          <w:color w:val="000000" w:themeColor="text1"/>
          <w:sz w:val="24"/>
        </w:rPr>
        <w:t>分布图见附图</w:t>
      </w:r>
      <w:r w:rsidR="005439C1" w:rsidRPr="005439C1">
        <w:rPr>
          <w:rFonts w:ascii="宋体" w:eastAsia="宋体" w:hAnsi="宋体" w:hint="eastAsia"/>
          <w:color w:val="000000" w:themeColor="text1"/>
          <w:sz w:val="24"/>
        </w:rPr>
        <w:t>4</w:t>
      </w:r>
      <w:r w:rsidRPr="005439C1">
        <w:rPr>
          <w:rFonts w:ascii="宋体" w:eastAsia="宋体" w:hAnsi="宋体" w:hint="eastAsia"/>
          <w:color w:val="000000" w:themeColor="text1"/>
          <w:sz w:val="24"/>
        </w:rPr>
        <w:t>（不含重庆通惠河国家湿地公园）</w:t>
      </w:r>
      <w:r w:rsidRPr="005439C1">
        <w:rPr>
          <w:rFonts w:ascii="宋体" w:eastAsia="宋体" w:hAnsi="宋体"/>
          <w:color w:val="000000" w:themeColor="text1"/>
          <w:sz w:val="24"/>
        </w:rPr>
        <w:t>。</w:t>
      </w:r>
    </w:p>
    <w:p w14:paraId="20DF9016" w14:textId="39C81453" w:rsidR="00613EE5" w:rsidRPr="005D51AC" w:rsidRDefault="00613EE5" w:rsidP="005D51AC">
      <w:pPr>
        <w:pStyle w:val="af1"/>
        <w:spacing w:line="360" w:lineRule="auto"/>
        <w:rPr>
          <w:rFonts w:ascii="宋体" w:eastAsia="宋体" w:hAnsi="宋体" w:hint="eastAsia"/>
          <w:sz w:val="24"/>
        </w:rPr>
      </w:pPr>
      <w:r>
        <w:rPr>
          <w:rFonts w:ascii="宋体" w:eastAsia="宋体" w:hAnsi="宋体" w:hint="eastAsia"/>
          <w:sz w:val="24"/>
        </w:rPr>
        <w:t>本次</w:t>
      </w:r>
      <w:r w:rsidR="002E3CB0">
        <w:rPr>
          <w:rFonts w:ascii="宋体" w:eastAsia="宋体" w:hAnsi="宋体" w:hint="eastAsia"/>
          <w:sz w:val="24"/>
        </w:rPr>
        <w:t>《规划调整》中</w:t>
      </w:r>
      <w:r>
        <w:rPr>
          <w:rFonts w:ascii="宋体" w:eastAsia="宋体" w:hAnsi="宋体" w:hint="eastAsia"/>
          <w:sz w:val="24"/>
        </w:rPr>
        <w:t>的区块不涉及环境敏感区。</w:t>
      </w:r>
    </w:p>
    <w:p w14:paraId="49D6281D" w14:textId="7843F05D" w:rsidR="00C84FEE" w:rsidRPr="00D5444F" w:rsidRDefault="00C84FEE"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3.1.6.</w:t>
      </w:r>
      <w:r w:rsidR="003427D4" w:rsidRPr="00D5444F">
        <w:rPr>
          <w:rFonts w:ascii="宋体" w:hAnsi="宋体"/>
          <w:b/>
          <w:bCs/>
          <w:kern w:val="0"/>
          <w:sz w:val="24"/>
        </w:rPr>
        <w:t>2</w:t>
      </w:r>
      <w:r w:rsidRPr="00D5444F">
        <w:rPr>
          <w:rFonts w:ascii="宋体" w:hAnsi="宋体"/>
          <w:b/>
          <w:bCs/>
          <w:kern w:val="0"/>
          <w:sz w:val="24"/>
        </w:rPr>
        <w:t>饮用水水源保护区</w:t>
      </w:r>
    </w:p>
    <w:p w14:paraId="10AF571B" w14:textId="77777777" w:rsidR="00B34BC1" w:rsidRDefault="00C84FEE" w:rsidP="00022DE2">
      <w:pPr>
        <w:pStyle w:val="--"/>
        <w:shd w:val="clear" w:color="auto" w:fill="FFFFFF"/>
        <w:snapToGrid w:val="0"/>
        <w:spacing w:before="0" w:beforeAutospacing="0" w:after="0" w:afterAutospacing="0" w:line="360" w:lineRule="auto"/>
        <w:ind w:firstLineChars="200" w:firstLine="480"/>
        <w:rPr>
          <w:rFonts w:hint="eastAsia"/>
          <w:color w:val="000000" w:themeColor="text1"/>
          <w:kern w:val="2"/>
        </w:rPr>
      </w:pPr>
      <w:r w:rsidRPr="00C84FEE">
        <w:rPr>
          <w:kern w:val="2"/>
        </w:rPr>
        <w:t>根据《关于调整万州区等31个区县(自治县)集中式饮用水源保护区的通知》（渝府办[2013]40号）、《关于调整万州区等36个区县（自治县）集中式饮用水水源保护区的通知》（渝府办发[2016]19号）、《万州等18个区县（自治县）集中式饮用水水源地保护区划分及调整方案》（渝府办发[2017]21号）、《重庆市人民政府办公厅关于印发万州区等区县（开发区）集中式饮用水水源地保护区划分及调整方案的通知》（渝府办发[2018]7号）、《重庆市生态环境局关于公布实施涪陵区等区县（开发区）集中式饮用水水源保护区的函》（渝环函〔2020〕39 号）</w:t>
      </w:r>
      <w:r w:rsidRPr="00C84FEE">
        <w:rPr>
          <w:rFonts w:hint="eastAsia"/>
          <w:kern w:val="2"/>
        </w:rPr>
        <w:t>、</w:t>
      </w:r>
      <w:r w:rsidR="00893B98">
        <w:rPr>
          <w:rFonts w:hint="eastAsia"/>
          <w:kern w:val="2"/>
        </w:rPr>
        <w:t>《</w:t>
      </w:r>
      <w:r w:rsidR="00893B98" w:rsidRPr="00893B98">
        <w:rPr>
          <w:kern w:val="2"/>
        </w:rPr>
        <w:t>关于印发集中式饮用水水源保护区划分调整及撤销方案的通知</w:t>
      </w:r>
      <w:r w:rsidR="00893B98">
        <w:rPr>
          <w:rFonts w:hint="eastAsia"/>
          <w:kern w:val="2"/>
        </w:rPr>
        <w:t>》（</w:t>
      </w:r>
      <w:r w:rsidR="00893B98" w:rsidRPr="00893B98">
        <w:rPr>
          <w:kern w:val="2"/>
        </w:rPr>
        <w:t>綦江府办发〔2022〕65号</w:t>
      </w:r>
      <w:r w:rsidR="00893B98">
        <w:rPr>
          <w:rFonts w:hint="eastAsia"/>
          <w:kern w:val="2"/>
        </w:rPr>
        <w:t>）</w:t>
      </w:r>
      <w:r w:rsidR="00893B98" w:rsidRPr="00893B98">
        <w:rPr>
          <w:rFonts w:hint="eastAsia"/>
          <w:kern w:val="2"/>
        </w:rPr>
        <w:t>、</w:t>
      </w:r>
      <w:r w:rsidR="00893B98">
        <w:rPr>
          <w:rFonts w:hint="eastAsia"/>
          <w:kern w:val="2"/>
        </w:rPr>
        <w:t>《</w:t>
      </w:r>
      <w:r w:rsidR="00893B98" w:rsidRPr="00893B98">
        <w:rPr>
          <w:rFonts w:hint="eastAsia"/>
          <w:kern w:val="2"/>
        </w:rPr>
        <w:t>重庆市綦江区人民政府办公室关于印发集中式饮用水水源地保护区撤销方案的通知</w:t>
      </w:r>
      <w:r w:rsidR="00893B98">
        <w:rPr>
          <w:rFonts w:hint="eastAsia"/>
          <w:kern w:val="2"/>
        </w:rPr>
        <w:t>》（</w:t>
      </w:r>
      <w:r w:rsidR="00893B98" w:rsidRPr="00893B98">
        <w:rPr>
          <w:rFonts w:hint="eastAsia"/>
          <w:kern w:val="2"/>
        </w:rPr>
        <w:t>綦江府办发〔2024〕12号</w:t>
      </w:r>
      <w:r w:rsidR="00893B98">
        <w:rPr>
          <w:rFonts w:hint="eastAsia"/>
          <w:kern w:val="2"/>
        </w:rPr>
        <w:t>）等</w:t>
      </w:r>
      <w:r w:rsidRPr="00C84FEE">
        <w:rPr>
          <w:kern w:val="2"/>
        </w:rPr>
        <w:t>，綦江区现共有</w:t>
      </w:r>
      <w:r w:rsidR="002D6551" w:rsidRPr="00893B98">
        <w:rPr>
          <w:rFonts w:hint="eastAsia"/>
          <w:kern w:val="2"/>
        </w:rPr>
        <w:t>81</w:t>
      </w:r>
      <w:r w:rsidRPr="00C84FEE">
        <w:rPr>
          <w:kern w:val="2"/>
        </w:rPr>
        <w:t>个饮用水水源地，綦江区饮用水源保护区划分详见附表</w:t>
      </w:r>
      <w:r w:rsidR="005439C1">
        <w:rPr>
          <w:rFonts w:hint="eastAsia"/>
          <w:kern w:val="2"/>
        </w:rPr>
        <w:t>2</w:t>
      </w:r>
      <w:r w:rsidRPr="005439C1">
        <w:rPr>
          <w:color w:val="000000" w:themeColor="text1"/>
          <w:kern w:val="2"/>
        </w:rPr>
        <w:t>和附图</w:t>
      </w:r>
      <w:r w:rsidR="005439C1" w:rsidRPr="005439C1">
        <w:rPr>
          <w:rFonts w:hint="eastAsia"/>
          <w:color w:val="000000" w:themeColor="text1"/>
          <w:kern w:val="2"/>
        </w:rPr>
        <w:t>13</w:t>
      </w:r>
      <w:r w:rsidRPr="005439C1">
        <w:rPr>
          <w:color w:val="000000" w:themeColor="text1"/>
          <w:kern w:val="2"/>
        </w:rPr>
        <w:t>。</w:t>
      </w:r>
    </w:p>
    <w:p w14:paraId="4E389DF0" w14:textId="2CDE5DA2" w:rsidR="00873C0D" w:rsidRPr="00C84FEE" w:rsidRDefault="002E3CB0" w:rsidP="00022DE2">
      <w:pPr>
        <w:pStyle w:val="--"/>
        <w:shd w:val="clear" w:color="auto" w:fill="FFFFFF"/>
        <w:snapToGrid w:val="0"/>
        <w:spacing w:before="0" w:beforeAutospacing="0" w:after="0" w:afterAutospacing="0" w:line="360" w:lineRule="auto"/>
        <w:ind w:firstLineChars="200" w:firstLine="480"/>
        <w:rPr>
          <w:rFonts w:hint="eastAsia"/>
          <w:b/>
          <w:kern w:val="2"/>
        </w:rPr>
      </w:pPr>
      <w:r w:rsidRPr="002E3CB0">
        <w:rPr>
          <w:rFonts w:hint="eastAsia"/>
          <w:kern w:val="2"/>
        </w:rPr>
        <w:t>本次《规划调整》中的</w:t>
      </w:r>
      <w:r w:rsidR="00B34BC1">
        <w:rPr>
          <w:rFonts w:hint="eastAsia"/>
          <w:kern w:val="2"/>
        </w:rPr>
        <w:t>8个勘查</w:t>
      </w:r>
      <w:r w:rsidRPr="002E3CB0">
        <w:rPr>
          <w:rFonts w:hint="eastAsia"/>
          <w:kern w:val="2"/>
        </w:rPr>
        <w:t>区块</w:t>
      </w:r>
      <w:r w:rsidR="00B34BC1">
        <w:rPr>
          <w:rFonts w:hint="eastAsia"/>
          <w:kern w:val="2"/>
        </w:rPr>
        <w:t>和3个开采区块</w:t>
      </w:r>
      <w:r w:rsidR="00EA33CC" w:rsidRPr="00EA33CC">
        <w:rPr>
          <w:rFonts w:hint="eastAsia"/>
          <w:kern w:val="2"/>
        </w:rPr>
        <w:t>不涉及</w:t>
      </w:r>
      <w:r w:rsidRPr="00C84FEE">
        <w:rPr>
          <w:kern w:val="2"/>
        </w:rPr>
        <w:t>饮用水水源地</w:t>
      </w:r>
      <w:r w:rsidR="00EA33CC" w:rsidRPr="00EA33CC">
        <w:rPr>
          <w:rFonts w:hint="eastAsia"/>
          <w:kern w:val="2"/>
        </w:rPr>
        <w:t>。</w:t>
      </w:r>
    </w:p>
    <w:p w14:paraId="0248C30B" w14:textId="2903089A" w:rsidR="003E4193" w:rsidRPr="003E4193" w:rsidRDefault="003E4193" w:rsidP="003E4193">
      <w:pPr>
        <w:pStyle w:val="21"/>
        <w:spacing w:line="360" w:lineRule="auto"/>
        <w:rPr>
          <w:rStyle w:val="30"/>
          <w:rFonts w:hint="eastAsia"/>
          <w:b/>
          <w:bCs w:val="0"/>
          <w:sz w:val="24"/>
          <w:szCs w:val="24"/>
        </w:rPr>
      </w:pPr>
      <w:bookmarkStart w:id="73" w:name="_Toc173137463"/>
      <w:r w:rsidRPr="003E4193">
        <w:rPr>
          <w:rStyle w:val="30"/>
          <w:b/>
          <w:bCs w:val="0"/>
          <w:sz w:val="24"/>
          <w:szCs w:val="24"/>
        </w:rPr>
        <w:t>3.2</w:t>
      </w:r>
      <w:r>
        <w:rPr>
          <w:rStyle w:val="30"/>
          <w:b/>
          <w:bCs w:val="0"/>
          <w:sz w:val="24"/>
          <w:szCs w:val="24"/>
        </w:rPr>
        <w:t xml:space="preserve"> </w:t>
      </w:r>
      <w:r w:rsidR="00A70F36">
        <w:rPr>
          <w:rStyle w:val="30"/>
          <w:rFonts w:hint="eastAsia"/>
          <w:b/>
          <w:bCs w:val="0"/>
          <w:sz w:val="24"/>
          <w:szCs w:val="24"/>
        </w:rPr>
        <w:t>《</w:t>
      </w:r>
      <w:r w:rsidR="00A70F36">
        <w:rPr>
          <w:rFonts w:hint="eastAsia"/>
          <w:kern w:val="0"/>
        </w:rPr>
        <w:t>规划</w:t>
      </w:r>
      <w:r w:rsidR="00A70F36">
        <w:rPr>
          <w:rStyle w:val="30"/>
          <w:rFonts w:hint="eastAsia"/>
          <w:b/>
          <w:bCs w:val="0"/>
          <w:sz w:val="24"/>
          <w:szCs w:val="24"/>
        </w:rPr>
        <w:t>》</w:t>
      </w:r>
      <w:r w:rsidR="00A70F36">
        <w:rPr>
          <w:rFonts w:hint="eastAsia"/>
          <w:kern w:val="0"/>
        </w:rPr>
        <w:t>实施情况回顾</w:t>
      </w:r>
      <w:bookmarkEnd w:id="73"/>
    </w:p>
    <w:p w14:paraId="6E1F052D" w14:textId="0FB19723" w:rsidR="00F3469E" w:rsidRDefault="00F3469E" w:rsidP="00F3469E">
      <w:pPr>
        <w:pStyle w:val="21"/>
        <w:spacing w:line="360" w:lineRule="auto"/>
        <w:ind w:firstLineChars="200" w:firstLine="482"/>
        <w:rPr>
          <w:rFonts w:hint="eastAsia"/>
          <w:kern w:val="0"/>
        </w:rPr>
      </w:pPr>
      <w:bookmarkStart w:id="74" w:name="_Toc161670419"/>
      <w:bookmarkStart w:id="75" w:name="_Toc162880540"/>
      <w:bookmarkStart w:id="76" w:name="_Toc167440725"/>
      <w:bookmarkStart w:id="77" w:name="_Toc172729721"/>
      <w:bookmarkStart w:id="78" w:name="_Toc173137464"/>
      <w:bookmarkStart w:id="79" w:name="_Toc149927480"/>
      <w:r>
        <w:rPr>
          <w:kern w:val="0"/>
        </w:rPr>
        <w:t>3.2.1</w:t>
      </w:r>
      <w:bookmarkEnd w:id="74"/>
      <w:bookmarkEnd w:id="75"/>
      <w:bookmarkEnd w:id="76"/>
      <w:r>
        <w:rPr>
          <w:kern w:val="0"/>
        </w:rPr>
        <w:t xml:space="preserve"> </w:t>
      </w:r>
      <w:r w:rsidR="00A70F36">
        <w:rPr>
          <w:rFonts w:hint="eastAsia"/>
          <w:kern w:val="0"/>
        </w:rPr>
        <w:t>规划区块实施情况回顾</w:t>
      </w:r>
      <w:bookmarkEnd w:id="77"/>
      <w:bookmarkEnd w:id="78"/>
    </w:p>
    <w:p w14:paraId="6BEF7789" w14:textId="3E367E5B" w:rsidR="00C55460" w:rsidRDefault="00F3469E" w:rsidP="00C55460">
      <w:pPr>
        <w:pStyle w:val="21"/>
        <w:spacing w:line="360" w:lineRule="auto"/>
        <w:ind w:firstLineChars="200" w:firstLine="482"/>
        <w:rPr>
          <w:rFonts w:hint="eastAsia"/>
          <w:kern w:val="0"/>
        </w:rPr>
      </w:pPr>
      <w:bookmarkStart w:id="80" w:name="_Toc172729722"/>
      <w:bookmarkStart w:id="81" w:name="_Toc173137465"/>
      <w:bookmarkStart w:id="82" w:name="_Toc161670420"/>
      <w:bookmarkStart w:id="83" w:name="_Toc162880541"/>
      <w:bookmarkStart w:id="84" w:name="_Toc167440726"/>
      <w:r>
        <w:rPr>
          <w:kern w:val="0"/>
        </w:rPr>
        <w:t>3.2.1.1</w:t>
      </w:r>
      <w:bookmarkStart w:id="85" w:name="_Toc167440728"/>
      <w:bookmarkEnd w:id="79"/>
      <w:r w:rsidR="00C55460">
        <w:rPr>
          <w:kern w:val="0"/>
        </w:rPr>
        <w:t>开采规划区块实施情况</w:t>
      </w:r>
      <w:bookmarkEnd w:id="80"/>
      <w:bookmarkEnd w:id="81"/>
      <w:bookmarkEnd w:id="85"/>
    </w:p>
    <w:p w14:paraId="06D1B006" w14:textId="3AAAB002" w:rsidR="00110E9C" w:rsidRDefault="00110E9C" w:rsidP="00C55460">
      <w:pPr>
        <w:pStyle w:val="af"/>
        <w:spacing w:line="360" w:lineRule="auto"/>
        <w:ind w:firstLine="480"/>
        <w:jc w:val="both"/>
        <w:rPr>
          <w:rFonts w:hint="eastAsia"/>
          <w:b w:val="0"/>
        </w:rPr>
      </w:pPr>
      <w:r>
        <w:rPr>
          <w:rFonts w:hint="eastAsia"/>
          <w:b w:val="0"/>
        </w:rPr>
        <w:t>根据《</w:t>
      </w:r>
      <w:r w:rsidR="0069013D">
        <w:rPr>
          <w:rFonts w:hint="eastAsia"/>
          <w:b w:val="0"/>
        </w:rPr>
        <w:t>规划</w:t>
      </w:r>
      <w:r>
        <w:rPr>
          <w:rFonts w:hint="eastAsia"/>
          <w:b w:val="0"/>
        </w:rPr>
        <w:t>》，</w:t>
      </w:r>
      <w:r w:rsidRPr="00110E9C">
        <w:rPr>
          <w:rFonts w:hint="eastAsia"/>
          <w:b w:val="0"/>
        </w:rPr>
        <w:t>2020年</w:t>
      </w:r>
      <w:r w:rsidRPr="00110E9C">
        <w:rPr>
          <w:b w:val="0"/>
        </w:rPr>
        <w:t>全区</w:t>
      </w:r>
      <w:r w:rsidRPr="00110E9C">
        <w:rPr>
          <w:rFonts w:hint="eastAsia"/>
          <w:b w:val="0"/>
        </w:rPr>
        <w:t>有</w:t>
      </w:r>
      <w:r w:rsidRPr="00110E9C">
        <w:rPr>
          <w:b w:val="0"/>
        </w:rPr>
        <w:t>矿山40个</w:t>
      </w:r>
      <w:r>
        <w:rPr>
          <w:rFonts w:hint="eastAsia"/>
          <w:b w:val="0"/>
        </w:rPr>
        <w:t>，</w:t>
      </w:r>
      <w:r w:rsidRPr="00110E9C">
        <w:rPr>
          <w:b w:val="0"/>
        </w:rPr>
        <w:t>其中煤6个，铁矿1个，方解石1个，水泥用石灰岩1个，建筑石料用灰岩9个，石灰岩2个，建筑用砂岩2个，砂岩3个，砖瓦用页岩3个，页岩12个。</w:t>
      </w:r>
    </w:p>
    <w:p w14:paraId="6413211F" w14:textId="0C027E75" w:rsidR="00110E9C" w:rsidRDefault="00110E9C" w:rsidP="00C55460">
      <w:pPr>
        <w:pStyle w:val="af"/>
        <w:spacing w:line="360" w:lineRule="auto"/>
        <w:ind w:firstLine="480"/>
        <w:jc w:val="both"/>
        <w:rPr>
          <w:rFonts w:hint="eastAsia"/>
          <w:b w:val="0"/>
          <w:kern w:val="2"/>
        </w:rPr>
      </w:pPr>
      <w:r>
        <w:rPr>
          <w:rFonts w:hint="eastAsia"/>
          <w:b w:val="0"/>
        </w:rPr>
        <w:t>根据《规划调整》，</w:t>
      </w:r>
      <w:r w:rsidR="00C55460">
        <w:rPr>
          <w:rFonts w:hint="eastAsia"/>
          <w:b w:val="0"/>
        </w:rPr>
        <w:t>截止2</w:t>
      </w:r>
      <w:r w:rsidR="00C55460">
        <w:rPr>
          <w:b w:val="0"/>
        </w:rPr>
        <w:t>02</w:t>
      </w:r>
      <w:r w:rsidR="00EA19FE">
        <w:rPr>
          <w:rFonts w:hint="eastAsia"/>
          <w:b w:val="0"/>
        </w:rPr>
        <w:t>4</w:t>
      </w:r>
      <w:r w:rsidR="00C55460">
        <w:rPr>
          <w:rFonts w:hint="eastAsia"/>
          <w:b w:val="0"/>
        </w:rPr>
        <w:t>年</w:t>
      </w:r>
      <w:r w:rsidR="00EA19FE">
        <w:rPr>
          <w:rFonts w:hint="eastAsia"/>
          <w:b w:val="0"/>
        </w:rPr>
        <w:t>5</w:t>
      </w:r>
      <w:r w:rsidR="00C55460">
        <w:rPr>
          <w:rFonts w:hint="eastAsia"/>
          <w:b w:val="0"/>
        </w:rPr>
        <w:t>月底，綦江区现有各类矿山35个（见附表3）</w:t>
      </w:r>
      <w:r w:rsidR="00C55460" w:rsidRPr="00110E9C">
        <w:rPr>
          <w:rFonts w:hint="eastAsia"/>
          <w:b w:val="0"/>
        </w:rPr>
        <w:t>，其中，地热1个；铁矿1个；方解石1个；水泥用灰岩1个；建筑石料用</w:t>
      </w:r>
      <w:r w:rsidR="00C55460" w:rsidRPr="0021068C">
        <w:rPr>
          <w:rFonts w:hint="eastAsia"/>
          <w:b w:val="0"/>
          <w:kern w:val="2"/>
        </w:rPr>
        <w:t>灰岩14个；石灰岩矿1个；建筑石料用砂岩3个；砂岩2个；砖瓦用页岩</w:t>
      </w:r>
      <w:r w:rsidR="00C55460">
        <w:rPr>
          <w:rFonts w:hint="eastAsia"/>
          <w:b w:val="0"/>
          <w:kern w:val="2"/>
        </w:rPr>
        <w:t>5</w:t>
      </w:r>
      <w:r w:rsidR="00C55460" w:rsidRPr="0021068C">
        <w:rPr>
          <w:rFonts w:hint="eastAsia"/>
          <w:b w:val="0"/>
          <w:kern w:val="2"/>
        </w:rPr>
        <w:t>个；页岩6个。其中，大型矿山8个、中型矿山16个、小型矿山11个。</w:t>
      </w:r>
      <w:r w:rsidR="00C55460">
        <w:rPr>
          <w:rFonts w:hint="eastAsia"/>
          <w:b w:val="0"/>
          <w:kern w:val="2"/>
        </w:rPr>
        <w:t>具体见附表3。</w:t>
      </w:r>
    </w:p>
    <w:p w14:paraId="43357D09" w14:textId="53B70462" w:rsidR="00C55460" w:rsidRDefault="00C55460" w:rsidP="00E52F12">
      <w:pPr>
        <w:pStyle w:val="af"/>
        <w:spacing w:line="360" w:lineRule="auto"/>
        <w:ind w:firstLine="480"/>
        <w:jc w:val="both"/>
        <w:rPr>
          <w:rFonts w:hint="eastAsia"/>
          <w:b w:val="0"/>
          <w:bCs/>
        </w:rPr>
      </w:pPr>
      <w:r>
        <w:rPr>
          <w:rFonts w:hint="eastAsia"/>
          <w:b w:val="0"/>
          <w:kern w:val="2"/>
        </w:rPr>
        <w:t>对比</w:t>
      </w:r>
      <w:r>
        <w:rPr>
          <w:b w:val="0"/>
          <w:kern w:val="2"/>
        </w:rPr>
        <w:t>《</w:t>
      </w:r>
      <w:r w:rsidR="00110E9C">
        <w:rPr>
          <w:rFonts w:hint="eastAsia"/>
          <w:b w:val="0"/>
          <w:kern w:val="2"/>
        </w:rPr>
        <w:t>矿规</w:t>
      </w:r>
      <w:r>
        <w:rPr>
          <w:b w:val="0"/>
          <w:kern w:val="2"/>
        </w:rPr>
        <w:t>》</w:t>
      </w:r>
      <w:r>
        <w:rPr>
          <w:rFonts w:hint="eastAsia"/>
          <w:b w:val="0"/>
          <w:kern w:val="2"/>
        </w:rPr>
        <w:t>，</w:t>
      </w:r>
      <w:r w:rsidR="00647780">
        <w:rPr>
          <w:rFonts w:hint="eastAsia"/>
          <w:b w:val="0"/>
        </w:rPr>
        <w:t>《规划调整》</w:t>
      </w:r>
      <w:r w:rsidR="00E11977">
        <w:rPr>
          <w:rFonts w:hint="eastAsia"/>
          <w:b w:val="0"/>
          <w:kern w:val="2"/>
        </w:rPr>
        <w:t>新设</w:t>
      </w:r>
      <w:r w:rsidR="00E11977" w:rsidRPr="00256E74">
        <w:rPr>
          <w:b w:val="0"/>
          <w:kern w:val="2"/>
        </w:rPr>
        <w:t>建筑石料用灰岩</w:t>
      </w:r>
      <w:r w:rsidR="00E11977">
        <w:rPr>
          <w:rFonts w:hint="eastAsia"/>
          <w:b w:val="0"/>
          <w:kern w:val="2"/>
        </w:rPr>
        <w:t>4</w:t>
      </w:r>
      <w:r w:rsidR="00E11977" w:rsidRPr="00256E74">
        <w:rPr>
          <w:rFonts w:hint="eastAsia"/>
          <w:b w:val="0"/>
          <w:kern w:val="2"/>
        </w:rPr>
        <w:t>个</w:t>
      </w:r>
      <w:r w:rsidR="00E11977">
        <w:rPr>
          <w:rFonts w:hint="eastAsia"/>
          <w:b w:val="0"/>
          <w:kern w:val="2"/>
        </w:rPr>
        <w:t>，</w:t>
      </w:r>
      <w:r w:rsidR="00E11977" w:rsidRPr="0021068C">
        <w:rPr>
          <w:rFonts w:hint="eastAsia"/>
          <w:b w:val="0"/>
          <w:kern w:val="2"/>
        </w:rPr>
        <w:t>建筑用砂岩</w:t>
      </w:r>
      <w:r w:rsidR="00E11977">
        <w:rPr>
          <w:rFonts w:hint="eastAsia"/>
          <w:b w:val="0"/>
          <w:kern w:val="2"/>
        </w:rPr>
        <w:t>1</w:t>
      </w:r>
      <w:r w:rsidR="00E11977" w:rsidRPr="0021068C">
        <w:rPr>
          <w:rFonts w:hint="eastAsia"/>
          <w:b w:val="0"/>
          <w:kern w:val="2"/>
        </w:rPr>
        <w:t>个</w:t>
      </w:r>
      <w:r w:rsidR="00E11977">
        <w:rPr>
          <w:rFonts w:hint="eastAsia"/>
          <w:b w:val="0"/>
          <w:kern w:val="2"/>
        </w:rPr>
        <w:t>，地热1</w:t>
      </w:r>
      <w:r w:rsidR="00E11977" w:rsidRPr="0021068C">
        <w:rPr>
          <w:rFonts w:hint="eastAsia"/>
          <w:b w:val="0"/>
          <w:kern w:val="2"/>
        </w:rPr>
        <w:t>个</w:t>
      </w:r>
      <w:r w:rsidR="00E11977">
        <w:rPr>
          <w:rFonts w:hint="eastAsia"/>
          <w:b w:val="0"/>
          <w:kern w:val="2"/>
        </w:rPr>
        <w:t>，</w:t>
      </w:r>
      <w:r>
        <w:rPr>
          <w:rFonts w:hint="eastAsia"/>
          <w:b w:val="0"/>
          <w:kern w:val="2"/>
        </w:rPr>
        <w:t>关闭了煤矿6个，页岩、砖瓦用页岩4个，建筑用砂</w:t>
      </w:r>
      <w:r w:rsidR="00A12DD2">
        <w:rPr>
          <w:rFonts w:hint="eastAsia"/>
          <w:b w:val="0"/>
          <w:kern w:val="2"/>
        </w:rPr>
        <w:t>1</w:t>
      </w:r>
      <w:r>
        <w:rPr>
          <w:rFonts w:hint="eastAsia"/>
          <w:b w:val="0"/>
          <w:kern w:val="2"/>
        </w:rPr>
        <w:t>个。</w:t>
      </w:r>
      <w:r>
        <w:rPr>
          <w:rFonts w:hint="eastAsia"/>
          <w:b w:val="0"/>
        </w:rPr>
        <w:t>见表3</w:t>
      </w:r>
      <w:r>
        <w:rPr>
          <w:b w:val="0"/>
        </w:rPr>
        <w:t>.2-</w:t>
      </w:r>
      <w:r>
        <w:rPr>
          <w:rFonts w:hint="eastAsia"/>
          <w:b w:val="0"/>
        </w:rPr>
        <w:t>1。</w:t>
      </w:r>
    </w:p>
    <w:p w14:paraId="34426B3B" w14:textId="5F67930B" w:rsidR="002D4566" w:rsidRDefault="002D4566" w:rsidP="002D4566">
      <w:pPr>
        <w:pStyle w:val="af"/>
        <w:spacing w:line="240" w:lineRule="auto"/>
        <w:ind w:firstLineChars="0" w:firstLine="0"/>
        <w:rPr>
          <w:rFonts w:hint="eastAsia"/>
          <w:b w:val="0"/>
          <w:bCs/>
        </w:rPr>
      </w:pPr>
      <w:r>
        <w:rPr>
          <w:b w:val="0"/>
          <w:bCs/>
        </w:rPr>
        <w:t>表3.2-</w:t>
      </w:r>
      <w:r>
        <w:rPr>
          <w:rFonts w:hint="eastAsia"/>
          <w:b w:val="0"/>
          <w:bCs/>
        </w:rPr>
        <w:t>1</w:t>
      </w:r>
      <w:r>
        <w:rPr>
          <w:b w:val="0"/>
          <w:bCs/>
        </w:rPr>
        <w:t xml:space="preserve">  区块投放</w:t>
      </w:r>
      <w:r>
        <w:rPr>
          <w:rFonts w:hint="eastAsia"/>
          <w:b w:val="0"/>
          <w:bCs/>
        </w:rPr>
        <w:t>、关闭</w:t>
      </w:r>
      <w:r>
        <w:rPr>
          <w:b w:val="0"/>
          <w:bCs/>
        </w:rPr>
        <w:t>实施进展情况表</w:t>
      </w:r>
    </w:p>
    <w:tbl>
      <w:tblPr>
        <w:tblStyle w:val="a8"/>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47"/>
        <w:gridCol w:w="4677"/>
        <w:gridCol w:w="566"/>
        <w:gridCol w:w="1545"/>
        <w:gridCol w:w="564"/>
        <w:gridCol w:w="930"/>
      </w:tblGrid>
      <w:tr w:rsidR="002D4566" w14:paraId="231CCC59" w14:textId="77777777" w:rsidTr="00A1028F">
        <w:trPr>
          <w:jc w:val="center"/>
        </w:trPr>
        <w:tc>
          <w:tcPr>
            <w:tcW w:w="550" w:type="dxa"/>
            <w:vMerge w:val="restart"/>
            <w:vAlign w:val="center"/>
          </w:tcPr>
          <w:p w14:paraId="73188D93" w14:textId="77777777" w:rsidR="002D4566" w:rsidRDefault="002D4566" w:rsidP="00A1028F">
            <w:pPr>
              <w:adjustRightInd w:val="0"/>
              <w:snapToGrid w:val="0"/>
              <w:jc w:val="center"/>
              <w:rPr>
                <w:rFonts w:ascii="宋体" w:hAnsi="宋体" w:hint="eastAsia"/>
                <w:kern w:val="0"/>
                <w:sz w:val="20"/>
              </w:rPr>
            </w:pPr>
            <w:r>
              <w:rPr>
                <w:rFonts w:ascii="宋体" w:hAnsi="宋体"/>
                <w:kern w:val="0"/>
                <w:sz w:val="20"/>
              </w:rPr>
              <w:t>序号</w:t>
            </w:r>
          </w:p>
        </w:tc>
        <w:tc>
          <w:tcPr>
            <w:tcW w:w="4723" w:type="dxa"/>
            <w:vMerge w:val="restart"/>
            <w:vAlign w:val="center"/>
          </w:tcPr>
          <w:p w14:paraId="0FFC23C3" w14:textId="77777777" w:rsidR="002D4566" w:rsidRDefault="002D4566" w:rsidP="00A1028F">
            <w:pPr>
              <w:adjustRightInd w:val="0"/>
              <w:snapToGrid w:val="0"/>
              <w:jc w:val="center"/>
              <w:rPr>
                <w:rFonts w:ascii="宋体" w:hAnsi="宋体" w:hint="eastAsia"/>
                <w:kern w:val="0"/>
                <w:sz w:val="20"/>
              </w:rPr>
            </w:pPr>
            <w:r>
              <w:rPr>
                <w:rFonts w:ascii="宋体" w:hAnsi="宋体"/>
                <w:kern w:val="0"/>
                <w:sz w:val="20"/>
              </w:rPr>
              <w:t>项目名称</w:t>
            </w:r>
          </w:p>
        </w:tc>
        <w:tc>
          <w:tcPr>
            <w:tcW w:w="2693" w:type="dxa"/>
            <w:gridSpan w:val="3"/>
            <w:vAlign w:val="center"/>
          </w:tcPr>
          <w:p w14:paraId="56F49DEB" w14:textId="77777777" w:rsidR="002D4566" w:rsidRDefault="002D4566" w:rsidP="00A1028F">
            <w:pPr>
              <w:adjustRightInd w:val="0"/>
              <w:snapToGrid w:val="0"/>
              <w:jc w:val="center"/>
              <w:rPr>
                <w:rFonts w:ascii="宋体" w:hAnsi="宋体" w:hint="eastAsia"/>
                <w:kern w:val="0"/>
                <w:sz w:val="20"/>
              </w:rPr>
            </w:pPr>
            <w:r w:rsidRPr="00A7269E">
              <w:rPr>
                <w:rFonts w:ascii="宋体" w:hAnsi="宋体"/>
                <w:kern w:val="0"/>
                <w:sz w:val="20"/>
              </w:rPr>
              <w:t>《</w:t>
            </w:r>
            <w:r>
              <w:rPr>
                <w:rFonts w:ascii="宋体" w:hAnsi="宋体" w:hint="eastAsia"/>
                <w:kern w:val="0"/>
                <w:sz w:val="20"/>
              </w:rPr>
              <w:t>规划</w:t>
            </w:r>
            <w:r w:rsidRPr="00A7269E">
              <w:rPr>
                <w:rFonts w:ascii="宋体" w:hAnsi="宋体"/>
                <w:kern w:val="0"/>
                <w:sz w:val="20"/>
              </w:rPr>
              <w:t>》</w:t>
            </w:r>
          </w:p>
        </w:tc>
        <w:tc>
          <w:tcPr>
            <w:tcW w:w="935" w:type="dxa"/>
            <w:vMerge w:val="restart"/>
            <w:vAlign w:val="center"/>
          </w:tcPr>
          <w:p w14:paraId="015B356A" w14:textId="70A0C0FE" w:rsidR="002D4566" w:rsidRDefault="002D4566" w:rsidP="00A1028F">
            <w:pPr>
              <w:adjustRightInd w:val="0"/>
              <w:snapToGrid w:val="0"/>
              <w:jc w:val="center"/>
              <w:rPr>
                <w:rFonts w:ascii="宋体" w:hAnsi="宋体" w:hint="eastAsia"/>
                <w:kern w:val="0"/>
                <w:sz w:val="20"/>
              </w:rPr>
            </w:pPr>
            <w:r w:rsidRPr="00A7269E">
              <w:rPr>
                <w:rFonts w:ascii="宋体" w:hAnsi="宋体" w:hint="eastAsia"/>
                <w:kern w:val="0"/>
                <w:sz w:val="20"/>
              </w:rPr>
              <w:t>对比</w:t>
            </w:r>
            <w:r w:rsidRPr="00A7269E">
              <w:rPr>
                <w:rFonts w:ascii="宋体" w:hAnsi="宋体"/>
                <w:kern w:val="0"/>
                <w:sz w:val="20"/>
              </w:rPr>
              <w:t>《</w:t>
            </w:r>
            <w:r>
              <w:rPr>
                <w:rFonts w:ascii="宋体" w:hAnsi="宋体" w:hint="eastAsia"/>
                <w:kern w:val="0"/>
                <w:sz w:val="20"/>
              </w:rPr>
              <w:t>规划</w:t>
            </w:r>
            <w:r w:rsidRPr="00A7269E">
              <w:rPr>
                <w:rFonts w:ascii="宋体" w:hAnsi="宋体"/>
                <w:kern w:val="0"/>
                <w:sz w:val="20"/>
              </w:rPr>
              <w:t>》</w:t>
            </w:r>
            <w:r w:rsidR="00CA3486">
              <w:rPr>
                <w:rFonts w:ascii="宋体" w:hAnsi="宋体" w:hint="eastAsia"/>
                <w:kern w:val="0"/>
                <w:sz w:val="20"/>
              </w:rPr>
              <w:t>现有矿山</w:t>
            </w:r>
          </w:p>
        </w:tc>
      </w:tr>
      <w:tr w:rsidR="002D4566" w14:paraId="009E9F0A" w14:textId="77777777" w:rsidTr="00A1028F">
        <w:trPr>
          <w:jc w:val="center"/>
        </w:trPr>
        <w:tc>
          <w:tcPr>
            <w:tcW w:w="550" w:type="dxa"/>
            <w:vMerge/>
            <w:vAlign w:val="center"/>
          </w:tcPr>
          <w:p w14:paraId="22D82596" w14:textId="77777777" w:rsidR="002D4566" w:rsidRDefault="002D4566" w:rsidP="00A1028F">
            <w:pPr>
              <w:adjustRightInd w:val="0"/>
              <w:snapToGrid w:val="0"/>
              <w:jc w:val="center"/>
              <w:rPr>
                <w:rFonts w:ascii="宋体" w:hAnsi="宋体" w:hint="eastAsia"/>
                <w:kern w:val="0"/>
                <w:sz w:val="20"/>
              </w:rPr>
            </w:pPr>
          </w:p>
        </w:tc>
        <w:tc>
          <w:tcPr>
            <w:tcW w:w="4723" w:type="dxa"/>
            <w:vMerge/>
            <w:vAlign w:val="center"/>
          </w:tcPr>
          <w:p w14:paraId="5926B3C2" w14:textId="77777777" w:rsidR="002D4566" w:rsidRDefault="002D4566" w:rsidP="00A1028F">
            <w:pPr>
              <w:adjustRightInd w:val="0"/>
              <w:snapToGrid w:val="0"/>
              <w:jc w:val="center"/>
              <w:rPr>
                <w:rFonts w:ascii="宋体" w:hAnsi="宋体" w:hint="eastAsia"/>
                <w:kern w:val="0"/>
                <w:sz w:val="20"/>
              </w:rPr>
            </w:pPr>
          </w:p>
        </w:tc>
        <w:tc>
          <w:tcPr>
            <w:tcW w:w="567" w:type="dxa"/>
            <w:vAlign w:val="center"/>
          </w:tcPr>
          <w:p w14:paraId="3CCB0DE1"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区块编号</w:t>
            </w:r>
          </w:p>
        </w:tc>
        <w:tc>
          <w:tcPr>
            <w:tcW w:w="1559" w:type="dxa"/>
            <w:vAlign w:val="center"/>
          </w:tcPr>
          <w:p w14:paraId="54E03E37"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矿种</w:t>
            </w:r>
          </w:p>
        </w:tc>
        <w:tc>
          <w:tcPr>
            <w:tcW w:w="567" w:type="dxa"/>
            <w:vAlign w:val="center"/>
          </w:tcPr>
          <w:p w14:paraId="39BF96C7" w14:textId="77777777" w:rsidR="002D4566" w:rsidRDefault="002D4566" w:rsidP="00A1028F">
            <w:pPr>
              <w:adjustRightInd w:val="0"/>
              <w:snapToGrid w:val="0"/>
              <w:jc w:val="center"/>
              <w:rPr>
                <w:rFonts w:ascii="宋体" w:hAnsi="宋体" w:hint="eastAsia"/>
                <w:kern w:val="0"/>
                <w:sz w:val="20"/>
              </w:rPr>
            </w:pPr>
            <w:r>
              <w:rPr>
                <w:rFonts w:ascii="宋体" w:hAnsi="宋体"/>
                <w:kern w:val="0"/>
                <w:sz w:val="20"/>
              </w:rPr>
              <w:t>设置类型</w:t>
            </w:r>
          </w:p>
        </w:tc>
        <w:tc>
          <w:tcPr>
            <w:tcW w:w="935" w:type="dxa"/>
            <w:vMerge/>
            <w:vAlign w:val="center"/>
          </w:tcPr>
          <w:p w14:paraId="06081F1F" w14:textId="77777777" w:rsidR="002D4566" w:rsidRPr="00A7269E" w:rsidRDefault="002D4566" w:rsidP="00A1028F">
            <w:pPr>
              <w:adjustRightInd w:val="0"/>
              <w:snapToGrid w:val="0"/>
              <w:jc w:val="center"/>
              <w:rPr>
                <w:rFonts w:ascii="宋体" w:hAnsi="宋体" w:hint="eastAsia"/>
                <w:kern w:val="0"/>
                <w:sz w:val="20"/>
              </w:rPr>
            </w:pPr>
          </w:p>
        </w:tc>
      </w:tr>
      <w:tr w:rsidR="002D4566" w14:paraId="5954B6FB" w14:textId="77777777" w:rsidTr="00A1028F">
        <w:trPr>
          <w:jc w:val="center"/>
        </w:trPr>
        <w:tc>
          <w:tcPr>
            <w:tcW w:w="550" w:type="dxa"/>
            <w:vAlign w:val="center"/>
          </w:tcPr>
          <w:p w14:paraId="6047EDA4"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1</w:t>
            </w:r>
          </w:p>
        </w:tc>
        <w:tc>
          <w:tcPr>
            <w:tcW w:w="4723" w:type="dxa"/>
            <w:vAlign w:val="center"/>
          </w:tcPr>
          <w:p w14:paraId="42749075" w14:textId="77777777" w:rsidR="002D4566" w:rsidRDefault="002D4566" w:rsidP="00A1028F">
            <w:pPr>
              <w:adjustRightInd w:val="0"/>
              <w:snapToGrid w:val="0"/>
              <w:jc w:val="center"/>
              <w:rPr>
                <w:rFonts w:ascii="宋体" w:hAnsi="宋体" w:hint="eastAsia"/>
                <w:kern w:val="0"/>
                <w:sz w:val="20"/>
              </w:rPr>
            </w:pPr>
            <w:r w:rsidRPr="00266CF6">
              <w:rPr>
                <w:rFonts w:ascii="宋体" w:hAnsi="宋体" w:hint="eastAsia"/>
                <w:kern w:val="0"/>
                <w:sz w:val="20"/>
              </w:rPr>
              <w:t>重庆綦江西南水泥有限公司龙沧矿山</w:t>
            </w:r>
          </w:p>
        </w:tc>
        <w:tc>
          <w:tcPr>
            <w:tcW w:w="567" w:type="dxa"/>
            <w:vAlign w:val="center"/>
          </w:tcPr>
          <w:p w14:paraId="0CD6C2AE" w14:textId="77777777" w:rsidR="002D4566" w:rsidRDefault="002D4566" w:rsidP="00A1028F">
            <w:pPr>
              <w:adjustRightInd w:val="0"/>
              <w:snapToGrid w:val="0"/>
              <w:jc w:val="center"/>
              <w:rPr>
                <w:rFonts w:ascii="宋体" w:hAnsi="宋体" w:hint="eastAsia"/>
                <w:kern w:val="0"/>
                <w:sz w:val="20"/>
              </w:rPr>
            </w:pPr>
            <w:r w:rsidRPr="00E11977">
              <w:rPr>
                <w:rFonts w:ascii="宋体" w:hAnsi="宋体"/>
                <w:kern w:val="0"/>
                <w:sz w:val="20"/>
              </w:rPr>
              <w:t>CQ</w:t>
            </w:r>
            <w:r w:rsidRPr="00E11977">
              <w:rPr>
                <w:rFonts w:ascii="宋体" w:hAnsi="宋体" w:hint="eastAsia"/>
                <w:kern w:val="0"/>
                <w:sz w:val="20"/>
              </w:rPr>
              <w:t>49</w:t>
            </w:r>
          </w:p>
        </w:tc>
        <w:tc>
          <w:tcPr>
            <w:tcW w:w="1559" w:type="dxa"/>
            <w:vAlign w:val="center"/>
          </w:tcPr>
          <w:p w14:paraId="25F74F73" w14:textId="77777777" w:rsidR="002D4566" w:rsidRDefault="002D4566" w:rsidP="00A1028F">
            <w:pPr>
              <w:adjustRightInd w:val="0"/>
              <w:snapToGrid w:val="0"/>
              <w:jc w:val="center"/>
              <w:rPr>
                <w:rFonts w:ascii="宋体" w:hAnsi="宋体" w:hint="eastAsia"/>
                <w:kern w:val="0"/>
                <w:sz w:val="20"/>
              </w:rPr>
            </w:pPr>
            <w:r w:rsidRPr="00256E74">
              <w:t>建筑石料用灰岩</w:t>
            </w:r>
          </w:p>
        </w:tc>
        <w:tc>
          <w:tcPr>
            <w:tcW w:w="567" w:type="dxa"/>
            <w:vAlign w:val="center"/>
          </w:tcPr>
          <w:p w14:paraId="1BAFB822"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新立</w:t>
            </w:r>
          </w:p>
        </w:tc>
        <w:tc>
          <w:tcPr>
            <w:tcW w:w="935" w:type="dxa"/>
            <w:vAlign w:val="center"/>
          </w:tcPr>
          <w:p w14:paraId="3F37C386" w14:textId="77777777" w:rsidR="002D4566" w:rsidRDefault="002D4566" w:rsidP="00A1028F">
            <w:pPr>
              <w:adjustRightInd w:val="0"/>
              <w:snapToGrid w:val="0"/>
              <w:jc w:val="center"/>
              <w:rPr>
                <w:rFonts w:ascii="宋体" w:hAnsi="宋体" w:hint="eastAsia"/>
                <w:kern w:val="0"/>
                <w:sz w:val="20"/>
              </w:rPr>
            </w:pPr>
            <w:r w:rsidRPr="00A7269E">
              <w:rPr>
                <w:rFonts w:ascii="宋体" w:hAnsi="宋体" w:hint="eastAsia"/>
                <w:kern w:val="0"/>
                <w:sz w:val="20"/>
              </w:rPr>
              <w:t>新设</w:t>
            </w:r>
          </w:p>
        </w:tc>
      </w:tr>
      <w:tr w:rsidR="002D4566" w14:paraId="0B1001B8" w14:textId="77777777" w:rsidTr="00A1028F">
        <w:trPr>
          <w:jc w:val="center"/>
        </w:trPr>
        <w:tc>
          <w:tcPr>
            <w:tcW w:w="550" w:type="dxa"/>
            <w:vAlign w:val="center"/>
          </w:tcPr>
          <w:p w14:paraId="21FCAA14"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2</w:t>
            </w:r>
          </w:p>
        </w:tc>
        <w:tc>
          <w:tcPr>
            <w:tcW w:w="4723" w:type="dxa"/>
            <w:vAlign w:val="center"/>
          </w:tcPr>
          <w:p w14:paraId="75159482" w14:textId="77777777" w:rsidR="002D4566" w:rsidRDefault="002D4566" w:rsidP="00A1028F">
            <w:pPr>
              <w:adjustRightInd w:val="0"/>
              <w:snapToGrid w:val="0"/>
              <w:jc w:val="center"/>
              <w:rPr>
                <w:rFonts w:ascii="宋体" w:hAnsi="宋体" w:hint="eastAsia"/>
                <w:kern w:val="0"/>
                <w:sz w:val="20"/>
              </w:rPr>
            </w:pPr>
            <w:r w:rsidRPr="00266CF6">
              <w:rPr>
                <w:rFonts w:ascii="宋体" w:hAnsi="宋体" w:hint="eastAsia"/>
                <w:kern w:val="0"/>
                <w:sz w:val="20"/>
              </w:rPr>
              <w:t>重庆綦江西南水泥有限公司上坝矿山</w:t>
            </w:r>
          </w:p>
        </w:tc>
        <w:tc>
          <w:tcPr>
            <w:tcW w:w="567" w:type="dxa"/>
            <w:vAlign w:val="center"/>
          </w:tcPr>
          <w:p w14:paraId="57EF37DC" w14:textId="77777777" w:rsidR="002D4566" w:rsidRDefault="002D4566" w:rsidP="00A1028F">
            <w:pPr>
              <w:adjustRightInd w:val="0"/>
              <w:snapToGrid w:val="0"/>
              <w:jc w:val="center"/>
              <w:rPr>
                <w:rFonts w:ascii="宋体" w:hAnsi="宋体" w:hint="eastAsia"/>
                <w:kern w:val="0"/>
                <w:sz w:val="20"/>
              </w:rPr>
            </w:pPr>
            <w:r w:rsidRPr="00E11977">
              <w:rPr>
                <w:rFonts w:ascii="宋体" w:hAnsi="宋体"/>
                <w:kern w:val="0"/>
                <w:sz w:val="20"/>
              </w:rPr>
              <w:t>CQ47</w:t>
            </w:r>
          </w:p>
        </w:tc>
        <w:tc>
          <w:tcPr>
            <w:tcW w:w="1559" w:type="dxa"/>
            <w:vAlign w:val="center"/>
          </w:tcPr>
          <w:p w14:paraId="0F3EDDD9" w14:textId="77777777" w:rsidR="002D4566" w:rsidRDefault="002D4566" w:rsidP="00A1028F">
            <w:pPr>
              <w:adjustRightInd w:val="0"/>
              <w:snapToGrid w:val="0"/>
              <w:jc w:val="center"/>
              <w:rPr>
                <w:rFonts w:ascii="宋体" w:hAnsi="宋体" w:hint="eastAsia"/>
                <w:kern w:val="0"/>
                <w:sz w:val="20"/>
              </w:rPr>
            </w:pPr>
            <w:r w:rsidRPr="00256E74">
              <w:t>建筑石料用灰岩</w:t>
            </w:r>
          </w:p>
        </w:tc>
        <w:tc>
          <w:tcPr>
            <w:tcW w:w="567" w:type="dxa"/>
            <w:vAlign w:val="center"/>
          </w:tcPr>
          <w:p w14:paraId="79D18906"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新立</w:t>
            </w:r>
          </w:p>
        </w:tc>
        <w:tc>
          <w:tcPr>
            <w:tcW w:w="935" w:type="dxa"/>
            <w:vAlign w:val="center"/>
          </w:tcPr>
          <w:p w14:paraId="7682980C" w14:textId="77777777" w:rsidR="002D4566" w:rsidRDefault="002D4566" w:rsidP="00A1028F">
            <w:pPr>
              <w:adjustRightInd w:val="0"/>
              <w:snapToGrid w:val="0"/>
              <w:jc w:val="center"/>
              <w:rPr>
                <w:rFonts w:ascii="宋体" w:hAnsi="宋体" w:hint="eastAsia"/>
                <w:kern w:val="0"/>
                <w:sz w:val="20"/>
              </w:rPr>
            </w:pPr>
            <w:r w:rsidRPr="00A7269E">
              <w:rPr>
                <w:rFonts w:ascii="宋体" w:hAnsi="宋体" w:hint="eastAsia"/>
                <w:kern w:val="0"/>
                <w:sz w:val="20"/>
              </w:rPr>
              <w:t>新设</w:t>
            </w:r>
          </w:p>
        </w:tc>
      </w:tr>
      <w:tr w:rsidR="002D4566" w14:paraId="5BA91918" w14:textId="77777777" w:rsidTr="00A1028F">
        <w:trPr>
          <w:jc w:val="center"/>
        </w:trPr>
        <w:tc>
          <w:tcPr>
            <w:tcW w:w="550" w:type="dxa"/>
            <w:vAlign w:val="center"/>
          </w:tcPr>
          <w:p w14:paraId="001E9EFA"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3</w:t>
            </w:r>
          </w:p>
        </w:tc>
        <w:tc>
          <w:tcPr>
            <w:tcW w:w="4723" w:type="dxa"/>
            <w:vAlign w:val="center"/>
          </w:tcPr>
          <w:p w14:paraId="31C599F7" w14:textId="77777777" w:rsidR="002D4566" w:rsidRDefault="002D4566" w:rsidP="00A1028F">
            <w:pPr>
              <w:adjustRightInd w:val="0"/>
              <w:snapToGrid w:val="0"/>
              <w:jc w:val="center"/>
              <w:rPr>
                <w:rFonts w:ascii="宋体" w:hAnsi="宋体" w:hint="eastAsia"/>
                <w:kern w:val="0"/>
                <w:sz w:val="20"/>
              </w:rPr>
            </w:pPr>
            <w:r w:rsidRPr="00266CF6">
              <w:rPr>
                <w:rFonts w:ascii="宋体" w:hAnsi="宋体" w:hint="eastAsia"/>
                <w:kern w:val="0"/>
                <w:sz w:val="20"/>
              </w:rPr>
              <w:t>重庆能投润綦新材料有限公司麻沟村石灰岩矿山</w:t>
            </w:r>
          </w:p>
        </w:tc>
        <w:tc>
          <w:tcPr>
            <w:tcW w:w="567" w:type="dxa"/>
            <w:vAlign w:val="center"/>
          </w:tcPr>
          <w:p w14:paraId="04B0549B" w14:textId="77777777" w:rsidR="002D4566" w:rsidRPr="00110E9C" w:rsidRDefault="002D4566" w:rsidP="00A1028F">
            <w:pPr>
              <w:adjustRightInd w:val="0"/>
              <w:snapToGrid w:val="0"/>
              <w:jc w:val="center"/>
              <w:rPr>
                <w:rFonts w:ascii="宋体" w:hAnsi="宋体" w:hint="eastAsia"/>
                <w:kern w:val="0"/>
                <w:sz w:val="20"/>
              </w:rPr>
            </w:pPr>
            <w:r w:rsidRPr="00E11977">
              <w:rPr>
                <w:rFonts w:ascii="宋体" w:hAnsi="宋体"/>
                <w:kern w:val="0"/>
                <w:sz w:val="20"/>
              </w:rPr>
              <w:t>CQ</w:t>
            </w:r>
            <w:r w:rsidRPr="00E11977">
              <w:rPr>
                <w:rFonts w:ascii="宋体" w:hAnsi="宋体" w:hint="eastAsia"/>
                <w:kern w:val="0"/>
                <w:sz w:val="20"/>
              </w:rPr>
              <w:t>50</w:t>
            </w:r>
          </w:p>
        </w:tc>
        <w:tc>
          <w:tcPr>
            <w:tcW w:w="1559" w:type="dxa"/>
            <w:vAlign w:val="center"/>
          </w:tcPr>
          <w:p w14:paraId="7BAA5ED3" w14:textId="77777777" w:rsidR="002D4566" w:rsidRDefault="002D4566" w:rsidP="00A1028F">
            <w:pPr>
              <w:adjustRightInd w:val="0"/>
              <w:snapToGrid w:val="0"/>
              <w:jc w:val="center"/>
              <w:rPr>
                <w:rFonts w:ascii="宋体" w:hAnsi="宋体" w:hint="eastAsia"/>
                <w:kern w:val="0"/>
                <w:sz w:val="20"/>
              </w:rPr>
            </w:pPr>
            <w:r w:rsidRPr="00256E74">
              <w:t>建筑石料用灰岩</w:t>
            </w:r>
          </w:p>
        </w:tc>
        <w:tc>
          <w:tcPr>
            <w:tcW w:w="567" w:type="dxa"/>
            <w:vAlign w:val="center"/>
          </w:tcPr>
          <w:p w14:paraId="5204BE69"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新立</w:t>
            </w:r>
          </w:p>
        </w:tc>
        <w:tc>
          <w:tcPr>
            <w:tcW w:w="935" w:type="dxa"/>
            <w:vAlign w:val="center"/>
          </w:tcPr>
          <w:p w14:paraId="1B09A26E" w14:textId="77777777" w:rsidR="002D4566" w:rsidRDefault="002D4566" w:rsidP="00A1028F">
            <w:pPr>
              <w:adjustRightInd w:val="0"/>
              <w:snapToGrid w:val="0"/>
              <w:jc w:val="center"/>
              <w:rPr>
                <w:rFonts w:ascii="宋体" w:hAnsi="宋体" w:hint="eastAsia"/>
                <w:kern w:val="0"/>
                <w:sz w:val="20"/>
              </w:rPr>
            </w:pPr>
            <w:r w:rsidRPr="00A7269E">
              <w:rPr>
                <w:rFonts w:ascii="宋体" w:hAnsi="宋体" w:hint="eastAsia"/>
                <w:kern w:val="0"/>
                <w:sz w:val="20"/>
              </w:rPr>
              <w:t>新设</w:t>
            </w:r>
          </w:p>
        </w:tc>
      </w:tr>
      <w:tr w:rsidR="002D4566" w14:paraId="711F9F8B" w14:textId="77777777" w:rsidTr="00A1028F">
        <w:trPr>
          <w:jc w:val="center"/>
        </w:trPr>
        <w:tc>
          <w:tcPr>
            <w:tcW w:w="550" w:type="dxa"/>
            <w:vAlign w:val="center"/>
          </w:tcPr>
          <w:p w14:paraId="0134A456"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4</w:t>
            </w:r>
          </w:p>
        </w:tc>
        <w:tc>
          <w:tcPr>
            <w:tcW w:w="4723" w:type="dxa"/>
            <w:vAlign w:val="center"/>
          </w:tcPr>
          <w:p w14:paraId="5B9118F5" w14:textId="77777777" w:rsidR="002D4566" w:rsidRDefault="002D4566" w:rsidP="00A1028F">
            <w:pPr>
              <w:adjustRightInd w:val="0"/>
              <w:snapToGrid w:val="0"/>
              <w:jc w:val="center"/>
              <w:rPr>
                <w:rFonts w:ascii="宋体" w:hAnsi="宋体" w:hint="eastAsia"/>
                <w:kern w:val="0"/>
                <w:sz w:val="20"/>
              </w:rPr>
            </w:pPr>
            <w:r w:rsidRPr="00266CF6">
              <w:rPr>
                <w:rFonts w:ascii="宋体" w:hAnsi="宋体" w:hint="eastAsia"/>
                <w:kern w:val="0"/>
                <w:sz w:val="20"/>
              </w:rPr>
              <w:t>重庆能投润綦新材料有限公司皂泥村石灰岩矿山</w:t>
            </w:r>
          </w:p>
        </w:tc>
        <w:tc>
          <w:tcPr>
            <w:tcW w:w="567" w:type="dxa"/>
            <w:vAlign w:val="center"/>
          </w:tcPr>
          <w:p w14:paraId="6877652A" w14:textId="77777777" w:rsidR="002D4566" w:rsidRDefault="002D4566" w:rsidP="00A1028F">
            <w:pPr>
              <w:adjustRightInd w:val="0"/>
              <w:snapToGrid w:val="0"/>
              <w:jc w:val="center"/>
              <w:rPr>
                <w:rFonts w:ascii="宋体" w:hAnsi="宋体" w:hint="eastAsia"/>
                <w:kern w:val="0"/>
                <w:sz w:val="20"/>
              </w:rPr>
            </w:pPr>
            <w:r w:rsidRPr="00E11977">
              <w:rPr>
                <w:rFonts w:ascii="宋体" w:hAnsi="宋体"/>
                <w:kern w:val="0"/>
                <w:sz w:val="20"/>
              </w:rPr>
              <w:t>CQ</w:t>
            </w:r>
            <w:r w:rsidRPr="00E11977">
              <w:rPr>
                <w:rFonts w:ascii="宋体" w:hAnsi="宋体" w:hint="eastAsia"/>
                <w:kern w:val="0"/>
                <w:sz w:val="20"/>
              </w:rPr>
              <w:t>52</w:t>
            </w:r>
          </w:p>
        </w:tc>
        <w:tc>
          <w:tcPr>
            <w:tcW w:w="1559" w:type="dxa"/>
            <w:vAlign w:val="center"/>
          </w:tcPr>
          <w:p w14:paraId="4770F2B8" w14:textId="77777777" w:rsidR="002D4566" w:rsidRDefault="002D4566" w:rsidP="00A1028F">
            <w:pPr>
              <w:adjustRightInd w:val="0"/>
              <w:snapToGrid w:val="0"/>
              <w:jc w:val="center"/>
              <w:rPr>
                <w:rFonts w:ascii="宋体" w:hAnsi="宋体" w:hint="eastAsia"/>
                <w:kern w:val="0"/>
                <w:sz w:val="20"/>
              </w:rPr>
            </w:pPr>
            <w:r w:rsidRPr="00256E74">
              <w:t>建筑石料用灰岩</w:t>
            </w:r>
          </w:p>
        </w:tc>
        <w:tc>
          <w:tcPr>
            <w:tcW w:w="567" w:type="dxa"/>
            <w:vAlign w:val="center"/>
          </w:tcPr>
          <w:p w14:paraId="531C5D5A"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新立</w:t>
            </w:r>
          </w:p>
        </w:tc>
        <w:tc>
          <w:tcPr>
            <w:tcW w:w="935" w:type="dxa"/>
            <w:vAlign w:val="center"/>
          </w:tcPr>
          <w:p w14:paraId="02361DBD" w14:textId="77777777" w:rsidR="002D4566" w:rsidRDefault="002D4566" w:rsidP="00A1028F">
            <w:pPr>
              <w:adjustRightInd w:val="0"/>
              <w:snapToGrid w:val="0"/>
              <w:jc w:val="center"/>
              <w:rPr>
                <w:rFonts w:ascii="宋体" w:hAnsi="宋体" w:hint="eastAsia"/>
                <w:kern w:val="0"/>
                <w:sz w:val="20"/>
              </w:rPr>
            </w:pPr>
            <w:r w:rsidRPr="00A7269E">
              <w:rPr>
                <w:rFonts w:ascii="宋体" w:hAnsi="宋体" w:hint="eastAsia"/>
                <w:kern w:val="0"/>
                <w:sz w:val="20"/>
              </w:rPr>
              <w:t>新设</w:t>
            </w:r>
          </w:p>
        </w:tc>
      </w:tr>
      <w:tr w:rsidR="002D4566" w14:paraId="143DE2B8" w14:textId="77777777" w:rsidTr="00A1028F">
        <w:trPr>
          <w:jc w:val="center"/>
        </w:trPr>
        <w:tc>
          <w:tcPr>
            <w:tcW w:w="550" w:type="dxa"/>
            <w:vAlign w:val="center"/>
          </w:tcPr>
          <w:p w14:paraId="65388711"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5</w:t>
            </w:r>
          </w:p>
        </w:tc>
        <w:tc>
          <w:tcPr>
            <w:tcW w:w="4723" w:type="dxa"/>
            <w:vAlign w:val="center"/>
          </w:tcPr>
          <w:p w14:paraId="44A2736A" w14:textId="77777777" w:rsidR="002D4566" w:rsidRDefault="002D4566" w:rsidP="00A1028F">
            <w:pPr>
              <w:adjustRightInd w:val="0"/>
              <w:snapToGrid w:val="0"/>
              <w:jc w:val="center"/>
              <w:rPr>
                <w:rFonts w:ascii="宋体" w:hAnsi="宋体" w:hint="eastAsia"/>
                <w:kern w:val="0"/>
                <w:sz w:val="20"/>
              </w:rPr>
            </w:pPr>
            <w:r w:rsidRPr="00266CF6">
              <w:rPr>
                <w:rFonts w:ascii="宋体" w:hAnsi="宋体" w:hint="eastAsia"/>
                <w:kern w:val="0"/>
                <w:sz w:val="20"/>
              </w:rPr>
              <w:t>重庆渝祺公司白坪村砂岩矿山</w:t>
            </w:r>
          </w:p>
        </w:tc>
        <w:tc>
          <w:tcPr>
            <w:tcW w:w="567" w:type="dxa"/>
            <w:vAlign w:val="center"/>
          </w:tcPr>
          <w:p w14:paraId="273273FD" w14:textId="77777777" w:rsidR="002D4566" w:rsidRDefault="002D4566" w:rsidP="00A1028F">
            <w:pPr>
              <w:adjustRightInd w:val="0"/>
              <w:snapToGrid w:val="0"/>
              <w:jc w:val="center"/>
              <w:rPr>
                <w:rFonts w:ascii="宋体" w:hAnsi="宋体" w:hint="eastAsia"/>
                <w:kern w:val="0"/>
                <w:sz w:val="20"/>
              </w:rPr>
            </w:pPr>
            <w:r w:rsidRPr="00E11977">
              <w:rPr>
                <w:rFonts w:ascii="宋体" w:hAnsi="宋体"/>
                <w:kern w:val="0"/>
                <w:sz w:val="20"/>
              </w:rPr>
              <w:t>CQ</w:t>
            </w:r>
            <w:r w:rsidRPr="00E11977">
              <w:rPr>
                <w:rFonts w:ascii="宋体" w:hAnsi="宋体" w:hint="eastAsia"/>
                <w:kern w:val="0"/>
                <w:sz w:val="20"/>
              </w:rPr>
              <w:t>58</w:t>
            </w:r>
          </w:p>
        </w:tc>
        <w:tc>
          <w:tcPr>
            <w:tcW w:w="1559" w:type="dxa"/>
            <w:vAlign w:val="center"/>
          </w:tcPr>
          <w:p w14:paraId="55987984" w14:textId="77777777" w:rsidR="002D4566" w:rsidRDefault="002D4566" w:rsidP="00A1028F">
            <w:pPr>
              <w:adjustRightInd w:val="0"/>
              <w:snapToGrid w:val="0"/>
              <w:jc w:val="center"/>
              <w:rPr>
                <w:rFonts w:ascii="宋体" w:hAnsi="宋体" w:hint="eastAsia"/>
                <w:kern w:val="0"/>
                <w:sz w:val="20"/>
              </w:rPr>
            </w:pPr>
            <w:r w:rsidRPr="0021068C">
              <w:rPr>
                <w:rFonts w:hint="eastAsia"/>
              </w:rPr>
              <w:t>建筑用砂岩</w:t>
            </w:r>
          </w:p>
        </w:tc>
        <w:tc>
          <w:tcPr>
            <w:tcW w:w="567" w:type="dxa"/>
            <w:vAlign w:val="center"/>
          </w:tcPr>
          <w:p w14:paraId="557A972A"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新立</w:t>
            </w:r>
          </w:p>
        </w:tc>
        <w:tc>
          <w:tcPr>
            <w:tcW w:w="935" w:type="dxa"/>
            <w:vAlign w:val="center"/>
          </w:tcPr>
          <w:p w14:paraId="5B061AC5" w14:textId="77777777" w:rsidR="002D4566" w:rsidRDefault="002D4566" w:rsidP="00A1028F">
            <w:pPr>
              <w:adjustRightInd w:val="0"/>
              <w:snapToGrid w:val="0"/>
              <w:jc w:val="center"/>
              <w:rPr>
                <w:rFonts w:ascii="宋体" w:hAnsi="宋体" w:hint="eastAsia"/>
                <w:kern w:val="0"/>
                <w:sz w:val="20"/>
              </w:rPr>
            </w:pPr>
            <w:r w:rsidRPr="00A7269E">
              <w:rPr>
                <w:rFonts w:ascii="宋体" w:hAnsi="宋体" w:hint="eastAsia"/>
                <w:kern w:val="0"/>
                <w:sz w:val="20"/>
              </w:rPr>
              <w:t>新设</w:t>
            </w:r>
          </w:p>
        </w:tc>
      </w:tr>
      <w:tr w:rsidR="002D4566" w14:paraId="0A534FF5" w14:textId="77777777" w:rsidTr="00A1028F">
        <w:trPr>
          <w:jc w:val="center"/>
        </w:trPr>
        <w:tc>
          <w:tcPr>
            <w:tcW w:w="550" w:type="dxa"/>
            <w:vAlign w:val="center"/>
          </w:tcPr>
          <w:p w14:paraId="252F5695"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6</w:t>
            </w:r>
          </w:p>
        </w:tc>
        <w:tc>
          <w:tcPr>
            <w:tcW w:w="4723" w:type="dxa"/>
            <w:vAlign w:val="center"/>
          </w:tcPr>
          <w:p w14:paraId="24194C46" w14:textId="77777777" w:rsidR="002D4566" w:rsidRPr="00266CF6" w:rsidRDefault="002D4566" w:rsidP="00A1028F">
            <w:pPr>
              <w:adjustRightInd w:val="0"/>
              <w:snapToGrid w:val="0"/>
              <w:jc w:val="center"/>
              <w:rPr>
                <w:rFonts w:ascii="宋体" w:hAnsi="宋体" w:hint="eastAsia"/>
                <w:kern w:val="0"/>
                <w:sz w:val="20"/>
              </w:rPr>
            </w:pPr>
            <w:r w:rsidRPr="00266CF6">
              <w:rPr>
                <w:rFonts w:ascii="宋体" w:hAnsi="宋体" w:hint="eastAsia"/>
                <w:kern w:val="0"/>
                <w:sz w:val="20"/>
              </w:rPr>
              <w:t>重庆市綦江区永盛产城建设开发有限公司地热资源</w:t>
            </w:r>
          </w:p>
        </w:tc>
        <w:tc>
          <w:tcPr>
            <w:tcW w:w="567" w:type="dxa"/>
            <w:vAlign w:val="center"/>
          </w:tcPr>
          <w:p w14:paraId="798FF178" w14:textId="77777777" w:rsidR="002D4566" w:rsidRDefault="002D4566" w:rsidP="00A1028F">
            <w:pPr>
              <w:adjustRightInd w:val="0"/>
              <w:snapToGrid w:val="0"/>
              <w:jc w:val="center"/>
              <w:rPr>
                <w:rFonts w:ascii="宋体" w:hAnsi="宋体" w:hint="eastAsia"/>
                <w:kern w:val="0"/>
                <w:sz w:val="20"/>
              </w:rPr>
            </w:pPr>
            <w:r w:rsidRPr="00E11977">
              <w:rPr>
                <w:rFonts w:ascii="宋体" w:hAnsi="宋体"/>
                <w:kern w:val="0"/>
                <w:sz w:val="20"/>
              </w:rPr>
              <w:t>CQ</w:t>
            </w:r>
            <w:r w:rsidRPr="00E11977">
              <w:rPr>
                <w:rFonts w:ascii="宋体" w:hAnsi="宋体" w:hint="eastAsia"/>
                <w:kern w:val="0"/>
                <w:sz w:val="20"/>
              </w:rPr>
              <w:t>60</w:t>
            </w:r>
          </w:p>
        </w:tc>
        <w:tc>
          <w:tcPr>
            <w:tcW w:w="1559" w:type="dxa"/>
            <w:vAlign w:val="center"/>
          </w:tcPr>
          <w:p w14:paraId="222F72D8"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地热</w:t>
            </w:r>
          </w:p>
        </w:tc>
        <w:tc>
          <w:tcPr>
            <w:tcW w:w="567" w:type="dxa"/>
            <w:vAlign w:val="center"/>
          </w:tcPr>
          <w:p w14:paraId="115591D4"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新立</w:t>
            </w:r>
          </w:p>
        </w:tc>
        <w:tc>
          <w:tcPr>
            <w:tcW w:w="935" w:type="dxa"/>
            <w:vAlign w:val="center"/>
          </w:tcPr>
          <w:p w14:paraId="1AC81ED3" w14:textId="77777777" w:rsidR="002D4566" w:rsidRDefault="002D4566" w:rsidP="00A1028F">
            <w:pPr>
              <w:adjustRightInd w:val="0"/>
              <w:snapToGrid w:val="0"/>
              <w:jc w:val="center"/>
              <w:rPr>
                <w:rFonts w:ascii="宋体" w:hAnsi="宋体" w:hint="eastAsia"/>
                <w:kern w:val="0"/>
                <w:sz w:val="20"/>
              </w:rPr>
            </w:pPr>
            <w:r w:rsidRPr="00A7269E">
              <w:rPr>
                <w:rFonts w:ascii="宋体" w:hAnsi="宋体" w:hint="eastAsia"/>
                <w:kern w:val="0"/>
                <w:sz w:val="20"/>
              </w:rPr>
              <w:t>新设</w:t>
            </w:r>
          </w:p>
        </w:tc>
      </w:tr>
      <w:tr w:rsidR="002D4566" w14:paraId="66580E6C" w14:textId="77777777" w:rsidTr="00A1028F">
        <w:trPr>
          <w:jc w:val="center"/>
        </w:trPr>
        <w:tc>
          <w:tcPr>
            <w:tcW w:w="550" w:type="dxa"/>
            <w:vAlign w:val="center"/>
          </w:tcPr>
          <w:p w14:paraId="392F3289"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7</w:t>
            </w:r>
          </w:p>
        </w:tc>
        <w:tc>
          <w:tcPr>
            <w:tcW w:w="4723" w:type="dxa"/>
            <w:vAlign w:val="center"/>
          </w:tcPr>
          <w:p w14:paraId="62B28503" w14:textId="77777777" w:rsidR="002D4566" w:rsidRPr="00266CF6" w:rsidRDefault="002D4566" w:rsidP="00A1028F">
            <w:pPr>
              <w:adjustRightInd w:val="0"/>
              <w:snapToGrid w:val="0"/>
              <w:jc w:val="center"/>
              <w:rPr>
                <w:rFonts w:ascii="宋体" w:hAnsi="宋体" w:hint="eastAsia"/>
                <w:kern w:val="0"/>
                <w:sz w:val="20"/>
              </w:rPr>
            </w:pPr>
            <w:r w:rsidRPr="0021068C">
              <w:t>重庆能投渝新能源有限公司打通一煤矿</w:t>
            </w:r>
          </w:p>
        </w:tc>
        <w:tc>
          <w:tcPr>
            <w:tcW w:w="567" w:type="dxa"/>
            <w:vAlign w:val="center"/>
          </w:tcPr>
          <w:p w14:paraId="75A5BCB9"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w:t>
            </w:r>
          </w:p>
        </w:tc>
        <w:tc>
          <w:tcPr>
            <w:tcW w:w="1559" w:type="dxa"/>
            <w:vAlign w:val="center"/>
          </w:tcPr>
          <w:p w14:paraId="7245EFFA"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煤矿</w:t>
            </w:r>
          </w:p>
        </w:tc>
        <w:tc>
          <w:tcPr>
            <w:tcW w:w="567" w:type="dxa"/>
            <w:vAlign w:val="center"/>
          </w:tcPr>
          <w:p w14:paraId="001443E2"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关闭</w:t>
            </w:r>
          </w:p>
        </w:tc>
        <w:tc>
          <w:tcPr>
            <w:tcW w:w="935" w:type="dxa"/>
            <w:vAlign w:val="center"/>
          </w:tcPr>
          <w:p w14:paraId="247CE488"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关闭</w:t>
            </w:r>
          </w:p>
        </w:tc>
      </w:tr>
      <w:tr w:rsidR="002D4566" w14:paraId="69720C87" w14:textId="77777777" w:rsidTr="00A1028F">
        <w:trPr>
          <w:jc w:val="center"/>
        </w:trPr>
        <w:tc>
          <w:tcPr>
            <w:tcW w:w="550" w:type="dxa"/>
            <w:vAlign w:val="center"/>
          </w:tcPr>
          <w:p w14:paraId="5B2E249E"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8</w:t>
            </w:r>
          </w:p>
        </w:tc>
        <w:tc>
          <w:tcPr>
            <w:tcW w:w="4723" w:type="dxa"/>
            <w:vAlign w:val="center"/>
          </w:tcPr>
          <w:p w14:paraId="143FA402" w14:textId="77777777" w:rsidR="002D4566" w:rsidRPr="00266CF6" w:rsidRDefault="002D4566" w:rsidP="00A1028F">
            <w:pPr>
              <w:adjustRightInd w:val="0"/>
              <w:snapToGrid w:val="0"/>
              <w:jc w:val="center"/>
              <w:rPr>
                <w:rFonts w:ascii="宋体" w:hAnsi="宋体" w:hint="eastAsia"/>
                <w:kern w:val="0"/>
                <w:sz w:val="20"/>
              </w:rPr>
            </w:pPr>
            <w:r w:rsidRPr="0021068C">
              <w:t>重庆能投渝新能源有限公司渝阳煤矿</w:t>
            </w:r>
          </w:p>
        </w:tc>
        <w:tc>
          <w:tcPr>
            <w:tcW w:w="567" w:type="dxa"/>
            <w:vAlign w:val="center"/>
          </w:tcPr>
          <w:p w14:paraId="688395B3"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w:t>
            </w:r>
          </w:p>
        </w:tc>
        <w:tc>
          <w:tcPr>
            <w:tcW w:w="1559" w:type="dxa"/>
            <w:vAlign w:val="center"/>
          </w:tcPr>
          <w:p w14:paraId="1B12DDFB"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煤矿</w:t>
            </w:r>
          </w:p>
        </w:tc>
        <w:tc>
          <w:tcPr>
            <w:tcW w:w="567" w:type="dxa"/>
            <w:vAlign w:val="center"/>
          </w:tcPr>
          <w:p w14:paraId="3DDA9384"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关闭</w:t>
            </w:r>
          </w:p>
        </w:tc>
        <w:tc>
          <w:tcPr>
            <w:tcW w:w="935" w:type="dxa"/>
            <w:vAlign w:val="center"/>
          </w:tcPr>
          <w:p w14:paraId="055A04AD"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关闭</w:t>
            </w:r>
          </w:p>
        </w:tc>
      </w:tr>
      <w:tr w:rsidR="002D4566" w14:paraId="2AB33537" w14:textId="77777777" w:rsidTr="00A1028F">
        <w:trPr>
          <w:jc w:val="center"/>
        </w:trPr>
        <w:tc>
          <w:tcPr>
            <w:tcW w:w="550" w:type="dxa"/>
            <w:vAlign w:val="center"/>
          </w:tcPr>
          <w:p w14:paraId="57579346"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9</w:t>
            </w:r>
          </w:p>
        </w:tc>
        <w:tc>
          <w:tcPr>
            <w:tcW w:w="4723" w:type="dxa"/>
            <w:vAlign w:val="center"/>
          </w:tcPr>
          <w:p w14:paraId="55B9C469" w14:textId="77777777" w:rsidR="002D4566" w:rsidRPr="00266CF6" w:rsidRDefault="002D4566" w:rsidP="00A1028F">
            <w:pPr>
              <w:adjustRightInd w:val="0"/>
              <w:snapToGrid w:val="0"/>
              <w:jc w:val="center"/>
              <w:rPr>
                <w:rFonts w:ascii="宋体" w:hAnsi="宋体" w:hint="eastAsia"/>
                <w:kern w:val="0"/>
                <w:sz w:val="20"/>
              </w:rPr>
            </w:pPr>
            <w:r w:rsidRPr="0021068C">
              <w:t>重庆能投渝新能源有限公司石壕煤矿</w:t>
            </w:r>
          </w:p>
        </w:tc>
        <w:tc>
          <w:tcPr>
            <w:tcW w:w="567" w:type="dxa"/>
            <w:vAlign w:val="center"/>
          </w:tcPr>
          <w:p w14:paraId="52B0E422"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w:t>
            </w:r>
          </w:p>
        </w:tc>
        <w:tc>
          <w:tcPr>
            <w:tcW w:w="1559" w:type="dxa"/>
            <w:vAlign w:val="center"/>
          </w:tcPr>
          <w:p w14:paraId="672CCD15"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煤矿</w:t>
            </w:r>
          </w:p>
        </w:tc>
        <w:tc>
          <w:tcPr>
            <w:tcW w:w="567" w:type="dxa"/>
            <w:vAlign w:val="center"/>
          </w:tcPr>
          <w:p w14:paraId="3CC48B93"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关闭</w:t>
            </w:r>
          </w:p>
        </w:tc>
        <w:tc>
          <w:tcPr>
            <w:tcW w:w="935" w:type="dxa"/>
            <w:vAlign w:val="center"/>
          </w:tcPr>
          <w:p w14:paraId="5B2B6449"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关闭</w:t>
            </w:r>
          </w:p>
        </w:tc>
      </w:tr>
      <w:tr w:rsidR="002D4566" w14:paraId="7BF964B3" w14:textId="77777777" w:rsidTr="00A1028F">
        <w:trPr>
          <w:jc w:val="center"/>
        </w:trPr>
        <w:tc>
          <w:tcPr>
            <w:tcW w:w="550" w:type="dxa"/>
            <w:vAlign w:val="center"/>
          </w:tcPr>
          <w:p w14:paraId="380D39A6"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10</w:t>
            </w:r>
          </w:p>
        </w:tc>
        <w:tc>
          <w:tcPr>
            <w:tcW w:w="4723" w:type="dxa"/>
            <w:vAlign w:val="center"/>
          </w:tcPr>
          <w:p w14:paraId="6E6977C2" w14:textId="77777777" w:rsidR="002D4566" w:rsidRPr="00266CF6" w:rsidRDefault="002D4566" w:rsidP="00A1028F">
            <w:pPr>
              <w:adjustRightInd w:val="0"/>
              <w:snapToGrid w:val="0"/>
              <w:jc w:val="center"/>
              <w:rPr>
                <w:rFonts w:ascii="宋体" w:hAnsi="宋体" w:hint="eastAsia"/>
                <w:kern w:val="0"/>
                <w:sz w:val="20"/>
              </w:rPr>
            </w:pPr>
            <w:r w:rsidRPr="0021068C">
              <w:t>重庆能投渝新能源有限公司逢春煤矿</w:t>
            </w:r>
          </w:p>
        </w:tc>
        <w:tc>
          <w:tcPr>
            <w:tcW w:w="567" w:type="dxa"/>
            <w:vAlign w:val="center"/>
          </w:tcPr>
          <w:p w14:paraId="5F24413D"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w:t>
            </w:r>
          </w:p>
        </w:tc>
        <w:tc>
          <w:tcPr>
            <w:tcW w:w="1559" w:type="dxa"/>
            <w:vAlign w:val="center"/>
          </w:tcPr>
          <w:p w14:paraId="0CE7B36E"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煤矿</w:t>
            </w:r>
          </w:p>
        </w:tc>
        <w:tc>
          <w:tcPr>
            <w:tcW w:w="567" w:type="dxa"/>
            <w:vAlign w:val="center"/>
          </w:tcPr>
          <w:p w14:paraId="2FDB3683"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关闭</w:t>
            </w:r>
          </w:p>
        </w:tc>
        <w:tc>
          <w:tcPr>
            <w:tcW w:w="935" w:type="dxa"/>
            <w:vAlign w:val="center"/>
          </w:tcPr>
          <w:p w14:paraId="07C7183C"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关闭</w:t>
            </w:r>
          </w:p>
        </w:tc>
      </w:tr>
      <w:tr w:rsidR="002D4566" w14:paraId="3B8C78BF" w14:textId="77777777" w:rsidTr="00A1028F">
        <w:trPr>
          <w:jc w:val="center"/>
        </w:trPr>
        <w:tc>
          <w:tcPr>
            <w:tcW w:w="550" w:type="dxa"/>
            <w:vAlign w:val="center"/>
          </w:tcPr>
          <w:p w14:paraId="29991BFE"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11</w:t>
            </w:r>
          </w:p>
        </w:tc>
        <w:tc>
          <w:tcPr>
            <w:tcW w:w="4723" w:type="dxa"/>
            <w:vAlign w:val="center"/>
          </w:tcPr>
          <w:p w14:paraId="71D3A794" w14:textId="77777777" w:rsidR="002D4566" w:rsidRPr="00266CF6" w:rsidRDefault="002D4566" w:rsidP="00A1028F">
            <w:pPr>
              <w:adjustRightInd w:val="0"/>
              <w:snapToGrid w:val="0"/>
              <w:jc w:val="center"/>
              <w:rPr>
                <w:rFonts w:ascii="宋体" w:hAnsi="宋体" w:hint="eastAsia"/>
                <w:kern w:val="0"/>
                <w:sz w:val="20"/>
              </w:rPr>
            </w:pPr>
            <w:r w:rsidRPr="0021068C">
              <w:t>重庆能投渝新能源有限公司松藻煤矿</w:t>
            </w:r>
          </w:p>
        </w:tc>
        <w:tc>
          <w:tcPr>
            <w:tcW w:w="567" w:type="dxa"/>
            <w:vAlign w:val="center"/>
          </w:tcPr>
          <w:p w14:paraId="5FD0BD78"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w:t>
            </w:r>
          </w:p>
        </w:tc>
        <w:tc>
          <w:tcPr>
            <w:tcW w:w="1559" w:type="dxa"/>
            <w:vAlign w:val="center"/>
          </w:tcPr>
          <w:p w14:paraId="6601833A"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煤矿</w:t>
            </w:r>
          </w:p>
        </w:tc>
        <w:tc>
          <w:tcPr>
            <w:tcW w:w="567" w:type="dxa"/>
            <w:vAlign w:val="center"/>
          </w:tcPr>
          <w:p w14:paraId="631431B8"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关闭</w:t>
            </w:r>
          </w:p>
        </w:tc>
        <w:tc>
          <w:tcPr>
            <w:tcW w:w="935" w:type="dxa"/>
            <w:vAlign w:val="center"/>
          </w:tcPr>
          <w:p w14:paraId="18C43E08"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关闭</w:t>
            </w:r>
          </w:p>
        </w:tc>
      </w:tr>
      <w:tr w:rsidR="002D4566" w14:paraId="5604A3A0" w14:textId="77777777" w:rsidTr="00A1028F">
        <w:trPr>
          <w:jc w:val="center"/>
        </w:trPr>
        <w:tc>
          <w:tcPr>
            <w:tcW w:w="550" w:type="dxa"/>
            <w:vAlign w:val="center"/>
          </w:tcPr>
          <w:p w14:paraId="170107F0"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12</w:t>
            </w:r>
          </w:p>
        </w:tc>
        <w:tc>
          <w:tcPr>
            <w:tcW w:w="4723" w:type="dxa"/>
            <w:vAlign w:val="center"/>
          </w:tcPr>
          <w:p w14:paraId="1D9A3FC8" w14:textId="77777777" w:rsidR="002D4566" w:rsidRPr="00266CF6" w:rsidRDefault="002D4566" w:rsidP="00A1028F">
            <w:pPr>
              <w:adjustRightInd w:val="0"/>
              <w:snapToGrid w:val="0"/>
              <w:jc w:val="center"/>
              <w:rPr>
                <w:rFonts w:ascii="宋体" w:hAnsi="宋体" w:hint="eastAsia"/>
                <w:kern w:val="0"/>
                <w:sz w:val="20"/>
              </w:rPr>
            </w:pPr>
            <w:r w:rsidRPr="0021068C">
              <w:t>重庆市綦江区藻渡煤矿有限公司</w:t>
            </w:r>
          </w:p>
        </w:tc>
        <w:tc>
          <w:tcPr>
            <w:tcW w:w="567" w:type="dxa"/>
            <w:vAlign w:val="center"/>
          </w:tcPr>
          <w:p w14:paraId="418D9AF9"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w:t>
            </w:r>
          </w:p>
        </w:tc>
        <w:tc>
          <w:tcPr>
            <w:tcW w:w="1559" w:type="dxa"/>
            <w:vAlign w:val="center"/>
          </w:tcPr>
          <w:p w14:paraId="707F0896"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煤矿</w:t>
            </w:r>
          </w:p>
        </w:tc>
        <w:tc>
          <w:tcPr>
            <w:tcW w:w="567" w:type="dxa"/>
            <w:vAlign w:val="center"/>
          </w:tcPr>
          <w:p w14:paraId="5479634B"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关闭</w:t>
            </w:r>
          </w:p>
        </w:tc>
        <w:tc>
          <w:tcPr>
            <w:tcW w:w="935" w:type="dxa"/>
            <w:vAlign w:val="center"/>
          </w:tcPr>
          <w:p w14:paraId="4FE31760"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关闭</w:t>
            </w:r>
          </w:p>
        </w:tc>
      </w:tr>
      <w:tr w:rsidR="002D4566" w14:paraId="1C5E7F32" w14:textId="77777777" w:rsidTr="00A1028F">
        <w:trPr>
          <w:jc w:val="center"/>
        </w:trPr>
        <w:tc>
          <w:tcPr>
            <w:tcW w:w="550" w:type="dxa"/>
            <w:vAlign w:val="center"/>
          </w:tcPr>
          <w:p w14:paraId="0B062498"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13</w:t>
            </w:r>
          </w:p>
        </w:tc>
        <w:tc>
          <w:tcPr>
            <w:tcW w:w="4723" w:type="dxa"/>
            <w:vAlign w:val="center"/>
          </w:tcPr>
          <w:p w14:paraId="05B68B2D" w14:textId="77777777" w:rsidR="002D4566" w:rsidRPr="00266CF6" w:rsidRDefault="002D4566" w:rsidP="00A1028F">
            <w:pPr>
              <w:adjustRightInd w:val="0"/>
              <w:snapToGrid w:val="0"/>
              <w:jc w:val="center"/>
              <w:rPr>
                <w:rFonts w:ascii="宋体" w:hAnsi="宋体" w:hint="eastAsia"/>
                <w:kern w:val="0"/>
                <w:sz w:val="20"/>
              </w:rPr>
            </w:pPr>
            <w:r w:rsidRPr="004C1479">
              <w:t>重庆市綦江区四方建材有限公司</w:t>
            </w:r>
            <w:r w:rsidRPr="004C1479">
              <w:t>(</w:t>
            </w:r>
            <w:r w:rsidRPr="004C1479">
              <w:t>页岩采矿点</w:t>
            </w:r>
            <w:r w:rsidRPr="004C1479">
              <w:t>)</w:t>
            </w:r>
          </w:p>
        </w:tc>
        <w:tc>
          <w:tcPr>
            <w:tcW w:w="567" w:type="dxa"/>
            <w:vAlign w:val="center"/>
          </w:tcPr>
          <w:p w14:paraId="4705FA6A"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w:t>
            </w:r>
          </w:p>
        </w:tc>
        <w:tc>
          <w:tcPr>
            <w:tcW w:w="1559" w:type="dxa"/>
            <w:vAlign w:val="center"/>
          </w:tcPr>
          <w:p w14:paraId="4B648FC5" w14:textId="77777777" w:rsidR="002D4566" w:rsidRDefault="002D4566" w:rsidP="00A1028F">
            <w:pPr>
              <w:adjustRightInd w:val="0"/>
              <w:snapToGrid w:val="0"/>
              <w:jc w:val="center"/>
              <w:rPr>
                <w:rFonts w:ascii="宋体" w:hAnsi="宋体" w:hint="eastAsia"/>
                <w:kern w:val="0"/>
                <w:sz w:val="20"/>
              </w:rPr>
            </w:pPr>
            <w:r w:rsidRPr="00110E9C">
              <w:rPr>
                <w:rFonts w:ascii="宋体" w:hAnsi="宋体"/>
                <w:kern w:val="0"/>
                <w:sz w:val="20"/>
              </w:rPr>
              <w:t>砖瓦用页岩</w:t>
            </w:r>
          </w:p>
        </w:tc>
        <w:tc>
          <w:tcPr>
            <w:tcW w:w="567" w:type="dxa"/>
            <w:vAlign w:val="center"/>
          </w:tcPr>
          <w:p w14:paraId="6BEC5B8B"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关闭</w:t>
            </w:r>
          </w:p>
        </w:tc>
        <w:tc>
          <w:tcPr>
            <w:tcW w:w="935" w:type="dxa"/>
            <w:vAlign w:val="center"/>
          </w:tcPr>
          <w:p w14:paraId="6580E1AC"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关闭</w:t>
            </w:r>
          </w:p>
        </w:tc>
      </w:tr>
      <w:tr w:rsidR="002D4566" w14:paraId="4F489AD3" w14:textId="77777777" w:rsidTr="00A1028F">
        <w:trPr>
          <w:jc w:val="center"/>
        </w:trPr>
        <w:tc>
          <w:tcPr>
            <w:tcW w:w="550" w:type="dxa"/>
            <w:vAlign w:val="center"/>
          </w:tcPr>
          <w:p w14:paraId="7042505E"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14</w:t>
            </w:r>
          </w:p>
        </w:tc>
        <w:tc>
          <w:tcPr>
            <w:tcW w:w="4723" w:type="dxa"/>
            <w:vAlign w:val="center"/>
          </w:tcPr>
          <w:p w14:paraId="3B12109F" w14:textId="77777777" w:rsidR="002D4566" w:rsidRPr="00266CF6" w:rsidRDefault="002D4566" w:rsidP="00A1028F">
            <w:pPr>
              <w:adjustRightInd w:val="0"/>
              <w:snapToGrid w:val="0"/>
              <w:jc w:val="center"/>
              <w:rPr>
                <w:rFonts w:ascii="宋体" w:hAnsi="宋体" w:hint="eastAsia"/>
                <w:kern w:val="0"/>
                <w:sz w:val="20"/>
              </w:rPr>
            </w:pPr>
            <w:r w:rsidRPr="004C1479">
              <w:t>重庆市綦江区兴胜建材有限公司隆盛镇页岩采矿点</w:t>
            </w:r>
          </w:p>
        </w:tc>
        <w:tc>
          <w:tcPr>
            <w:tcW w:w="567" w:type="dxa"/>
            <w:vAlign w:val="center"/>
          </w:tcPr>
          <w:p w14:paraId="3F1481F2"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w:t>
            </w:r>
          </w:p>
        </w:tc>
        <w:tc>
          <w:tcPr>
            <w:tcW w:w="1559" w:type="dxa"/>
            <w:vAlign w:val="center"/>
          </w:tcPr>
          <w:p w14:paraId="10CA071F" w14:textId="77777777" w:rsidR="002D4566" w:rsidRDefault="002D4566" w:rsidP="00A1028F">
            <w:pPr>
              <w:adjustRightInd w:val="0"/>
              <w:snapToGrid w:val="0"/>
              <w:jc w:val="center"/>
              <w:rPr>
                <w:rFonts w:ascii="宋体" w:hAnsi="宋体" w:hint="eastAsia"/>
                <w:kern w:val="0"/>
                <w:sz w:val="20"/>
              </w:rPr>
            </w:pPr>
            <w:r w:rsidRPr="00110E9C">
              <w:rPr>
                <w:rFonts w:ascii="宋体" w:hAnsi="宋体"/>
                <w:kern w:val="0"/>
                <w:sz w:val="20"/>
              </w:rPr>
              <w:t>砖瓦用页岩</w:t>
            </w:r>
          </w:p>
        </w:tc>
        <w:tc>
          <w:tcPr>
            <w:tcW w:w="567" w:type="dxa"/>
            <w:vAlign w:val="center"/>
          </w:tcPr>
          <w:p w14:paraId="317FDA73"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关闭</w:t>
            </w:r>
          </w:p>
        </w:tc>
        <w:tc>
          <w:tcPr>
            <w:tcW w:w="935" w:type="dxa"/>
            <w:vAlign w:val="center"/>
          </w:tcPr>
          <w:p w14:paraId="10EC2B5F"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关闭</w:t>
            </w:r>
          </w:p>
        </w:tc>
      </w:tr>
      <w:tr w:rsidR="002D4566" w14:paraId="1630B503" w14:textId="77777777" w:rsidTr="00A1028F">
        <w:trPr>
          <w:jc w:val="center"/>
        </w:trPr>
        <w:tc>
          <w:tcPr>
            <w:tcW w:w="550" w:type="dxa"/>
            <w:vAlign w:val="center"/>
          </w:tcPr>
          <w:p w14:paraId="2F687D26"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15</w:t>
            </w:r>
          </w:p>
        </w:tc>
        <w:tc>
          <w:tcPr>
            <w:tcW w:w="4723" w:type="dxa"/>
            <w:vAlign w:val="center"/>
          </w:tcPr>
          <w:p w14:paraId="5695F53E" w14:textId="77777777" w:rsidR="002D4566" w:rsidRPr="00266CF6" w:rsidRDefault="002D4566" w:rsidP="00A1028F">
            <w:pPr>
              <w:adjustRightInd w:val="0"/>
              <w:snapToGrid w:val="0"/>
              <w:jc w:val="center"/>
              <w:rPr>
                <w:rFonts w:ascii="宋体" w:hAnsi="宋体" w:hint="eastAsia"/>
                <w:kern w:val="0"/>
                <w:sz w:val="20"/>
              </w:rPr>
            </w:pPr>
            <w:r w:rsidRPr="004C1479">
              <w:t>重庆市綦江区世纪建材有限公司</w:t>
            </w:r>
          </w:p>
        </w:tc>
        <w:tc>
          <w:tcPr>
            <w:tcW w:w="567" w:type="dxa"/>
            <w:vAlign w:val="center"/>
          </w:tcPr>
          <w:p w14:paraId="51EE2E94" w14:textId="77777777" w:rsidR="002D4566" w:rsidRDefault="002D4566" w:rsidP="00A1028F">
            <w:pPr>
              <w:adjustRightInd w:val="0"/>
              <w:snapToGrid w:val="0"/>
              <w:jc w:val="center"/>
              <w:rPr>
                <w:rFonts w:ascii="宋体" w:hAnsi="宋体" w:hint="eastAsia"/>
                <w:kern w:val="0"/>
                <w:sz w:val="20"/>
              </w:rPr>
            </w:pPr>
            <w:r w:rsidRPr="00E11977">
              <w:rPr>
                <w:rFonts w:ascii="宋体" w:hAnsi="宋体" w:hint="eastAsia"/>
                <w:kern w:val="0"/>
                <w:sz w:val="20"/>
              </w:rPr>
              <w:t>CQ34</w:t>
            </w:r>
          </w:p>
        </w:tc>
        <w:tc>
          <w:tcPr>
            <w:tcW w:w="1559" w:type="dxa"/>
            <w:vAlign w:val="center"/>
          </w:tcPr>
          <w:p w14:paraId="397DC28D" w14:textId="77777777" w:rsidR="002D4566" w:rsidRDefault="002D4566" w:rsidP="00A1028F">
            <w:pPr>
              <w:adjustRightInd w:val="0"/>
              <w:snapToGrid w:val="0"/>
              <w:jc w:val="center"/>
              <w:rPr>
                <w:rFonts w:ascii="宋体" w:hAnsi="宋体" w:hint="eastAsia"/>
                <w:kern w:val="0"/>
                <w:sz w:val="20"/>
              </w:rPr>
            </w:pPr>
            <w:r w:rsidRPr="00110E9C">
              <w:rPr>
                <w:rFonts w:ascii="宋体" w:hAnsi="宋体"/>
                <w:kern w:val="0"/>
                <w:sz w:val="20"/>
              </w:rPr>
              <w:t>砖瓦用页岩</w:t>
            </w:r>
          </w:p>
        </w:tc>
        <w:tc>
          <w:tcPr>
            <w:tcW w:w="567" w:type="dxa"/>
            <w:vAlign w:val="center"/>
          </w:tcPr>
          <w:p w14:paraId="289D6C72" w14:textId="77777777" w:rsidR="002D4566" w:rsidRDefault="002D4566" w:rsidP="00A1028F">
            <w:pPr>
              <w:adjustRightInd w:val="0"/>
              <w:snapToGrid w:val="0"/>
              <w:jc w:val="center"/>
              <w:rPr>
                <w:rFonts w:ascii="宋体" w:hAnsi="宋体" w:hint="eastAsia"/>
                <w:kern w:val="0"/>
                <w:sz w:val="20"/>
              </w:rPr>
            </w:pPr>
            <w:r w:rsidRPr="00E11977">
              <w:rPr>
                <w:rFonts w:ascii="宋体" w:hAnsi="宋体" w:hint="eastAsia"/>
                <w:kern w:val="0"/>
                <w:sz w:val="20"/>
              </w:rPr>
              <w:t>已设调整</w:t>
            </w:r>
          </w:p>
        </w:tc>
        <w:tc>
          <w:tcPr>
            <w:tcW w:w="935" w:type="dxa"/>
            <w:vAlign w:val="center"/>
          </w:tcPr>
          <w:p w14:paraId="3A56275C" w14:textId="77777777" w:rsidR="002D4566" w:rsidRPr="00E11977" w:rsidRDefault="002D4566" w:rsidP="00A1028F">
            <w:pPr>
              <w:adjustRightInd w:val="0"/>
              <w:snapToGrid w:val="0"/>
              <w:jc w:val="center"/>
              <w:rPr>
                <w:rFonts w:ascii="宋体" w:hAnsi="宋体" w:hint="eastAsia"/>
                <w:kern w:val="0"/>
                <w:sz w:val="20"/>
              </w:rPr>
            </w:pPr>
            <w:r>
              <w:rPr>
                <w:rFonts w:ascii="宋体" w:hAnsi="宋体" w:hint="eastAsia"/>
                <w:kern w:val="0"/>
                <w:sz w:val="20"/>
              </w:rPr>
              <w:t>关闭</w:t>
            </w:r>
          </w:p>
        </w:tc>
      </w:tr>
      <w:tr w:rsidR="002D4566" w14:paraId="487522D1" w14:textId="77777777" w:rsidTr="00A1028F">
        <w:trPr>
          <w:jc w:val="center"/>
        </w:trPr>
        <w:tc>
          <w:tcPr>
            <w:tcW w:w="550" w:type="dxa"/>
            <w:vAlign w:val="center"/>
          </w:tcPr>
          <w:p w14:paraId="659CFD98"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16</w:t>
            </w:r>
          </w:p>
        </w:tc>
        <w:tc>
          <w:tcPr>
            <w:tcW w:w="4723" w:type="dxa"/>
            <w:vAlign w:val="center"/>
          </w:tcPr>
          <w:p w14:paraId="52B99153" w14:textId="77777777" w:rsidR="002D4566" w:rsidRPr="00266CF6" w:rsidRDefault="002D4566" w:rsidP="00A1028F">
            <w:pPr>
              <w:adjustRightInd w:val="0"/>
              <w:snapToGrid w:val="0"/>
              <w:jc w:val="center"/>
              <w:rPr>
                <w:rFonts w:ascii="宋体" w:hAnsi="宋体" w:hint="eastAsia"/>
                <w:kern w:val="0"/>
                <w:sz w:val="20"/>
              </w:rPr>
            </w:pPr>
            <w:r w:rsidRPr="004C1479">
              <w:t>重庆市綦江区新望建材有限公司</w:t>
            </w:r>
          </w:p>
        </w:tc>
        <w:tc>
          <w:tcPr>
            <w:tcW w:w="567" w:type="dxa"/>
            <w:vAlign w:val="center"/>
          </w:tcPr>
          <w:p w14:paraId="34090694" w14:textId="77777777" w:rsidR="002D4566" w:rsidRDefault="002D4566" w:rsidP="00A1028F">
            <w:pPr>
              <w:adjustRightInd w:val="0"/>
              <w:snapToGrid w:val="0"/>
              <w:jc w:val="center"/>
              <w:rPr>
                <w:rFonts w:ascii="宋体" w:hAnsi="宋体" w:hint="eastAsia"/>
                <w:kern w:val="0"/>
                <w:sz w:val="20"/>
              </w:rPr>
            </w:pPr>
            <w:r w:rsidRPr="00E11977">
              <w:rPr>
                <w:rFonts w:ascii="宋体" w:hAnsi="宋体" w:hint="eastAsia"/>
                <w:kern w:val="0"/>
                <w:sz w:val="20"/>
              </w:rPr>
              <w:t>CQ35</w:t>
            </w:r>
          </w:p>
        </w:tc>
        <w:tc>
          <w:tcPr>
            <w:tcW w:w="1559" w:type="dxa"/>
            <w:vAlign w:val="center"/>
          </w:tcPr>
          <w:p w14:paraId="594E250B" w14:textId="77777777" w:rsidR="002D4566" w:rsidRDefault="002D4566" w:rsidP="00A1028F">
            <w:pPr>
              <w:adjustRightInd w:val="0"/>
              <w:snapToGrid w:val="0"/>
              <w:jc w:val="center"/>
              <w:rPr>
                <w:rFonts w:ascii="宋体" w:hAnsi="宋体" w:hint="eastAsia"/>
                <w:kern w:val="0"/>
                <w:sz w:val="20"/>
              </w:rPr>
            </w:pPr>
            <w:r w:rsidRPr="00110E9C">
              <w:rPr>
                <w:rFonts w:ascii="宋体" w:hAnsi="宋体"/>
                <w:kern w:val="0"/>
                <w:sz w:val="20"/>
              </w:rPr>
              <w:t>砖瓦用页岩</w:t>
            </w:r>
          </w:p>
        </w:tc>
        <w:tc>
          <w:tcPr>
            <w:tcW w:w="567" w:type="dxa"/>
            <w:vAlign w:val="center"/>
          </w:tcPr>
          <w:p w14:paraId="25F00990" w14:textId="77777777" w:rsidR="002D4566" w:rsidRDefault="002D4566" w:rsidP="00A1028F">
            <w:pPr>
              <w:adjustRightInd w:val="0"/>
              <w:snapToGrid w:val="0"/>
              <w:jc w:val="center"/>
              <w:rPr>
                <w:rFonts w:ascii="宋体" w:hAnsi="宋体" w:hint="eastAsia"/>
                <w:kern w:val="0"/>
                <w:sz w:val="20"/>
              </w:rPr>
            </w:pPr>
            <w:r w:rsidRPr="00E11977">
              <w:rPr>
                <w:rFonts w:ascii="宋体" w:hAnsi="宋体" w:hint="eastAsia"/>
                <w:kern w:val="0"/>
                <w:sz w:val="20"/>
              </w:rPr>
              <w:t>已设调整</w:t>
            </w:r>
          </w:p>
        </w:tc>
        <w:tc>
          <w:tcPr>
            <w:tcW w:w="935" w:type="dxa"/>
            <w:vAlign w:val="center"/>
          </w:tcPr>
          <w:p w14:paraId="04ABA8BE" w14:textId="77777777" w:rsidR="002D4566" w:rsidRPr="00E11977" w:rsidRDefault="002D4566" w:rsidP="00A1028F">
            <w:pPr>
              <w:adjustRightInd w:val="0"/>
              <w:snapToGrid w:val="0"/>
              <w:jc w:val="center"/>
              <w:rPr>
                <w:rFonts w:ascii="宋体" w:hAnsi="宋体" w:hint="eastAsia"/>
                <w:kern w:val="0"/>
                <w:sz w:val="20"/>
              </w:rPr>
            </w:pPr>
            <w:r>
              <w:rPr>
                <w:rFonts w:ascii="宋体" w:hAnsi="宋体" w:hint="eastAsia"/>
                <w:kern w:val="0"/>
                <w:sz w:val="20"/>
              </w:rPr>
              <w:t>关闭</w:t>
            </w:r>
          </w:p>
        </w:tc>
      </w:tr>
      <w:tr w:rsidR="002D4566" w14:paraId="044D9222" w14:textId="77777777" w:rsidTr="00A1028F">
        <w:trPr>
          <w:jc w:val="center"/>
        </w:trPr>
        <w:tc>
          <w:tcPr>
            <w:tcW w:w="550" w:type="dxa"/>
            <w:vAlign w:val="center"/>
          </w:tcPr>
          <w:p w14:paraId="50C582B1"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17</w:t>
            </w:r>
          </w:p>
        </w:tc>
        <w:tc>
          <w:tcPr>
            <w:tcW w:w="4723" w:type="dxa"/>
            <w:vAlign w:val="center"/>
          </w:tcPr>
          <w:p w14:paraId="4433A72D" w14:textId="77777777" w:rsidR="002D4566" w:rsidRPr="00266CF6" w:rsidRDefault="002D4566" w:rsidP="00A1028F">
            <w:pPr>
              <w:adjustRightInd w:val="0"/>
              <w:snapToGrid w:val="0"/>
              <w:jc w:val="center"/>
              <w:rPr>
                <w:rFonts w:ascii="宋体" w:hAnsi="宋体" w:hint="eastAsia"/>
                <w:kern w:val="0"/>
                <w:sz w:val="20"/>
              </w:rPr>
            </w:pPr>
            <w:r w:rsidRPr="004C1479">
              <w:t>重庆蔓延运输有限公司永城镇石英砂采矿点</w:t>
            </w:r>
          </w:p>
        </w:tc>
        <w:tc>
          <w:tcPr>
            <w:tcW w:w="567" w:type="dxa"/>
            <w:vAlign w:val="center"/>
          </w:tcPr>
          <w:p w14:paraId="0CA15240"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w:t>
            </w:r>
          </w:p>
        </w:tc>
        <w:tc>
          <w:tcPr>
            <w:tcW w:w="1559" w:type="dxa"/>
            <w:vAlign w:val="center"/>
          </w:tcPr>
          <w:p w14:paraId="23DD201E" w14:textId="77777777" w:rsidR="002D4566" w:rsidRDefault="002D4566" w:rsidP="00A1028F">
            <w:pPr>
              <w:adjustRightInd w:val="0"/>
              <w:snapToGrid w:val="0"/>
              <w:jc w:val="center"/>
              <w:rPr>
                <w:rFonts w:ascii="宋体" w:hAnsi="宋体" w:hint="eastAsia"/>
                <w:kern w:val="0"/>
                <w:sz w:val="20"/>
              </w:rPr>
            </w:pPr>
            <w:r w:rsidRPr="00110E9C">
              <w:rPr>
                <w:rFonts w:ascii="宋体" w:hAnsi="宋体"/>
                <w:kern w:val="0"/>
                <w:sz w:val="20"/>
              </w:rPr>
              <w:t>建筑用砂岩</w:t>
            </w:r>
          </w:p>
        </w:tc>
        <w:tc>
          <w:tcPr>
            <w:tcW w:w="567" w:type="dxa"/>
            <w:vAlign w:val="center"/>
          </w:tcPr>
          <w:p w14:paraId="7525E195"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关闭</w:t>
            </w:r>
          </w:p>
        </w:tc>
        <w:tc>
          <w:tcPr>
            <w:tcW w:w="935" w:type="dxa"/>
            <w:vAlign w:val="center"/>
          </w:tcPr>
          <w:p w14:paraId="494C044B" w14:textId="77777777" w:rsidR="002D4566" w:rsidRDefault="002D4566" w:rsidP="00A1028F">
            <w:pPr>
              <w:adjustRightInd w:val="0"/>
              <w:snapToGrid w:val="0"/>
              <w:jc w:val="center"/>
              <w:rPr>
                <w:rFonts w:ascii="宋体" w:hAnsi="宋体" w:hint="eastAsia"/>
                <w:kern w:val="0"/>
                <w:sz w:val="20"/>
              </w:rPr>
            </w:pPr>
            <w:r>
              <w:rPr>
                <w:rFonts w:ascii="宋体" w:hAnsi="宋体" w:hint="eastAsia"/>
                <w:kern w:val="0"/>
                <w:sz w:val="20"/>
              </w:rPr>
              <w:t>关闭</w:t>
            </w:r>
          </w:p>
        </w:tc>
      </w:tr>
    </w:tbl>
    <w:p w14:paraId="224A4650" w14:textId="77777777" w:rsidR="00681823" w:rsidRDefault="00681823" w:rsidP="00681823">
      <w:pPr>
        <w:pStyle w:val="af"/>
        <w:spacing w:line="240" w:lineRule="auto"/>
        <w:ind w:firstLineChars="0" w:firstLine="0"/>
        <w:jc w:val="both"/>
        <w:rPr>
          <w:rFonts w:hint="eastAsia"/>
          <w:b w:val="0"/>
          <w:bCs/>
        </w:rPr>
      </w:pPr>
    </w:p>
    <w:p w14:paraId="1B187036" w14:textId="7135A2B4" w:rsidR="00681823" w:rsidRDefault="00681823" w:rsidP="00681823">
      <w:pPr>
        <w:pStyle w:val="af"/>
        <w:spacing w:line="360" w:lineRule="auto"/>
        <w:ind w:firstLine="480"/>
        <w:jc w:val="both"/>
        <w:rPr>
          <w:rFonts w:hint="eastAsia"/>
          <w:b w:val="0"/>
          <w:bCs/>
        </w:rPr>
      </w:pPr>
      <w:r w:rsidRPr="00681823">
        <w:rPr>
          <w:rFonts w:hint="eastAsia"/>
          <w:b w:val="0"/>
          <w:bCs/>
        </w:rPr>
        <w:t>按照重庆市綦江区人民政府《重庆市綦江区存量非煤矿山优化实施方案》（綦江府函〔2024〕141号）文件精神，</w:t>
      </w:r>
      <w:r>
        <w:rPr>
          <w:rFonts w:hint="eastAsia"/>
          <w:b w:val="0"/>
          <w:bCs/>
        </w:rPr>
        <w:t>开采区块CQ01</w:t>
      </w:r>
      <w:r w:rsidRPr="00681823">
        <w:rPr>
          <w:rFonts w:hint="eastAsia"/>
          <w:b w:val="0"/>
          <w:bCs/>
        </w:rPr>
        <w:t>采矿权处置方式为：连续停产3年以上，到期关闭。</w:t>
      </w:r>
      <w:r>
        <w:rPr>
          <w:rFonts w:hint="eastAsia"/>
          <w:b w:val="0"/>
          <w:bCs/>
        </w:rPr>
        <w:t>开采区块CQ03</w:t>
      </w:r>
      <w:r w:rsidRPr="00681823">
        <w:rPr>
          <w:rFonts w:hint="eastAsia"/>
          <w:b w:val="0"/>
          <w:bCs/>
        </w:rPr>
        <w:t>采矿权处置方式为：根据永桐新城片区规划，已纳入新城开发边界内，规划</w:t>
      </w:r>
      <w:r>
        <w:rPr>
          <w:rFonts w:hint="eastAsia"/>
          <w:b w:val="0"/>
          <w:bCs/>
        </w:rPr>
        <w:t>为</w:t>
      </w:r>
      <w:r w:rsidRPr="00681823">
        <w:rPr>
          <w:rFonts w:hint="eastAsia"/>
          <w:b w:val="0"/>
          <w:bCs/>
        </w:rPr>
        <w:t>工业用地，待资源枯竭或到期后关闭。</w:t>
      </w:r>
      <w:r>
        <w:rPr>
          <w:rFonts w:hint="eastAsia"/>
          <w:b w:val="0"/>
          <w:bCs/>
        </w:rPr>
        <w:t>开采区块CQ33</w:t>
      </w:r>
      <w:r w:rsidRPr="00681823">
        <w:rPr>
          <w:rFonts w:hint="eastAsia"/>
          <w:b w:val="0"/>
          <w:bCs/>
        </w:rPr>
        <w:t>采矿权处置方式为：连续停产3年以上，到期关闭。</w:t>
      </w:r>
      <w:r>
        <w:rPr>
          <w:rFonts w:hint="eastAsia"/>
          <w:b w:val="0"/>
          <w:bCs/>
        </w:rPr>
        <w:t>开采区块CQ44</w:t>
      </w:r>
      <w:r w:rsidRPr="00681823">
        <w:rPr>
          <w:rFonts w:hint="eastAsia"/>
          <w:b w:val="0"/>
          <w:bCs/>
        </w:rPr>
        <w:t>采矿权处置方式为：连续停产3年以上，到期关闭。</w:t>
      </w:r>
    </w:p>
    <w:p w14:paraId="052F73EA" w14:textId="77777777" w:rsidR="00D97FAD" w:rsidRDefault="00D97FAD" w:rsidP="00D97FAD">
      <w:pPr>
        <w:pStyle w:val="21"/>
        <w:spacing w:line="360" w:lineRule="auto"/>
        <w:ind w:firstLineChars="200" w:firstLine="482"/>
        <w:rPr>
          <w:rFonts w:hint="eastAsia"/>
          <w:kern w:val="0"/>
        </w:rPr>
      </w:pPr>
      <w:bookmarkStart w:id="86" w:name="_Toc161670421"/>
      <w:bookmarkStart w:id="87" w:name="_Toc162880542"/>
      <w:bookmarkStart w:id="88" w:name="_Toc167440727"/>
      <w:bookmarkStart w:id="89" w:name="_Toc172729723"/>
      <w:bookmarkStart w:id="90" w:name="_Toc173137466"/>
      <w:r>
        <w:rPr>
          <w:kern w:val="0"/>
        </w:rPr>
        <w:t>3.2.1.2勘查规划区块投放情况</w:t>
      </w:r>
      <w:bookmarkEnd w:id="86"/>
      <w:bookmarkEnd w:id="87"/>
      <w:bookmarkEnd w:id="88"/>
      <w:bookmarkEnd w:id="89"/>
      <w:bookmarkEnd w:id="90"/>
    </w:p>
    <w:p w14:paraId="7E46622B" w14:textId="77777777" w:rsidR="00CA3486" w:rsidRDefault="00D97FAD" w:rsidP="00D97FAD">
      <w:pPr>
        <w:pStyle w:val="af"/>
        <w:spacing w:line="360" w:lineRule="auto"/>
        <w:ind w:firstLineChars="0"/>
        <w:jc w:val="both"/>
        <w:rPr>
          <w:rFonts w:hint="eastAsia"/>
          <w:b w:val="0"/>
          <w:kern w:val="2"/>
        </w:rPr>
      </w:pPr>
      <w:r w:rsidRPr="00D97FAD">
        <w:rPr>
          <w:b w:val="0"/>
          <w:kern w:val="2"/>
        </w:rPr>
        <w:t>《</w:t>
      </w:r>
      <w:r w:rsidRPr="00D97FAD">
        <w:rPr>
          <w:rFonts w:hint="eastAsia"/>
          <w:b w:val="0"/>
          <w:kern w:val="2"/>
        </w:rPr>
        <w:t>规划</w:t>
      </w:r>
      <w:r w:rsidRPr="00D97FAD">
        <w:rPr>
          <w:b w:val="0"/>
          <w:kern w:val="2"/>
        </w:rPr>
        <w:t>》</w:t>
      </w:r>
      <w:r w:rsidRPr="00D97FAD">
        <w:rPr>
          <w:rFonts w:hint="eastAsia"/>
          <w:b w:val="0"/>
          <w:kern w:val="2"/>
        </w:rPr>
        <w:t>中</w:t>
      </w:r>
      <w:r w:rsidRPr="00D97FAD">
        <w:rPr>
          <w:b w:val="0"/>
          <w:kern w:val="2"/>
        </w:rPr>
        <w:t>勘查区块</w:t>
      </w:r>
      <w:r w:rsidRPr="00D97FAD">
        <w:rPr>
          <w:rFonts w:hint="eastAsia"/>
          <w:b w:val="0"/>
          <w:kern w:val="2"/>
        </w:rPr>
        <w:t>18</w:t>
      </w:r>
      <w:r w:rsidRPr="00D97FAD">
        <w:rPr>
          <w:b w:val="0"/>
          <w:kern w:val="2"/>
        </w:rPr>
        <w:t>个，</w:t>
      </w:r>
      <w:r w:rsidR="005439C1">
        <w:rPr>
          <w:rFonts w:hint="eastAsia"/>
          <w:b w:val="0"/>
          <w:kern w:val="2"/>
        </w:rPr>
        <w:t>均暂未</w:t>
      </w:r>
      <w:r w:rsidR="00EC59D9">
        <w:rPr>
          <w:rFonts w:hint="eastAsia"/>
          <w:b w:val="0"/>
          <w:kern w:val="2"/>
        </w:rPr>
        <w:t>投放探矿权</w:t>
      </w:r>
      <w:r w:rsidR="005439C1">
        <w:rPr>
          <w:rFonts w:hint="eastAsia"/>
          <w:b w:val="0"/>
          <w:kern w:val="2"/>
        </w:rPr>
        <w:t>。</w:t>
      </w:r>
      <w:r w:rsidRPr="00D97FAD">
        <w:rPr>
          <w:rFonts w:hint="eastAsia"/>
          <w:b w:val="0"/>
          <w:kern w:val="2"/>
        </w:rPr>
        <w:t>目前</w:t>
      </w:r>
      <w:r w:rsidR="00CA3486" w:rsidRPr="00CA3486">
        <w:rPr>
          <w:b w:val="0"/>
          <w:kern w:val="2"/>
        </w:rPr>
        <w:t>重庆市规划和自然资源局已批准打通吹角和丁山镇观佛村矿泉水探矿权出让计划，目前正在推动该类矿种探矿权出让。</w:t>
      </w:r>
    </w:p>
    <w:p w14:paraId="087E91B5" w14:textId="5810241D" w:rsidR="00D97FAD" w:rsidRPr="00D97FAD" w:rsidRDefault="005439C1" w:rsidP="00D97FAD">
      <w:pPr>
        <w:pStyle w:val="af"/>
        <w:spacing w:line="360" w:lineRule="auto"/>
        <w:ind w:firstLineChars="0"/>
        <w:jc w:val="both"/>
        <w:rPr>
          <w:rFonts w:hint="eastAsia"/>
          <w:b w:val="0"/>
          <w:kern w:val="2"/>
        </w:rPr>
      </w:pPr>
      <w:r>
        <w:rPr>
          <w:rFonts w:hint="eastAsia"/>
          <w:b w:val="0"/>
          <w:kern w:val="2"/>
        </w:rPr>
        <w:t>本次规划调整后保留17个，调整1个，</w:t>
      </w:r>
      <w:r w:rsidR="00D97FAD" w:rsidRPr="00D97FAD">
        <w:rPr>
          <w:rFonts w:hint="eastAsia"/>
          <w:b w:val="0"/>
          <w:kern w:val="2"/>
        </w:rPr>
        <w:t>具体见下表。</w:t>
      </w:r>
    </w:p>
    <w:p w14:paraId="1F483400" w14:textId="6D7F5B42" w:rsidR="00D97FAD" w:rsidRPr="00D97FAD" w:rsidRDefault="00D97FAD" w:rsidP="00A7269E">
      <w:pPr>
        <w:pStyle w:val="af1"/>
        <w:spacing w:line="240" w:lineRule="auto"/>
        <w:ind w:firstLineChars="0" w:firstLine="0"/>
        <w:jc w:val="center"/>
        <w:rPr>
          <w:rStyle w:val="Char0"/>
          <w:rFonts w:ascii="宋体" w:eastAsia="宋体" w:hAnsi="宋体" w:hint="eastAsia"/>
          <w:sz w:val="24"/>
        </w:rPr>
      </w:pPr>
      <w:r w:rsidRPr="00D97FAD">
        <w:rPr>
          <w:rFonts w:ascii="宋体" w:eastAsia="宋体" w:hAnsi="宋体"/>
          <w:sz w:val="24"/>
        </w:rPr>
        <w:t xml:space="preserve">表3.2-2  </w:t>
      </w:r>
      <w:r w:rsidRPr="00D97FAD">
        <w:rPr>
          <w:rStyle w:val="Char0"/>
          <w:rFonts w:ascii="宋体" w:eastAsia="宋体" w:hAnsi="宋体"/>
          <w:sz w:val="24"/>
        </w:rPr>
        <w:t>綦江区勘查规划区块表</w:t>
      </w:r>
    </w:p>
    <w:tbl>
      <w:tblPr>
        <w:tblW w:w="4932"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315"/>
        <w:gridCol w:w="566"/>
        <w:gridCol w:w="3093"/>
        <w:gridCol w:w="984"/>
        <w:gridCol w:w="984"/>
        <w:gridCol w:w="848"/>
        <w:gridCol w:w="914"/>
        <w:gridCol w:w="1005"/>
      </w:tblGrid>
      <w:tr w:rsidR="00A7269E" w:rsidRPr="00D97FAD" w14:paraId="4950F288" w14:textId="77777777" w:rsidTr="00EC59D9">
        <w:trPr>
          <w:trHeight w:val="23"/>
          <w:jc w:val="center"/>
        </w:trPr>
        <w:tc>
          <w:tcPr>
            <w:tcW w:w="180" w:type="pct"/>
            <w:shd w:val="clear" w:color="auto" w:fill="auto"/>
            <w:vAlign w:val="center"/>
          </w:tcPr>
          <w:p w14:paraId="2FFFAC9B" w14:textId="77777777" w:rsidR="00A7269E" w:rsidRPr="00D97FAD" w:rsidRDefault="00A7269E" w:rsidP="00A7269E">
            <w:pPr>
              <w:adjustRightInd w:val="0"/>
              <w:snapToGrid w:val="0"/>
              <w:jc w:val="center"/>
              <w:rPr>
                <w:rFonts w:ascii="宋体" w:hAnsi="宋体" w:hint="eastAsia"/>
                <w:szCs w:val="21"/>
              </w:rPr>
            </w:pPr>
            <w:r w:rsidRPr="00D97FAD">
              <w:rPr>
                <w:rFonts w:ascii="宋体" w:hAnsi="宋体" w:hint="eastAsia"/>
                <w:szCs w:val="21"/>
              </w:rPr>
              <w:t>序号</w:t>
            </w:r>
          </w:p>
        </w:tc>
        <w:tc>
          <w:tcPr>
            <w:tcW w:w="325" w:type="pct"/>
            <w:shd w:val="clear" w:color="auto" w:fill="auto"/>
            <w:vAlign w:val="center"/>
          </w:tcPr>
          <w:p w14:paraId="7E8D9085" w14:textId="77777777" w:rsidR="00A7269E" w:rsidRPr="00D97FAD" w:rsidRDefault="00A7269E" w:rsidP="00A7269E">
            <w:pPr>
              <w:adjustRightInd w:val="0"/>
              <w:snapToGrid w:val="0"/>
              <w:jc w:val="center"/>
              <w:rPr>
                <w:rFonts w:ascii="宋体" w:hAnsi="宋体" w:hint="eastAsia"/>
                <w:szCs w:val="21"/>
              </w:rPr>
            </w:pPr>
            <w:r w:rsidRPr="00D97FAD">
              <w:rPr>
                <w:rFonts w:ascii="宋体" w:hAnsi="宋体" w:hint="eastAsia"/>
                <w:szCs w:val="21"/>
              </w:rPr>
              <w:t>编号</w:t>
            </w:r>
          </w:p>
        </w:tc>
        <w:tc>
          <w:tcPr>
            <w:tcW w:w="1776" w:type="pct"/>
            <w:shd w:val="clear" w:color="auto" w:fill="auto"/>
            <w:vAlign w:val="center"/>
          </w:tcPr>
          <w:p w14:paraId="17EE32D5" w14:textId="77777777" w:rsidR="00A7269E" w:rsidRPr="00D97FAD" w:rsidRDefault="00A7269E" w:rsidP="00A7269E">
            <w:pPr>
              <w:adjustRightInd w:val="0"/>
              <w:snapToGrid w:val="0"/>
              <w:jc w:val="center"/>
              <w:rPr>
                <w:rFonts w:ascii="宋体" w:hAnsi="宋体" w:hint="eastAsia"/>
                <w:szCs w:val="21"/>
              </w:rPr>
            </w:pPr>
            <w:r w:rsidRPr="00D97FAD">
              <w:rPr>
                <w:rFonts w:ascii="宋体" w:hAnsi="宋体" w:hint="eastAsia"/>
                <w:szCs w:val="21"/>
              </w:rPr>
              <w:t>区块名称</w:t>
            </w:r>
          </w:p>
        </w:tc>
        <w:tc>
          <w:tcPr>
            <w:tcW w:w="565" w:type="pct"/>
            <w:shd w:val="clear" w:color="auto" w:fill="auto"/>
            <w:vAlign w:val="center"/>
          </w:tcPr>
          <w:p w14:paraId="2820DA3D" w14:textId="77777777" w:rsidR="00A7269E" w:rsidRPr="00D97FAD" w:rsidRDefault="00A7269E" w:rsidP="00A7269E">
            <w:pPr>
              <w:adjustRightInd w:val="0"/>
              <w:snapToGrid w:val="0"/>
              <w:jc w:val="center"/>
              <w:rPr>
                <w:rFonts w:ascii="宋体" w:hAnsi="宋体" w:hint="eastAsia"/>
                <w:szCs w:val="21"/>
              </w:rPr>
            </w:pPr>
            <w:r w:rsidRPr="00D97FAD">
              <w:rPr>
                <w:rFonts w:ascii="宋体" w:hAnsi="宋体" w:hint="eastAsia"/>
                <w:szCs w:val="21"/>
              </w:rPr>
              <w:t>勘查主要矿种</w:t>
            </w:r>
          </w:p>
        </w:tc>
        <w:tc>
          <w:tcPr>
            <w:tcW w:w="565" w:type="pct"/>
            <w:shd w:val="clear" w:color="auto" w:fill="auto"/>
            <w:vAlign w:val="center"/>
          </w:tcPr>
          <w:p w14:paraId="0F612D3B" w14:textId="77777777" w:rsidR="00A7269E" w:rsidRPr="00D97FAD" w:rsidRDefault="00A7269E" w:rsidP="00A7269E">
            <w:pPr>
              <w:adjustRightInd w:val="0"/>
              <w:snapToGrid w:val="0"/>
              <w:jc w:val="center"/>
              <w:rPr>
                <w:rFonts w:ascii="宋体" w:hAnsi="宋体" w:hint="eastAsia"/>
                <w:szCs w:val="21"/>
              </w:rPr>
            </w:pPr>
            <w:r w:rsidRPr="00D97FAD">
              <w:rPr>
                <w:rFonts w:ascii="宋体" w:hAnsi="宋体" w:hint="eastAsia"/>
                <w:szCs w:val="21"/>
              </w:rPr>
              <w:t>面积</w:t>
            </w:r>
          </w:p>
          <w:p w14:paraId="1E10E676" w14:textId="33646F65" w:rsidR="00A7269E" w:rsidRPr="00D97FAD" w:rsidRDefault="00A7269E" w:rsidP="00A7269E">
            <w:pPr>
              <w:adjustRightInd w:val="0"/>
              <w:snapToGrid w:val="0"/>
              <w:jc w:val="center"/>
              <w:rPr>
                <w:rFonts w:ascii="宋体" w:hAnsi="宋体" w:hint="eastAsia"/>
                <w:szCs w:val="21"/>
              </w:rPr>
            </w:pPr>
            <w:r w:rsidRPr="00D97FAD">
              <w:rPr>
                <w:rFonts w:ascii="宋体" w:hAnsi="宋体" w:hint="eastAsia"/>
                <w:szCs w:val="21"/>
              </w:rPr>
              <w:t>（</w:t>
            </w:r>
            <w:r>
              <w:rPr>
                <w:rFonts w:ascii="宋体" w:hAnsi="宋体" w:hint="eastAsia"/>
                <w:szCs w:val="21"/>
              </w:rPr>
              <w:t>km</w:t>
            </w:r>
            <w:r w:rsidRPr="00D97FAD">
              <w:rPr>
                <w:rFonts w:ascii="宋体" w:hAnsi="宋体" w:hint="eastAsia"/>
                <w:szCs w:val="21"/>
                <w:vertAlign w:val="superscript"/>
              </w:rPr>
              <w:t>2</w:t>
            </w:r>
            <w:r w:rsidRPr="00D97FAD">
              <w:rPr>
                <w:rFonts w:ascii="宋体" w:hAnsi="宋体" w:hint="eastAsia"/>
                <w:szCs w:val="21"/>
              </w:rPr>
              <w:t>）</w:t>
            </w:r>
          </w:p>
        </w:tc>
        <w:tc>
          <w:tcPr>
            <w:tcW w:w="487" w:type="pct"/>
            <w:vAlign w:val="center"/>
          </w:tcPr>
          <w:p w14:paraId="275A33A9" w14:textId="64BE2780" w:rsidR="00A7269E" w:rsidRPr="00D97FAD" w:rsidRDefault="00A7269E" w:rsidP="00A7269E">
            <w:pPr>
              <w:adjustRightInd w:val="0"/>
              <w:snapToGrid w:val="0"/>
              <w:jc w:val="center"/>
              <w:rPr>
                <w:rFonts w:ascii="宋体" w:hAnsi="宋体" w:hint="eastAsia"/>
                <w:szCs w:val="21"/>
              </w:rPr>
            </w:pPr>
            <w:r w:rsidRPr="00D97FAD">
              <w:rPr>
                <w:rFonts w:ascii="宋体" w:hAnsi="宋体" w:hint="eastAsia"/>
                <w:szCs w:val="21"/>
              </w:rPr>
              <w:t>投放时序</w:t>
            </w:r>
          </w:p>
        </w:tc>
        <w:tc>
          <w:tcPr>
            <w:tcW w:w="525" w:type="pct"/>
            <w:vAlign w:val="center"/>
          </w:tcPr>
          <w:p w14:paraId="5C8B0902" w14:textId="7E7A4395" w:rsidR="00A7269E" w:rsidRPr="00D97FAD" w:rsidRDefault="00A7269E" w:rsidP="00A7269E">
            <w:pPr>
              <w:adjustRightInd w:val="0"/>
              <w:snapToGrid w:val="0"/>
              <w:jc w:val="center"/>
              <w:rPr>
                <w:rFonts w:ascii="宋体" w:hAnsi="宋体" w:hint="eastAsia"/>
                <w:szCs w:val="21"/>
              </w:rPr>
            </w:pPr>
            <w:r w:rsidRPr="00D97FAD">
              <w:rPr>
                <w:rFonts w:ascii="宋体" w:hAnsi="宋体"/>
                <w:szCs w:val="21"/>
              </w:rPr>
              <w:t>备注</w:t>
            </w:r>
          </w:p>
        </w:tc>
        <w:tc>
          <w:tcPr>
            <w:tcW w:w="578" w:type="pct"/>
            <w:vAlign w:val="center"/>
          </w:tcPr>
          <w:p w14:paraId="69C3BB2E" w14:textId="7D64AF0A" w:rsidR="00A7269E" w:rsidRPr="00D97FAD" w:rsidRDefault="00EC59D9" w:rsidP="00A7269E">
            <w:pPr>
              <w:adjustRightInd w:val="0"/>
              <w:snapToGrid w:val="0"/>
              <w:jc w:val="center"/>
              <w:rPr>
                <w:rFonts w:ascii="宋体" w:hAnsi="宋体" w:hint="eastAsia"/>
                <w:szCs w:val="21"/>
              </w:rPr>
            </w:pPr>
            <w:r>
              <w:rPr>
                <w:rFonts w:ascii="宋体" w:hAnsi="宋体" w:hint="eastAsia"/>
                <w:szCs w:val="21"/>
              </w:rPr>
              <w:t>投放</w:t>
            </w:r>
            <w:r w:rsidR="00A7269E">
              <w:rPr>
                <w:rFonts w:ascii="宋体" w:hAnsi="宋体" w:hint="eastAsia"/>
                <w:szCs w:val="21"/>
              </w:rPr>
              <w:t>情况</w:t>
            </w:r>
          </w:p>
        </w:tc>
      </w:tr>
      <w:tr w:rsidR="00A7269E" w:rsidRPr="00D97FAD" w14:paraId="0DB40668" w14:textId="77777777" w:rsidTr="00EC59D9">
        <w:trPr>
          <w:trHeight w:val="23"/>
          <w:jc w:val="center"/>
        </w:trPr>
        <w:tc>
          <w:tcPr>
            <w:tcW w:w="180" w:type="pct"/>
            <w:shd w:val="clear" w:color="auto" w:fill="auto"/>
            <w:vAlign w:val="center"/>
          </w:tcPr>
          <w:p w14:paraId="41751F40" w14:textId="77777777" w:rsidR="00A7269E" w:rsidRPr="00D97FAD" w:rsidRDefault="00A7269E" w:rsidP="00A7269E">
            <w:pPr>
              <w:adjustRightInd w:val="0"/>
              <w:snapToGrid w:val="0"/>
              <w:jc w:val="center"/>
              <w:rPr>
                <w:rFonts w:ascii="宋体" w:hAnsi="宋体" w:hint="eastAsia"/>
                <w:szCs w:val="21"/>
              </w:rPr>
            </w:pPr>
            <w:r w:rsidRPr="00D97FAD">
              <w:rPr>
                <w:rFonts w:ascii="宋体" w:hAnsi="宋体" w:hint="eastAsia"/>
                <w:szCs w:val="21"/>
              </w:rPr>
              <w:t>1</w:t>
            </w:r>
          </w:p>
        </w:tc>
        <w:tc>
          <w:tcPr>
            <w:tcW w:w="325" w:type="pct"/>
            <w:shd w:val="clear" w:color="auto" w:fill="auto"/>
            <w:vAlign w:val="center"/>
          </w:tcPr>
          <w:p w14:paraId="453CBDE8" w14:textId="77777777" w:rsidR="00A7269E" w:rsidRPr="00D97FAD" w:rsidRDefault="00A7269E" w:rsidP="00A7269E">
            <w:pPr>
              <w:adjustRightInd w:val="0"/>
              <w:snapToGrid w:val="0"/>
              <w:jc w:val="center"/>
              <w:rPr>
                <w:rFonts w:ascii="宋体" w:hAnsi="宋体" w:hint="eastAsia"/>
                <w:szCs w:val="21"/>
              </w:rPr>
            </w:pPr>
            <w:r w:rsidRPr="00D97FAD">
              <w:rPr>
                <w:rFonts w:ascii="宋体" w:hAnsi="宋体" w:hint="eastAsia"/>
                <w:szCs w:val="21"/>
              </w:rPr>
              <w:t>KQ01</w:t>
            </w:r>
          </w:p>
        </w:tc>
        <w:tc>
          <w:tcPr>
            <w:tcW w:w="1776" w:type="pct"/>
            <w:shd w:val="clear" w:color="auto" w:fill="auto"/>
            <w:vAlign w:val="center"/>
          </w:tcPr>
          <w:p w14:paraId="464E3716" w14:textId="77777777" w:rsidR="00A7269E" w:rsidRPr="00D97FAD" w:rsidRDefault="00A7269E" w:rsidP="00A7269E">
            <w:pPr>
              <w:adjustRightInd w:val="0"/>
              <w:snapToGrid w:val="0"/>
              <w:jc w:val="center"/>
              <w:rPr>
                <w:rFonts w:ascii="宋体" w:hAnsi="宋体" w:hint="eastAsia"/>
                <w:szCs w:val="21"/>
              </w:rPr>
            </w:pPr>
            <w:r w:rsidRPr="00D97FAD">
              <w:rPr>
                <w:rFonts w:ascii="宋体" w:hAnsi="宋体" w:hint="eastAsia"/>
                <w:szCs w:val="21"/>
              </w:rPr>
              <w:t xml:space="preserve">重庆市綦江松藻矿区煤层气勘查  </w:t>
            </w:r>
          </w:p>
        </w:tc>
        <w:tc>
          <w:tcPr>
            <w:tcW w:w="565" w:type="pct"/>
            <w:shd w:val="clear" w:color="auto" w:fill="auto"/>
            <w:vAlign w:val="center"/>
          </w:tcPr>
          <w:p w14:paraId="41A41D9C" w14:textId="77777777" w:rsidR="00A7269E" w:rsidRPr="00D97FAD" w:rsidRDefault="00A7269E" w:rsidP="00A7269E">
            <w:pPr>
              <w:adjustRightInd w:val="0"/>
              <w:snapToGrid w:val="0"/>
              <w:jc w:val="center"/>
              <w:rPr>
                <w:rFonts w:ascii="宋体" w:hAnsi="宋体" w:hint="eastAsia"/>
                <w:szCs w:val="21"/>
              </w:rPr>
            </w:pPr>
            <w:r w:rsidRPr="00D97FAD">
              <w:rPr>
                <w:rFonts w:ascii="宋体" w:hAnsi="宋体" w:hint="eastAsia"/>
                <w:szCs w:val="21"/>
              </w:rPr>
              <w:t>煤层气</w:t>
            </w:r>
          </w:p>
        </w:tc>
        <w:tc>
          <w:tcPr>
            <w:tcW w:w="565" w:type="pct"/>
            <w:shd w:val="clear" w:color="auto" w:fill="auto"/>
            <w:vAlign w:val="center"/>
          </w:tcPr>
          <w:p w14:paraId="5010C29C" w14:textId="77777777" w:rsidR="00A7269E" w:rsidRPr="00D97FAD" w:rsidRDefault="00A7269E" w:rsidP="00A7269E">
            <w:pPr>
              <w:adjustRightInd w:val="0"/>
              <w:snapToGrid w:val="0"/>
              <w:jc w:val="center"/>
              <w:rPr>
                <w:rFonts w:ascii="宋体" w:hAnsi="宋体" w:hint="eastAsia"/>
                <w:szCs w:val="21"/>
              </w:rPr>
            </w:pPr>
            <w:r w:rsidRPr="00D97FAD">
              <w:rPr>
                <w:rFonts w:ascii="宋体" w:hAnsi="宋体" w:hint="eastAsia"/>
                <w:szCs w:val="21"/>
              </w:rPr>
              <w:t xml:space="preserve">345.7920 </w:t>
            </w:r>
          </w:p>
        </w:tc>
        <w:tc>
          <w:tcPr>
            <w:tcW w:w="487" w:type="pct"/>
            <w:vAlign w:val="center"/>
          </w:tcPr>
          <w:p w14:paraId="27DCCFDE" w14:textId="6DFE447F" w:rsidR="00A7269E" w:rsidRPr="00D97FAD" w:rsidRDefault="00A7269E" w:rsidP="00A7269E">
            <w:pPr>
              <w:adjustRightInd w:val="0"/>
              <w:snapToGrid w:val="0"/>
              <w:jc w:val="center"/>
              <w:rPr>
                <w:rFonts w:ascii="宋体" w:hAnsi="宋体" w:hint="eastAsia"/>
                <w:szCs w:val="21"/>
              </w:rPr>
            </w:pPr>
            <w:r w:rsidRPr="00D97FAD">
              <w:rPr>
                <w:rFonts w:ascii="宋体" w:hAnsi="宋体" w:hint="eastAsia"/>
                <w:szCs w:val="21"/>
              </w:rPr>
              <w:t>2021年-2025年</w:t>
            </w:r>
          </w:p>
        </w:tc>
        <w:tc>
          <w:tcPr>
            <w:tcW w:w="525" w:type="pct"/>
            <w:vAlign w:val="center"/>
          </w:tcPr>
          <w:p w14:paraId="7377C6C6" w14:textId="337FB5D3" w:rsidR="00A7269E" w:rsidRPr="00D97FAD" w:rsidRDefault="00A7269E" w:rsidP="00A7269E">
            <w:pPr>
              <w:adjustRightInd w:val="0"/>
              <w:snapToGrid w:val="0"/>
              <w:jc w:val="center"/>
              <w:rPr>
                <w:rFonts w:ascii="宋体" w:hAnsi="宋体" w:hint="eastAsia"/>
                <w:szCs w:val="21"/>
              </w:rPr>
            </w:pPr>
            <w:r w:rsidRPr="00D97FAD">
              <w:rPr>
                <w:rFonts w:ascii="宋体" w:hAnsi="宋体"/>
                <w:szCs w:val="21"/>
              </w:rPr>
              <w:t>已纳入市级矿规</w:t>
            </w:r>
          </w:p>
        </w:tc>
        <w:tc>
          <w:tcPr>
            <w:tcW w:w="578" w:type="pct"/>
            <w:vAlign w:val="center"/>
          </w:tcPr>
          <w:p w14:paraId="203BB18D" w14:textId="318A7812" w:rsidR="00A7269E" w:rsidRPr="00D97FAD" w:rsidRDefault="00A7269E" w:rsidP="00A7269E">
            <w:pPr>
              <w:adjustRightInd w:val="0"/>
              <w:snapToGrid w:val="0"/>
              <w:jc w:val="center"/>
              <w:rPr>
                <w:rFonts w:ascii="宋体" w:hAnsi="宋体" w:hint="eastAsia"/>
                <w:szCs w:val="21"/>
              </w:rPr>
            </w:pPr>
            <w:r>
              <w:rPr>
                <w:rFonts w:ascii="宋体" w:hAnsi="宋体" w:hint="eastAsia"/>
                <w:szCs w:val="21"/>
              </w:rPr>
              <w:t>未</w:t>
            </w:r>
            <w:r w:rsidR="00EC59D9">
              <w:rPr>
                <w:rFonts w:ascii="宋体" w:hAnsi="宋体" w:hint="eastAsia"/>
                <w:szCs w:val="21"/>
              </w:rPr>
              <w:t>投放</w:t>
            </w:r>
          </w:p>
        </w:tc>
      </w:tr>
      <w:tr w:rsidR="00EC59D9" w:rsidRPr="00D97FAD" w14:paraId="5179720F" w14:textId="77777777" w:rsidTr="00EC59D9">
        <w:trPr>
          <w:trHeight w:val="23"/>
          <w:jc w:val="center"/>
        </w:trPr>
        <w:tc>
          <w:tcPr>
            <w:tcW w:w="180" w:type="pct"/>
            <w:shd w:val="clear" w:color="auto" w:fill="auto"/>
            <w:vAlign w:val="center"/>
          </w:tcPr>
          <w:p w14:paraId="1771A434" w14:textId="24FA1FE0"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2</w:t>
            </w:r>
          </w:p>
        </w:tc>
        <w:tc>
          <w:tcPr>
            <w:tcW w:w="325" w:type="pct"/>
            <w:shd w:val="clear" w:color="auto" w:fill="auto"/>
            <w:vAlign w:val="center"/>
          </w:tcPr>
          <w:p w14:paraId="7DB524A5" w14:textId="2AA5ABBE"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KQ02</w:t>
            </w:r>
          </w:p>
        </w:tc>
        <w:tc>
          <w:tcPr>
            <w:tcW w:w="1776" w:type="pct"/>
            <w:shd w:val="clear" w:color="auto" w:fill="auto"/>
            <w:vAlign w:val="center"/>
          </w:tcPr>
          <w:p w14:paraId="294BD244" w14:textId="30BA69EC"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重庆市綦江区赶水镇藻渡村玻璃用砂岩勘查</w:t>
            </w:r>
          </w:p>
        </w:tc>
        <w:tc>
          <w:tcPr>
            <w:tcW w:w="565" w:type="pct"/>
            <w:shd w:val="clear" w:color="auto" w:fill="auto"/>
            <w:vAlign w:val="center"/>
          </w:tcPr>
          <w:p w14:paraId="5CCE4C26" w14:textId="7A7E4AAA"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玻璃用砂岩</w:t>
            </w:r>
          </w:p>
        </w:tc>
        <w:tc>
          <w:tcPr>
            <w:tcW w:w="565" w:type="pct"/>
            <w:shd w:val="clear" w:color="auto" w:fill="auto"/>
            <w:vAlign w:val="center"/>
          </w:tcPr>
          <w:p w14:paraId="714C38A6" w14:textId="5A0343FB"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 xml:space="preserve">1.5635 </w:t>
            </w:r>
          </w:p>
        </w:tc>
        <w:tc>
          <w:tcPr>
            <w:tcW w:w="487" w:type="pct"/>
            <w:vAlign w:val="center"/>
          </w:tcPr>
          <w:p w14:paraId="14263942" w14:textId="4A53E77F"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2021年-2025年</w:t>
            </w:r>
          </w:p>
        </w:tc>
        <w:tc>
          <w:tcPr>
            <w:tcW w:w="525" w:type="pct"/>
            <w:vAlign w:val="center"/>
          </w:tcPr>
          <w:p w14:paraId="196F63AF" w14:textId="77777777" w:rsidR="00EC59D9" w:rsidRPr="00D97FAD" w:rsidRDefault="00EC59D9" w:rsidP="00EC59D9">
            <w:pPr>
              <w:adjustRightInd w:val="0"/>
              <w:snapToGrid w:val="0"/>
              <w:jc w:val="center"/>
              <w:rPr>
                <w:rFonts w:ascii="宋体" w:hAnsi="宋体" w:hint="eastAsia"/>
                <w:szCs w:val="21"/>
              </w:rPr>
            </w:pPr>
          </w:p>
        </w:tc>
        <w:tc>
          <w:tcPr>
            <w:tcW w:w="578" w:type="pct"/>
            <w:vAlign w:val="center"/>
          </w:tcPr>
          <w:p w14:paraId="614FE7B8" w14:textId="2F943BC0" w:rsidR="00EC59D9" w:rsidRDefault="00EC59D9" w:rsidP="00EC59D9">
            <w:pPr>
              <w:adjustRightInd w:val="0"/>
              <w:snapToGrid w:val="0"/>
              <w:jc w:val="center"/>
              <w:rPr>
                <w:rFonts w:ascii="宋体" w:hAnsi="宋体" w:hint="eastAsia"/>
                <w:szCs w:val="21"/>
              </w:rPr>
            </w:pPr>
            <w:r w:rsidRPr="00FA193D">
              <w:rPr>
                <w:rFonts w:ascii="宋体" w:hAnsi="宋体" w:hint="eastAsia"/>
                <w:szCs w:val="21"/>
              </w:rPr>
              <w:t>未投放</w:t>
            </w:r>
          </w:p>
        </w:tc>
      </w:tr>
      <w:tr w:rsidR="00EC59D9" w:rsidRPr="00D97FAD" w14:paraId="6EE6CC07" w14:textId="77777777" w:rsidTr="00EC59D9">
        <w:trPr>
          <w:trHeight w:val="23"/>
          <w:jc w:val="center"/>
        </w:trPr>
        <w:tc>
          <w:tcPr>
            <w:tcW w:w="180" w:type="pct"/>
            <w:shd w:val="clear" w:color="auto" w:fill="auto"/>
            <w:vAlign w:val="center"/>
          </w:tcPr>
          <w:p w14:paraId="3DB57E3B" w14:textId="0FE4E1E2"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3</w:t>
            </w:r>
          </w:p>
        </w:tc>
        <w:tc>
          <w:tcPr>
            <w:tcW w:w="325" w:type="pct"/>
            <w:shd w:val="clear" w:color="auto" w:fill="auto"/>
            <w:vAlign w:val="center"/>
          </w:tcPr>
          <w:p w14:paraId="76B87ADE" w14:textId="5ABA6069"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KQ03</w:t>
            </w:r>
          </w:p>
        </w:tc>
        <w:tc>
          <w:tcPr>
            <w:tcW w:w="1776" w:type="pct"/>
            <w:shd w:val="clear" w:color="auto" w:fill="auto"/>
            <w:vAlign w:val="center"/>
          </w:tcPr>
          <w:p w14:paraId="1E4E83E5" w14:textId="3B1176A9"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重庆市綦江区赶水镇洋渡村、土台村玻璃用砂岩勘查</w:t>
            </w:r>
          </w:p>
        </w:tc>
        <w:tc>
          <w:tcPr>
            <w:tcW w:w="565" w:type="pct"/>
            <w:shd w:val="clear" w:color="auto" w:fill="auto"/>
            <w:vAlign w:val="center"/>
          </w:tcPr>
          <w:p w14:paraId="4526BBBD" w14:textId="2801F50E"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玻璃用砂岩</w:t>
            </w:r>
          </w:p>
        </w:tc>
        <w:tc>
          <w:tcPr>
            <w:tcW w:w="565" w:type="pct"/>
            <w:shd w:val="clear" w:color="auto" w:fill="auto"/>
            <w:vAlign w:val="center"/>
          </w:tcPr>
          <w:p w14:paraId="79FD0970" w14:textId="6E22F4BF"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 xml:space="preserve">7.2853 </w:t>
            </w:r>
          </w:p>
        </w:tc>
        <w:tc>
          <w:tcPr>
            <w:tcW w:w="487" w:type="pct"/>
            <w:vAlign w:val="center"/>
          </w:tcPr>
          <w:p w14:paraId="7B600E56" w14:textId="4E143B59"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2021年-2025年</w:t>
            </w:r>
          </w:p>
        </w:tc>
        <w:tc>
          <w:tcPr>
            <w:tcW w:w="525" w:type="pct"/>
            <w:vAlign w:val="center"/>
          </w:tcPr>
          <w:p w14:paraId="2F12F4CD" w14:textId="77777777" w:rsidR="00EC59D9" w:rsidRPr="00D97FAD" w:rsidRDefault="00EC59D9" w:rsidP="00EC59D9">
            <w:pPr>
              <w:adjustRightInd w:val="0"/>
              <w:snapToGrid w:val="0"/>
              <w:jc w:val="center"/>
              <w:rPr>
                <w:rFonts w:ascii="宋体" w:hAnsi="宋体" w:hint="eastAsia"/>
                <w:szCs w:val="21"/>
              </w:rPr>
            </w:pPr>
          </w:p>
        </w:tc>
        <w:tc>
          <w:tcPr>
            <w:tcW w:w="578" w:type="pct"/>
            <w:vAlign w:val="center"/>
          </w:tcPr>
          <w:p w14:paraId="0546242F" w14:textId="76B9696E" w:rsidR="00EC59D9" w:rsidRDefault="00EC59D9" w:rsidP="00EC59D9">
            <w:pPr>
              <w:adjustRightInd w:val="0"/>
              <w:snapToGrid w:val="0"/>
              <w:jc w:val="center"/>
              <w:rPr>
                <w:rFonts w:ascii="宋体" w:hAnsi="宋体" w:hint="eastAsia"/>
                <w:szCs w:val="21"/>
              </w:rPr>
            </w:pPr>
            <w:r w:rsidRPr="00FA193D">
              <w:rPr>
                <w:rFonts w:ascii="宋体" w:hAnsi="宋体" w:hint="eastAsia"/>
                <w:szCs w:val="21"/>
              </w:rPr>
              <w:t>未投放</w:t>
            </w:r>
          </w:p>
        </w:tc>
      </w:tr>
      <w:tr w:rsidR="00EC59D9" w:rsidRPr="00D97FAD" w14:paraId="0C881DCD" w14:textId="77777777" w:rsidTr="00EC59D9">
        <w:trPr>
          <w:trHeight w:val="23"/>
          <w:jc w:val="center"/>
        </w:trPr>
        <w:tc>
          <w:tcPr>
            <w:tcW w:w="180" w:type="pct"/>
            <w:shd w:val="clear" w:color="auto" w:fill="auto"/>
            <w:vAlign w:val="center"/>
          </w:tcPr>
          <w:p w14:paraId="5BE505D9"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4</w:t>
            </w:r>
          </w:p>
        </w:tc>
        <w:tc>
          <w:tcPr>
            <w:tcW w:w="325" w:type="pct"/>
            <w:shd w:val="clear" w:color="auto" w:fill="auto"/>
            <w:vAlign w:val="center"/>
          </w:tcPr>
          <w:p w14:paraId="7C1E483F"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KQ04</w:t>
            </w:r>
          </w:p>
        </w:tc>
        <w:tc>
          <w:tcPr>
            <w:tcW w:w="1776" w:type="pct"/>
            <w:shd w:val="clear" w:color="auto" w:fill="auto"/>
            <w:vAlign w:val="center"/>
          </w:tcPr>
          <w:p w14:paraId="30C680BD"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重庆市綦江区赶水镇官田村方解石勘查</w:t>
            </w:r>
          </w:p>
        </w:tc>
        <w:tc>
          <w:tcPr>
            <w:tcW w:w="565" w:type="pct"/>
            <w:shd w:val="clear" w:color="auto" w:fill="auto"/>
            <w:vAlign w:val="center"/>
          </w:tcPr>
          <w:p w14:paraId="4A45A335"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方解石</w:t>
            </w:r>
          </w:p>
        </w:tc>
        <w:tc>
          <w:tcPr>
            <w:tcW w:w="565" w:type="pct"/>
            <w:shd w:val="clear" w:color="auto" w:fill="auto"/>
            <w:vAlign w:val="center"/>
          </w:tcPr>
          <w:p w14:paraId="6C930C35"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 xml:space="preserve">9.5862 </w:t>
            </w:r>
          </w:p>
        </w:tc>
        <w:tc>
          <w:tcPr>
            <w:tcW w:w="487" w:type="pct"/>
            <w:vAlign w:val="center"/>
          </w:tcPr>
          <w:p w14:paraId="3E31073D" w14:textId="6C3BD29A"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2021年-2025年</w:t>
            </w:r>
          </w:p>
        </w:tc>
        <w:tc>
          <w:tcPr>
            <w:tcW w:w="525" w:type="pct"/>
            <w:vAlign w:val="center"/>
          </w:tcPr>
          <w:p w14:paraId="19937AF7" w14:textId="30C2D9FA" w:rsidR="00EC59D9" w:rsidRPr="00D97FAD" w:rsidRDefault="00EC59D9" w:rsidP="00EC59D9">
            <w:pPr>
              <w:adjustRightInd w:val="0"/>
              <w:snapToGrid w:val="0"/>
              <w:jc w:val="center"/>
              <w:rPr>
                <w:rFonts w:ascii="宋体" w:hAnsi="宋体" w:hint="eastAsia"/>
                <w:szCs w:val="21"/>
              </w:rPr>
            </w:pPr>
          </w:p>
        </w:tc>
        <w:tc>
          <w:tcPr>
            <w:tcW w:w="578" w:type="pct"/>
            <w:vAlign w:val="center"/>
          </w:tcPr>
          <w:p w14:paraId="5CE83CDC" w14:textId="44CB4B48" w:rsidR="00EC59D9" w:rsidRPr="00D97FAD" w:rsidRDefault="00EC59D9" w:rsidP="00EC59D9">
            <w:pPr>
              <w:adjustRightInd w:val="0"/>
              <w:snapToGrid w:val="0"/>
              <w:jc w:val="center"/>
              <w:rPr>
                <w:rFonts w:ascii="宋体" w:hAnsi="宋体" w:hint="eastAsia"/>
                <w:szCs w:val="21"/>
              </w:rPr>
            </w:pPr>
            <w:r w:rsidRPr="00FA193D">
              <w:rPr>
                <w:rFonts w:ascii="宋体" w:hAnsi="宋体" w:hint="eastAsia"/>
                <w:szCs w:val="21"/>
              </w:rPr>
              <w:t>未投放</w:t>
            </w:r>
          </w:p>
        </w:tc>
      </w:tr>
      <w:tr w:rsidR="00EC59D9" w:rsidRPr="00D97FAD" w14:paraId="4D64920D" w14:textId="77777777" w:rsidTr="00EC59D9">
        <w:trPr>
          <w:trHeight w:val="23"/>
          <w:jc w:val="center"/>
        </w:trPr>
        <w:tc>
          <w:tcPr>
            <w:tcW w:w="180" w:type="pct"/>
            <w:shd w:val="clear" w:color="auto" w:fill="auto"/>
            <w:vAlign w:val="center"/>
          </w:tcPr>
          <w:p w14:paraId="5CEBE8CF"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5</w:t>
            </w:r>
          </w:p>
        </w:tc>
        <w:tc>
          <w:tcPr>
            <w:tcW w:w="325" w:type="pct"/>
            <w:shd w:val="clear" w:color="auto" w:fill="auto"/>
            <w:vAlign w:val="center"/>
          </w:tcPr>
          <w:p w14:paraId="614F34E6"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KQ05</w:t>
            </w:r>
          </w:p>
        </w:tc>
        <w:tc>
          <w:tcPr>
            <w:tcW w:w="1776" w:type="pct"/>
            <w:shd w:val="clear" w:color="auto" w:fill="auto"/>
            <w:vAlign w:val="center"/>
          </w:tcPr>
          <w:p w14:paraId="36AD4461"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重庆市綦江区安稳镇召台村方解石勘查</w:t>
            </w:r>
          </w:p>
        </w:tc>
        <w:tc>
          <w:tcPr>
            <w:tcW w:w="565" w:type="pct"/>
            <w:shd w:val="clear" w:color="auto" w:fill="auto"/>
            <w:vAlign w:val="center"/>
          </w:tcPr>
          <w:p w14:paraId="30251B80"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方解石</w:t>
            </w:r>
          </w:p>
        </w:tc>
        <w:tc>
          <w:tcPr>
            <w:tcW w:w="565" w:type="pct"/>
            <w:shd w:val="clear" w:color="auto" w:fill="auto"/>
            <w:vAlign w:val="center"/>
          </w:tcPr>
          <w:p w14:paraId="1A9CC44F"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 xml:space="preserve">6.9954 </w:t>
            </w:r>
          </w:p>
        </w:tc>
        <w:tc>
          <w:tcPr>
            <w:tcW w:w="487" w:type="pct"/>
            <w:vAlign w:val="center"/>
          </w:tcPr>
          <w:p w14:paraId="75A3F3F4" w14:textId="4E0B4B1E"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2021年-2025年</w:t>
            </w:r>
          </w:p>
        </w:tc>
        <w:tc>
          <w:tcPr>
            <w:tcW w:w="525" w:type="pct"/>
            <w:vAlign w:val="center"/>
          </w:tcPr>
          <w:p w14:paraId="73B72527" w14:textId="79EF8A92" w:rsidR="00EC59D9" w:rsidRPr="00D97FAD" w:rsidRDefault="00EC59D9" w:rsidP="00EC59D9">
            <w:pPr>
              <w:adjustRightInd w:val="0"/>
              <w:snapToGrid w:val="0"/>
              <w:jc w:val="center"/>
              <w:rPr>
                <w:rFonts w:ascii="宋体" w:hAnsi="宋体" w:hint="eastAsia"/>
                <w:szCs w:val="21"/>
              </w:rPr>
            </w:pPr>
          </w:p>
        </w:tc>
        <w:tc>
          <w:tcPr>
            <w:tcW w:w="578" w:type="pct"/>
            <w:vAlign w:val="center"/>
          </w:tcPr>
          <w:p w14:paraId="697F6EEA" w14:textId="01E45A3D" w:rsidR="00EC59D9" w:rsidRPr="00D97FAD" w:rsidRDefault="00EC59D9" w:rsidP="00EC59D9">
            <w:pPr>
              <w:adjustRightInd w:val="0"/>
              <w:snapToGrid w:val="0"/>
              <w:jc w:val="center"/>
              <w:rPr>
                <w:rFonts w:ascii="宋体" w:hAnsi="宋体" w:hint="eastAsia"/>
                <w:szCs w:val="21"/>
              </w:rPr>
            </w:pPr>
            <w:r w:rsidRPr="00FA193D">
              <w:rPr>
                <w:rFonts w:ascii="宋体" w:hAnsi="宋体" w:hint="eastAsia"/>
                <w:szCs w:val="21"/>
              </w:rPr>
              <w:t>未投放</w:t>
            </w:r>
          </w:p>
        </w:tc>
      </w:tr>
      <w:tr w:rsidR="00EC59D9" w:rsidRPr="00D97FAD" w14:paraId="77D13ADB" w14:textId="77777777" w:rsidTr="00EC59D9">
        <w:trPr>
          <w:trHeight w:val="23"/>
          <w:jc w:val="center"/>
        </w:trPr>
        <w:tc>
          <w:tcPr>
            <w:tcW w:w="180" w:type="pct"/>
            <w:shd w:val="clear" w:color="auto" w:fill="auto"/>
            <w:vAlign w:val="center"/>
          </w:tcPr>
          <w:p w14:paraId="2643EC4B"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6</w:t>
            </w:r>
          </w:p>
        </w:tc>
        <w:tc>
          <w:tcPr>
            <w:tcW w:w="325" w:type="pct"/>
            <w:shd w:val="clear" w:color="auto" w:fill="auto"/>
            <w:vAlign w:val="center"/>
          </w:tcPr>
          <w:p w14:paraId="16CCBE7C"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KQ06</w:t>
            </w:r>
          </w:p>
        </w:tc>
        <w:tc>
          <w:tcPr>
            <w:tcW w:w="1776" w:type="pct"/>
            <w:shd w:val="clear" w:color="auto" w:fill="auto"/>
            <w:vAlign w:val="center"/>
          </w:tcPr>
          <w:p w14:paraId="47B4483A"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重庆市綦江区丁山镇观佛村矿泉水勘查</w:t>
            </w:r>
          </w:p>
        </w:tc>
        <w:tc>
          <w:tcPr>
            <w:tcW w:w="565" w:type="pct"/>
            <w:shd w:val="clear" w:color="auto" w:fill="auto"/>
            <w:vAlign w:val="center"/>
          </w:tcPr>
          <w:p w14:paraId="6A43C736"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矿泉水</w:t>
            </w:r>
          </w:p>
        </w:tc>
        <w:tc>
          <w:tcPr>
            <w:tcW w:w="565" w:type="pct"/>
            <w:shd w:val="clear" w:color="auto" w:fill="auto"/>
            <w:vAlign w:val="center"/>
          </w:tcPr>
          <w:p w14:paraId="453E6345"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 xml:space="preserve">2.5968 </w:t>
            </w:r>
          </w:p>
        </w:tc>
        <w:tc>
          <w:tcPr>
            <w:tcW w:w="487" w:type="pct"/>
            <w:vAlign w:val="center"/>
          </w:tcPr>
          <w:p w14:paraId="0B285CCF" w14:textId="224D8A6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2021年-2025年</w:t>
            </w:r>
          </w:p>
        </w:tc>
        <w:tc>
          <w:tcPr>
            <w:tcW w:w="525" w:type="pct"/>
            <w:vAlign w:val="center"/>
          </w:tcPr>
          <w:p w14:paraId="16213926" w14:textId="2DD2CDA7" w:rsidR="00EC59D9" w:rsidRPr="00D97FAD" w:rsidRDefault="00EC59D9" w:rsidP="00EC59D9">
            <w:pPr>
              <w:adjustRightInd w:val="0"/>
              <w:snapToGrid w:val="0"/>
              <w:jc w:val="center"/>
              <w:rPr>
                <w:rFonts w:ascii="宋体" w:hAnsi="宋体" w:hint="eastAsia"/>
                <w:szCs w:val="21"/>
              </w:rPr>
            </w:pPr>
          </w:p>
        </w:tc>
        <w:tc>
          <w:tcPr>
            <w:tcW w:w="578" w:type="pct"/>
            <w:vAlign w:val="center"/>
          </w:tcPr>
          <w:p w14:paraId="1D6745DE" w14:textId="766B53FE" w:rsidR="00EC59D9" w:rsidRPr="00D97FAD" w:rsidRDefault="00681823" w:rsidP="00EC59D9">
            <w:pPr>
              <w:adjustRightInd w:val="0"/>
              <w:snapToGrid w:val="0"/>
              <w:jc w:val="center"/>
              <w:rPr>
                <w:rFonts w:ascii="宋体" w:hAnsi="宋体" w:hint="eastAsia"/>
                <w:szCs w:val="21"/>
              </w:rPr>
            </w:pPr>
            <w:r>
              <w:rPr>
                <w:rFonts w:ascii="宋体" w:hAnsi="宋体" w:hint="eastAsia"/>
                <w:szCs w:val="21"/>
              </w:rPr>
              <w:t>计划投放</w:t>
            </w:r>
          </w:p>
        </w:tc>
      </w:tr>
      <w:tr w:rsidR="00EC59D9" w:rsidRPr="00D97FAD" w14:paraId="74D3438D" w14:textId="77777777" w:rsidTr="00EC59D9">
        <w:trPr>
          <w:trHeight w:val="23"/>
          <w:jc w:val="center"/>
        </w:trPr>
        <w:tc>
          <w:tcPr>
            <w:tcW w:w="180" w:type="pct"/>
            <w:shd w:val="clear" w:color="auto" w:fill="auto"/>
            <w:vAlign w:val="center"/>
          </w:tcPr>
          <w:p w14:paraId="30CBCFAE"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7</w:t>
            </w:r>
          </w:p>
        </w:tc>
        <w:tc>
          <w:tcPr>
            <w:tcW w:w="325" w:type="pct"/>
            <w:shd w:val="clear" w:color="auto" w:fill="auto"/>
            <w:vAlign w:val="center"/>
          </w:tcPr>
          <w:p w14:paraId="15EB2440"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KQ07</w:t>
            </w:r>
          </w:p>
        </w:tc>
        <w:tc>
          <w:tcPr>
            <w:tcW w:w="1776" w:type="pct"/>
            <w:shd w:val="clear" w:color="auto" w:fill="auto"/>
            <w:vAlign w:val="center"/>
          </w:tcPr>
          <w:p w14:paraId="78DA5D26"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重庆市綦江区丁山镇石佛村矿泉水勘查</w:t>
            </w:r>
          </w:p>
        </w:tc>
        <w:tc>
          <w:tcPr>
            <w:tcW w:w="565" w:type="pct"/>
            <w:shd w:val="clear" w:color="auto" w:fill="auto"/>
            <w:vAlign w:val="center"/>
          </w:tcPr>
          <w:p w14:paraId="6C3479F5"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矿泉水</w:t>
            </w:r>
          </w:p>
        </w:tc>
        <w:tc>
          <w:tcPr>
            <w:tcW w:w="565" w:type="pct"/>
            <w:shd w:val="clear" w:color="auto" w:fill="auto"/>
            <w:vAlign w:val="center"/>
          </w:tcPr>
          <w:p w14:paraId="34378F49"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 xml:space="preserve">1.4249 </w:t>
            </w:r>
          </w:p>
        </w:tc>
        <w:tc>
          <w:tcPr>
            <w:tcW w:w="487" w:type="pct"/>
            <w:vAlign w:val="center"/>
          </w:tcPr>
          <w:p w14:paraId="28B00123" w14:textId="13C3565B"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2021年-2025年</w:t>
            </w:r>
          </w:p>
        </w:tc>
        <w:tc>
          <w:tcPr>
            <w:tcW w:w="525" w:type="pct"/>
            <w:vAlign w:val="center"/>
          </w:tcPr>
          <w:p w14:paraId="212CCDAA" w14:textId="267D1C36" w:rsidR="00EC59D9" w:rsidRPr="00D97FAD" w:rsidRDefault="00EC59D9" w:rsidP="00EC59D9">
            <w:pPr>
              <w:adjustRightInd w:val="0"/>
              <w:snapToGrid w:val="0"/>
              <w:jc w:val="center"/>
              <w:rPr>
                <w:rFonts w:ascii="宋体" w:hAnsi="宋体" w:hint="eastAsia"/>
                <w:szCs w:val="21"/>
              </w:rPr>
            </w:pPr>
          </w:p>
        </w:tc>
        <w:tc>
          <w:tcPr>
            <w:tcW w:w="578" w:type="pct"/>
            <w:vAlign w:val="center"/>
          </w:tcPr>
          <w:p w14:paraId="36B1EBC1" w14:textId="2F868C09" w:rsidR="00EC59D9" w:rsidRPr="00D97FAD" w:rsidRDefault="00681823" w:rsidP="00EC59D9">
            <w:pPr>
              <w:adjustRightInd w:val="0"/>
              <w:snapToGrid w:val="0"/>
              <w:jc w:val="center"/>
              <w:rPr>
                <w:rFonts w:ascii="宋体" w:hAnsi="宋体" w:hint="eastAsia"/>
                <w:szCs w:val="21"/>
              </w:rPr>
            </w:pPr>
            <w:r w:rsidRPr="00FA193D">
              <w:rPr>
                <w:rFonts w:ascii="宋体" w:hAnsi="宋体" w:hint="eastAsia"/>
                <w:szCs w:val="21"/>
              </w:rPr>
              <w:t>未投放</w:t>
            </w:r>
          </w:p>
        </w:tc>
      </w:tr>
      <w:tr w:rsidR="00EC59D9" w:rsidRPr="00D97FAD" w14:paraId="45E094EE" w14:textId="77777777" w:rsidTr="00EC59D9">
        <w:trPr>
          <w:trHeight w:val="23"/>
          <w:jc w:val="center"/>
        </w:trPr>
        <w:tc>
          <w:tcPr>
            <w:tcW w:w="180" w:type="pct"/>
            <w:shd w:val="clear" w:color="auto" w:fill="auto"/>
            <w:vAlign w:val="center"/>
          </w:tcPr>
          <w:p w14:paraId="67D370B5"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8</w:t>
            </w:r>
          </w:p>
        </w:tc>
        <w:tc>
          <w:tcPr>
            <w:tcW w:w="325" w:type="pct"/>
            <w:shd w:val="clear" w:color="auto" w:fill="auto"/>
            <w:vAlign w:val="center"/>
          </w:tcPr>
          <w:p w14:paraId="3597AC97"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KQ08</w:t>
            </w:r>
          </w:p>
        </w:tc>
        <w:tc>
          <w:tcPr>
            <w:tcW w:w="1776" w:type="pct"/>
            <w:shd w:val="clear" w:color="auto" w:fill="auto"/>
            <w:vAlign w:val="center"/>
          </w:tcPr>
          <w:p w14:paraId="16C4F8B8"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重庆市綦江区打通镇吹角村矿泉水勘查</w:t>
            </w:r>
          </w:p>
        </w:tc>
        <w:tc>
          <w:tcPr>
            <w:tcW w:w="565" w:type="pct"/>
            <w:shd w:val="clear" w:color="auto" w:fill="auto"/>
            <w:vAlign w:val="center"/>
          </w:tcPr>
          <w:p w14:paraId="1D8678D9"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矿泉水</w:t>
            </w:r>
          </w:p>
        </w:tc>
        <w:tc>
          <w:tcPr>
            <w:tcW w:w="565" w:type="pct"/>
            <w:shd w:val="clear" w:color="auto" w:fill="auto"/>
            <w:vAlign w:val="center"/>
          </w:tcPr>
          <w:p w14:paraId="4AD6D3AE"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 xml:space="preserve">3.2832 </w:t>
            </w:r>
          </w:p>
        </w:tc>
        <w:tc>
          <w:tcPr>
            <w:tcW w:w="487" w:type="pct"/>
            <w:vAlign w:val="center"/>
          </w:tcPr>
          <w:p w14:paraId="3D2DB411" w14:textId="47D498BB"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2021年-2025年</w:t>
            </w:r>
          </w:p>
        </w:tc>
        <w:tc>
          <w:tcPr>
            <w:tcW w:w="525" w:type="pct"/>
            <w:vAlign w:val="center"/>
          </w:tcPr>
          <w:p w14:paraId="499C468D" w14:textId="03285411" w:rsidR="00EC59D9" w:rsidRPr="00D97FAD" w:rsidRDefault="00EC59D9" w:rsidP="00EC59D9">
            <w:pPr>
              <w:adjustRightInd w:val="0"/>
              <w:snapToGrid w:val="0"/>
              <w:jc w:val="center"/>
              <w:rPr>
                <w:rFonts w:ascii="宋体" w:hAnsi="宋体" w:hint="eastAsia"/>
                <w:szCs w:val="21"/>
              </w:rPr>
            </w:pPr>
          </w:p>
        </w:tc>
        <w:tc>
          <w:tcPr>
            <w:tcW w:w="578" w:type="pct"/>
            <w:vAlign w:val="center"/>
          </w:tcPr>
          <w:p w14:paraId="675DB8BB" w14:textId="72BF49FE" w:rsidR="00EC59D9" w:rsidRPr="00D97FAD" w:rsidRDefault="00681823" w:rsidP="00EC59D9">
            <w:pPr>
              <w:adjustRightInd w:val="0"/>
              <w:snapToGrid w:val="0"/>
              <w:jc w:val="center"/>
              <w:rPr>
                <w:rFonts w:ascii="宋体" w:hAnsi="宋体" w:hint="eastAsia"/>
                <w:szCs w:val="21"/>
              </w:rPr>
            </w:pPr>
            <w:r>
              <w:rPr>
                <w:rFonts w:ascii="宋体" w:hAnsi="宋体" w:hint="eastAsia"/>
                <w:szCs w:val="21"/>
              </w:rPr>
              <w:t>计划投放</w:t>
            </w:r>
          </w:p>
        </w:tc>
      </w:tr>
      <w:tr w:rsidR="00EC59D9" w:rsidRPr="00D97FAD" w14:paraId="7B4CE773" w14:textId="77777777" w:rsidTr="00EC59D9">
        <w:trPr>
          <w:trHeight w:val="23"/>
          <w:jc w:val="center"/>
        </w:trPr>
        <w:tc>
          <w:tcPr>
            <w:tcW w:w="180" w:type="pct"/>
            <w:shd w:val="clear" w:color="auto" w:fill="auto"/>
            <w:vAlign w:val="center"/>
          </w:tcPr>
          <w:p w14:paraId="53BE56FC"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9</w:t>
            </w:r>
          </w:p>
        </w:tc>
        <w:tc>
          <w:tcPr>
            <w:tcW w:w="325" w:type="pct"/>
            <w:shd w:val="clear" w:color="auto" w:fill="auto"/>
            <w:vAlign w:val="center"/>
          </w:tcPr>
          <w:p w14:paraId="481BEA4C"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KQ09</w:t>
            </w:r>
          </w:p>
        </w:tc>
        <w:tc>
          <w:tcPr>
            <w:tcW w:w="1776" w:type="pct"/>
            <w:shd w:val="clear" w:color="auto" w:fill="auto"/>
            <w:vAlign w:val="center"/>
          </w:tcPr>
          <w:p w14:paraId="71F83CE6"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重庆市綦江区石壕镇皂泥村二组饰面用石材勘查</w:t>
            </w:r>
          </w:p>
        </w:tc>
        <w:tc>
          <w:tcPr>
            <w:tcW w:w="565" w:type="pct"/>
            <w:shd w:val="clear" w:color="auto" w:fill="auto"/>
            <w:vAlign w:val="center"/>
          </w:tcPr>
          <w:p w14:paraId="5B4534D8"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饰面用灰岩</w:t>
            </w:r>
          </w:p>
        </w:tc>
        <w:tc>
          <w:tcPr>
            <w:tcW w:w="565" w:type="pct"/>
            <w:shd w:val="clear" w:color="auto" w:fill="auto"/>
            <w:vAlign w:val="center"/>
          </w:tcPr>
          <w:p w14:paraId="090934E3"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 xml:space="preserve">0.5530 </w:t>
            </w:r>
          </w:p>
        </w:tc>
        <w:tc>
          <w:tcPr>
            <w:tcW w:w="487" w:type="pct"/>
            <w:vAlign w:val="center"/>
          </w:tcPr>
          <w:p w14:paraId="4B9883BD" w14:textId="41F41633"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2021年-2025年</w:t>
            </w:r>
          </w:p>
        </w:tc>
        <w:tc>
          <w:tcPr>
            <w:tcW w:w="525" w:type="pct"/>
            <w:vAlign w:val="center"/>
          </w:tcPr>
          <w:p w14:paraId="308FDECB" w14:textId="1D61CA3F" w:rsidR="00EC59D9" w:rsidRPr="00D97FAD" w:rsidRDefault="00EC59D9" w:rsidP="00EC59D9">
            <w:pPr>
              <w:adjustRightInd w:val="0"/>
              <w:snapToGrid w:val="0"/>
              <w:jc w:val="center"/>
              <w:rPr>
                <w:rFonts w:ascii="宋体" w:hAnsi="宋体" w:hint="eastAsia"/>
                <w:szCs w:val="21"/>
              </w:rPr>
            </w:pPr>
          </w:p>
        </w:tc>
        <w:tc>
          <w:tcPr>
            <w:tcW w:w="578" w:type="pct"/>
            <w:vAlign w:val="center"/>
          </w:tcPr>
          <w:p w14:paraId="5FC98D1A" w14:textId="649C0B83" w:rsidR="00EC59D9" w:rsidRPr="00D97FAD" w:rsidRDefault="00EC59D9" w:rsidP="00EC59D9">
            <w:pPr>
              <w:adjustRightInd w:val="0"/>
              <w:snapToGrid w:val="0"/>
              <w:jc w:val="center"/>
              <w:rPr>
                <w:rFonts w:ascii="宋体" w:hAnsi="宋体" w:hint="eastAsia"/>
                <w:szCs w:val="21"/>
              </w:rPr>
            </w:pPr>
            <w:r w:rsidRPr="00FA193D">
              <w:rPr>
                <w:rFonts w:ascii="宋体" w:hAnsi="宋体" w:hint="eastAsia"/>
                <w:szCs w:val="21"/>
              </w:rPr>
              <w:t>未投放</w:t>
            </w:r>
          </w:p>
        </w:tc>
      </w:tr>
      <w:tr w:rsidR="00EC59D9" w:rsidRPr="00D97FAD" w14:paraId="36AE066E" w14:textId="77777777" w:rsidTr="00EC59D9">
        <w:trPr>
          <w:trHeight w:val="23"/>
          <w:jc w:val="center"/>
        </w:trPr>
        <w:tc>
          <w:tcPr>
            <w:tcW w:w="180" w:type="pct"/>
            <w:shd w:val="clear" w:color="auto" w:fill="auto"/>
            <w:vAlign w:val="center"/>
          </w:tcPr>
          <w:p w14:paraId="50582E9F"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10</w:t>
            </w:r>
          </w:p>
        </w:tc>
        <w:tc>
          <w:tcPr>
            <w:tcW w:w="325" w:type="pct"/>
            <w:shd w:val="clear" w:color="auto" w:fill="auto"/>
            <w:vAlign w:val="center"/>
          </w:tcPr>
          <w:p w14:paraId="62016FBD"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KQ10</w:t>
            </w:r>
          </w:p>
        </w:tc>
        <w:tc>
          <w:tcPr>
            <w:tcW w:w="1776" w:type="pct"/>
            <w:shd w:val="clear" w:color="auto" w:fill="auto"/>
            <w:vAlign w:val="center"/>
          </w:tcPr>
          <w:p w14:paraId="6C2887AA"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重庆市綦江区安稳镇麻沟村岩林上水泥用灰岩勘查</w:t>
            </w:r>
          </w:p>
        </w:tc>
        <w:tc>
          <w:tcPr>
            <w:tcW w:w="565" w:type="pct"/>
            <w:shd w:val="clear" w:color="auto" w:fill="auto"/>
            <w:vAlign w:val="center"/>
          </w:tcPr>
          <w:p w14:paraId="69E97513"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水泥用灰岩</w:t>
            </w:r>
          </w:p>
        </w:tc>
        <w:tc>
          <w:tcPr>
            <w:tcW w:w="565" w:type="pct"/>
            <w:shd w:val="clear" w:color="auto" w:fill="auto"/>
            <w:vAlign w:val="center"/>
          </w:tcPr>
          <w:p w14:paraId="3C3D3E88"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 xml:space="preserve">1.4542 </w:t>
            </w:r>
          </w:p>
        </w:tc>
        <w:tc>
          <w:tcPr>
            <w:tcW w:w="487" w:type="pct"/>
            <w:vAlign w:val="center"/>
          </w:tcPr>
          <w:p w14:paraId="488B3AB8" w14:textId="4C047B51"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2021年-2025年</w:t>
            </w:r>
          </w:p>
        </w:tc>
        <w:tc>
          <w:tcPr>
            <w:tcW w:w="525" w:type="pct"/>
            <w:vAlign w:val="center"/>
          </w:tcPr>
          <w:p w14:paraId="2552527E" w14:textId="3502D3FC" w:rsidR="00EC59D9" w:rsidRPr="00D97FAD" w:rsidRDefault="00EC59D9" w:rsidP="00EC59D9">
            <w:pPr>
              <w:adjustRightInd w:val="0"/>
              <w:snapToGrid w:val="0"/>
              <w:jc w:val="center"/>
              <w:rPr>
                <w:rFonts w:ascii="宋体" w:hAnsi="宋体" w:hint="eastAsia"/>
                <w:szCs w:val="21"/>
              </w:rPr>
            </w:pPr>
          </w:p>
        </w:tc>
        <w:tc>
          <w:tcPr>
            <w:tcW w:w="578" w:type="pct"/>
            <w:vAlign w:val="center"/>
          </w:tcPr>
          <w:p w14:paraId="67E84B46" w14:textId="1F5DA543" w:rsidR="00EC59D9" w:rsidRPr="00D97FAD" w:rsidRDefault="004E7C12" w:rsidP="00EC59D9">
            <w:pPr>
              <w:adjustRightInd w:val="0"/>
              <w:snapToGrid w:val="0"/>
              <w:jc w:val="center"/>
              <w:rPr>
                <w:rFonts w:ascii="宋体" w:hAnsi="宋体" w:hint="eastAsia"/>
                <w:szCs w:val="21"/>
              </w:rPr>
            </w:pPr>
            <w:r>
              <w:rPr>
                <w:rFonts w:ascii="宋体" w:hAnsi="宋体" w:hint="eastAsia"/>
                <w:szCs w:val="21"/>
              </w:rPr>
              <w:t>计划投放</w:t>
            </w:r>
          </w:p>
        </w:tc>
      </w:tr>
      <w:tr w:rsidR="00EC59D9" w:rsidRPr="00D97FAD" w14:paraId="21171B71" w14:textId="77777777" w:rsidTr="00EC59D9">
        <w:trPr>
          <w:trHeight w:val="23"/>
          <w:jc w:val="center"/>
        </w:trPr>
        <w:tc>
          <w:tcPr>
            <w:tcW w:w="180" w:type="pct"/>
            <w:shd w:val="clear" w:color="auto" w:fill="auto"/>
            <w:vAlign w:val="center"/>
          </w:tcPr>
          <w:p w14:paraId="4D398C0B"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11</w:t>
            </w:r>
          </w:p>
        </w:tc>
        <w:tc>
          <w:tcPr>
            <w:tcW w:w="325" w:type="pct"/>
            <w:shd w:val="clear" w:color="auto" w:fill="auto"/>
            <w:vAlign w:val="center"/>
          </w:tcPr>
          <w:p w14:paraId="33BE52EB"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KQ11</w:t>
            </w:r>
          </w:p>
        </w:tc>
        <w:tc>
          <w:tcPr>
            <w:tcW w:w="1776" w:type="pct"/>
            <w:shd w:val="clear" w:color="auto" w:fill="auto"/>
            <w:vAlign w:val="center"/>
          </w:tcPr>
          <w:p w14:paraId="277FE1CE"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重庆市綦江区安稳镇麻沟村枇杷垭水泥用灰岩勘查</w:t>
            </w:r>
          </w:p>
        </w:tc>
        <w:tc>
          <w:tcPr>
            <w:tcW w:w="565" w:type="pct"/>
            <w:shd w:val="clear" w:color="auto" w:fill="auto"/>
            <w:vAlign w:val="center"/>
          </w:tcPr>
          <w:p w14:paraId="70066CE8"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水泥用灰岩</w:t>
            </w:r>
          </w:p>
        </w:tc>
        <w:tc>
          <w:tcPr>
            <w:tcW w:w="565" w:type="pct"/>
            <w:shd w:val="clear" w:color="auto" w:fill="auto"/>
            <w:vAlign w:val="center"/>
          </w:tcPr>
          <w:p w14:paraId="418CEEA7"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 xml:space="preserve">1.9721 </w:t>
            </w:r>
          </w:p>
        </w:tc>
        <w:tc>
          <w:tcPr>
            <w:tcW w:w="487" w:type="pct"/>
            <w:vAlign w:val="center"/>
          </w:tcPr>
          <w:p w14:paraId="000BF9B7" w14:textId="62FBB5A1"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2021年-2025年</w:t>
            </w:r>
          </w:p>
        </w:tc>
        <w:tc>
          <w:tcPr>
            <w:tcW w:w="525" w:type="pct"/>
            <w:vAlign w:val="center"/>
          </w:tcPr>
          <w:p w14:paraId="75D5A8DC" w14:textId="20588C52" w:rsidR="00EC59D9" w:rsidRPr="00D97FAD" w:rsidRDefault="00EC59D9" w:rsidP="00EC59D9">
            <w:pPr>
              <w:adjustRightInd w:val="0"/>
              <w:snapToGrid w:val="0"/>
              <w:jc w:val="center"/>
              <w:rPr>
                <w:rFonts w:ascii="宋体" w:hAnsi="宋体" w:hint="eastAsia"/>
                <w:szCs w:val="21"/>
              </w:rPr>
            </w:pPr>
          </w:p>
        </w:tc>
        <w:tc>
          <w:tcPr>
            <w:tcW w:w="578" w:type="pct"/>
            <w:vAlign w:val="center"/>
          </w:tcPr>
          <w:p w14:paraId="685D71C9" w14:textId="35FEB51D" w:rsidR="00EC59D9" w:rsidRPr="00D97FAD" w:rsidRDefault="004E7C12" w:rsidP="00EC59D9">
            <w:pPr>
              <w:adjustRightInd w:val="0"/>
              <w:snapToGrid w:val="0"/>
              <w:jc w:val="center"/>
              <w:rPr>
                <w:rFonts w:ascii="宋体" w:hAnsi="宋体" w:hint="eastAsia"/>
                <w:szCs w:val="21"/>
              </w:rPr>
            </w:pPr>
            <w:r>
              <w:rPr>
                <w:rFonts w:ascii="宋体" w:hAnsi="宋体" w:hint="eastAsia"/>
                <w:szCs w:val="21"/>
              </w:rPr>
              <w:t>计划投放</w:t>
            </w:r>
          </w:p>
        </w:tc>
      </w:tr>
      <w:tr w:rsidR="00EC59D9" w:rsidRPr="00D97FAD" w14:paraId="17D4506D" w14:textId="77777777" w:rsidTr="00EC59D9">
        <w:trPr>
          <w:trHeight w:val="23"/>
          <w:jc w:val="center"/>
        </w:trPr>
        <w:tc>
          <w:tcPr>
            <w:tcW w:w="180" w:type="pct"/>
            <w:shd w:val="clear" w:color="auto" w:fill="auto"/>
            <w:vAlign w:val="center"/>
          </w:tcPr>
          <w:p w14:paraId="0E847281"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12</w:t>
            </w:r>
          </w:p>
        </w:tc>
        <w:tc>
          <w:tcPr>
            <w:tcW w:w="325" w:type="pct"/>
            <w:shd w:val="clear" w:color="auto" w:fill="auto"/>
            <w:vAlign w:val="center"/>
          </w:tcPr>
          <w:p w14:paraId="0A29780A"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KQ12</w:t>
            </w:r>
          </w:p>
        </w:tc>
        <w:tc>
          <w:tcPr>
            <w:tcW w:w="1776" w:type="pct"/>
            <w:shd w:val="clear" w:color="auto" w:fill="auto"/>
            <w:vAlign w:val="center"/>
          </w:tcPr>
          <w:p w14:paraId="73EEBB72"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重庆市綦江区安稳镇上坝村马桑岗水泥用灰岩勘查</w:t>
            </w:r>
          </w:p>
        </w:tc>
        <w:tc>
          <w:tcPr>
            <w:tcW w:w="565" w:type="pct"/>
            <w:shd w:val="clear" w:color="auto" w:fill="auto"/>
            <w:vAlign w:val="center"/>
          </w:tcPr>
          <w:p w14:paraId="2899FDE0"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水泥用灰岩</w:t>
            </w:r>
          </w:p>
        </w:tc>
        <w:tc>
          <w:tcPr>
            <w:tcW w:w="565" w:type="pct"/>
            <w:shd w:val="clear" w:color="auto" w:fill="auto"/>
            <w:vAlign w:val="center"/>
          </w:tcPr>
          <w:p w14:paraId="36AD3EC9"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 xml:space="preserve">1.6392 </w:t>
            </w:r>
          </w:p>
        </w:tc>
        <w:tc>
          <w:tcPr>
            <w:tcW w:w="487" w:type="pct"/>
            <w:vAlign w:val="center"/>
          </w:tcPr>
          <w:p w14:paraId="115E71ED" w14:textId="6D73CE35"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2021年-2025年</w:t>
            </w:r>
          </w:p>
        </w:tc>
        <w:tc>
          <w:tcPr>
            <w:tcW w:w="525" w:type="pct"/>
            <w:vAlign w:val="center"/>
          </w:tcPr>
          <w:p w14:paraId="19DA1E46" w14:textId="66777F60" w:rsidR="00EC59D9" w:rsidRPr="00D97FAD" w:rsidRDefault="00EC59D9" w:rsidP="00EC59D9">
            <w:pPr>
              <w:adjustRightInd w:val="0"/>
              <w:snapToGrid w:val="0"/>
              <w:jc w:val="center"/>
              <w:rPr>
                <w:rFonts w:ascii="宋体" w:hAnsi="宋体" w:hint="eastAsia"/>
                <w:szCs w:val="21"/>
              </w:rPr>
            </w:pPr>
          </w:p>
        </w:tc>
        <w:tc>
          <w:tcPr>
            <w:tcW w:w="578" w:type="pct"/>
            <w:vAlign w:val="center"/>
          </w:tcPr>
          <w:p w14:paraId="1CCCD54E" w14:textId="75950763" w:rsidR="00EC59D9" w:rsidRPr="00D97FAD" w:rsidRDefault="004E7C12" w:rsidP="00EC59D9">
            <w:pPr>
              <w:adjustRightInd w:val="0"/>
              <w:snapToGrid w:val="0"/>
              <w:jc w:val="center"/>
              <w:rPr>
                <w:rFonts w:ascii="宋体" w:hAnsi="宋体" w:hint="eastAsia"/>
                <w:szCs w:val="21"/>
              </w:rPr>
            </w:pPr>
            <w:r>
              <w:rPr>
                <w:rFonts w:ascii="宋体" w:hAnsi="宋体" w:hint="eastAsia"/>
                <w:szCs w:val="21"/>
              </w:rPr>
              <w:t>计划投放</w:t>
            </w:r>
          </w:p>
        </w:tc>
      </w:tr>
      <w:tr w:rsidR="00EC59D9" w:rsidRPr="00D97FAD" w14:paraId="2B7C73E8" w14:textId="77777777" w:rsidTr="00EC59D9">
        <w:trPr>
          <w:trHeight w:val="23"/>
          <w:jc w:val="center"/>
        </w:trPr>
        <w:tc>
          <w:tcPr>
            <w:tcW w:w="180" w:type="pct"/>
            <w:shd w:val="clear" w:color="auto" w:fill="auto"/>
            <w:vAlign w:val="center"/>
          </w:tcPr>
          <w:p w14:paraId="471E1939"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13</w:t>
            </w:r>
          </w:p>
        </w:tc>
        <w:tc>
          <w:tcPr>
            <w:tcW w:w="325" w:type="pct"/>
            <w:shd w:val="clear" w:color="auto" w:fill="auto"/>
            <w:vAlign w:val="center"/>
          </w:tcPr>
          <w:p w14:paraId="68BA7F50"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KQ13</w:t>
            </w:r>
          </w:p>
        </w:tc>
        <w:tc>
          <w:tcPr>
            <w:tcW w:w="1776" w:type="pct"/>
            <w:shd w:val="clear" w:color="auto" w:fill="auto"/>
            <w:vAlign w:val="center"/>
          </w:tcPr>
          <w:p w14:paraId="55B31792"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重庆市綦江区打通镇沿河村新龙岗至老鹰窝水泥用灰岩勘查</w:t>
            </w:r>
          </w:p>
        </w:tc>
        <w:tc>
          <w:tcPr>
            <w:tcW w:w="565" w:type="pct"/>
            <w:shd w:val="clear" w:color="auto" w:fill="auto"/>
            <w:vAlign w:val="center"/>
          </w:tcPr>
          <w:p w14:paraId="529C3160"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水泥用灰岩</w:t>
            </w:r>
          </w:p>
        </w:tc>
        <w:tc>
          <w:tcPr>
            <w:tcW w:w="565" w:type="pct"/>
            <w:shd w:val="clear" w:color="auto" w:fill="auto"/>
            <w:vAlign w:val="center"/>
          </w:tcPr>
          <w:p w14:paraId="4D1F1AF2"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 xml:space="preserve">2.4791 </w:t>
            </w:r>
          </w:p>
        </w:tc>
        <w:tc>
          <w:tcPr>
            <w:tcW w:w="487" w:type="pct"/>
            <w:vAlign w:val="center"/>
          </w:tcPr>
          <w:p w14:paraId="51027A73" w14:textId="0EBAB69A"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2021年-2025年</w:t>
            </w:r>
          </w:p>
        </w:tc>
        <w:tc>
          <w:tcPr>
            <w:tcW w:w="525" w:type="pct"/>
            <w:vAlign w:val="center"/>
          </w:tcPr>
          <w:p w14:paraId="55D92E30" w14:textId="6F454F5C" w:rsidR="00EC59D9" w:rsidRPr="00D97FAD" w:rsidRDefault="00EC59D9" w:rsidP="00EC59D9">
            <w:pPr>
              <w:adjustRightInd w:val="0"/>
              <w:snapToGrid w:val="0"/>
              <w:jc w:val="center"/>
              <w:rPr>
                <w:rFonts w:ascii="宋体" w:hAnsi="宋体" w:hint="eastAsia"/>
                <w:szCs w:val="21"/>
              </w:rPr>
            </w:pPr>
          </w:p>
        </w:tc>
        <w:tc>
          <w:tcPr>
            <w:tcW w:w="578" w:type="pct"/>
            <w:vAlign w:val="center"/>
          </w:tcPr>
          <w:p w14:paraId="7ACA5A7B" w14:textId="76800096" w:rsidR="00EC59D9" w:rsidRPr="00D97FAD" w:rsidRDefault="00EC59D9" w:rsidP="00EC59D9">
            <w:pPr>
              <w:adjustRightInd w:val="0"/>
              <w:snapToGrid w:val="0"/>
              <w:jc w:val="center"/>
              <w:rPr>
                <w:rFonts w:ascii="宋体" w:hAnsi="宋体" w:hint="eastAsia"/>
                <w:szCs w:val="21"/>
              </w:rPr>
            </w:pPr>
            <w:r w:rsidRPr="00FA193D">
              <w:rPr>
                <w:rFonts w:ascii="宋体" w:hAnsi="宋体" w:hint="eastAsia"/>
                <w:szCs w:val="21"/>
              </w:rPr>
              <w:t>未投放</w:t>
            </w:r>
          </w:p>
        </w:tc>
      </w:tr>
      <w:tr w:rsidR="00EC59D9" w:rsidRPr="00D97FAD" w14:paraId="4417558F" w14:textId="77777777" w:rsidTr="00EC59D9">
        <w:trPr>
          <w:trHeight w:val="23"/>
          <w:jc w:val="center"/>
        </w:trPr>
        <w:tc>
          <w:tcPr>
            <w:tcW w:w="180" w:type="pct"/>
            <w:shd w:val="clear" w:color="auto" w:fill="auto"/>
            <w:vAlign w:val="center"/>
          </w:tcPr>
          <w:p w14:paraId="60774EA4"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14</w:t>
            </w:r>
          </w:p>
        </w:tc>
        <w:tc>
          <w:tcPr>
            <w:tcW w:w="325" w:type="pct"/>
            <w:shd w:val="clear" w:color="auto" w:fill="auto"/>
            <w:vAlign w:val="center"/>
          </w:tcPr>
          <w:p w14:paraId="5C10CEBB"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KQ14</w:t>
            </w:r>
          </w:p>
        </w:tc>
        <w:tc>
          <w:tcPr>
            <w:tcW w:w="1776" w:type="pct"/>
            <w:shd w:val="clear" w:color="auto" w:fill="auto"/>
            <w:vAlign w:val="center"/>
          </w:tcPr>
          <w:p w14:paraId="0BD7BE05"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重庆市綦江区打通镇沿河村石梯子至石壕镇石泉村农具厂水泥用灰岩勘查</w:t>
            </w:r>
          </w:p>
        </w:tc>
        <w:tc>
          <w:tcPr>
            <w:tcW w:w="565" w:type="pct"/>
            <w:shd w:val="clear" w:color="auto" w:fill="auto"/>
            <w:vAlign w:val="center"/>
          </w:tcPr>
          <w:p w14:paraId="6EA17060"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水泥用灰岩</w:t>
            </w:r>
          </w:p>
        </w:tc>
        <w:tc>
          <w:tcPr>
            <w:tcW w:w="565" w:type="pct"/>
            <w:shd w:val="clear" w:color="auto" w:fill="auto"/>
            <w:vAlign w:val="center"/>
          </w:tcPr>
          <w:p w14:paraId="4260F34F"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 xml:space="preserve">2.1600 </w:t>
            </w:r>
          </w:p>
        </w:tc>
        <w:tc>
          <w:tcPr>
            <w:tcW w:w="487" w:type="pct"/>
            <w:vAlign w:val="center"/>
          </w:tcPr>
          <w:p w14:paraId="64364769" w14:textId="2BFBE26D"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2021年-2025年</w:t>
            </w:r>
          </w:p>
        </w:tc>
        <w:tc>
          <w:tcPr>
            <w:tcW w:w="525" w:type="pct"/>
            <w:vAlign w:val="center"/>
          </w:tcPr>
          <w:p w14:paraId="113B0D7E" w14:textId="67207BB2" w:rsidR="00EC59D9" w:rsidRPr="00D97FAD" w:rsidRDefault="00EC59D9" w:rsidP="00EC59D9">
            <w:pPr>
              <w:adjustRightInd w:val="0"/>
              <w:snapToGrid w:val="0"/>
              <w:jc w:val="center"/>
              <w:rPr>
                <w:rFonts w:ascii="宋体" w:hAnsi="宋体" w:hint="eastAsia"/>
                <w:szCs w:val="21"/>
              </w:rPr>
            </w:pPr>
          </w:p>
        </w:tc>
        <w:tc>
          <w:tcPr>
            <w:tcW w:w="578" w:type="pct"/>
            <w:vAlign w:val="center"/>
          </w:tcPr>
          <w:p w14:paraId="7B8C3D6C" w14:textId="46C6437A" w:rsidR="00EC59D9" w:rsidRPr="00D97FAD" w:rsidRDefault="00EC59D9" w:rsidP="00EC59D9">
            <w:pPr>
              <w:adjustRightInd w:val="0"/>
              <w:snapToGrid w:val="0"/>
              <w:jc w:val="center"/>
              <w:rPr>
                <w:rFonts w:ascii="宋体" w:hAnsi="宋体" w:hint="eastAsia"/>
                <w:szCs w:val="21"/>
              </w:rPr>
            </w:pPr>
            <w:r w:rsidRPr="00FA193D">
              <w:rPr>
                <w:rFonts w:ascii="宋体" w:hAnsi="宋体" w:hint="eastAsia"/>
                <w:szCs w:val="21"/>
              </w:rPr>
              <w:t>未投放</w:t>
            </w:r>
          </w:p>
        </w:tc>
      </w:tr>
      <w:tr w:rsidR="00EC59D9" w:rsidRPr="00D97FAD" w14:paraId="2B0405AC" w14:textId="77777777" w:rsidTr="00EC59D9">
        <w:trPr>
          <w:trHeight w:val="23"/>
          <w:jc w:val="center"/>
        </w:trPr>
        <w:tc>
          <w:tcPr>
            <w:tcW w:w="180" w:type="pct"/>
            <w:shd w:val="clear" w:color="auto" w:fill="auto"/>
            <w:vAlign w:val="center"/>
          </w:tcPr>
          <w:p w14:paraId="4E3A269D"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15</w:t>
            </w:r>
          </w:p>
        </w:tc>
        <w:tc>
          <w:tcPr>
            <w:tcW w:w="325" w:type="pct"/>
            <w:shd w:val="clear" w:color="auto" w:fill="auto"/>
            <w:vAlign w:val="center"/>
          </w:tcPr>
          <w:p w14:paraId="27E842CF"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KQ15</w:t>
            </w:r>
          </w:p>
        </w:tc>
        <w:tc>
          <w:tcPr>
            <w:tcW w:w="1776" w:type="pct"/>
            <w:shd w:val="clear" w:color="auto" w:fill="auto"/>
            <w:vAlign w:val="center"/>
          </w:tcPr>
          <w:p w14:paraId="1457B6A6"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重庆市綦江区綦江区扶欢镇石足村碗厂沟水泥配料用砂岩勘查</w:t>
            </w:r>
          </w:p>
        </w:tc>
        <w:tc>
          <w:tcPr>
            <w:tcW w:w="565" w:type="pct"/>
            <w:shd w:val="clear" w:color="auto" w:fill="auto"/>
            <w:vAlign w:val="center"/>
          </w:tcPr>
          <w:p w14:paraId="0406C1AB"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水泥配料用砂岩</w:t>
            </w:r>
          </w:p>
        </w:tc>
        <w:tc>
          <w:tcPr>
            <w:tcW w:w="565" w:type="pct"/>
            <w:shd w:val="clear" w:color="auto" w:fill="auto"/>
            <w:vAlign w:val="center"/>
          </w:tcPr>
          <w:p w14:paraId="12407BEA"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 xml:space="preserve">0.9714 </w:t>
            </w:r>
          </w:p>
        </w:tc>
        <w:tc>
          <w:tcPr>
            <w:tcW w:w="487" w:type="pct"/>
            <w:vAlign w:val="center"/>
          </w:tcPr>
          <w:p w14:paraId="6DE0A806" w14:textId="792A3713"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2021年-2025年</w:t>
            </w:r>
          </w:p>
        </w:tc>
        <w:tc>
          <w:tcPr>
            <w:tcW w:w="525" w:type="pct"/>
            <w:vAlign w:val="center"/>
          </w:tcPr>
          <w:p w14:paraId="57CAE75E" w14:textId="115E68A1" w:rsidR="00EC59D9" w:rsidRPr="00D97FAD" w:rsidRDefault="00EC59D9" w:rsidP="00EC59D9">
            <w:pPr>
              <w:adjustRightInd w:val="0"/>
              <w:snapToGrid w:val="0"/>
              <w:jc w:val="center"/>
              <w:rPr>
                <w:rFonts w:ascii="宋体" w:hAnsi="宋体" w:hint="eastAsia"/>
                <w:szCs w:val="21"/>
              </w:rPr>
            </w:pPr>
          </w:p>
        </w:tc>
        <w:tc>
          <w:tcPr>
            <w:tcW w:w="578" w:type="pct"/>
            <w:vAlign w:val="center"/>
          </w:tcPr>
          <w:p w14:paraId="067E1707" w14:textId="05056F3F" w:rsidR="00EC59D9" w:rsidRPr="00D97FAD" w:rsidRDefault="00EC59D9" w:rsidP="00EC59D9">
            <w:pPr>
              <w:adjustRightInd w:val="0"/>
              <w:snapToGrid w:val="0"/>
              <w:jc w:val="center"/>
              <w:rPr>
                <w:rFonts w:ascii="宋体" w:hAnsi="宋体" w:hint="eastAsia"/>
                <w:szCs w:val="21"/>
              </w:rPr>
            </w:pPr>
            <w:r w:rsidRPr="00FA193D">
              <w:rPr>
                <w:rFonts w:ascii="宋体" w:hAnsi="宋体" w:hint="eastAsia"/>
                <w:szCs w:val="21"/>
              </w:rPr>
              <w:t>未投放</w:t>
            </w:r>
          </w:p>
        </w:tc>
      </w:tr>
      <w:tr w:rsidR="00EC59D9" w:rsidRPr="00D97FAD" w14:paraId="2E7A82EA" w14:textId="77777777" w:rsidTr="00EC59D9">
        <w:trPr>
          <w:trHeight w:val="23"/>
          <w:jc w:val="center"/>
        </w:trPr>
        <w:tc>
          <w:tcPr>
            <w:tcW w:w="180" w:type="pct"/>
            <w:shd w:val="clear" w:color="auto" w:fill="auto"/>
            <w:vAlign w:val="center"/>
          </w:tcPr>
          <w:p w14:paraId="545A6E40"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16</w:t>
            </w:r>
          </w:p>
        </w:tc>
        <w:tc>
          <w:tcPr>
            <w:tcW w:w="325" w:type="pct"/>
            <w:shd w:val="clear" w:color="auto" w:fill="auto"/>
            <w:vAlign w:val="center"/>
          </w:tcPr>
          <w:p w14:paraId="2C447421"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KQ16</w:t>
            </w:r>
          </w:p>
        </w:tc>
        <w:tc>
          <w:tcPr>
            <w:tcW w:w="1776" w:type="pct"/>
            <w:shd w:val="clear" w:color="auto" w:fill="auto"/>
            <w:vAlign w:val="center"/>
          </w:tcPr>
          <w:p w14:paraId="5927D886"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重庆市綦江区赶水镇麻柳村水泥配料用砂岩勘查</w:t>
            </w:r>
          </w:p>
        </w:tc>
        <w:tc>
          <w:tcPr>
            <w:tcW w:w="565" w:type="pct"/>
            <w:shd w:val="clear" w:color="auto" w:fill="auto"/>
            <w:vAlign w:val="center"/>
          </w:tcPr>
          <w:p w14:paraId="68AA71E8"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水泥配料用砂岩</w:t>
            </w:r>
          </w:p>
        </w:tc>
        <w:tc>
          <w:tcPr>
            <w:tcW w:w="565" w:type="pct"/>
            <w:shd w:val="clear" w:color="auto" w:fill="auto"/>
            <w:vAlign w:val="center"/>
          </w:tcPr>
          <w:p w14:paraId="6DE0BA54"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 xml:space="preserve">1.5465 </w:t>
            </w:r>
          </w:p>
        </w:tc>
        <w:tc>
          <w:tcPr>
            <w:tcW w:w="487" w:type="pct"/>
            <w:vAlign w:val="center"/>
          </w:tcPr>
          <w:p w14:paraId="78E5F547" w14:textId="638FDF0B"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2021年-2025年</w:t>
            </w:r>
          </w:p>
        </w:tc>
        <w:tc>
          <w:tcPr>
            <w:tcW w:w="525" w:type="pct"/>
            <w:vAlign w:val="center"/>
          </w:tcPr>
          <w:p w14:paraId="518D4BBD" w14:textId="5E9AEF94" w:rsidR="00EC59D9" w:rsidRPr="00D97FAD" w:rsidRDefault="00EC59D9" w:rsidP="00EC59D9">
            <w:pPr>
              <w:adjustRightInd w:val="0"/>
              <w:snapToGrid w:val="0"/>
              <w:jc w:val="center"/>
              <w:rPr>
                <w:rFonts w:ascii="宋体" w:hAnsi="宋体" w:hint="eastAsia"/>
                <w:szCs w:val="21"/>
              </w:rPr>
            </w:pPr>
          </w:p>
        </w:tc>
        <w:tc>
          <w:tcPr>
            <w:tcW w:w="578" w:type="pct"/>
            <w:vAlign w:val="center"/>
          </w:tcPr>
          <w:p w14:paraId="64D7690E" w14:textId="699ADF3F" w:rsidR="00EC59D9" w:rsidRPr="00D97FAD" w:rsidRDefault="004E7C12" w:rsidP="00EC59D9">
            <w:pPr>
              <w:adjustRightInd w:val="0"/>
              <w:snapToGrid w:val="0"/>
              <w:jc w:val="center"/>
              <w:rPr>
                <w:rFonts w:ascii="宋体" w:hAnsi="宋体" w:hint="eastAsia"/>
                <w:szCs w:val="21"/>
              </w:rPr>
            </w:pPr>
            <w:r>
              <w:rPr>
                <w:rFonts w:ascii="宋体" w:hAnsi="宋体" w:hint="eastAsia"/>
                <w:szCs w:val="21"/>
              </w:rPr>
              <w:t>计划投放</w:t>
            </w:r>
          </w:p>
        </w:tc>
      </w:tr>
      <w:tr w:rsidR="00EC59D9" w:rsidRPr="00D97FAD" w14:paraId="4464C3A9" w14:textId="77777777" w:rsidTr="00EC59D9">
        <w:trPr>
          <w:trHeight w:val="23"/>
          <w:jc w:val="center"/>
        </w:trPr>
        <w:tc>
          <w:tcPr>
            <w:tcW w:w="180" w:type="pct"/>
            <w:shd w:val="clear" w:color="auto" w:fill="auto"/>
            <w:vAlign w:val="center"/>
          </w:tcPr>
          <w:p w14:paraId="2CFD2500"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17</w:t>
            </w:r>
          </w:p>
        </w:tc>
        <w:tc>
          <w:tcPr>
            <w:tcW w:w="325" w:type="pct"/>
            <w:shd w:val="clear" w:color="auto" w:fill="auto"/>
            <w:vAlign w:val="center"/>
          </w:tcPr>
          <w:p w14:paraId="06812A40"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KQ17</w:t>
            </w:r>
          </w:p>
        </w:tc>
        <w:tc>
          <w:tcPr>
            <w:tcW w:w="1776" w:type="pct"/>
            <w:shd w:val="clear" w:color="auto" w:fill="auto"/>
            <w:vAlign w:val="center"/>
          </w:tcPr>
          <w:p w14:paraId="243E8409"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重庆市綦江区扶欢镇石足村六组水泥配料用勘查</w:t>
            </w:r>
          </w:p>
        </w:tc>
        <w:tc>
          <w:tcPr>
            <w:tcW w:w="565" w:type="pct"/>
            <w:shd w:val="clear" w:color="auto" w:fill="auto"/>
            <w:vAlign w:val="center"/>
          </w:tcPr>
          <w:p w14:paraId="0D5C1C3F"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水泥配料用页岩</w:t>
            </w:r>
          </w:p>
        </w:tc>
        <w:tc>
          <w:tcPr>
            <w:tcW w:w="565" w:type="pct"/>
            <w:shd w:val="clear" w:color="auto" w:fill="auto"/>
            <w:vAlign w:val="center"/>
          </w:tcPr>
          <w:p w14:paraId="21B46199"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0.0887</w:t>
            </w:r>
          </w:p>
        </w:tc>
        <w:tc>
          <w:tcPr>
            <w:tcW w:w="487" w:type="pct"/>
            <w:vAlign w:val="center"/>
          </w:tcPr>
          <w:p w14:paraId="6F41E0CC" w14:textId="216C8EAD"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2021年-2025年</w:t>
            </w:r>
          </w:p>
        </w:tc>
        <w:tc>
          <w:tcPr>
            <w:tcW w:w="525" w:type="pct"/>
            <w:vAlign w:val="center"/>
          </w:tcPr>
          <w:p w14:paraId="37BFE7C6" w14:textId="28FF8FF1" w:rsidR="00EC59D9" w:rsidRPr="00D97FAD" w:rsidRDefault="00EC59D9" w:rsidP="00EC59D9">
            <w:pPr>
              <w:adjustRightInd w:val="0"/>
              <w:snapToGrid w:val="0"/>
              <w:jc w:val="center"/>
              <w:rPr>
                <w:rFonts w:ascii="宋体" w:hAnsi="宋体" w:hint="eastAsia"/>
                <w:szCs w:val="21"/>
              </w:rPr>
            </w:pPr>
          </w:p>
        </w:tc>
        <w:tc>
          <w:tcPr>
            <w:tcW w:w="578" w:type="pct"/>
            <w:vAlign w:val="center"/>
          </w:tcPr>
          <w:p w14:paraId="15332B82" w14:textId="356A7879" w:rsidR="00EC59D9" w:rsidRPr="00D97FAD" w:rsidRDefault="00EC59D9" w:rsidP="00EC59D9">
            <w:pPr>
              <w:adjustRightInd w:val="0"/>
              <w:snapToGrid w:val="0"/>
              <w:jc w:val="center"/>
              <w:rPr>
                <w:rFonts w:ascii="宋体" w:hAnsi="宋体" w:hint="eastAsia"/>
                <w:szCs w:val="21"/>
              </w:rPr>
            </w:pPr>
            <w:r w:rsidRPr="00FA193D">
              <w:rPr>
                <w:rFonts w:ascii="宋体" w:hAnsi="宋体" w:hint="eastAsia"/>
                <w:szCs w:val="21"/>
              </w:rPr>
              <w:t>未投放</w:t>
            </w:r>
          </w:p>
        </w:tc>
      </w:tr>
      <w:tr w:rsidR="00EC59D9" w:rsidRPr="00D97FAD" w14:paraId="50E4AF90" w14:textId="77777777" w:rsidTr="00EC59D9">
        <w:trPr>
          <w:trHeight w:val="23"/>
          <w:jc w:val="center"/>
        </w:trPr>
        <w:tc>
          <w:tcPr>
            <w:tcW w:w="180" w:type="pct"/>
            <w:shd w:val="clear" w:color="auto" w:fill="auto"/>
            <w:vAlign w:val="center"/>
          </w:tcPr>
          <w:p w14:paraId="68B2F4B9"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18</w:t>
            </w:r>
          </w:p>
        </w:tc>
        <w:tc>
          <w:tcPr>
            <w:tcW w:w="325" w:type="pct"/>
            <w:shd w:val="clear" w:color="auto" w:fill="auto"/>
            <w:vAlign w:val="center"/>
          </w:tcPr>
          <w:p w14:paraId="34633E3D"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KQ18</w:t>
            </w:r>
          </w:p>
        </w:tc>
        <w:tc>
          <w:tcPr>
            <w:tcW w:w="1776" w:type="pct"/>
            <w:shd w:val="clear" w:color="auto" w:fill="auto"/>
            <w:vAlign w:val="center"/>
          </w:tcPr>
          <w:p w14:paraId="5E578C9D"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重庆市綦江区扶欢镇石足村五组水泥配料用勘查</w:t>
            </w:r>
          </w:p>
        </w:tc>
        <w:tc>
          <w:tcPr>
            <w:tcW w:w="565" w:type="pct"/>
            <w:shd w:val="clear" w:color="auto" w:fill="auto"/>
            <w:vAlign w:val="center"/>
          </w:tcPr>
          <w:p w14:paraId="5FBA56CC"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水泥配料用页岩</w:t>
            </w:r>
          </w:p>
        </w:tc>
        <w:tc>
          <w:tcPr>
            <w:tcW w:w="565" w:type="pct"/>
            <w:shd w:val="clear" w:color="auto" w:fill="auto"/>
            <w:vAlign w:val="center"/>
          </w:tcPr>
          <w:p w14:paraId="0AA0C24E" w14:textId="77777777"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0.1586</w:t>
            </w:r>
          </w:p>
        </w:tc>
        <w:tc>
          <w:tcPr>
            <w:tcW w:w="487" w:type="pct"/>
            <w:vAlign w:val="center"/>
          </w:tcPr>
          <w:p w14:paraId="0C08778A" w14:textId="5CAA48FB" w:rsidR="00EC59D9" w:rsidRPr="00D97FAD" w:rsidRDefault="00EC59D9" w:rsidP="00EC59D9">
            <w:pPr>
              <w:adjustRightInd w:val="0"/>
              <w:snapToGrid w:val="0"/>
              <w:jc w:val="center"/>
              <w:rPr>
                <w:rFonts w:ascii="宋体" w:hAnsi="宋体" w:hint="eastAsia"/>
                <w:szCs w:val="21"/>
              </w:rPr>
            </w:pPr>
            <w:r w:rsidRPr="00D97FAD">
              <w:rPr>
                <w:rFonts w:ascii="宋体" w:hAnsi="宋体" w:hint="eastAsia"/>
                <w:szCs w:val="21"/>
              </w:rPr>
              <w:t>2021年-2025年</w:t>
            </w:r>
          </w:p>
        </w:tc>
        <w:tc>
          <w:tcPr>
            <w:tcW w:w="525" w:type="pct"/>
            <w:vAlign w:val="center"/>
          </w:tcPr>
          <w:p w14:paraId="40A900C2" w14:textId="4D59E08E" w:rsidR="00EC59D9" w:rsidRPr="00D97FAD" w:rsidRDefault="00EC59D9" w:rsidP="00EC59D9">
            <w:pPr>
              <w:adjustRightInd w:val="0"/>
              <w:snapToGrid w:val="0"/>
              <w:jc w:val="center"/>
              <w:rPr>
                <w:rFonts w:ascii="宋体" w:hAnsi="宋体" w:hint="eastAsia"/>
                <w:szCs w:val="21"/>
              </w:rPr>
            </w:pPr>
          </w:p>
        </w:tc>
        <w:tc>
          <w:tcPr>
            <w:tcW w:w="578" w:type="pct"/>
            <w:vAlign w:val="center"/>
          </w:tcPr>
          <w:p w14:paraId="3A1B6779" w14:textId="2129B2EE" w:rsidR="00EC59D9" w:rsidRPr="00D97FAD" w:rsidRDefault="00EC59D9" w:rsidP="00EC59D9">
            <w:pPr>
              <w:adjustRightInd w:val="0"/>
              <w:snapToGrid w:val="0"/>
              <w:jc w:val="center"/>
              <w:rPr>
                <w:rFonts w:ascii="宋体" w:hAnsi="宋体" w:hint="eastAsia"/>
                <w:szCs w:val="21"/>
              </w:rPr>
            </w:pPr>
            <w:r w:rsidRPr="00FA193D">
              <w:rPr>
                <w:rFonts w:ascii="宋体" w:hAnsi="宋体" w:hint="eastAsia"/>
                <w:szCs w:val="21"/>
              </w:rPr>
              <w:t>未投放</w:t>
            </w:r>
          </w:p>
        </w:tc>
      </w:tr>
    </w:tbl>
    <w:p w14:paraId="310D7287" w14:textId="7030032C" w:rsidR="00C55460" w:rsidRDefault="00C55460" w:rsidP="00D97FAD">
      <w:pPr>
        <w:ind w:firstLineChars="200" w:firstLine="420"/>
        <w:jc w:val="center"/>
        <w:rPr>
          <w:kern w:val="0"/>
        </w:rPr>
      </w:pPr>
    </w:p>
    <w:p w14:paraId="2E1F5336" w14:textId="56517CAB" w:rsidR="00FB71CD" w:rsidRDefault="00FB71CD" w:rsidP="00FB71CD">
      <w:pPr>
        <w:pStyle w:val="21"/>
        <w:spacing w:line="360" w:lineRule="auto"/>
        <w:ind w:firstLineChars="200" w:firstLine="482"/>
        <w:rPr>
          <w:rFonts w:hint="eastAsia"/>
          <w:kern w:val="0"/>
        </w:rPr>
      </w:pPr>
      <w:bookmarkStart w:id="91" w:name="_Toc172729724"/>
      <w:bookmarkStart w:id="92" w:name="_Toc173137467"/>
      <w:bookmarkEnd w:id="82"/>
      <w:bookmarkEnd w:id="83"/>
      <w:bookmarkEnd w:id="84"/>
      <w:r>
        <w:rPr>
          <w:kern w:val="0"/>
        </w:rPr>
        <w:t>3.2.1.</w:t>
      </w:r>
      <w:r>
        <w:rPr>
          <w:rFonts w:hint="eastAsia"/>
          <w:kern w:val="0"/>
        </w:rPr>
        <w:t>3投放矿权年开采规模</w:t>
      </w:r>
      <w:bookmarkEnd w:id="91"/>
      <w:bookmarkEnd w:id="92"/>
    </w:p>
    <w:p w14:paraId="11875E3B" w14:textId="243BBD50" w:rsidR="00FB71CD" w:rsidRDefault="00F3469E" w:rsidP="00936A2B">
      <w:pPr>
        <w:pStyle w:val="aff7"/>
        <w:spacing w:line="360" w:lineRule="auto"/>
        <w:ind w:firstLineChars="200" w:firstLine="480"/>
        <w:jc w:val="left"/>
        <w:rPr>
          <w:rFonts w:ascii="宋体" w:hAnsi="宋体" w:hint="eastAsia"/>
          <w:bCs w:val="0"/>
          <w:kern w:val="0"/>
          <w:sz w:val="24"/>
        </w:rPr>
      </w:pPr>
      <w:r>
        <w:rPr>
          <w:rFonts w:ascii="宋体" w:hAnsi="宋体" w:hint="eastAsia"/>
          <w:b w:val="0"/>
          <w:kern w:val="0"/>
          <w:sz w:val="24"/>
          <w:szCs w:val="24"/>
        </w:rPr>
        <w:t>截止202</w:t>
      </w:r>
      <w:r w:rsidR="00EA19FE">
        <w:rPr>
          <w:rFonts w:ascii="宋体" w:hAnsi="宋体" w:hint="eastAsia"/>
          <w:b w:val="0"/>
          <w:kern w:val="0"/>
          <w:sz w:val="24"/>
          <w:szCs w:val="24"/>
        </w:rPr>
        <w:t>4</w:t>
      </w:r>
      <w:r>
        <w:rPr>
          <w:rFonts w:ascii="宋体" w:hAnsi="宋体" w:hint="eastAsia"/>
          <w:b w:val="0"/>
          <w:kern w:val="0"/>
          <w:sz w:val="24"/>
          <w:szCs w:val="24"/>
        </w:rPr>
        <w:t>年</w:t>
      </w:r>
      <w:r w:rsidR="00681823">
        <w:rPr>
          <w:rFonts w:ascii="宋体" w:hAnsi="宋体" w:hint="eastAsia"/>
          <w:b w:val="0"/>
          <w:kern w:val="0"/>
          <w:sz w:val="24"/>
          <w:szCs w:val="24"/>
        </w:rPr>
        <w:t>6</w:t>
      </w:r>
      <w:r>
        <w:rPr>
          <w:rFonts w:ascii="宋体" w:hAnsi="宋体" w:hint="eastAsia"/>
          <w:b w:val="0"/>
          <w:kern w:val="0"/>
          <w:sz w:val="24"/>
          <w:szCs w:val="24"/>
        </w:rPr>
        <w:t>月底，</w:t>
      </w:r>
      <w:r w:rsidR="00FB71CD">
        <w:rPr>
          <w:rFonts w:ascii="宋体" w:hAnsi="宋体" w:hint="eastAsia"/>
          <w:b w:val="0"/>
          <w:kern w:val="0"/>
          <w:sz w:val="24"/>
          <w:szCs w:val="24"/>
        </w:rPr>
        <w:t>綦江区现有矿山35个，现有矿山年开采规模</w:t>
      </w:r>
      <w:r>
        <w:rPr>
          <w:rFonts w:ascii="宋体" w:hAnsi="宋体" w:hint="eastAsia"/>
          <w:b w:val="0"/>
          <w:kern w:val="0"/>
          <w:sz w:val="24"/>
          <w:szCs w:val="24"/>
        </w:rPr>
        <w:t>见表3</w:t>
      </w:r>
      <w:r>
        <w:rPr>
          <w:rFonts w:ascii="宋体" w:hAnsi="宋体"/>
          <w:b w:val="0"/>
          <w:kern w:val="0"/>
          <w:sz w:val="24"/>
          <w:szCs w:val="24"/>
        </w:rPr>
        <w:t>.2</w:t>
      </w:r>
      <w:r>
        <w:rPr>
          <w:rFonts w:ascii="宋体" w:hAnsi="宋体" w:hint="eastAsia"/>
          <w:b w:val="0"/>
          <w:kern w:val="0"/>
          <w:sz w:val="24"/>
          <w:szCs w:val="24"/>
        </w:rPr>
        <w:t>-</w:t>
      </w:r>
      <w:r w:rsidR="00FB71CD">
        <w:rPr>
          <w:rFonts w:ascii="宋体" w:hAnsi="宋体" w:hint="eastAsia"/>
          <w:b w:val="0"/>
          <w:kern w:val="0"/>
          <w:sz w:val="24"/>
          <w:szCs w:val="24"/>
        </w:rPr>
        <w:t>3</w:t>
      </w:r>
      <w:r>
        <w:rPr>
          <w:rFonts w:ascii="宋体" w:hAnsi="宋体" w:hint="eastAsia"/>
          <w:b w:val="0"/>
          <w:kern w:val="0"/>
          <w:sz w:val="24"/>
          <w:szCs w:val="24"/>
        </w:rPr>
        <w:t>。</w:t>
      </w:r>
      <w:r w:rsidR="00936A2B">
        <w:rPr>
          <w:rFonts w:ascii="宋体" w:hAnsi="宋体" w:hint="eastAsia"/>
          <w:b w:val="0"/>
          <w:kern w:val="0"/>
          <w:sz w:val="24"/>
          <w:szCs w:val="24"/>
        </w:rPr>
        <w:t>据统计，现有35个矿山中有1</w:t>
      </w:r>
      <w:r w:rsidR="00EC59D9">
        <w:rPr>
          <w:rFonts w:ascii="宋体" w:hAnsi="宋体" w:hint="eastAsia"/>
          <w:b w:val="0"/>
          <w:kern w:val="0"/>
          <w:sz w:val="24"/>
          <w:szCs w:val="24"/>
        </w:rPr>
        <w:t>6</w:t>
      </w:r>
      <w:r w:rsidR="00936A2B">
        <w:rPr>
          <w:rFonts w:ascii="宋体" w:hAnsi="宋体" w:hint="eastAsia"/>
          <w:b w:val="0"/>
          <w:kern w:val="0"/>
          <w:sz w:val="24"/>
          <w:szCs w:val="24"/>
        </w:rPr>
        <w:t>个正在开采，有1</w:t>
      </w:r>
      <w:r w:rsidR="00EC59D9">
        <w:rPr>
          <w:rFonts w:ascii="宋体" w:hAnsi="宋体" w:hint="eastAsia"/>
          <w:b w:val="0"/>
          <w:kern w:val="0"/>
          <w:sz w:val="24"/>
          <w:szCs w:val="24"/>
        </w:rPr>
        <w:t>4</w:t>
      </w:r>
      <w:r w:rsidR="00936A2B">
        <w:rPr>
          <w:rFonts w:ascii="宋体" w:hAnsi="宋体" w:hint="eastAsia"/>
          <w:b w:val="0"/>
          <w:kern w:val="0"/>
          <w:sz w:val="24"/>
          <w:szCs w:val="24"/>
        </w:rPr>
        <w:t>个处于停产，还有5个在建（</w:t>
      </w:r>
      <w:r w:rsidR="002D4566">
        <w:rPr>
          <w:rFonts w:ascii="宋体" w:hAnsi="宋体" w:hint="eastAsia"/>
          <w:b w:val="0"/>
          <w:kern w:val="0"/>
          <w:sz w:val="24"/>
          <w:szCs w:val="24"/>
        </w:rPr>
        <w:t>或</w:t>
      </w:r>
      <w:r w:rsidR="00936A2B">
        <w:rPr>
          <w:rFonts w:ascii="宋体" w:hAnsi="宋体" w:hint="eastAsia"/>
          <w:b w:val="0"/>
          <w:kern w:val="0"/>
          <w:sz w:val="24"/>
          <w:szCs w:val="24"/>
        </w:rPr>
        <w:t>未建）。</w:t>
      </w:r>
    </w:p>
    <w:p w14:paraId="160DDE3B" w14:textId="384A9C33" w:rsidR="00F729F4" w:rsidRDefault="00F729F4" w:rsidP="00F729F4">
      <w:pPr>
        <w:ind w:firstLineChars="200" w:firstLine="480"/>
        <w:jc w:val="center"/>
        <w:rPr>
          <w:rFonts w:ascii="宋体" w:hAnsi="宋体" w:hint="eastAsia"/>
          <w:bCs/>
          <w:kern w:val="0"/>
          <w:sz w:val="24"/>
        </w:rPr>
      </w:pPr>
      <w:r>
        <w:rPr>
          <w:rFonts w:ascii="宋体" w:hAnsi="宋体"/>
          <w:bCs/>
          <w:kern w:val="0"/>
          <w:sz w:val="24"/>
        </w:rPr>
        <w:t>表3.2-</w:t>
      </w:r>
      <w:r>
        <w:rPr>
          <w:rFonts w:ascii="宋体" w:hAnsi="宋体" w:hint="eastAsia"/>
          <w:bCs/>
          <w:kern w:val="0"/>
          <w:sz w:val="24"/>
        </w:rPr>
        <w:t>3</w:t>
      </w:r>
      <w:r>
        <w:rPr>
          <w:rFonts w:ascii="宋体" w:hAnsi="宋体"/>
          <w:bCs/>
          <w:kern w:val="0"/>
          <w:sz w:val="24"/>
        </w:rPr>
        <w:t xml:space="preserve">   </w:t>
      </w:r>
      <w:r>
        <w:rPr>
          <w:rFonts w:ascii="宋体" w:hAnsi="宋体" w:hint="eastAsia"/>
          <w:bCs/>
          <w:kern w:val="0"/>
          <w:sz w:val="24"/>
        </w:rPr>
        <w:t>矿规主要指标完成情况</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590"/>
        <w:gridCol w:w="2110"/>
        <w:gridCol w:w="1687"/>
        <w:gridCol w:w="1842"/>
        <w:gridCol w:w="1701"/>
        <w:gridCol w:w="899"/>
      </w:tblGrid>
      <w:tr w:rsidR="00F729F4" w14:paraId="7152B58C" w14:textId="77777777" w:rsidTr="00EA4DC9">
        <w:trPr>
          <w:trHeight w:val="36"/>
          <w:jc w:val="center"/>
        </w:trPr>
        <w:tc>
          <w:tcPr>
            <w:tcW w:w="595" w:type="dxa"/>
            <w:vAlign w:val="center"/>
          </w:tcPr>
          <w:p w14:paraId="2D133BDA"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bookmarkStart w:id="93" w:name="_Hlk160635295"/>
            <w:r w:rsidRPr="00FB71CD">
              <w:rPr>
                <w:rFonts w:ascii="宋体" w:eastAsia="宋体" w:hAnsi="宋体" w:cs="Times New Roman" w:hint="eastAsia"/>
                <w:kern w:val="2"/>
                <w:sz w:val="21"/>
                <w:szCs w:val="21"/>
                <w:lang w:eastAsia="zh-CN"/>
              </w:rPr>
              <w:t>项目</w:t>
            </w:r>
          </w:p>
        </w:tc>
        <w:tc>
          <w:tcPr>
            <w:tcW w:w="2127" w:type="dxa"/>
            <w:vAlign w:val="center"/>
          </w:tcPr>
          <w:p w14:paraId="55EBD96F" w14:textId="77777777" w:rsidR="00F729F4" w:rsidRPr="00FB71CD" w:rsidRDefault="00F729F4" w:rsidP="00EA4DC9">
            <w:pPr>
              <w:adjustRightInd w:val="0"/>
              <w:snapToGrid w:val="0"/>
              <w:jc w:val="center"/>
              <w:rPr>
                <w:rFonts w:ascii="宋体" w:hAnsi="宋体" w:hint="eastAsia"/>
                <w:szCs w:val="21"/>
              </w:rPr>
            </w:pPr>
            <w:r w:rsidRPr="00FB71CD">
              <w:rPr>
                <w:rFonts w:ascii="宋体" w:hAnsi="宋体" w:hint="eastAsia"/>
                <w:szCs w:val="21"/>
              </w:rPr>
              <w:t>矿种</w:t>
            </w:r>
          </w:p>
        </w:tc>
        <w:tc>
          <w:tcPr>
            <w:tcW w:w="1701" w:type="dxa"/>
            <w:vAlign w:val="center"/>
          </w:tcPr>
          <w:p w14:paraId="54015CDA"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r w:rsidRPr="00FB71CD">
              <w:rPr>
                <w:rFonts w:ascii="宋体" w:eastAsia="宋体" w:hAnsi="宋体" w:cs="Times New Roman" w:hint="eastAsia"/>
                <w:kern w:val="2"/>
                <w:sz w:val="21"/>
                <w:szCs w:val="21"/>
                <w:lang w:eastAsia="zh-CN"/>
              </w:rPr>
              <w:t>单位</w:t>
            </w:r>
          </w:p>
        </w:tc>
        <w:tc>
          <w:tcPr>
            <w:tcW w:w="1857" w:type="dxa"/>
            <w:vAlign w:val="center"/>
          </w:tcPr>
          <w:p w14:paraId="5353F5C1"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r w:rsidRPr="00FB71CD">
              <w:rPr>
                <w:rFonts w:ascii="宋体" w:eastAsia="宋体" w:hAnsi="宋体" w:cs="Times New Roman" w:hint="eastAsia"/>
                <w:kern w:val="2"/>
                <w:sz w:val="21"/>
                <w:szCs w:val="21"/>
                <w:lang w:eastAsia="zh-CN"/>
              </w:rPr>
              <w:t>《矿规》中2025年</w:t>
            </w:r>
          </w:p>
        </w:tc>
        <w:tc>
          <w:tcPr>
            <w:tcW w:w="1715" w:type="dxa"/>
            <w:vAlign w:val="center"/>
          </w:tcPr>
          <w:p w14:paraId="5707CFCB" w14:textId="6188B2FC" w:rsidR="00F729F4" w:rsidRPr="00FB71CD" w:rsidRDefault="00F729F4" w:rsidP="00EA4DC9">
            <w:pPr>
              <w:adjustRightInd w:val="0"/>
              <w:snapToGrid w:val="0"/>
              <w:jc w:val="center"/>
              <w:rPr>
                <w:rFonts w:ascii="宋体" w:hAnsi="宋体" w:hint="eastAsia"/>
                <w:szCs w:val="21"/>
              </w:rPr>
            </w:pPr>
            <w:r w:rsidRPr="00FB71CD">
              <w:rPr>
                <w:rFonts w:ascii="宋体" w:hAnsi="宋体" w:hint="eastAsia"/>
                <w:szCs w:val="21"/>
              </w:rPr>
              <w:t>2024年</w:t>
            </w:r>
            <w:r w:rsidR="00EC59D9">
              <w:rPr>
                <w:rFonts w:ascii="宋体" w:hAnsi="宋体" w:hint="eastAsia"/>
                <w:szCs w:val="21"/>
              </w:rPr>
              <w:t>6</w:t>
            </w:r>
            <w:r w:rsidRPr="00FB71CD">
              <w:rPr>
                <w:rFonts w:ascii="宋体" w:hAnsi="宋体" w:hint="eastAsia"/>
                <w:szCs w:val="21"/>
              </w:rPr>
              <w:t>月现状</w:t>
            </w:r>
          </w:p>
        </w:tc>
        <w:tc>
          <w:tcPr>
            <w:tcW w:w="906" w:type="dxa"/>
            <w:vAlign w:val="center"/>
          </w:tcPr>
          <w:p w14:paraId="61BB810D" w14:textId="77777777" w:rsidR="00F729F4" w:rsidRDefault="00F729F4" w:rsidP="00EA4DC9">
            <w:pPr>
              <w:adjustRightInd w:val="0"/>
              <w:snapToGrid w:val="0"/>
              <w:jc w:val="center"/>
              <w:rPr>
                <w:rFonts w:ascii="宋体" w:hAnsi="宋体" w:hint="eastAsia"/>
                <w:szCs w:val="21"/>
              </w:rPr>
            </w:pPr>
          </w:p>
        </w:tc>
      </w:tr>
      <w:bookmarkEnd w:id="93"/>
      <w:tr w:rsidR="00F729F4" w14:paraId="7AA41FB9" w14:textId="77777777" w:rsidTr="00EA4DC9">
        <w:trPr>
          <w:trHeight w:val="36"/>
          <w:jc w:val="center"/>
        </w:trPr>
        <w:tc>
          <w:tcPr>
            <w:tcW w:w="595" w:type="dxa"/>
            <w:vMerge w:val="restart"/>
            <w:vAlign w:val="center"/>
          </w:tcPr>
          <w:p w14:paraId="0D0BB64C"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r w:rsidRPr="00FB71CD">
              <w:rPr>
                <w:rFonts w:ascii="宋体" w:eastAsia="宋体" w:hAnsi="宋体" w:cs="Times New Roman"/>
                <w:kern w:val="2"/>
                <w:sz w:val="21"/>
                <w:szCs w:val="21"/>
                <w:lang w:eastAsia="zh-CN"/>
              </w:rPr>
              <w:t>年开采总量</w:t>
            </w:r>
          </w:p>
        </w:tc>
        <w:tc>
          <w:tcPr>
            <w:tcW w:w="2127" w:type="dxa"/>
            <w:vAlign w:val="center"/>
          </w:tcPr>
          <w:p w14:paraId="155D2D98" w14:textId="77777777" w:rsidR="00F729F4" w:rsidRPr="00FB2357" w:rsidRDefault="00F729F4" w:rsidP="00EA4DC9">
            <w:pPr>
              <w:adjustRightInd w:val="0"/>
              <w:snapToGrid w:val="0"/>
              <w:jc w:val="center"/>
              <w:rPr>
                <w:rFonts w:ascii="宋体" w:hAnsi="宋体" w:hint="eastAsia"/>
                <w:szCs w:val="21"/>
              </w:rPr>
            </w:pPr>
            <w:r w:rsidRPr="00FB2357">
              <w:rPr>
                <w:rFonts w:ascii="宋体" w:hAnsi="宋体"/>
                <w:szCs w:val="21"/>
              </w:rPr>
              <w:t>水泥用灰岩</w:t>
            </w:r>
          </w:p>
        </w:tc>
        <w:tc>
          <w:tcPr>
            <w:tcW w:w="1701" w:type="dxa"/>
            <w:vAlign w:val="center"/>
          </w:tcPr>
          <w:p w14:paraId="32AAEB99"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r w:rsidRPr="00FB71CD">
              <w:rPr>
                <w:rFonts w:ascii="宋体" w:eastAsia="宋体" w:hAnsi="宋体" w:cs="Times New Roman"/>
                <w:kern w:val="2"/>
                <w:sz w:val="21"/>
                <w:szCs w:val="21"/>
                <w:lang w:eastAsia="zh-CN"/>
              </w:rPr>
              <w:t>矿石 万吨/年</w:t>
            </w:r>
          </w:p>
        </w:tc>
        <w:tc>
          <w:tcPr>
            <w:tcW w:w="1857" w:type="dxa"/>
            <w:vAlign w:val="center"/>
          </w:tcPr>
          <w:p w14:paraId="621D1C14"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r w:rsidRPr="00FB71CD">
              <w:rPr>
                <w:rFonts w:ascii="宋体" w:eastAsia="宋体" w:hAnsi="宋体" w:cs="Times New Roman"/>
                <w:kern w:val="2"/>
                <w:sz w:val="21"/>
                <w:szCs w:val="21"/>
                <w:lang w:eastAsia="zh-CN"/>
              </w:rPr>
              <w:t>≤200</w:t>
            </w:r>
          </w:p>
        </w:tc>
        <w:tc>
          <w:tcPr>
            <w:tcW w:w="1715" w:type="dxa"/>
            <w:vAlign w:val="center"/>
          </w:tcPr>
          <w:p w14:paraId="11CB20C2" w14:textId="77777777" w:rsidR="00F729F4" w:rsidRPr="00FB71CD" w:rsidRDefault="00F729F4" w:rsidP="00EA4DC9">
            <w:pPr>
              <w:adjustRightInd w:val="0"/>
              <w:snapToGrid w:val="0"/>
              <w:jc w:val="center"/>
              <w:rPr>
                <w:rFonts w:ascii="宋体" w:hAnsi="宋体" w:hint="eastAsia"/>
                <w:szCs w:val="21"/>
              </w:rPr>
            </w:pPr>
            <w:r>
              <w:rPr>
                <w:rFonts w:ascii="宋体" w:hAnsi="宋体" w:hint="eastAsia"/>
                <w:szCs w:val="21"/>
              </w:rPr>
              <w:t>200</w:t>
            </w:r>
            <w:r w:rsidRPr="00FB71CD">
              <w:rPr>
                <w:rFonts w:ascii="宋体" w:hAnsi="宋体" w:hint="eastAsia"/>
                <w:szCs w:val="21"/>
              </w:rPr>
              <w:t>万吨</w:t>
            </w:r>
          </w:p>
        </w:tc>
        <w:tc>
          <w:tcPr>
            <w:tcW w:w="906" w:type="dxa"/>
            <w:vAlign w:val="center"/>
          </w:tcPr>
          <w:p w14:paraId="38B45EC3" w14:textId="77777777" w:rsidR="00F729F4" w:rsidRDefault="00F729F4" w:rsidP="00EA4DC9">
            <w:pPr>
              <w:adjustRightInd w:val="0"/>
              <w:snapToGrid w:val="0"/>
              <w:jc w:val="center"/>
              <w:rPr>
                <w:rFonts w:ascii="宋体" w:hAnsi="宋体" w:hint="eastAsia"/>
                <w:szCs w:val="21"/>
              </w:rPr>
            </w:pPr>
            <w:r>
              <w:rPr>
                <w:rFonts w:ascii="宋体" w:hAnsi="宋体"/>
                <w:szCs w:val="21"/>
              </w:rPr>
              <w:t>约束性</w:t>
            </w:r>
          </w:p>
        </w:tc>
      </w:tr>
      <w:tr w:rsidR="00F729F4" w14:paraId="70E8D931" w14:textId="77777777" w:rsidTr="00EA4DC9">
        <w:trPr>
          <w:trHeight w:val="36"/>
          <w:jc w:val="center"/>
        </w:trPr>
        <w:tc>
          <w:tcPr>
            <w:tcW w:w="595" w:type="dxa"/>
            <w:vMerge/>
            <w:vAlign w:val="center"/>
          </w:tcPr>
          <w:p w14:paraId="056207F4" w14:textId="77777777" w:rsidR="00F729F4" w:rsidRDefault="00F729F4" w:rsidP="00EA4DC9">
            <w:pPr>
              <w:jc w:val="center"/>
              <w:rPr>
                <w:rFonts w:ascii="宋体" w:hAnsi="宋体" w:hint="eastAsia"/>
                <w:szCs w:val="21"/>
              </w:rPr>
            </w:pPr>
          </w:p>
        </w:tc>
        <w:tc>
          <w:tcPr>
            <w:tcW w:w="2127" w:type="dxa"/>
            <w:vAlign w:val="center"/>
          </w:tcPr>
          <w:p w14:paraId="1CD7C5FA" w14:textId="77777777" w:rsidR="00F729F4" w:rsidRPr="00FB71CD" w:rsidRDefault="00F729F4" w:rsidP="00EA4DC9">
            <w:pPr>
              <w:adjustRightInd w:val="0"/>
              <w:snapToGrid w:val="0"/>
              <w:jc w:val="center"/>
              <w:rPr>
                <w:rFonts w:ascii="宋体" w:hAnsi="宋体" w:hint="eastAsia"/>
                <w:szCs w:val="21"/>
              </w:rPr>
            </w:pPr>
            <w:r w:rsidRPr="00FB2357">
              <w:rPr>
                <w:rFonts w:ascii="宋体" w:hAnsi="宋体"/>
                <w:szCs w:val="21"/>
              </w:rPr>
              <w:t>建筑石料用灰岩</w:t>
            </w:r>
          </w:p>
        </w:tc>
        <w:tc>
          <w:tcPr>
            <w:tcW w:w="1701" w:type="dxa"/>
            <w:vAlign w:val="center"/>
          </w:tcPr>
          <w:p w14:paraId="1CD2D35A"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r w:rsidRPr="00FB71CD">
              <w:rPr>
                <w:rFonts w:ascii="宋体" w:eastAsia="宋体" w:hAnsi="宋体" w:cs="Times New Roman"/>
                <w:kern w:val="2"/>
                <w:sz w:val="21"/>
                <w:szCs w:val="21"/>
                <w:lang w:eastAsia="zh-CN"/>
              </w:rPr>
              <w:t>矿石 万吨/年</w:t>
            </w:r>
          </w:p>
        </w:tc>
        <w:tc>
          <w:tcPr>
            <w:tcW w:w="1857" w:type="dxa"/>
            <w:vAlign w:val="center"/>
          </w:tcPr>
          <w:p w14:paraId="5F02DAC4"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r w:rsidRPr="00FB71CD">
              <w:rPr>
                <w:rFonts w:ascii="宋体" w:eastAsia="宋体" w:hAnsi="宋体" w:cs="Times New Roman"/>
                <w:kern w:val="2"/>
                <w:sz w:val="21"/>
                <w:szCs w:val="21"/>
                <w:lang w:eastAsia="zh-CN"/>
              </w:rPr>
              <w:t>≤1900</w:t>
            </w:r>
          </w:p>
        </w:tc>
        <w:tc>
          <w:tcPr>
            <w:tcW w:w="1715" w:type="dxa"/>
            <w:vAlign w:val="center"/>
          </w:tcPr>
          <w:p w14:paraId="0B8F7E74" w14:textId="77777777" w:rsidR="00F729F4" w:rsidRPr="00FB71CD" w:rsidRDefault="00F729F4" w:rsidP="00EA4DC9">
            <w:pPr>
              <w:adjustRightInd w:val="0"/>
              <w:snapToGrid w:val="0"/>
              <w:jc w:val="center"/>
              <w:rPr>
                <w:rFonts w:ascii="宋体" w:hAnsi="宋体" w:hint="eastAsia"/>
                <w:szCs w:val="21"/>
              </w:rPr>
            </w:pPr>
            <w:r>
              <w:rPr>
                <w:rFonts w:ascii="宋体" w:hAnsi="宋体" w:hint="eastAsia"/>
                <w:szCs w:val="21"/>
              </w:rPr>
              <w:t>1490</w:t>
            </w:r>
            <w:r w:rsidRPr="00FB71CD">
              <w:rPr>
                <w:rFonts w:ascii="宋体" w:hAnsi="宋体" w:hint="eastAsia"/>
                <w:szCs w:val="21"/>
              </w:rPr>
              <w:t>万吨</w:t>
            </w:r>
          </w:p>
        </w:tc>
        <w:tc>
          <w:tcPr>
            <w:tcW w:w="906" w:type="dxa"/>
            <w:vAlign w:val="center"/>
          </w:tcPr>
          <w:p w14:paraId="1AF2D52D" w14:textId="77777777" w:rsidR="00F729F4" w:rsidRDefault="00F729F4" w:rsidP="00EA4DC9">
            <w:pPr>
              <w:adjustRightInd w:val="0"/>
              <w:snapToGrid w:val="0"/>
              <w:jc w:val="center"/>
              <w:rPr>
                <w:rFonts w:ascii="宋体" w:hAnsi="宋体" w:hint="eastAsia"/>
                <w:szCs w:val="21"/>
              </w:rPr>
            </w:pPr>
            <w:r>
              <w:rPr>
                <w:rFonts w:ascii="宋体" w:hAnsi="宋体"/>
                <w:szCs w:val="21"/>
              </w:rPr>
              <w:t>约束性</w:t>
            </w:r>
          </w:p>
        </w:tc>
      </w:tr>
      <w:tr w:rsidR="00F729F4" w14:paraId="5F334315" w14:textId="77777777" w:rsidTr="00EA4DC9">
        <w:trPr>
          <w:trHeight w:val="36"/>
          <w:jc w:val="center"/>
        </w:trPr>
        <w:tc>
          <w:tcPr>
            <w:tcW w:w="595" w:type="dxa"/>
            <w:vMerge/>
            <w:vAlign w:val="center"/>
          </w:tcPr>
          <w:p w14:paraId="2FE10F55" w14:textId="77777777" w:rsidR="00F729F4" w:rsidRDefault="00F729F4" w:rsidP="00EA4DC9">
            <w:pPr>
              <w:jc w:val="center"/>
              <w:rPr>
                <w:rFonts w:ascii="宋体" w:hAnsi="宋体" w:hint="eastAsia"/>
                <w:szCs w:val="21"/>
              </w:rPr>
            </w:pPr>
          </w:p>
        </w:tc>
        <w:tc>
          <w:tcPr>
            <w:tcW w:w="2127" w:type="dxa"/>
            <w:vAlign w:val="center"/>
          </w:tcPr>
          <w:p w14:paraId="68160452" w14:textId="77777777" w:rsidR="00F729F4" w:rsidRPr="00FB71CD" w:rsidRDefault="00F729F4" w:rsidP="00EA4DC9">
            <w:pPr>
              <w:adjustRightInd w:val="0"/>
              <w:snapToGrid w:val="0"/>
              <w:jc w:val="center"/>
              <w:rPr>
                <w:rFonts w:ascii="宋体" w:hAnsi="宋体" w:hint="eastAsia"/>
                <w:szCs w:val="21"/>
              </w:rPr>
            </w:pPr>
            <w:r w:rsidRPr="00FB2357">
              <w:rPr>
                <w:rFonts w:ascii="宋体" w:hAnsi="宋体"/>
                <w:szCs w:val="21"/>
              </w:rPr>
              <w:t>玻璃用砂岩</w:t>
            </w:r>
          </w:p>
        </w:tc>
        <w:tc>
          <w:tcPr>
            <w:tcW w:w="1701" w:type="dxa"/>
            <w:vAlign w:val="center"/>
          </w:tcPr>
          <w:p w14:paraId="2FB0B2D4"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r w:rsidRPr="00FB71CD">
              <w:rPr>
                <w:rFonts w:ascii="宋体" w:eastAsia="宋体" w:hAnsi="宋体" w:cs="Times New Roman"/>
                <w:kern w:val="2"/>
                <w:sz w:val="21"/>
                <w:szCs w:val="21"/>
                <w:lang w:eastAsia="zh-CN"/>
              </w:rPr>
              <w:t>矿石 万吨/年</w:t>
            </w:r>
          </w:p>
        </w:tc>
        <w:tc>
          <w:tcPr>
            <w:tcW w:w="1857" w:type="dxa"/>
            <w:vAlign w:val="center"/>
          </w:tcPr>
          <w:p w14:paraId="28C93E37"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r w:rsidRPr="00FB71CD">
              <w:rPr>
                <w:rFonts w:ascii="宋体" w:eastAsia="宋体" w:hAnsi="宋体" w:cs="Times New Roman"/>
                <w:kern w:val="2"/>
                <w:sz w:val="21"/>
                <w:szCs w:val="21"/>
                <w:lang w:eastAsia="zh-CN"/>
              </w:rPr>
              <w:t>2</w:t>
            </w:r>
            <w:r w:rsidRPr="00FB71CD">
              <w:rPr>
                <w:rFonts w:ascii="宋体" w:eastAsia="宋体" w:hAnsi="宋体" w:cs="Times New Roman" w:hint="eastAsia"/>
                <w:kern w:val="2"/>
                <w:sz w:val="21"/>
                <w:szCs w:val="21"/>
                <w:lang w:eastAsia="zh-CN"/>
              </w:rPr>
              <w:t>5</w:t>
            </w:r>
            <w:r w:rsidRPr="00FB71CD">
              <w:rPr>
                <w:rFonts w:ascii="宋体" w:eastAsia="宋体" w:hAnsi="宋体" w:cs="Times New Roman"/>
                <w:kern w:val="2"/>
                <w:sz w:val="21"/>
                <w:szCs w:val="21"/>
                <w:lang w:eastAsia="zh-CN"/>
              </w:rPr>
              <w:t>0</w:t>
            </w:r>
          </w:p>
        </w:tc>
        <w:tc>
          <w:tcPr>
            <w:tcW w:w="1715" w:type="dxa"/>
            <w:vAlign w:val="center"/>
          </w:tcPr>
          <w:p w14:paraId="4B649D98" w14:textId="77777777" w:rsidR="00F729F4" w:rsidRPr="00FB71CD" w:rsidRDefault="00F729F4" w:rsidP="00EA4DC9">
            <w:pPr>
              <w:adjustRightInd w:val="0"/>
              <w:snapToGrid w:val="0"/>
              <w:jc w:val="center"/>
              <w:rPr>
                <w:rFonts w:ascii="宋体" w:hAnsi="宋体" w:hint="eastAsia"/>
                <w:szCs w:val="21"/>
              </w:rPr>
            </w:pPr>
            <w:r>
              <w:rPr>
                <w:rFonts w:ascii="宋体" w:hAnsi="宋体" w:hint="eastAsia"/>
                <w:szCs w:val="21"/>
              </w:rPr>
              <w:t>0</w:t>
            </w:r>
          </w:p>
        </w:tc>
        <w:tc>
          <w:tcPr>
            <w:tcW w:w="906" w:type="dxa"/>
            <w:vMerge w:val="restart"/>
            <w:vAlign w:val="center"/>
          </w:tcPr>
          <w:p w14:paraId="6DFEB359" w14:textId="77777777" w:rsidR="00F729F4" w:rsidRDefault="00F729F4" w:rsidP="00EA4DC9">
            <w:pPr>
              <w:adjustRightInd w:val="0"/>
              <w:snapToGrid w:val="0"/>
              <w:jc w:val="center"/>
              <w:rPr>
                <w:rFonts w:ascii="宋体" w:hAnsi="宋体" w:cs="宋体" w:hint="eastAsia"/>
                <w:szCs w:val="21"/>
              </w:rPr>
            </w:pPr>
            <w:r>
              <w:rPr>
                <w:rFonts w:ascii="宋体" w:hAnsi="宋体"/>
                <w:szCs w:val="21"/>
              </w:rPr>
              <w:t>预期性</w:t>
            </w:r>
          </w:p>
        </w:tc>
      </w:tr>
      <w:tr w:rsidR="00F729F4" w14:paraId="2E102F19" w14:textId="77777777" w:rsidTr="00EA4DC9">
        <w:trPr>
          <w:trHeight w:val="36"/>
          <w:jc w:val="center"/>
        </w:trPr>
        <w:tc>
          <w:tcPr>
            <w:tcW w:w="595" w:type="dxa"/>
            <w:vMerge/>
            <w:vAlign w:val="center"/>
          </w:tcPr>
          <w:p w14:paraId="4CA1703E" w14:textId="77777777" w:rsidR="00F729F4" w:rsidRDefault="00F729F4" w:rsidP="00EA4DC9">
            <w:pPr>
              <w:jc w:val="center"/>
              <w:rPr>
                <w:rFonts w:ascii="宋体" w:hAnsi="宋体" w:hint="eastAsia"/>
                <w:szCs w:val="21"/>
              </w:rPr>
            </w:pPr>
          </w:p>
        </w:tc>
        <w:tc>
          <w:tcPr>
            <w:tcW w:w="2127" w:type="dxa"/>
            <w:vAlign w:val="center"/>
          </w:tcPr>
          <w:p w14:paraId="685BDEC6" w14:textId="77777777" w:rsidR="00F729F4" w:rsidRPr="00FB71CD" w:rsidRDefault="00F729F4" w:rsidP="00EA4DC9">
            <w:pPr>
              <w:adjustRightInd w:val="0"/>
              <w:snapToGrid w:val="0"/>
              <w:jc w:val="center"/>
              <w:rPr>
                <w:rFonts w:ascii="宋体" w:hAnsi="宋体" w:hint="eastAsia"/>
                <w:szCs w:val="21"/>
              </w:rPr>
            </w:pPr>
            <w:r w:rsidRPr="00FB2357">
              <w:rPr>
                <w:rFonts w:ascii="宋体" w:hAnsi="宋体" w:hint="eastAsia"/>
                <w:szCs w:val="21"/>
              </w:rPr>
              <w:t>玻璃用白云岩</w:t>
            </w:r>
          </w:p>
        </w:tc>
        <w:tc>
          <w:tcPr>
            <w:tcW w:w="1701" w:type="dxa"/>
            <w:vAlign w:val="center"/>
          </w:tcPr>
          <w:p w14:paraId="277E537C"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r w:rsidRPr="00FB71CD">
              <w:rPr>
                <w:rFonts w:ascii="宋体" w:eastAsia="宋体" w:hAnsi="宋体" w:cs="Times New Roman" w:hint="eastAsia"/>
                <w:kern w:val="2"/>
                <w:sz w:val="21"/>
                <w:szCs w:val="21"/>
                <w:lang w:eastAsia="zh-CN"/>
              </w:rPr>
              <w:t>矿石 万吨/年</w:t>
            </w:r>
          </w:p>
        </w:tc>
        <w:tc>
          <w:tcPr>
            <w:tcW w:w="1857" w:type="dxa"/>
            <w:vAlign w:val="center"/>
          </w:tcPr>
          <w:p w14:paraId="345571B2"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r w:rsidRPr="00FB71CD">
              <w:rPr>
                <w:rFonts w:ascii="宋体" w:eastAsia="宋体" w:hAnsi="宋体" w:cs="Times New Roman" w:hint="eastAsia"/>
                <w:kern w:val="2"/>
                <w:sz w:val="21"/>
                <w:szCs w:val="21"/>
                <w:lang w:eastAsia="zh-CN"/>
              </w:rPr>
              <w:t>50</w:t>
            </w:r>
          </w:p>
        </w:tc>
        <w:tc>
          <w:tcPr>
            <w:tcW w:w="1715" w:type="dxa"/>
            <w:vAlign w:val="center"/>
          </w:tcPr>
          <w:p w14:paraId="4CF7959A" w14:textId="77777777" w:rsidR="00F729F4" w:rsidRPr="00FB71CD" w:rsidRDefault="00F729F4" w:rsidP="00EA4DC9">
            <w:pPr>
              <w:adjustRightInd w:val="0"/>
              <w:snapToGrid w:val="0"/>
              <w:jc w:val="center"/>
              <w:rPr>
                <w:rFonts w:ascii="宋体" w:hAnsi="宋体" w:hint="eastAsia"/>
                <w:szCs w:val="21"/>
              </w:rPr>
            </w:pPr>
            <w:r>
              <w:rPr>
                <w:rFonts w:ascii="宋体" w:hAnsi="宋体" w:hint="eastAsia"/>
                <w:szCs w:val="21"/>
              </w:rPr>
              <w:t>0</w:t>
            </w:r>
          </w:p>
        </w:tc>
        <w:tc>
          <w:tcPr>
            <w:tcW w:w="906" w:type="dxa"/>
            <w:vMerge/>
            <w:vAlign w:val="center"/>
          </w:tcPr>
          <w:p w14:paraId="513309EA" w14:textId="77777777" w:rsidR="00F729F4" w:rsidRDefault="00F729F4" w:rsidP="00EA4DC9">
            <w:pPr>
              <w:adjustRightInd w:val="0"/>
              <w:snapToGrid w:val="0"/>
              <w:jc w:val="center"/>
              <w:rPr>
                <w:rFonts w:ascii="宋体" w:hAnsi="宋体" w:cs="宋体" w:hint="eastAsia"/>
                <w:szCs w:val="21"/>
              </w:rPr>
            </w:pPr>
          </w:p>
        </w:tc>
      </w:tr>
      <w:tr w:rsidR="00F729F4" w14:paraId="5EEB4FF9" w14:textId="77777777" w:rsidTr="00EA4DC9">
        <w:trPr>
          <w:trHeight w:val="36"/>
          <w:jc w:val="center"/>
        </w:trPr>
        <w:tc>
          <w:tcPr>
            <w:tcW w:w="595" w:type="dxa"/>
            <w:vMerge/>
            <w:vAlign w:val="center"/>
          </w:tcPr>
          <w:p w14:paraId="3DEBAACC" w14:textId="77777777" w:rsidR="00F729F4" w:rsidRDefault="00F729F4" w:rsidP="00EA4DC9">
            <w:pPr>
              <w:jc w:val="center"/>
              <w:rPr>
                <w:rFonts w:ascii="宋体" w:hAnsi="宋体" w:hint="eastAsia"/>
                <w:szCs w:val="21"/>
              </w:rPr>
            </w:pPr>
          </w:p>
        </w:tc>
        <w:tc>
          <w:tcPr>
            <w:tcW w:w="2127" w:type="dxa"/>
            <w:vAlign w:val="center"/>
          </w:tcPr>
          <w:p w14:paraId="15043059" w14:textId="77777777" w:rsidR="00F729F4" w:rsidRPr="00FB71CD" w:rsidRDefault="00F729F4" w:rsidP="00EA4DC9">
            <w:pPr>
              <w:adjustRightInd w:val="0"/>
              <w:snapToGrid w:val="0"/>
              <w:jc w:val="center"/>
              <w:rPr>
                <w:rFonts w:ascii="宋体" w:hAnsi="宋体" w:hint="eastAsia"/>
                <w:szCs w:val="21"/>
              </w:rPr>
            </w:pPr>
            <w:r w:rsidRPr="00FB2357">
              <w:rPr>
                <w:rFonts w:ascii="宋体" w:hAnsi="宋体" w:hint="eastAsia"/>
                <w:szCs w:val="21"/>
              </w:rPr>
              <w:t>玻璃用灰岩</w:t>
            </w:r>
          </w:p>
        </w:tc>
        <w:tc>
          <w:tcPr>
            <w:tcW w:w="1701" w:type="dxa"/>
            <w:vAlign w:val="center"/>
          </w:tcPr>
          <w:p w14:paraId="5CBF90CF"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r w:rsidRPr="00FB71CD">
              <w:rPr>
                <w:rFonts w:ascii="宋体" w:eastAsia="宋体" w:hAnsi="宋体" w:cs="Times New Roman" w:hint="eastAsia"/>
                <w:kern w:val="2"/>
                <w:sz w:val="21"/>
                <w:szCs w:val="21"/>
                <w:lang w:eastAsia="zh-CN"/>
              </w:rPr>
              <w:t>矿石 万吨/年</w:t>
            </w:r>
          </w:p>
        </w:tc>
        <w:tc>
          <w:tcPr>
            <w:tcW w:w="1857" w:type="dxa"/>
            <w:vAlign w:val="center"/>
          </w:tcPr>
          <w:p w14:paraId="3C23442B"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r w:rsidRPr="00FB71CD">
              <w:rPr>
                <w:rFonts w:ascii="宋体" w:eastAsia="宋体" w:hAnsi="宋体" w:cs="Times New Roman" w:hint="eastAsia"/>
                <w:kern w:val="2"/>
                <w:sz w:val="21"/>
                <w:szCs w:val="21"/>
                <w:lang w:eastAsia="zh-CN"/>
              </w:rPr>
              <w:t>55</w:t>
            </w:r>
          </w:p>
        </w:tc>
        <w:tc>
          <w:tcPr>
            <w:tcW w:w="1715" w:type="dxa"/>
            <w:vAlign w:val="center"/>
          </w:tcPr>
          <w:p w14:paraId="2FFAFFD6" w14:textId="77777777" w:rsidR="00F729F4" w:rsidRPr="00FB71CD" w:rsidRDefault="00F729F4" w:rsidP="00EA4DC9">
            <w:pPr>
              <w:adjustRightInd w:val="0"/>
              <w:snapToGrid w:val="0"/>
              <w:jc w:val="center"/>
              <w:rPr>
                <w:rFonts w:ascii="宋体" w:hAnsi="宋体" w:hint="eastAsia"/>
                <w:szCs w:val="21"/>
              </w:rPr>
            </w:pPr>
            <w:r>
              <w:rPr>
                <w:rFonts w:ascii="宋体" w:hAnsi="宋体" w:hint="eastAsia"/>
                <w:szCs w:val="21"/>
              </w:rPr>
              <w:t>0</w:t>
            </w:r>
          </w:p>
        </w:tc>
        <w:tc>
          <w:tcPr>
            <w:tcW w:w="906" w:type="dxa"/>
            <w:vMerge/>
            <w:vAlign w:val="center"/>
          </w:tcPr>
          <w:p w14:paraId="4B3582E4" w14:textId="77777777" w:rsidR="00F729F4" w:rsidRDefault="00F729F4" w:rsidP="00EA4DC9">
            <w:pPr>
              <w:adjustRightInd w:val="0"/>
              <w:snapToGrid w:val="0"/>
              <w:jc w:val="center"/>
              <w:rPr>
                <w:rFonts w:ascii="宋体" w:hAnsi="宋体" w:cs="宋体" w:hint="eastAsia"/>
                <w:szCs w:val="21"/>
              </w:rPr>
            </w:pPr>
          </w:p>
        </w:tc>
      </w:tr>
      <w:tr w:rsidR="00F729F4" w14:paraId="2F3AFF8B" w14:textId="77777777" w:rsidTr="00EA4DC9">
        <w:trPr>
          <w:trHeight w:val="36"/>
          <w:jc w:val="center"/>
        </w:trPr>
        <w:tc>
          <w:tcPr>
            <w:tcW w:w="595" w:type="dxa"/>
            <w:vMerge/>
            <w:vAlign w:val="center"/>
          </w:tcPr>
          <w:p w14:paraId="0467F9EC" w14:textId="77777777" w:rsidR="00F729F4" w:rsidRDefault="00F729F4" w:rsidP="00EA4DC9">
            <w:pPr>
              <w:jc w:val="center"/>
              <w:rPr>
                <w:rFonts w:ascii="宋体" w:hAnsi="宋体" w:hint="eastAsia"/>
                <w:szCs w:val="21"/>
              </w:rPr>
            </w:pPr>
          </w:p>
        </w:tc>
        <w:tc>
          <w:tcPr>
            <w:tcW w:w="2127" w:type="dxa"/>
            <w:vAlign w:val="center"/>
          </w:tcPr>
          <w:p w14:paraId="23EB8CE1" w14:textId="77777777" w:rsidR="00F729F4" w:rsidRPr="00FB71CD" w:rsidRDefault="00F729F4" w:rsidP="00EA4DC9">
            <w:pPr>
              <w:adjustRightInd w:val="0"/>
              <w:snapToGrid w:val="0"/>
              <w:jc w:val="center"/>
              <w:rPr>
                <w:rFonts w:ascii="宋体" w:hAnsi="宋体" w:hint="eastAsia"/>
                <w:szCs w:val="21"/>
              </w:rPr>
            </w:pPr>
            <w:r w:rsidRPr="00FB2357">
              <w:rPr>
                <w:rFonts w:ascii="宋体" w:hAnsi="宋体"/>
                <w:szCs w:val="21"/>
              </w:rPr>
              <w:t>铁</w:t>
            </w:r>
          </w:p>
        </w:tc>
        <w:tc>
          <w:tcPr>
            <w:tcW w:w="1701" w:type="dxa"/>
            <w:vAlign w:val="center"/>
          </w:tcPr>
          <w:p w14:paraId="1E886BC8"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r w:rsidRPr="00FB71CD">
              <w:rPr>
                <w:rFonts w:ascii="宋体" w:eastAsia="宋体" w:hAnsi="宋体" w:cs="Times New Roman"/>
                <w:kern w:val="2"/>
                <w:sz w:val="21"/>
                <w:szCs w:val="21"/>
                <w:lang w:eastAsia="zh-CN"/>
              </w:rPr>
              <w:t>矿石 万吨/年</w:t>
            </w:r>
          </w:p>
        </w:tc>
        <w:tc>
          <w:tcPr>
            <w:tcW w:w="1857" w:type="dxa"/>
            <w:vAlign w:val="center"/>
          </w:tcPr>
          <w:p w14:paraId="729B9B8A"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r w:rsidRPr="00FB71CD">
              <w:rPr>
                <w:rFonts w:ascii="宋体" w:eastAsia="宋体" w:hAnsi="宋体" w:cs="Times New Roman"/>
                <w:kern w:val="2"/>
                <w:sz w:val="21"/>
                <w:szCs w:val="21"/>
                <w:lang w:eastAsia="zh-CN"/>
              </w:rPr>
              <w:t>5</w:t>
            </w:r>
          </w:p>
        </w:tc>
        <w:tc>
          <w:tcPr>
            <w:tcW w:w="1715" w:type="dxa"/>
            <w:vAlign w:val="center"/>
          </w:tcPr>
          <w:p w14:paraId="56AAECB3" w14:textId="77777777" w:rsidR="00F729F4" w:rsidRPr="00FB71CD" w:rsidRDefault="00F729F4" w:rsidP="00EA4DC9">
            <w:pPr>
              <w:adjustRightInd w:val="0"/>
              <w:snapToGrid w:val="0"/>
              <w:jc w:val="center"/>
              <w:rPr>
                <w:rFonts w:ascii="宋体" w:hAnsi="宋体" w:hint="eastAsia"/>
                <w:szCs w:val="21"/>
              </w:rPr>
            </w:pPr>
            <w:r>
              <w:rPr>
                <w:rFonts w:ascii="宋体" w:hAnsi="宋体" w:hint="eastAsia"/>
                <w:szCs w:val="21"/>
              </w:rPr>
              <w:t>5</w:t>
            </w:r>
          </w:p>
        </w:tc>
        <w:tc>
          <w:tcPr>
            <w:tcW w:w="906" w:type="dxa"/>
            <w:vMerge/>
            <w:vAlign w:val="center"/>
          </w:tcPr>
          <w:p w14:paraId="76477AB2" w14:textId="77777777" w:rsidR="00F729F4" w:rsidRDefault="00F729F4" w:rsidP="00EA4DC9">
            <w:pPr>
              <w:adjustRightInd w:val="0"/>
              <w:snapToGrid w:val="0"/>
              <w:jc w:val="center"/>
              <w:rPr>
                <w:rFonts w:ascii="宋体" w:hAnsi="宋体" w:cs="宋体" w:hint="eastAsia"/>
                <w:szCs w:val="21"/>
              </w:rPr>
            </w:pPr>
          </w:p>
        </w:tc>
      </w:tr>
      <w:tr w:rsidR="00F729F4" w14:paraId="0EFAABEE" w14:textId="77777777" w:rsidTr="00EA4DC9">
        <w:trPr>
          <w:trHeight w:val="36"/>
          <w:jc w:val="center"/>
        </w:trPr>
        <w:tc>
          <w:tcPr>
            <w:tcW w:w="595" w:type="dxa"/>
            <w:vMerge/>
            <w:vAlign w:val="center"/>
          </w:tcPr>
          <w:p w14:paraId="056A3B29" w14:textId="77777777" w:rsidR="00F729F4" w:rsidRDefault="00F729F4" w:rsidP="00EA4DC9">
            <w:pPr>
              <w:jc w:val="center"/>
              <w:rPr>
                <w:rFonts w:ascii="宋体" w:hAnsi="宋体" w:hint="eastAsia"/>
                <w:szCs w:val="21"/>
              </w:rPr>
            </w:pPr>
          </w:p>
        </w:tc>
        <w:tc>
          <w:tcPr>
            <w:tcW w:w="2127" w:type="dxa"/>
            <w:vAlign w:val="center"/>
          </w:tcPr>
          <w:p w14:paraId="576C4832" w14:textId="77777777" w:rsidR="00F729F4" w:rsidRPr="00FB71CD" w:rsidRDefault="00F729F4" w:rsidP="00EA4DC9">
            <w:pPr>
              <w:adjustRightInd w:val="0"/>
              <w:snapToGrid w:val="0"/>
              <w:jc w:val="center"/>
              <w:rPr>
                <w:rFonts w:ascii="宋体" w:hAnsi="宋体" w:hint="eastAsia"/>
                <w:szCs w:val="21"/>
              </w:rPr>
            </w:pPr>
            <w:r w:rsidRPr="00FB2357">
              <w:rPr>
                <w:rFonts w:ascii="宋体" w:hAnsi="宋体"/>
                <w:szCs w:val="21"/>
              </w:rPr>
              <w:t>方解石</w:t>
            </w:r>
          </w:p>
        </w:tc>
        <w:tc>
          <w:tcPr>
            <w:tcW w:w="1701" w:type="dxa"/>
            <w:vAlign w:val="center"/>
          </w:tcPr>
          <w:p w14:paraId="701A77C2"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r w:rsidRPr="00FB71CD">
              <w:rPr>
                <w:rFonts w:ascii="宋体" w:eastAsia="宋体" w:hAnsi="宋体" w:cs="Times New Roman"/>
                <w:kern w:val="2"/>
                <w:sz w:val="21"/>
                <w:szCs w:val="21"/>
                <w:lang w:eastAsia="zh-CN"/>
              </w:rPr>
              <w:t>矿石 万吨/年</w:t>
            </w:r>
          </w:p>
        </w:tc>
        <w:tc>
          <w:tcPr>
            <w:tcW w:w="1857" w:type="dxa"/>
            <w:vAlign w:val="center"/>
          </w:tcPr>
          <w:p w14:paraId="42714643"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r w:rsidRPr="00FB71CD">
              <w:rPr>
                <w:rFonts w:ascii="宋体" w:eastAsia="宋体" w:hAnsi="宋体" w:cs="Times New Roman"/>
                <w:kern w:val="2"/>
                <w:sz w:val="21"/>
                <w:szCs w:val="21"/>
                <w:lang w:eastAsia="zh-CN"/>
              </w:rPr>
              <w:t>8</w:t>
            </w:r>
          </w:p>
        </w:tc>
        <w:tc>
          <w:tcPr>
            <w:tcW w:w="1715" w:type="dxa"/>
            <w:vAlign w:val="center"/>
          </w:tcPr>
          <w:p w14:paraId="0EA14AB0" w14:textId="77777777" w:rsidR="00F729F4" w:rsidRPr="00FB71CD" w:rsidRDefault="00F729F4" w:rsidP="00EA4DC9">
            <w:pPr>
              <w:adjustRightInd w:val="0"/>
              <w:snapToGrid w:val="0"/>
              <w:jc w:val="center"/>
              <w:rPr>
                <w:rFonts w:ascii="宋体" w:hAnsi="宋体" w:hint="eastAsia"/>
                <w:szCs w:val="21"/>
              </w:rPr>
            </w:pPr>
            <w:r>
              <w:rPr>
                <w:rFonts w:ascii="宋体" w:hAnsi="宋体" w:hint="eastAsia"/>
                <w:szCs w:val="21"/>
              </w:rPr>
              <w:t>4.9</w:t>
            </w:r>
            <w:r w:rsidRPr="00FB71CD">
              <w:rPr>
                <w:rFonts w:ascii="宋体" w:hAnsi="宋体"/>
                <w:szCs w:val="21"/>
              </w:rPr>
              <w:t xml:space="preserve"> </w:t>
            </w:r>
          </w:p>
        </w:tc>
        <w:tc>
          <w:tcPr>
            <w:tcW w:w="906" w:type="dxa"/>
            <w:vMerge/>
            <w:vAlign w:val="center"/>
          </w:tcPr>
          <w:p w14:paraId="5CBB0D50" w14:textId="77777777" w:rsidR="00F729F4" w:rsidRDefault="00F729F4" w:rsidP="00EA4DC9">
            <w:pPr>
              <w:adjustRightInd w:val="0"/>
              <w:snapToGrid w:val="0"/>
              <w:jc w:val="center"/>
              <w:rPr>
                <w:rFonts w:ascii="宋体" w:hAnsi="宋体" w:cs="宋体" w:hint="eastAsia"/>
                <w:szCs w:val="21"/>
              </w:rPr>
            </w:pPr>
          </w:p>
        </w:tc>
      </w:tr>
      <w:tr w:rsidR="00F729F4" w14:paraId="024CE5AD" w14:textId="77777777" w:rsidTr="00EA4DC9">
        <w:trPr>
          <w:trHeight w:val="36"/>
          <w:jc w:val="center"/>
        </w:trPr>
        <w:tc>
          <w:tcPr>
            <w:tcW w:w="595" w:type="dxa"/>
            <w:vMerge/>
            <w:vAlign w:val="center"/>
          </w:tcPr>
          <w:p w14:paraId="41A27239" w14:textId="77777777" w:rsidR="00F729F4" w:rsidRDefault="00F729F4" w:rsidP="00EA4DC9">
            <w:pPr>
              <w:jc w:val="center"/>
              <w:rPr>
                <w:rFonts w:ascii="宋体" w:hAnsi="宋体" w:hint="eastAsia"/>
                <w:szCs w:val="21"/>
              </w:rPr>
            </w:pPr>
          </w:p>
        </w:tc>
        <w:tc>
          <w:tcPr>
            <w:tcW w:w="2127" w:type="dxa"/>
            <w:vAlign w:val="center"/>
          </w:tcPr>
          <w:p w14:paraId="1004C75B" w14:textId="77777777" w:rsidR="00F729F4" w:rsidRPr="00FB71CD" w:rsidRDefault="00F729F4" w:rsidP="00EA4DC9">
            <w:pPr>
              <w:adjustRightInd w:val="0"/>
              <w:snapToGrid w:val="0"/>
              <w:jc w:val="center"/>
              <w:rPr>
                <w:rFonts w:ascii="宋体" w:hAnsi="宋体" w:hint="eastAsia"/>
                <w:szCs w:val="21"/>
              </w:rPr>
            </w:pPr>
            <w:r w:rsidRPr="00FB2357">
              <w:rPr>
                <w:rFonts w:ascii="宋体" w:hAnsi="宋体"/>
                <w:szCs w:val="21"/>
              </w:rPr>
              <w:t>建筑用砂岩</w:t>
            </w:r>
          </w:p>
        </w:tc>
        <w:tc>
          <w:tcPr>
            <w:tcW w:w="1701" w:type="dxa"/>
            <w:vAlign w:val="center"/>
          </w:tcPr>
          <w:p w14:paraId="2260AEF3"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r w:rsidRPr="00FB71CD">
              <w:rPr>
                <w:rFonts w:ascii="宋体" w:eastAsia="宋体" w:hAnsi="宋体" w:cs="Times New Roman"/>
                <w:kern w:val="2"/>
                <w:sz w:val="21"/>
                <w:szCs w:val="21"/>
                <w:lang w:eastAsia="zh-CN"/>
              </w:rPr>
              <w:t>矿石 万吨/年</w:t>
            </w:r>
          </w:p>
        </w:tc>
        <w:tc>
          <w:tcPr>
            <w:tcW w:w="1857" w:type="dxa"/>
            <w:vAlign w:val="center"/>
          </w:tcPr>
          <w:p w14:paraId="72245F4A"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r w:rsidRPr="00FB71CD">
              <w:rPr>
                <w:rFonts w:ascii="宋体" w:eastAsia="宋体" w:hAnsi="宋体" w:cs="Times New Roman" w:hint="eastAsia"/>
                <w:kern w:val="2"/>
                <w:sz w:val="21"/>
                <w:szCs w:val="21"/>
                <w:lang w:eastAsia="zh-CN"/>
              </w:rPr>
              <w:t>18</w:t>
            </w:r>
            <w:r w:rsidRPr="00FB71CD">
              <w:rPr>
                <w:rFonts w:ascii="宋体" w:eastAsia="宋体" w:hAnsi="宋体" w:cs="Times New Roman"/>
                <w:kern w:val="2"/>
                <w:sz w:val="21"/>
                <w:szCs w:val="21"/>
                <w:lang w:eastAsia="zh-CN"/>
              </w:rPr>
              <w:t>0</w:t>
            </w:r>
          </w:p>
        </w:tc>
        <w:tc>
          <w:tcPr>
            <w:tcW w:w="1715" w:type="dxa"/>
            <w:vAlign w:val="center"/>
          </w:tcPr>
          <w:p w14:paraId="786890DE" w14:textId="77777777" w:rsidR="00F729F4" w:rsidRPr="00FB71CD" w:rsidRDefault="00F729F4" w:rsidP="00EA4DC9">
            <w:pPr>
              <w:adjustRightInd w:val="0"/>
              <w:snapToGrid w:val="0"/>
              <w:jc w:val="center"/>
              <w:rPr>
                <w:rFonts w:ascii="宋体" w:hAnsi="宋体" w:hint="eastAsia"/>
                <w:szCs w:val="21"/>
              </w:rPr>
            </w:pPr>
            <w:r>
              <w:rPr>
                <w:rFonts w:ascii="宋体" w:hAnsi="宋体" w:hint="eastAsia"/>
                <w:szCs w:val="21"/>
              </w:rPr>
              <w:t>77.5</w:t>
            </w:r>
          </w:p>
        </w:tc>
        <w:tc>
          <w:tcPr>
            <w:tcW w:w="906" w:type="dxa"/>
            <w:vMerge/>
            <w:vAlign w:val="center"/>
          </w:tcPr>
          <w:p w14:paraId="5E8A7F92" w14:textId="77777777" w:rsidR="00F729F4" w:rsidRDefault="00F729F4" w:rsidP="00EA4DC9">
            <w:pPr>
              <w:adjustRightInd w:val="0"/>
              <w:snapToGrid w:val="0"/>
              <w:jc w:val="center"/>
              <w:rPr>
                <w:rFonts w:ascii="宋体" w:hAnsi="宋体" w:cs="宋体" w:hint="eastAsia"/>
                <w:szCs w:val="21"/>
              </w:rPr>
            </w:pPr>
          </w:p>
        </w:tc>
      </w:tr>
      <w:tr w:rsidR="00F729F4" w14:paraId="2D775626" w14:textId="77777777" w:rsidTr="00EA4DC9">
        <w:trPr>
          <w:trHeight w:val="36"/>
          <w:jc w:val="center"/>
        </w:trPr>
        <w:tc>
          <w:tcPr>
            <w:tcW w:w="595" w:type="dxa"/>
            <w:vMerge/>
            <w:vAlign w:val="center"/>
          </w:tcPr>
          <w:p w14:paraId="5B13C4F5" w14:textId="77777777" w:rsidR="00F729F4" w:rsidRDefault="00F729F4" w:rsidP="00EA4DC9">
            <w:pPr>
              <w:jc w:val="center"/>
              <w:rPr>
                <w:rFonts w:ascii="宋体" w:hAnsi="宋体" w:hint="eastAsia"/>
                <w:szCs w:val="21"/>
              </w:rPr>
            </w:pPr>
          </w:p>
        </w:tc>
        <w:tc>
          <w:tcPr>
            <w:tcW w:w="2127" w:type="dxa"/>
            <w:vAlign w:val="center"/>
          </w:tcPr>
          <w:p w14:paraId="2077E42B" w14:textId="77777777" w:rsidR="00F729F4" w:rsidRPr="00FB71CD" w:rsidRDefault="00F729F4" w:rsidP="00EA4DC9">
            <w:pPr>
              <w:adjustRightInd w:val="0"/>
              <w:snapToGrid w:val="0"/>
              <w:jc w:val="center"/>
              <w:rPr>
                <w:rFonts w:ascii="宋体" w:hAnsi="宋体" w:hint="eastAsia"/>
                <w:szCs w:val="21"/>
              </w:rPr>
            </w:pPr>
            <w:r w:rsidRPr="00FB2357">
              <w:rPr>
                <w:rFonts w:ascii="宋体" w:hAnsi="宋体"/>
                <w:szCs w:val="21"/>
              </w:rPr>
              <w:t>砖瓦用页岩</w:t>
            </w:r>
          </w:p>
        </w:tc>
        <w:tc>
          <w:tcPr>
            <w:tcW w:w="1701" w:type="dxa"/>
            <w:vAlign w:val="center"/>
          </w:tcPr>
          <w:p w14:paraId="32790516"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r w:rsidRPr="00FB71CD">
              <w:rPr>
                <w:rFonts w:ascii="宋体" w:eastAsia="宋体" w:hAnsi="宋体" w:cs="Times New Roman"/>
                <w:kern w:val="2"/>
                <w:sz w:val="21"/>
                <w:szCs w:val="21"/>
                <w:lang w:eastAsia="zh-CN"/>
              </w:rPr>
              <w:t>矿石 万吨/年</w:t>
            </w:r>
          </w:p>
        </w:tc>
        <w:tc>
          <w:tcPr>
            <w:tcW w:w="1857" w:type="dxa"/>
            <w:vAlign w:val="center"/>
          </w:tcPr>
          <w:p w14:paraId="67C4F10F"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r w:rsidRPr="00FB71CD">
              <w:rPr>
                <w:rFonts w:ascii="宋体" w:eastAsia="宋体" w:hAnsi="宋体" w:cs="Times New Roman"/>
                <w:kern w:val="2"/>
                <w:sz w:val="21"/>
                <w:szCs w:val="21"/>
                <w:lang w:eastAsia="zh-CN"/>
              </w:rPr>
              <w:t>83</w:t>
            </w:r>
          </w:p>
        </w:tc>
        <w:tc>
          <w:tcPr>
            <w:tcW w:w="1715" w:type="dxa"/>
            <w:vAlign w:val="center"/>
          </w:tcPr>
          <w:p w14:paraId="0960C503" w14:textId="77777777" w:rsidR="00F729F4" w:rsidRPr="00FB71CD" w:rsidRDefault="00F729F4" w:rsidP="00EA4DC9">
            <w:pPr>
              <w:adjustRightInd w:val="0"/>
              <w:snapToGrid w:val="0"/>
              <w:jc w:val="center"/>
              <w:rPr>
                <w:rFonts w:ascii="宋体" w:hAnsi="宋体" w:hint="eastAsia"/>
                <w:szCs w:val="21"/>
              </w:rPr>
            </w:pPr>
            <w:r>
              <w:rPr>
                <w:rFonts w:ascii="宋体" w:hAnsi="宋体" w:hint="eastAsia"/>
                <w:szCs w:val="21"/>
              </w:rPr>
              <w:t>55.5</w:t>
            </w:r>
          </w:p>
        </w:tc>
        <w:tc>
          <w:tcPr>
            <w:tcW w:w="906" w:type="dxa"/>
            <w:vMerge/>
            <w:vAlign w:val="center"/>
          </w:tcPr>
          <w:p w14:paraId="6072C188" w14:textId="77777777" w:rsidR="00F729F4" w:rsidRDefault="00F729F4" w:rsidP="00EA4DC9">
            <w:pPr>
              <w:adjustRightInd w:val="0"/>
              <w:snapToGrid w:val="0"/>
              <w:jc w:val="center"/>
              <w:rPr>
                <w:rFonts w:ascii="宋体" w:hAnsi="宋体" w:cs="宋体" w:hint="eastAsia"/>
                <w:szCs w:val="21"/>
              </w:rPr>
            </w:pPr>
          </w:p>
        </w:tc>
      </w:tr>
      <w:tr w:rsidR="00F729F4" w14:paraId="69BEF1BA" w14:textId="77777777" w:rsidTr="00EA4DC9">
        <w:trPr>
          <w:trHeight w:val="36"/>
          <w:jc w:val="center"/>
        </w:trPr>
        <w:tc>
          <w:tcPr>
            <w:tcW w:w="595" w:type="dxa"/>
            <w:vMerge/>
            <w:vAlign w:val="center"/>
          </w:tcPr>
          <w:p w14:paraId="5630BE2E" w14:textId="77777777" w:rsidR="00F729F4" w:rsidRDefault="00F729F4" w:rsidP="00EA4DC9">
            <w:pPr>
              <w:jc w:val="center"/>
              <w:rPr>
                <w:rFonts w:ascii="宋体" w:hAnsi="宋体" w:hint="eastAsia"/>
                <w:szCs w:val="21"/>
              </w:rPr>
            </w:pPr>
          </w:p>
        </w:tc>
        <w:tc>
          <w:tcPr>
            <w:tcW w:w="2127" w:type="dxa"/>
            <w:vAlign w:val="center"/>
          </w:tcPr>
          <w:p w14:paraId="26FCC467" w14:textId="77777777" w:rsidR="00F729F4" w:rsidRPr="00FB71CD" w:rsidRDefault="00F729F4" w:rsidP="00EA4DC9">
            <w:pPr>
              <w:adjustRightInd w:val="0"/>
              <w:snapToGrid w:val="0"/>
              <w:jc w:val="center"/>
              <w:rPr>
                <w:rFonts w:ascii="宋体" w:hAnsi="宋体" w:hint="eastAsia"/>
                <w:szCs w:val="21"/>
              </w:rPr>
            </w:pPr>
            <w:r w:rsidRPr="00FB2357">
              <w:rPr>
                <w:rFonts w:ascii="宋体" w:hAnsi="宋体" w:hint="eastAsia"/>
                <w:szCs w:val="21"/>
              </w:rPr>
              <w:t>水泥配料用砂岩</w:t>
            </w:r>
          </w:p>
        </w:tc>
        <w:tc>
          <w:tcPr>
            <w:tcW w:w="1701" w:type="dxa"/>
            <w:vAlign w:val="center"/>
          </w:tcPr>
          <w:p w14:paraId="4A076727"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r w:rsidRPr="00FB71CD">
              <w:rPr>
                <w:rFonts w:ascii="宋体" w:eastAsia="宋体" w:hAnsi="宋体" w:cs="Times New Roman" w:hint="eastAsia"/>
                <w:kern w:val="2"/>
                <w:sz w:val="21"/>
                <w:szCs w:val="21"/>
                <w:lang w:eastAsia="zh-CN"/>
              </w:rPr>
              <w:t>矿石 万吨/年</w:t>
            </w:r>
          </w:p>
        </w:tc>
        <w:tc>
          <w:tcPr>
            <w:tcW w:w="1857" w:type="dxa"/>
            <w:vAlign w:val="center"/>
          </w:tcPr>
          <w:p w14:paraId="190D24CD"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r w:rsidRPr="00FB71CD">
              <w:rPr>
                <w:rFonts w:ascii="宋体" w:eastAsia="宋体" w:hAnsi="宋体" w:cs="Times New Roman" w:hint="eastAsia"/>
                <w:kern w:val="2"/>
                <w:sz w:val="21"/>
                <w:szCs w:val="21"/>
                <w:lang w:eastAsia="zh-CN"/>
              </w:rPr>
              <w:t>200</w:t>
            </w:r>
          </w:p>
        </w:tc>
        <w:tc>
          <w:tcPr>
            <w:tcW w:w="1715" w:type="dxa"/>
            <w:vAlign w:val="center"/>
          </w:tcPr>
          <w:p w14:paraId="284999F3" w14:textId="77777777" w:rsidR="00F729F4" w:rsidRPr="00FB71CD" w:rsidRDefault="00F729F4" w:rsidP="00EA4DC9">
            <w:pPr>
              <w:adjustRightInd w:val="0"/>
              <w:snapToGrid w:val="0"/>
              <w:jc w:val="center"/>
              <w:rPr>
                <w:rFonts w:ascii="宋体" w:hAnsi="宋体" w:hint="eastAsia"/>
                <w:szCs w:val="21"/>
              </w:rPr>
            </w:pPr>
            <w:r>
              <w:rPr>
                <w:rFonts w:ascii="宋体" w:hAnsi="宋体" w:hint="eastAsia"/>
                <w:szCs w:val="21"/>
              </w:rPr>
              <w:t>0</w:t>
            </w:r>
          </w:p>
        </w:tc>
        <w:tc>
          <w:tcPr>
            <w:tcW w:w="906" w:type="dxa"/>
            <w:vMerge/>
            <w:vAlign w:val="center"/>
          </w:tcPr>
          <w:p w14:paraId="2AA3D213" w14:textId="77777777" w:rsidR="00F729F4" w:rsidRDefault="00F729F4" w:rsidP="00EA4DC9">
            <w:pPr>
              <w:adjustRightInd w:val="0"/>
              <w:snapToGrid w:val="0"/>
              <w:jc w:val="center"/>
              <w:rPr>
                <w:rFonts w:ascii="宋体" w:hAnsi="宋体" w:cs="宋体" w:hint="eastAsia"/>
                <w:szCs w:val="21"/>
              </w:rPr>
            </w:pPr>
          </w:p>
        </w:tc>
      </w:tr>
      <w:tr w:rsidR="00F729F4" w14:paraId="29993F72" w14:textId="77777777" w:rsidTr="00EA4DC9">
        <w:trPr>
          <w:trHeight w:val="36"/>
          <w:jc w:val="center"/>
        </w:trPr>
        <w:tc>
          <w:tcPr>
            <w:tcW w:w="595" w:type="dxa"/>
            <w:vMerge/>
            <w:vAlign w:val="center"/>
          </w:tcPr>
          <w:p w14:paraId="5D4C49B4" w14:textId="77777777" w:rsidR="00F729F4" w:rsidRDefault="00F729F4" w:rsidP="00EA4DC9">
            <w:pPr>
              <w:jc w:val="center"/>
              <w:rPr>
                <w:rFonts w:ascii="宋体" w:hAnsi="宋体" w:hint="eastAsia"/>
                <w:szCs w:val="21"/>
              </w:rPr>
            </w:pPr>
          </w:p>
        </w:tc>
        <w:tc>
          <w:tcPr>
            <w:tcW w:w="2127" w:type="dxa"/>
            <w:vAlign w:val="center"/>
          </w:tcPr>
          <w:p w14:paraId="52B47620" w14:textId="77777777" w:rsidR="00F729F4" w:rsidRPr="00FB71CD" w:rsidRDefault="00F729F4" w:rsidP="00EA4DC9">
            <w:pPr>
              <w:adjustRightInd w:val="0"/>
              <w:snapToGrid w:val="0"/>
              <w:jc w:val="center"/>
              <w:rPr>
                <w:rFonts w:ascii="宋体" w:hAnsi="宋体" w:hint="eastAsia"/>
                <w:szCs w:val="21"/>
              </w:rPr>
            </w:pPr>
            <w:r w:rsidRPr="00FB2357">
              <w:rPr>
                <w:rFonts w:ascii="宋体" w:hAnsi="宋体"/>
                <w:szCs w:val="21"/>
              </w:rPr>
              <w:t>水泥配料用页岩</w:t>
            </w:r>
          </w:p>
        </w:tc>
        <w:tc>
          <w:tcPr>
            <w:tcW w:w="1701" w:type="dxa"/>
            <w:vAlign w:val="center"/>
          </w:tcPr>
          <w:p w14:paraId="70248D80"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r w:rsidRPr="00FB71CD">
              <w:rPr>
                <w:rFonts w:ascii="宋体" w:eastAsia="宋体" w:hAnsi="宋体" w:cs="Times New Roman"/>
                <w:kern w:val="2"/>
                <w:sz w:val="21"/>
                <w:szCs w:val="21"/>
                <w:lang w:eastAsia="zh-CN"/>
              </w:rPr>
              <w:t>矿石 万吨/年</w:t>
            </w:r>
          </w:p>
        </w:tc>
        <w:tc>
          <w:tcPr>
            <w:tcW w:w="1857" w:type="dxa"/>
            <w:vAlign w:val="center"/>
          </w:tcPr>
          <w:p w14:paraId="45556C93"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r w:rsidRPr="00FB71CD">
              <w:rPr>
                <w:rFonts w:ascii="宋体" w:eastAsia="宋体" w:hAnsi="宋体" w:cs="Times New Roman"/>
                <w:kern w:val="2"/>
                <w:sz w:val="21"/>
                <w:szCs w:val="21"/>
                <w:lang w:eastAsia="zh-CN"/>
              </w:rPr>
              <w:t>100</w:t>
            </w:r>
          </w:p>
        </w:tc>
        <w:tc>
          <w:tcPr>
            <w:tcW w:w="1715" w:type="dxa"/>
            <w:vAlign w:val="center"/>
          </w:tcPr>
          <w:p w14:paraId="79330DA7" w14:textId="77777777" w:rsidR="00F729F4" w:rsidRPr="00FB71CD" w:rsidRDefault="00F729F4" w:rsidP="00EA4DC9">
            <w:pPr>
              <w:adjustRightInd w:val="0"/>
              <w:snapToGrid w:val="0"/>
              <w:jc w:val="center"/>
              <w:rPr>
                <w:rFonts w:ascii="宋体" w:hAnsi="宋体" w:hint="eastAsia"/>
                <w:szCs w:val="21"/>
              </w:rPr>
            </w:pPr>
            <w:r>
              <w:rPr>
                <w:rFonts w:ascii="宋体" w:hAnsi="宋体" w:hint="eastAsia"/>
                <w:szCs w:val="21"/>
              </w:rPr>
              <w:t>0</w:t>
            </w:r>
          </w:p>
        </w:tc>
        <w:tc>
          <w:tcPr>
            <w:tcW w:w="906" w:type="dxa"/>
            <w:vMerge/>
            <w:vAlign w:val="center"/>
          </w:tcPr>
          <w:p w14:paraId="369FC019" w14:textId="77777777" w:rsidR="00F729F4" w:rsidRDefault="00F729F4" w:rsidP="00EA4DC9">
            <w:pPr>
              <w:adjustRightInd w:val="0"/>
              <w:snapToGrid w:val="0"/>
              <w:jc w:val="center"/>
              <w:rPr>
                <w:rFonts w:ascii="宋体" w:hAnsi="宋体" w:cs="宋体" w:hint="eastAsia"/>
                <w:szCs w:val="21"/>
              </w:rPr>
            </w:pPr>
          </w:p>
        </w:tc>
      </w:tr>
      <w:tr w:rsidR="00F729F4" w14:paraId="2DC47A48" w14:textId="77777777" w:rsidTr="00EA4DC9">
        <w:trPr>
          <w:trHeight w:val="36"/>
          <w:jc w:val="center"/>
        </w:trPr>
        <w:tc>
          <w:tcPr>
            <w:tcW w:w="595" w:type="dxa"/>
            <w:vMerge/>
            <w:vAlign w:val="center"/>
          </w:tcPr>
          <w:p w14:paraId="7723D360" w14:textId="77777777" w:rsidR="00F729F4" w:rsidRDefault="00F729F4" w:rsidP="00EA4DC9">
            <w:pPr>
              <w:jc w:val="center"/>
              <w:rPr>
                <w:rFonts w:ascii="宋体" w:hAnsi="宋体" w:hint="eastAsia"/>
                <w:szCs w:val="21"/>
              </w:rPr>
            </w:pPr>
          </w:p>
        </w:tc>
        <w:tc>
          <w:tcPr>
            <w:tcW w:w="2127" w:type="dxa"/>
            <w:vAlign w:val="center"/>
          </w:tcPr>
          <w:p w14:paraId="3470F759" w14:textId="77777777" w:rsidR="00F729F4" w:rsidRPr="00FB71CD" w:rsidRDefault="00F729F4" w:rsidP="00EA4DC9">
            <w:pPr>
              <w:adjustRightInd w:val="0"/>
              <w:snapToGrid w:val="0"/>
              <w:jc w:val="center"/>
              <w:rPr>
                <w:rFonts w:ascii="宋体" w:hAnsi="宋体" w:hint="eastAsia"/>
                <w:szCs w:val="21"/>
              </w:rPr>
            </w:pPr>
            <w:r w:rsidRPr="00FB2357">
              <w:rPr>
                <w:rFonts w:ascii="宋体" w:hAnsi="宋体"/>
                <w:szCs w:val="21"/>
              </w:rPr>
              <w:t>建筑用白云岩</w:t>
            </w:r>
          </w:p>
        </w:tc>
        <w:tc>
          <w:tcPr>
            <w:tcW w:w="1701" w:type="dxa"/>
            <w:vAlign w:val="center"/>
          </w:tcPr>
          <w:p w14:paraId="6CCDD357"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r w:rsidRPr="00FB71CD">
              <w:rPr>
                <w:rFonts w:ascii="宋体" w:eastAsia="宋体" w:hAnsi="宋体" w:cs="Times New Roman"/>
                <w:kern w:val="2"/>
                <w:sz w:val="21"/>
                <w:szCs w:val="21"/>
                <w:lang w:eastAsia="zh-CN"/>
              </w:rPr>
              <w:t>矿石 万吨/年</w:t>
            </w:r>
          </w:p>
        </w:tc>
        <w:tc>
          <w:tcPr>
            <w:tcW w:w="1857" w:type="dxa"/>
            <w:vAlign w:val="center"/>
          </w:tcPr>
          <w:p w14:paraId="2F31B1C8"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r w:rsidRPr="00FB71CD">
              <w:rPr>
                <w:rFonts w:ascii="宋体" w:eastAsia="宋体" w:hAnsi="宋体" w:cs="Times New Roman" w:hint="eastAsia"/>
                <w:kern w:val="2"/>
                <w:sz w:val="21"/>
                <w:szCs w:val="21"/>
                <w:lang w:eastAsia="zh-CN"/>
              </w:rPr>
              <w:t>50</w:t>
            </w:r>
          </w:p>
        </w:tc>
        <w:tc>
          <w:tcPr>
            <w:tcW w:w="1715" w:type="dxa"/>
            <w:vAlign w:val="center"/>
          </w:tcPr>
          <w:p w14:paraId="207E2531" w14:textId="77777777" w:rsidR="00F729F4" w:rsidRPr="00FB71CD" w:rsidRDefault="00F729F4" w:rsidP="00EA4DC9">
            <w:pPr>
              <w:adjustRightInd w:val="0"/>
              <w:snapToGrid w:val="0"/>
              <w:jc w:val="center"/>
              <w:rPr>
                <w:rFonts w:ascii="宋体" w:hAnsi="宋体" w:hint="eastAsia"/>
                <w:szCs w:val="21"/>
              </w:rPr>
            </w:pPr>
            <w:r>
              <w:rPr>
                <w:rFonts w:ascii="宋体" w:hAnsi="宋体" w:hint="eastAsia"/>
                <w:szCs w:val="21"/>
              </w:rPr>
              <w:t>0</w:t>
            </w:r>
          </w:p>
        </w:tc>
        <w:tc>
          <w:tcPr>
            <w:tcW w:w="906" w:type="dxa"/>
            <w:vMerge/>
            <w:vAlign w:val="center"/>
          </w:tcPr>
          <w:p w14:paraId="226592FB" w14:textId="77777777" w:rsidR="00F729F4" w:rsidRDefault="00F729F4" w:rsidP="00EA4DC9">
            <w:pPr>
              <w:adjustRightInd w:val="0"/>
              <w:snapToGrid w:val="0"/>
              <w:jc w:val="center"/>
              <w:rPr>
                <w:rFonts w:ascii="宋体" w:hAnsi="宋体" w:cs="宋体" w:hint="eastAsia"/>
                <w:szCs w:val="21"/>
              </w:rPr>
            </w:pPr>
          </w:p>
        </w:tc>
      </w:tr>
      <w:tr w:rsidR="00F729F4" w14:paraId="5AFB31F7" w14:textId="77777777" w:rsidTr="00EA4DC9">
        <w:trPr>
          <w:trHeight w:val="36"/>
          <w:jc w:val="center"/>
        </w:trPr>
        <w:tc>
          <w:tcPr>
            <w:tcW w:w="595" w:type="dxa"/>
            <w:vMerge/>
            <w:vAlign w:val="center"/>
          </w:tcPr>
          <w:p w14:paraId="6593E07D" w14:textId="77777777" w:rsidR="00F729F4" w:rsidRDefault="00F729F4" w:rsidP="00EA4DC9">
            <w:pPr>
              <w:jc w:val="center"/>
              <w:rPr>
                <w:rFonts w:ascii="宋体" w:hAnsi="宋体" w:hint="eastAsia"/>
                <w:szCs w:val="21"/>
              </w:rPr>
            </w:pPr>
          </w:p>
        </w:tc>
        <w:tc>
          <w:tcPr>
            <w:tcW w:w="2127" w:type="dxa"/>
            <w:vAlign w:val="center"/>
          </w:tcPr>
          <w:p w14:paraId="75180E6C" w14:textId="77777777" w:rsidR="00F729F4" w:rsidRPr="00FB71CD" w:rsidRDefault="00F729F4" w:rsidP="00EA4DC9">
            <w:pPr>
              <w:adjustRightInd w:val="0"/>
              <w:snapToGrid w:val="0"/>
              <w:jc w:val="center"/>
              <w:rPr>
                <w:rFonts w:ascii="宋体" w:hAnsi="宋体" w:hint="eastAsia"/>
                <w:szCs w:val="21"/>
              </w:rPr>
            </w:pPr>
            <w:r w:rsidRPr="00FB2357">
              <w:rPr>
                <w:rFonts w:ascii="宋体" w:hAnsi="宋体"/>
                <w:szCs w:val="21"/>
              </w:rPr>
              <w:t>矿泉水</w:t>
            </w:r>
          </w:p>
        </w:tc>
        <w:tc>
          <w:tcPr>
            <w:tcW w:w="1701" w:type="dxa"/>
            <w:vAlign w:val="center"/>
          </w:tcPr>
          <w:p w14:paraId="36EE3E78"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r w:rsidRPr="00FB71CD">
              <w:rPr>
                <w:rFonts w:ascii="宋体" w:eastAsia="宋体" w:hAnsi="宋体" w:cs="Times New Roman"/>
                <w:kern w:val="2"/>
                <w:sz w:val="21"/>
                <w:szCs w:val="21"/>
                <w:lang w:eastAsia="zh-CN"/>
              </w:rPr>
              <w:t>万立方米/年</w:t>
            </w:r>
          </w:p>
        </w:tc>
        <w:tc>
          <w:tcPr>
            <w:tcW w:w="1857" w:type="dxa"/>
            <w:vAlign w:val="center"/>
          </w:tcPr>
          <w:p w14:paraId="6CDF5789"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r w:rsidRPr="00FB71CD">
              <w:rPr>
                <w:rFonts w:ascii="宋体" w:eastAsia="宋体" w:hAnsi="宋体" w:cs="Times New Roman" w:hint="eastAsia"/>
                <w:kern w:val="2"/>
                <w:sz w:val="21"/>
                <w:szCs w:val="21"/>
                <w:lang w:eastAsia="zh-CN"/>
              </w:rPr>
              <w:t>30</w:t>
            </w:r>
          </w:p>
        </w:tc>
        <w:tc>
          <w:tcPr>
            <w:tcW w:w="1715" w:type="dxa"/>
            <w:vAlign w:val="center"/>
          </w:tcPr>
          <w:p w14:paraId="4F2E09B8" w14:textId="77777777" w:rsidR="00F729F4" w:rsidRPr="00FB71CD" w:rsidRDefault="00F729F4" w:rsidP="00EA4DC9">
            <w:pPr>
              <w:adjustRightInd w:val="0"/>
              <w:snapToGrid w:val="0"/>
              <w:jc w:val="center"/>
              <w:rPr>
                <w:rFonts w:ascii="宋体" w:hAnsi="宋体" w:hint="eastAsia"/>
                <w:szCs w:val="21"/>
              </w:rPr>
            </w:pPr>
            <w:r>
              <w:rPr>
                <w:rFonts w:ascii="宋体" w:hAnsi="宋体" w:hint="eastAsia"/>
                <w:szCs w:val="21"/>
              </w:rPr>
              <w:t>0</w:t>
            </w:r>
          </w:p>
        </w:tc>
        <w:tc>
          <w:tcPr>
            <w:tcW w:w="906" w:type="dxa"/>
            <w:vMerge/>
            <w:vAlign w:val="center"/>
          </w:tcPr>
          <w:p w14:paraId="3437C7DD" w14:textId="77777777" w:rsidR="00F729F4" w:rsidRDefault="00F729F4" w:rsidP="00EA4DC9">
            <w:pPr>
              <w:adjustRightInd w:val="0"/>
              <w:snapToGrid w:val="0"/>
              <w:jc w:val="center"/>
              <w:rPr>
                <w:rFonts w:ascii="宋体" w:hAnsi="宋体" w:cs="宋体" w:hint="eastAsia"/>
                <w:szCs w:val="21"/>
              </w:rPr>
            </w:pPr>
          </w:p>
        </w:tc>
      </w:tr>
      <w:tr w:rsidR="00F729F4" w14:paraId="653DDFA3" w14:textId="77777777" w:rsidTr="00EA4DC9">
        <w:trPr>
          <w:trHeight w:val="36"/>
          <w:jc w:val="center"/>
        </w:trPr>
        <w:tc>
          <w:tcPr>
            <w:tcW w:w="595" w:type="dxa"/>
            <w:vMerge/>
            <w:vAlign w:val="center"/>
          </w:tcPr>
          <w:p w14:paraId="71B8B1E9" w14:textId="77777777" w:rsidR="00F729F4" w:rsidRDefault="00F729F4" w:rsidP="00EA4DC9">
            <w:pPr>
              <w:jc w:val="center"/>
              <w:rPr>
                <w:rFonts w:ascii="宋体" w:hAnsi="宋体" w:hint="eastAsia"/>
                <w:szCs w:val="21"/>
              </w:rPr>
            </w:pPr>
          </w:p>
        </w:tc>
        <w:tc>
          <w:tcPr>
            <w:tcW w:w="2127" w:type="dxa"/>
            <w:vAlign w:val="center"/>
          </w:tcPr>
          <w:p w14:paraId="558E2809" w14:textId="77777777" w:rsidR="00F729F4" w:rsidRPr="00FB71CD" w:rsidRDefault="00F729F4" w:rsidP="00EA4DC9">
            <w:pPr>
              <w:adjustRightInd w:val="0"/>
              <w:snapToGrid w:val="0"/>
              <w:jc w:val="center"/>
              <w:rPr>
                <w:rFonts w:ascii="宋体" w:hAnsi="宋体" w:hint="eastAsia"/>
                <w:szCs w:val="21"/>
              </w:rPr>
            </w:pPr>
            <w:r w:rsidRPr="00FB2357">
              <w:rPr>
                <w:rFonts w:ascii="宋体" w:hAnsi="宋体"/>
                <w:szCs w:val="21"/>
              </w:rPr>
              <w:t>地热</w:t>
            </w:r>
          </w:p>
        </w:tc>
        <w:tc>
          <w:tcPr>
            <w:tcW w:w="1701" w:type="dxa"/>
            <w:vAlign w:val="center"/>
          </w:tcPr>
          <w:p w14:paraId="49A2CCCB"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r w:rsidRPr="00FB71CD">
              <w:rPr>
                <w:rFonts w:ascii="宋体" w:eastAsia="宋体" w:hAnsi="宋体" w:cs="Times New Roman"/>
                <w:kern w:val="2"/>
                <w:sz w:val="21"/>
                <w:szCs w:val="21"/>
                <w:lang w:eastAsia="zh-CN"/>
              </w:rPr>
              <w:t>万立方米/年</w:t>
            </w:r>
          </w:p>
        </w:tc>
        <w:tc>
          <w:tcPr>
            <w:tcW w:w="1857" w:type="dxa"/>
            <w:vAlign w:val="center"/>
          </w:tcPr>
          <w:p w14:paraId="05975454"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r w:rsidRPr="00FB71CD">
              <w:rPr>
                <w:rFonts w:ascii="宋体" w:eastAsia="宋体" w:hAnsi="宋体" w:cs="Times New Roman"/>
                <w:kern w:val="2"/>
                <w:sz w:val="21"/>
                <w:szCs w:val="21"/>
                <w:lang w:eastAsia="zh-CN"/>
              </w:rPr>
              <w:t>30</w:t>
            </w:r>
          </w:p>
        </w:tc>
        <w:tc>
          <w:tcPr>
            <w:tcW w:w="1715" w:type="dxa"/>
            <w:vAlign w:val="center"/>
          </w:tcPr>
          <w:p w14:paraId="198AC00F" w14:textId="77777777" w:rsidR="00F729F4" w:rsidRPr="00FB71CD" w:rsidRDefault="00F729F4" w:rsidP="00EA4DC9">
            <w:pPr>
              <w:adjustRightInd w:val="0"/>
              <w:snapToGrid w:val="0"/>
              <w:jc w:val="center"/>
              <w:rPr>
                <w:rFonts w:ascii="宋体" w:hAnsi="宋体" w:hint="eastAsia"/>
                <w:szCs w:val="21"/>
              </w:rPr>
            </w:pPr>
            <w:r>
              <w:rPr>
                <w:rFonts w:ascii="宋体" w:hAnsi="宋体" w:hint="eastAsia"/>
                <w:szCs w:val="21"/>
              </w:rPr>
              <w:t>54.75</w:t>
            </w:r>
          </w:p>
        </w:tc>
        <w:tc>
          <w:tcPr>
            <w:tcW w:w="906" w:type="dxa"/>
            <w:vMerge/>
            <w:vAlign w:val="center"/>
          </w:tcPr>
          <w:p w14:paraId="7AF6B2FF" w14:textId="77777777" w:rsidR="00F729F4" w:rsidRDefault="00F729F4" w:rsidP="00EA4DC9">
            <w:pPr>
              <w:adjustRightInd w:val="0"/>
              <w:snapToGrid w:val="0"/>
              <w:jc w:val="center"/>
              <w:rPr>
                <w:rFonts w:ascii="宋体" w:hAnsi="宋体" w:cs="宋体" w:hint="eastAsia"/>
                <w:szCs w:val="21"/>
              </w:rPr>
            </w:pPr>
          </w:p>
        </w:tc>
      </w:tr>
      <w:tr w:rsidR="00F729F4" w14:paraId="7221A8E9" w14:textId="77777777" w:rsidTr="00EA4DC9">
        <w:trPr>
          <w:trHeight w:val="36"/>
          <w:jc w:val="center"/>
        </w:trPr>
        <w:tc>
          <w:tcPr>
            <w:tcW w:w="4423" w:type="dxa"/>
            <w:gridSpan w:val="3"/>
            <w:vAlign w:val="center"/>
          </w:tcPr>
          <w:p w14:paraId="11B96BED"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r w:rsidRPr="00FB71CD">
              <w:rPr>
                <w:rFonts w:ascii="宋体" w:eastAsia="宋体" w:hAnsi="宋体" w:cs="Times New Roman"/>
                <w:kern w:val="2"/>
                <w:sz w:val="21"/>
                <w:szCs w:val="21"/>
                <w:lang w:eastAsia="zh-CN"/>
              </w:rPr>
              <w:t>非油气矿山数量</w:t>
            </w:r>
          </w:p>
        </w:tc>
        <w:tc>
          <w:tcPr>
            <w:tcW w:w="1857" w:type="dxa"/>
            <w:vAlign w:val="center"/>
          </w:tcPr>
          <w:p w14:paraId="116E124E"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r w:rsidRPr="00FB71CD">
              <w:rPr>
                <w:rFonts w:ascii="宋体" w:eastAsia="宋体" w:hAnsi="宋体" w:cs="Times New Roman" w:hint="eastAsia"/>
                <w:kern w:val="2"/>
                <w:sz w:val="21"/>
                <w:szCs w:val="21"/>
                <w:lang w:eastAsia="zh-CN"/>
              </w:rPr>
              <w:t>40个</w:t>
            </w:r>
          </w:p>
        </w:tc>
        <w:tc>
          <w:tcPr>
            <w:tcW w:w="1715" w:type="dxa"/>
            <w:vAlign w:val="center"/>
          </w:tcPr>
          <w:p w14:paraId="46C0FE72" w14:textId="77777777" w:rsidR="00F729F4" w:rsidRPr="00FB71CD" w:rsidRDefault="00F729F4" w:rsidP="00EA4DC9">
            <w:pPr>
              <w:adjustRightInd w:val="0"/>
              <w:snapToGrid w:val="0"/>
              <w:jc w:val="center"/>
              <w:rPr>
                <w:rFonts w:ascii="宋体" w:hAnsi="宋体" w:hint="eastAsia"/>
                <w:szCs w:val="21"/>
              </w:rPr>
            </w:pPr>
            <w:r w:rsidRPr="00FB71CD">
              <w:rPr>
                <w:rFonts w:ascii="宋体" w:hAnsi="宋体" w:hint="eastAsia"/>
                <w:szCs w:val="21"/>
              </w:rPr>
              <w:t>35个</w:t>
            </w:r>
          </w:p>
        </w:tc>
        <w:tc>
          <w:tcPr>
            <w:tcW w:w="906" w:type="dxa"/>
            <w:vMerge w:val="restart"/>
            <w:vAlign w:val="center"/>
          </w:tcPr>
          <w:p w14:paraId="74EE3985" w14:textId="77777777" w:rsidR="00F729F4" w:rsidRPr="00FB71CD" w:rsidRDefault="00F729F4" w:rsidP="00EA4DC9">
            <w:pPr>
              <w:adjustRightInd w:val="0"/>
              <w:snapToGrid w:val="0"/>
              <w:jc w:val="center"/>
              <w:rPr>
                <w:rFonts w:ascii="宋体" w:hAnsi="宋体" w:hint="eastAsia"/>
                <w:szCs w:val="21"/>
              </w:rPr>
            </w:pPr>
            <w:r>
              <w:rPr>
                <w:rFonts w:ascii="宋体" w:hAnsi="宋体"/>
                <w:szCs w:val="21"/>
              </w:rPr>
              <w:t>约束性</w:t>
            </w:r>
          </w:p>
        </w:tc>
      </w:tr>
      <w:tr w:rsidR="00F729F4" w14:paraId="0AABFBF9" w14:textId="77777777" w:rsidTr="00EA4DC9">
        <w:trPr>
          <w:trHeight w:val="36"/>
          <w:jc w:val="center"/>
        </w:trPr>
        <w:tc>
          <w:tcPr>
            <w:tcW w:w="4423" w:type="dxa"/>
            <w:gridSpan w:val="3"/>
            <w:vAlign w:val="center"/>
          </w:tcPr>
          <w:p w14:paraId="1059EDC1"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r w:rsidRPr="00FB71CD">
              <w:rPr>
                <w:rFonts w:ascii="宋体" w:eastAsia="宋体" w:hAnsi="宋体" w:cs="Times New Roman"/>
                <w:kern w:val="2"/>
                <w:sz w:val="21"/>
                <w:szCs w:val="21"/>
                <w:lang w:eastAsia="zh-CN"/>
              </w:rPr>
              <w:t>非油气大中型矿山比例</w:t>
            </w:r>
          </w:p>
        </w:tc>
        <w:tc>
          <w:tcPr>
            <w:tcW w:w="1857" w:type="dxa"/>
            <w:vAlign w:val="center"/>
          </w:tcPr>
          <w:p w14:paraId="6502C95F" w14:textId="77777777" w:rsidR="00F729F4" w:rsidRPr="00FB71CD" w:rsidRDefault="00F729F4" w:rsidP="00EA4DC9">
            <w:pPr>
              <w:pStyle w:val="TableParagraph"/>
              <w:jc w:val="center"/>
              <w:rPr>
                <w:rFonts w:ascii="宋体" w:eastAsia="宋体" w:hAnsi="宋体" w:cs="Times New Roman" w:hint="eastAsia"/>
                <w:kern w:val="2"/>
                <w:sz w:val="21"/>
                <w:szCs w:val="21"/>
                <w:lang w:eastAsia="zh-CN"/>
              </w:rPr>
            </w:pPr>
            <w:r>
              <w:rPr>
                <w:rFonts w:ascii="宋体" w:eastAsia="宋体" w:hAnsi="宋体" w:cs="Times New Roman" w:hint="eastAsia"/>
                <w:kern w:val="2"/>
                <w:sz w:val="21"/>
                <w:szCs w:val="21"/>
                <w:lang w:eastAsia="zh-CN"/>
              </w:rPr>
              <w:t>70</w:t>
            </w:r>
            <w:r w:rsidRPr="00FB71CD">
              <w:rPr>
                <w:rFonts w:ascii="宋体" w:eastAsia="宋体" w:hAnsi="宋体" w:cs="Times New Roman"/>
                <w:kern w:val="2"/>
                <w:sz w:val="21"/>
                <w:szCs w:val="21"/>
                <w:lang w:eastAsia="zh-CN"/>
              </w:rPr>
              <w:t>％</w:t>
            </w:r>
          </w:p>
        </w:tc>
        <w:tc>
          <w:tcPr>
            <w:tcW w:w="1715" w:type="dxa"/>
            <w:vAlign w:val="center"/>
          </w:tcPr>
          <w:p w14:paraId="36F42D8F" w14:textId="77777777" w:rsidR="00F729F4" w:rsidRPr="00FB71CD" w:rsidRDefault="00F729F4" w:rsidP="00EA4DC9">
            <w:pPr>
              <w:adjustRightInd w:val="0"/>
              <w:snapToGrid w:val="0"/>
              <w:jc w:val="center"/>
              <w:rPr>
                <w:rFonts w:ascii="宋体" w:hAnsi="宋体" w:hint="eastAsia"/>
                <w:szCs w:val="21"/>
              </w:rPr>
            </w:pPr>
            <w:r w:rsidRPr="00FB71CD">
              <w:rPr>
                <w:rFonts w:ascii="宋体" w:hAnsi="宋体" w:hint="eastAsia"/>
                <w:szCs w:val="21"/>
              </w:rPr>
              <w:t>68.57%（2</w:t>
            </w:r>
            <w:r>
              <w:rPr>
                <w:rFonts w:ascii="宋体" w:hAnsi="宋体" w:hint="eastAsia"/>
                <w:szCs w:val="21"/>
              </w:rPr>
              <w:t>4</w:t>
            </w:r>
            <w:r w:rsidRPr="00FB71CD">
              <w:rPr>
                <w:rFonts w:ascii="宋体" w:hAnsi="宋体" w:hint="eastAsia"/>
                <w:szCs w:val="21"/>
              </w:rPr>
              <w:t>个）</w:t>
            </w:r>
          </w:p>
        </w:tc>
        <w:tc>
          <w:tcPr>
            <w:tcW w:w="906" w:type="dxa"/>
            <w:vMerge/>
            <w:vAlign w:val="center"/>
          </w:tcPr>
          <w:p w14:paraId="50849DF1" w14:textId="77777777" w:rsidR="00F729F4" w:rsidRPr="00FB71CD" w:rsidRDefault="00F729F4" w:rsidP="00EA4DC9">
            <w:pPr>
              <w:adjustRightInd w:val="0"/>
              <w:snapToGrid w:val="0"/>
              <w:jc w:val="center"/>
              <w:rPr>
                <w:rFonts w:ascii="宋体" w:hAnsi="宋体" w:hint="eastAsia"/>
                <w:szCs w:val="21"/>
              </w:rPr>
            </w:pPr>
          </w:p>
        </w:tc>
      </w:tr>
    </w:tbl>
    <w:p w14:paraId="2E4DA9C7" w14:textId="77777777" w:rsidR="00F729F4" w:rsidRDefault="00F729F4" w:rsidP="00F3469E">
      <w:pPr>
        <w:ind w:firstLineChars="200" w:firstLine="480"/>
        <w:jc w:val="center"/>
        <w:rPr>
          <w:rFonts w:ascii="宋体" w:hAnsi="宋体" w:hint="eastAsia"/>
          <w:bCs/>
          <w:kern w:val="0"/>
          <w:sz w:val="24"/>
        </w:rPr>
      </w:pPr>
    </w:p>
    <w:p w14:paraId="275422E6" w14:textId="77777777" w:rsidR="00F3469E" w:rsidRDefault="00F3469E" w:rsidP="00F3469E">
      <w:pPr>
        <w:pStyle w:val="af"/>
        <w:spacing w:line="360" w:lineRule="auto"/>
        <w:jc w:val="both"/>
        <w:rPr>
          <w:rFonts w:hint="eastAsia"/>
        </w:rPr>
      </w:pPr>
      <w:r>
        <w:t xml:space="preserve">3.2.1.4 矿业转型升级及绿色矿山建设情况 </w:t>
      </w:r>
    </w:p>
    <w:p w14:paraId="61CB864D" w14:textId="57C105CF" w:rsidR="00F3469E" w:rsidRDefault="00F3469E" w:rsidP="00F3469E">
      <w:pPr>
        <w:pStyle w:val="af"/>
        <w:spacing w:line="360" w:lineRule="auto"/>
        <w:ind w:firstLineChars="0"/>
        <w:jc w:val="both"/>
        <w:rPr>
          <w:rFonts w:hint="eastAsia"/>
          <w:b w:val="0"/>
          <w:bCs/>
        </w:rPr>
      </w:pPr>
      <w:r>
        <w:rPr>
          <w:b w:val="0"/>
          <w:bCs/>
        </w:rPr>
        <w:t>根据</w:t>
      </w:r>
      <w:r>
        <w:rPr>
          <w:rFonts w:hint="eastAsia"/>
          <w:b w:val="0"/>
          <w:bCs/>
        </w:rPr>
        <w:t>《重庆市规划和自然资源局关于公布重庆市绿色矿山名录的公告》（2023年第1号）</w:t>
      </w:r>
      <w:r w:rsidR="009B6564">
        <w:rPr>
          <w:rFonts w:hint="eastAsia"/>
          <w:b w:val="0"/>
          <w:bCs/>
        </w:rPr>
        <w:t>、</w:t>
      </w:r>
      <w:r>
        <w:rPr>
          <w:rFonts w:hint="eastAsia"/>
          <w:b w:val="0"/>
          <w:bCs/>
        </w:rPr>
        <w:t>《重庆市规划和自然资源局关于重庆市绿色矿山名单（</w:t>
      </w:r>
      <w:r>
        <w:rPr>
          <w:b w:val="0"/>
          <w:bCs/>
        </w:rPr>
        <w:t>202</w:t>
      </w:r>
      <w:r>
        <w:rPr>
          <w:rFonts w:hint="eastAsia"/>
          <w:b w:val="0"/>
          <w:bCs/>
        </w:rPr>
        <w:t>3年第三批）的公告》</w:t>
      </w:r>
      <w:r w:rsidR="00675BD0">
        <w:rPr>
          <w:rFonts w:hint="eastAsia"/>
          <w:b w:val="0"/>
          <w:bCs/>
        </w:rPr>
        <w:t>、</w:t>
      </w:r>
      <w:r w:rsidR="00675BD0" w:rsidRPr="009B6564">
        <w:rPr>
          <w:rFonts w:hint="eastAsia"/>
          <w:b w:val="0"/>
          <w:bCs/>
        </w:rPr>
        <w:t>重庆市绿色矿山名单(2024年第</w:t>
      </w:r>
      <w:r w:rsidR="00675BD0">
        <w:rPr>
          <w:rFonts w:hint="eastAsia"/>
          <w:b w:val="0"/>
          <w:bCs/>
        </w:rPr>
        <w:t>一</w:t>
      </w:r>
      <w:r w:rsidR="00675BD0" w:rsidRPr="009B6564">
        <w:rPr>
          <w:rFonts w:hint="eastAsia"/>
          <w:b w:val="0"/>
          <w:bCs/>
        </w:rPr>
        <w:t>批)</w:t>
      </w:r>
      <w:r w:rsidR="009B6564">
        <w:rPr>
          <w:rFonts w:hint="eastAsia"/>
          <w:b w:val="0"/>
          <w:bCs/>
        </w:rPr>
        <w:t>和</w:t>
      </w:r>
      <w:r w:rsidR="009B6564" w:rsidRPr="009B6564">
        <w:rPr>
          <w:rFonts w:hint="eastAsia"/>
          <w:b w:val="0"/>
          <w:bCs/>
        </w:rPr>
        <w:t>重庆市绿色矿山名单(2024年第二批)</w:t>
      </w:r>
      <w:r>
        <w:rPr>
          <w:rFonts w:hint="eastAsia"/>
          <w:b w:val="0"/>
          <w:bCs/>
        </w:rPr>
        <w:t>，</w:t>
      </w:r>
      <w:r>
        <w:rPr>
          <w:b w:val="0"/>
          <w:bCs/>
        </w:rPr>
        <w:t>截止202</w:t>
      </w:r>
      <w:r w:rsidR="00653683">
        <w:rPr>
          <w:rFonts w:hint="eastAsia"/>
          <w:b w:val="0"/>
          <w:bCs/>
        </w:rPr>
        <w:t>4</w:t>
      </w:r>
      <w:r>
        <w:rPr>
          <w:b w:val="0"/>
          <w:bCs/>
        </w:rPr>
        <w:t>年</w:t>
      </w:r>
      <w:r>
        <w:rPr>
          <w:rFonts w:hint="eastAsia"/>
          <w:b w:val="0"/>
          <w:bCs/>
        </w:rPr>
        <w:t>5月</w:t>
      </w:r>
      <w:r>
        <w:rPr>
          <w:b w:val="0"/>
          <w:bCs/>
        </w:rPr>
        <w:t>，</w:t>
      </w:r>
      <w:r w:rsidR="00DB6200">
        <w:rPr>
          <w:rFonts w:hint="eastAsia"/>
          <w:b w:val="0"/>
          <w:bCs/>
        </w:rPr>
        <w:t>綦江区</w:t>
      </w:r>
      <w:r>
        <w:rPr>
          <w:rFonts w:hint="eastAsia"/>
          <w:b w:val="0"/>
          <w:bCs/>
        </w:rPr>
        <w:t>有</w:t>
      </w:r>
      <w:r w:rsidR="00DB6200">
        <w:rPr>
          <w:rFonts w:hint="eastAsia"/>
          <w:b w:val="0"/>
          <w:bCs/>
        </w:rPr>
        <w:t>8</w:t>
      </w:r>
      <w:r>
        <w:rPr>
          <w:rFonts w:hint="eastAsia"/>
          <w:b w:val="0"/>
          <w:bCs/>
        </w:rPr>
        <w:t>家绿色矿山企业。其基本情况见表3</w:t>
      </w:r>
      <w:r>
        <w:rPr>
          <w:b w:val="0"/>
          <w:bCs/>
        </w:rPr>
        <w:t>.2-4</w:t>
      </w:r>
      <w:r>
        <w:rPr>
          <w:rFonts w:hint="eastAsia"/>
          <w:b w:val="0"/>
          <w:bCs/>
        </w:rPr>
        <w:t>。</w:t>
      </w:r>
    </w:p>
    <w:p w14:paraId="5FC16238" w14:textId="77777777" w:rsidR="00E52F12" w:rsidRDefault="00E52F12" w:rsidP="00F729F4">
      <w:pPr>
        <w:pStyle w:val="af"/>
        <w:spacing w:line="240" w:lineRule="auto"/>
        <w:ind w:firstLineChars="0" w:firstLine="0"/>
        <w:rPr>
          <w:rFonts w:hint="eastAsia"/>
          <w:b w:val="0"/>
          <w:bCs/>
        </w:rPr>
      </w:pPr>
    </w:p>
    <w:p w14:paraId="2F8AA292" w14:textId="77777777" w:rsidR="00E52F12" w:rsidRDefault="00E52F12" w:rsidP="00F729F4">
      <w:pPr>
        <w:pStyle w:val="af"/>
        <w:spacing w:line="240" w:lineRule="auto"/>
        <w:ind w:firstLineChars="0" w:firstLine="0"/>
        <w:rPr>
          <w:rFonts w:hint="eastAsia"/>
          <w:b w:val="0"/>
          <w:bCs/>
        </w:rPr>
      </w:pPr>
    </w:p>
    <w:p w14:paraId="25E1BB32" w14:textId="77777777" w:rsidR="00E52F12" w:rsidRDefault="00E52F12" w:rsidP="00F729F4">
      <w:pPr>
        <w:pStyle w:val="af"/>
        <w:spacing w:line="240" w:lineRule="auto"/>
        <w:ind w:firstLineChars="0" w:firstLine="0"/>
        <w:rPr>
          <w:rFonts w:hint="eastAsia"/>
          <w:b w:val="0"/>
          <w:bCs/>
        </w:rPr>
      </w:pPr>
    </w:p>
    <w:p w14:paraId="5B230437" w14:textId="77777777" w:rsidR="00E52F12" w:rsidRDefault="00E52F12" w:rsidP="00F729F4">
      <w:pPr>
        <w:pStyle w:val="af"/>
        <w:spacing w:line="240" w:lineRule="auto"/>
        <w:ind w:firstLineChars="0" w:firstLine="0"/>
        <w:rPr>
          <w:rFonts w:hint="eastAsia"/>
          <w:b w:val="0"/>
          <w:bCs/>
        </w:rPr>
      </w:pPr>
    </w:p>
    <w:p w14:paraId="5C5533DB" w14:textId="5FD7213D" w:rsidR="00F729F4" w:rsidRDefault="00F729F4" w:rsidP="00F729F4">
      <w:pPr>
        <w:pStyle w:val="af"/>
        <w:spacing w:line="240" w:lineRule="auto"/>
        <w:ind w:firstLineChars="0" w:firstLine="0"/>
        <w:rPr>
          <w:rFonts w:hint="eastAsia"/>
          <w:b w:val="0"/>
          <w:bCs/>
        </w:rPr>
      </w:pPr>
      <w:r>
        <w:rPr>
          <w:b w:val="0"/>
          <w:bCs/>
        </w:rPr>
        <w:t xml:space="preserve">表3.2-4  </w:t>
      </w:r>
      <w:r w:rsidRPr="009B6564">
        <w:rPr>
          <w:rFonts w:hint="eastAsia"/>
          <w:b w:val="0"/>
          <w:bCs/>
        </w:rPr>
        <w:t>綦江区绿色矿山建设情况</w:t>
      </w:r>
    </w:p>
    <w:tbl>
      <w:tblPr>
        <w:tblStyle w:val="a8"/>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62"/>
        <w:gridCol w:w="4950"/>
        <w:gridCol w:w="1827"/>
        <w:gridCol w:w="1490"/>
      </w:tblGrid>
      <w:tr w:rsidR="00F729F4" w14:paraId="6C859762" w14:textId="77777777" w:rsidTr="00FB232C">
        <w:trPr>
          <w:jc w:val="center"/>
        </w:trPr>
        <w:tc>
          <w:tcPr>
            <w:tcW w:w="564" w:type="dxa"/>
            <w:vAlign w:val="center"/>
          </w:tcPr>
          <w:p w14:paraId="4BB3462E" w14:textId="77777777" w:rsidR="00F729F4" w:rsidRDefault="00F729F4" w:rsidP="00FB232C">
            <w:pPr>
              <w:pStyle w:val="af"/>
              <w:spacing w:line="240" w:lineRule="auto"/>
              <w:ind w:firstLineChars="0" w:firstLine="0"/>
              <w:rPr>
                <w:rFonts w:hint="eastAsia"/>
                <w:b w:val="0"/>
                <w:bCs/>
                <w:sz w:val="21"/>
                <w:szCs w:val="21"/>
              </w:rPr>
            </w:pPr>
            <w:r>
              <w:rPr>
                <w:rFonts w:hint="eastAsia"/>
                <w:b w:val="0"/>
                <w:bCs/>
                <w:sz w:val="21"/>
                <w:szCs w:val="21"/>
              </w:rPr>
              <w:t>序号</w:t>
            </w:r>
          </w:p>
        </w:tc>
        <w:tc>
          <w:tcPr>
            <w:tcW w:w="4993" w:type="dxa"/>
            <w:vAlign w:val="center"/>
          </w:tcPr>
          <w:p w14:paraId="37982296" w14:textId="77777777" w:rsidR="00F729F4" w:rsidRDefault="00F729F4" w:rsidP="00FB232C">
            <w:pPr>
              <w:pStyle w:val="af"/>
              <w:spacing w:line="240" w:lineRule="auto"/>
              <w:ind w:firstLineChars="0" w:firstLine="0"/>
              <w:rPr>
                <w:rFonts w:hint="eastAsia"/>
                <w:b w:val="0"/>
                <w:bCs/>
                <w:sz w:val="21"/>
                <w:szCs w:val="21"/>
              </w:rPr>
            </w:pPr>
            <w:r>
              <w:rPr>
                <w:b w:val="0"/>
                <w:bCs/>
                <w:sz w:val="21"/>
                <w:szCs w:val="21"/>
              </w:rPr>
              <w:t>矿山名称</w:t>
            </w:r>
          </w:p>
        </w:tc>
        <w:tc>
          <w:tcPr>
            <w:tcW w:w="1842" w:type="dxa"/>
            <w:vAlign w:val="center"/>
          </w:tcPr>
          <w:p w14:paraId="6273A018" w14:textId="77777777" w:rsidR="00F729F4" w:rsidRDefault="00F729F4" w:rsidP="00FB232C">
            <w:pPr>
              <w:pStyle w:val="af"/>
              <w:spacing w:line="240" w:lineRule="auto"/>
              <w:ind w:firstLineChars="0" w:firstLine="0"/>
              <w:rPr>
                <w:rFonts w:hint="eastAsia"/>
                <w:b w:val="0"/>
                <w:bCs/>
                <w:sz w:val="21"/>
                <w:szCs w:val="21"/>
              </w:rPr>
            </w:pPr>
            <w:r>
              <w:rPr>
                <w:b w:val="0"/>
                <w:bCs/>
                <w:sz w:val="21"/>
                <w:szCs w:val="21"/>
              </w:rPr>
              <w:t>开采矿种</w:t>
            </w:r>
          </w:p>
        </w:tc>
        <w:tc>
          <w:tcPr>
            <w:tcW w:w="1502" w:type="dxa"/>
            <w:vAlign w:val="center"/>
          </w:tcPr>
          <w:p w14:paraId="08D19D20" w14:textId="77777777" w:rsidR="00F729F4" w:rsidRDefault="00F729F4" w:rsidP="00FB232C">
            <w:pPr>
              <w:pStyle w:val="af"/>
              <w:spacing w:line="240" w:lineRule="auto"/>
              <w:ind w:firstLineChars="0" w:firstLine="0"/>
              <w:rPr>
                <w:rFonts w:hint="eastAsia"/>
                <w:b w:val="0"/>
                <w:bCs/>
                <w:sz w:val="21"/>
                <w:szCs w:val="21"/>
              </w:rPr>
            </w:pPr>
            <w:r>
              <w:rPr>
                <w:b w:val="0"/>
                <w:bCs/>
                <w:sz w:val="21"/>
                <w:szCs w:val="21"/>
              </w:rPr>
              <w:t>开采方式</w:t>
            </w:r>
          </w:p>
        </w:tc>
      </w:tr>
      <w:tr w:rsidR="00F729F4" w14:paraId="38AFFE65" w14:textId="77777777" w:rsidTr="00FB232C">
        <w:trPr>
          <w:jc w:val="center"/>
        </w:trPr>
        <w:tc>
          <w:tcPr>
            <w:tcW w:w="564" w:type="dxa"/>
            <w:vAlign w:val="center"/>
          </w:tcPr>
          <w:p w14:paraId="5C0D84BC" w14:textId="77777777" w:rsidR="00F729F4" w:rsidRDefault="00F729F4" w:rsidP="00FB232C">
            <w:pPr>
              <w:pStyle w:val="af"/>
              <w:spacing w:line="240" w:lineRule="auto"/>
              <w:ind w:firstLineChars="0" w:firstLine="0"/>
              <w:rPr>
                <w:rFonts w:hint="eastAsia"/>
                <w:b w:val="0"/>
                <w:bCs/>
                <w:sz w:val="21"/>
                <w:szCs w:val="21"/>
              </w:rPr>
            </w:pPr>
            <w:r w:rsidRPr="00653683">
              <w:rPr>
                <w:rFonts w:hint="eastAsia"/>
                <w:b w:val="0"/>
                <w:bCs/>
                <w:sz w:val="21"/>
                <w:szCs w:val="21"/>
              </w:rPr>
              <w:t>1</w:t>
            </w:r>
          </w:p>
        </w:tc>
        <w:tc>
          <w:tcPr>
            <w:tcW w:w="4993" w:type="dxa"/>
            <w:vAlign w:val="center"/>
          </w:tcPr>
          <w:p w14:paraId="0DA9FD23" w14:textId="77777777" w:rsidR="00F729F4" w:rsidRDefault="00F729F4" w:rsidP="00FB232C">
            <w:pPr>
              <w:pStyle w:val="af"/>
              <w:spacing w:line="240" w:lineRule="auto"/>
              <w:ind w:firstLineChars="0" w:firstLine="0"/>
              <w:rPr>
                <w:rFonts w:hint="eastAsia"/>
                <w:b w:val="0"/>
                <w:bCs/>
                <w:sz w:val="21"/>
                <w:szCs w:val="21"/>
              </w:rPr>
            </w:pPr>
            <w:r w:rsidRPr="00653683">
              <w:rPr>
                <w:rFonts w:hint="eastAsia"/>
                <w:b w:val="0"/>
                <w:bCs/>
                <w:sz w:val="21"/>
                <w:szCs w:val="21"/>
              </w:rPr>
              <w:t>重庆綦江西南水泥有限公司(石灰岩采矿点)</w:t>
            </w:r>
          </w:p>
        </w:tc>
        <w:tc>
          <w:tcPr>
            <w:tcW w:w="1842" w:type="dxa"/>
            <w:vAlign w:val="center"/>
          </w:tcPr>
          <w:p w14:paraId="4D60DD37" w14:textId="77777777" w:rsidR="00F729F4" w:rsidRDefault="00F729F4" w:rsidP="00FB232C">
            <w:pPr>
              <w:pStyle w:val="af"/>
              <w:spacing w:line="240" w:lineRule="auto"/>
              <w:ind w:firstLineChars="0" w:firstLine="0"/>
              <w:rPr>
                <w:rFonts w:hint="eastAsia"/>
                <w:b w:val="0"/>
                <w:bCs/>
                <w:sz w:val="21"/>
                <w:szCs w:val="21"/>
              </w:rPr>
            </w:pPr>
            <w:r>
              <w:rPr>
                <w:rFonts w:hint="eastAsia"/>
                <w:b w:val="0"/>
                <w:bCs/>
                <w:sz w:val="21"/>
                <w:szCs w:val="21"/>
              </w:rPr>
              <w:t>建筑石料用灰岩</w:t>
            </w:r>
          </w:p>
        </w:tc>
        <w:tc>
          <w:tcPr>
            <w:tcW w:w="1502" w:type="dxa"/>
            <w:vAlign w:val="center"/>
          </w:tcPr>
          <w:p w14:paraId="181354FC" w14:textId="77777777" w:rsidR="00F729F4" w:rsidRDefault="00F729F4" w:rsidP="00FB232C">
            <w:pPr>
              <w:pStyle w:val="af"/>
              <w:spacing w:line="240" w:lineRule="auto"/>
              <w:ind w:firstLineChars="0" w:firstLine="0"/>
              <w:rPr>
                <w:rFonts w:hint="eastAsia"/>
                <w:b w:val="0"/>
                <w:bCs/>
                <w:sz w:val="21"/>
                <w:szCs w:val="21"/>
              </w:rPr>
            </w:pPr>
            <w:r>
              <w:rPr>
                <w:rFonts w:hint="eastAsia"/>
                <w:b w:val="0"/>
                <w:bCs/>
                <w:sz w:val="21"/>
                <w:szCs w:val="21"/>
              </w:rPr>
              <w:t>露天开采</w:t>
            </w:r>
          </w:p>
        </w:tc>
      </w:tr>
      <w:tr w:rsidR="00F729F4" w14:paraId="72AD8459" w14:textId="77777777" w:rsidTr="00FB232C">
        <w:trPr>
          <w:jc w:val="center"/>
        </w:trPr>
        <w:tc>
          <w:tcPr>
            <w:tcW w:w="564" w:type="dxa"/>
            <w:vAlign w:val="center"/>
          </w:tcPr>
          <w:p w14:paraId="52BF4108" w14:textId="77777777" w:rsidR="00F729F4" w:rsidRDefault="00F729F4" w:rsidP="00FB232C">
            <w:pPr>
              <w:pStyle w:val="af"/>
              <w:spacing w:line="240" w:lineRule="auto"/>
              <w:ind w:firstLineChars="0" w:firstLine="0"/>
              <w:rPr>
                <w:rFonts w:hint="eastAsia"/>
                <w:b w:val="0"/>
                <w:bCs/>
                <w:sz w:val="21"/>
                <w:szCs w:val="21"/>
              </w:rPr>
            </w:pPr>
            <w:r w:rsidRPr="00653683">
              <w:rPr>
                <w:rFonts w:hint="eastAsia"/>
                <w:b w:val="0"/>
                <w:bCs/>
                <w:sz w:val="21"/>
                <w:szCs w:val="21"/>
              </w:rPr>
              <w:t>2</w:t>
            </w:r>
          </w:p>
        </w:tc>
        <w:tc>
          <w:tcPr>
            <w:tcW w:w="4993" w:type="dxa"/>
            <w:vAlign w:val="center"/>
          </w:tcPr>
          <w:p w14:paraId="0E2EAFAB" w14:textId="77777777" w:rsidR="00F729F4" w:rsidRDefault="00F729F4" w:rsidP="00FB232C">
            <w:pPr>
              <w:pStyle w:val="af"/>
              <w:spacing w:line="240" w:lineRule="auto"/>
              <w:ind w:firstLineChars="0" w:firstLine="0"/>
              <w:rPr>
                <w:rFonts w:hint="eastAsia"/>
                <w:b w:val="0"/>
                <w:bCs/>
                <w:sz w:val="21"/>
                <w:szCs w:val="21"/>
              </w:rPr>
            </w:pPr>
            <w:r w:rsidRPr="00653683">
              <w:rPr>
                <w:rFonts w:hint="eastAsia"/>
                <w:b w:val="0"/>
                <w:bCs/>
                <w:sz w:val="21"/>
                <w:szCs w:val="21"/>
              </w:rPr>
              <w:t>重庆市綦江区连城建材有限公司（页岩采矿点）</w:t>
            </w:r>
          </w:p>
        </w:tc>
        <w:tc>
          <w:tcPr>
            <w:tcW w:w="1842" w:type="dxa"/>
            <w:vAlign w:val="center"/>
          </w:tcPr>
          <w:p w14:paraId="3015EBD8" w14:textId="77777777" w:rsidR="00F729F4" w:rsidRDefault="00F729F4" w:rsidP="00FB232C">
            <w:pPr>
              <w:pStyle w:val="af"/>
              <w:spacing w:line="240" w:lineRule="auto"/>
              <w:ind w:firstLineChars="0" w:firstLine="0"/>
              <w:rPr>
                <w:rFonts w:hint="eastAsia"/>
                <w:b w:val="0"/>
                <w:bCs/>
                <w:sz w:val="21"/>
                <w:szCs w:val="21"/>
              </w:rPr>
            </w:pPr>
            <w:r w:rsidRPr="00653683">
              <w:rPr>
                <w:rFonts w:hint="eastAsia"/>
                <w:b w:val="0"/>
                <w:bCs/>
                <w:sz w:val="21"/>
                <w:szCs w:val="21"/>
              </w:rPr>
              <w:t>页岩</w:t>
            </w:r>
          </w:p>
        </w:tc>
        <w:tc>
          <w:tcPr>
            <w:tcW w:w="1502" w:type="dxa"/>
            <w:vAlign w:val="center"/>
          </w:tcPr>
          <w:p w14:paraId="54058433" w14:textId="77777777" w:rsidR="00F729F4" w:rsidRDefault="00F729F4" w:rsidP="00FB232C">
            <w:pPr>
              <w:pStyle w:val="af"/>
              <w:spacing w:line="240" w:lineRule="auto"/>
              <w:ind w:firstLineChars="0" w:firstLine="0"/>
              <w:rPr>
                <w:rFonts w:hint="eastAsia"/>
                <w:b w:val="0"/>
                <w:bCs/>
                <w:sz w:val="21"/>
                <w:szCs w:val="21"/>
              </w:rPr>
            </w:pPr>
            <w:r>
              <w:rPr>
                <w:rFonts w:hint="eastAsia"/>
                <w:b w:val="0"/>
                <w:bCs/>
                <w:sz w:val="21"/>
                <w:szCs w:val="21"/>
              </w:rPr>
              <w:t>露天开采</w:t>
            </w:r>
          </w:p>
        </w:tc>
      </w:tr>
      <w:tr w:rsidR="00F729F4" w14:paraId="684CF7B8" w14:textId="77777777" w:rsidTr="00FB232C">
        <w:trPr>
          <w:jc w:val="center"/>
        </w:trPr>
        <w:tc>
          <w:tcPr>
            <w:tcW w:w="564" w:type="dxa"/>
            <w:vAlign w:val="center"/>
          </w:tcPr>
          <w:p w14:paraId="05BB32C9" w14:textId="77777777" w:rsidR="00F729F4" w:rsidRDefault="00F729F4" w:rsidP="00FB232C">
            <w:pPr>
              <w:pStyle w:val="af"/>
              <w:spacing w:line="240" w:lineRule="auto"/>
              <w:ind w:firstLineChars="0" w:firstLine="0"/>
              <w:rPr>
                <w:rFonts w:hint="eastAsia"/>
                <w:b w:val="0"/>
                <w:bCs/>
                <w:sz w:val="21"/>
                <w:szCs w:val="21"/>
              </w:rPr>
            </w:pPr>
            <w:r w:rsidRPr="00653683">
              <w:rPr>
                <w:rFonts w:hint="eastAsia"/>
                <w:b w:val="0"/>
                <w:bCs/>
                <w:sz w:val="21"/>
                <w:szCs w:val="21"/>
              </w:rPr>
              <w:t>3</w:t>
            </w:r>
          </w:p>
        </w:tc>
        <w:tc>
          <w:tcPr>
            <w:tcW w:w="4993" w:type="dxa"/>
            <w:vAlign w:val="center"/>
          </w:tcPr>
          <w:p w14:paraId="79980496" w14:textId="77777777" w:rsidR="00F729F4" w:rsidRDefault="00F729F4" w:rsidP="00FB232C">
            <w:pPr>
              <w:pStyle w:val="af"/>
              <w:spacing w:line="240" w:lineRule="auto"/>
              <w:ind w:firstLineChars="0" w:firstLine="0"/>
              <w:rPr>
                <w:rFonts w:hint="eastAsia"/>
                <w:b w:val="0"/>
                <w:bCs/>
                <w:sz w:val="21"/>
                <w:szCs w:val="21"/>
              </w:rPr>
            </w:pPr>
            <w:r w:rsidRPr="00653683">
              <w:rPr>
                <w:rFonts w:hint="eastAsia"/>
                <w:b w:val="0"/>
                <w:bCs/>
                <w:sz w:val="21"/>
                <w:szCs w:val="21"/>
              </w:rPr>
              <w:t>重庆市綦江建筑材料公司砖瓦用页岩矿山</w:t>
            </w:r>
          </w:p>
        </w:tc>
        <w:tc>
          <w:tcPr>
            <w:tcW w:w="1842" w:type="dxa"/>
            <w:vAlign w:val="center"/>
          </w:tcPr>
          <w:p w14:paraId="57F4D7D7" w14:textId="77777777" w:rsidR="00F729F4" w:rsidRDefault="00F729F4" w:rsidP="00FB232C">
            <w:pPr>
              <w:pStyle w:val="af"/>
              <w:spacing w:line="240" w:lineRule="auto"/>
              <w:ind w:firstLineChars="0" w:firstLine="0"/>
              <w:rPr>
                <w:rFonts w:hint="eastAsia"/>
                <w:b w:val="0"/>
                <w:bCs/>
                <w:sz w:val="21"/>
                <w:szCs w:val="21"/>
              </w:rPr>
            </w:pPr>
            <w:r w:rsidRPr="00653683">
              <w:rPr>
                <w:rFonts w:hint="eastAsia"/>
                <w:b w:val="0"/>
                <w:bCs/>
                <w:sz w:val="21"/>
                <w:szCs w:val="21"/>
              </w:rPr>
              <w:t>页岩</w:t>
            </w:r>
          </w:p>
        </w:tc>
        <w:tc>
          <w:tcPr>
            <w:tcW w:w="1502" w:type="dxa"/>
            <w:vAlign w:val="center"/>
          </w:tcPr>
          <w:p w14:paraId="67093BEE" w14:textId="77777777" w:rsidR="00F729F4" w:rsidRDefault="00F729F4" w:rsidP="00FB232C">
            <w:pPr>
              <w:pStyle w:val="af"/>
              <w:spacing w:line="240" w:lineRule="auto"/>
              <w:ind w:firstLineChars="0" w:firstLine="0"/>
              <w:rPr>
                <w:rFonts w:hint="eastAsia"/>
                <w:b w:val="0"/>
                <w:bCs/>
                <w:sz w:val="21"/>
                <w:szCs w:val="21"/>
              </w:rPr>
            </w:pPr>
            <w:r>
              <w:rPr>
                <w:rFonts w:hint="eastAsia"/>
                <w:b w:val="0"/>
                <w:bCs/>
                <w:sz w:val="21"/>
                <w:szCs w:val="21"/>
              </w:rPr>
              <w:t>露天开采</w:t>
            </w:r>
          </w:p>
        </w:tc>
      </w:tr>
      <w:tr w:rsidR="00F729F4" w14:paraId="0A300AA5" w14:textId="77777777" w:rsidTr="00FB232C">
        <w:trPr>
          <w:jc w:val="center"/>
        </w:trPr>
        <w:tc>
          <w:tcPr>
            <w:tcW w:w="564" w:type="dxa"/>
            <w:vAlign w:val="center"/>
          </w:tcPr>
          <w:p w14:paraId="6BC83B03" w14:textId="77777777" w:rsidR="00F729F4" w:rsidRDefault="00F729F4" w:rsidP="00FB232C">
            <w:pPr>
              <w:pStyle w:val="af"/>
              <w:spacing w:line="240" w:lineRule="auto"/>
              <w:ind w:firstLineChars="0" w:firstLine="0"/>
              <w:rPr>
                <w:rFonts w:hint="eastAsia"/>
                <w:b w:val="0"/>
                <w:bCs/>
                <w:sz w:val="21"/>
                <w:szCs w:val="21"/>
              </w:rPr>
            </w:pPr>
            <w:r w:rsidRPr="00653683">
              <w:rPr>
                <w:rFonts w:hint="eastAsia"/>
                <w:b w:val="0"/>
                <w:bCs/>
                <w:sz w:val="21"/>
                <w:szCs w:val="21"/>
              </w:rPr>
              <w:t>4</w:t>
            </w:r>
          </w:p>
        </w:tc>
        <w:tc>
          <w:tcPr>
            <w:tcW w:w="4993" w:type="dxa"/>
            <w:vAlign w:val="center"/>
          </w:tcPr>
          <w:p w14:paraId="7B8CD4E0" w14:textId="77777777" w:rsidR="00F729F4" w:rsidRDefault="00F729F4" w:rsidP="00FB232C">
            <w:pPr>
              <w:pStyle w:val="af"/>
              <w:spacing w:line="240" w:lineRule="auto"/>
              <w:ind w:firstLineChars="0" w:firstLine="0"/>
              <w:rPr>
                <w:rFonts w:hint="eastAsia"/>
                <w:b w:val="0"/>
                <w:bCs/>
                <w:sz w:val="21"/>
                <w:szCs w:val="21"/>
              </w:rPr>
            </w:pPr>
            <w:r w:rsidRPr="00653683">
              <w:rPr>
                <w:rFonts w:hint="eastAsia"/>
                <w:b w:val="0"/>
                <w:bCs/>
                <w:sz w:val="21"/>
                <w:szCs w:val="21"/>
              </w:rPr>
              <w:t>重庆市安成矿业有限责任公司石台山砂岩矿</w:t>
            </w:r>
          </w:p>
        </w:tc>
        <w:tc>
          <w:tcPr>
            <w:tcW w:w="1842" w:type="dxa"/>
            <w:vAlign w:val="center"/>
          </w:tcPr>
          <w:p w14:paraId="64CFA011" w14:textId="77777777" w:rsidR="00F729F4" w:rsidRDefault="00F729F4" w:rsidP="00FB232C">
            <w:pPr>
              <w:pStyle w:val="af"/>
              <w:spacing w:line="240" w:lineRule="auto"/>
              <w:ind w:firstLineChars="0" w:firstLine="0"/>
              <w:rPr>
                <w:rFonts w:hint="eastAsia"/>
                <w:b w:val="0"/>
                <w:bCs/>
                <w:sz w:val="21"/>
                <w:szCs w:val="21"/>
              </w:rPr>
            </w:pPr>
            <w:r>
              <w:rPr>
                <w:rFonts w:hint="eastAsia"/>
                <w:b w:val="0"/>
                <w:bCs/>
                <w:sz w:val="21"/>
                <w:szCs w:val="21"/>
              </w:rPr>
              <w:t>建筑用砂岩</w:t>
            </w:r>
          </w:p>
        </w:tc>
        <w:tc>
          <w:tcPr>
            <w:tcW w:w="1502" w:type="dxa"/>
            <w:vAlign w:val="center"/>
          </w:tcPr>
          <w:p w14:paraId="0C3C8E69" w14:textId="77777777" w:rsidR="00F729F4" w:rsidRDefault="00F729F4" w:rsidP="00FB232C">
            <w:pPr>
              <w:pStyle w:val="af"/>
              <w:spacing w:line="240" w:lineRule="auto"/>
              <w:ind w:firstLineChars="0" w:firstLine="0"/>
              <w:rPr>
                <w:rFonts w:hint="eastAsia"/>
                <w:b w:val="0"/>
                <w:bCs/>
                <w:sz w:val="21"/>
                <w:szCs w:val="21"/>
              </w:rPr>
            </w:pPr>
            <w:r>
              <w:rPr>
                <w:rFonts w:hint="eastAsia"/>
                <w:b w:val="0"/>
                <w:bCs/>
                <w:sz w:val="21"/>
                <w:szCs w:val="21"/>
              </w:rPr>
              <w:t>露天开采</w:t>
            </w:r>
          </w:p>
        </w:tc>
      </w:tr>
      <w:tr w:rsidR="00F729F4" w14:paraId="33CA4FCF" w14:textId="77777777" w:rsidTr="00FB232C">
        <w:trPr>
          <w:jc w:val="center"/>
        </w:trPr>
        <w:tc>
          <w:tcPr>
            <w:tcW w:w="564" w:type="dxa"/>
            <w:vAlign w:val="center"/>
          </w:tcPr>
          <w:p w14:paraId="70150DC4" w14:textId="77777777" w:rsidR="00F729F4" w:rsidRDefault="00F729F4" w:rsidP="00FB232C">
            <w:pPr>
              <w:pStyle w:val="af"/>
              <w:spacing w:line="240" w:lineRule="auto"/>
              <w:ind w:firstLineChars="0" w:firstLine="0"/>
              <w:rPr>
                <w:rFonts w:hint="eastAsia"/>
                <w:b w:val="0"/>
                <w:bCs/>
                <w:sz w:val="21"/>
                <w:szCs w:val="21"/>
              </w:rPr>
            </w:pPr>
            <w:r w:rsidRPr="00653683">
              <w:rPr>
                <w:rFonts w:hint="eastAsia"/>
                <w:b w:val="0"/>
                <w:bCs/>
                <w:sz w:val="21"/>
                <w:szCs w:val="21"/>
              </w:rPr>
              <w:t>5</w:t>
            </w:r>
          </w:p>
        </w:tc>
        <w:tc>
          <w:tcPr>
            <w:tcW w:w="4993" w:type="dxa"/>
            <w:vAlign w:val="center"/>
          </w:tcPr>
          <w:p w14:paraId="72BE1063" w14:textId="77777777" w:rsidR="00F729F4" w:rsidRDefault="00F729F4" w:rsidP="00FB232C">
            <w:pPr>
              <w:pStyle w:val="af"/>
              <w:spacing w:line="240" w:lineRule="auto"/>
              <w:ind w:firstLineChars="0" w:firstLine="0"/>
              <w:rPr>
                <w:rFonts w:hint="eastAsia"/>
                <w:b w:val="0"/>
                <w:bCs/>
                <w:sz w:val="21"/>
                <w:szCs w:val="21"/>
              </w:rPr>
            </w:pPr>
            <w:r w:rsidRPr="00653683">
              <w:rPr>
                <w:rFonts w:hint="eastAsia"/>
                <w:b w:val="0"/>
                <w:bCs/>
                <w:sz w:val="21"/>
                <w:szCs w:val="21"/>
              </w:rPr>
              <w:t>重庆渝祺公司白坪村砂岩矿山</w:t>
            </w:r>
          </w:p>
        </w:tc>
        <w:tc>
          <w:tcPr>
            <w:tcW w:w="1842" w:type="dxa"/>
            <w:vAlign w:val="center"/>
          </w:tcPr>
          <w:p w14:paraId="00878D4C" w14:textId="77777777" w:rsidR="00F729F4" w:rsidRDefault="00F729F4" w:rsidP="00FB232C">
            <w:pPr>
              <w:pStyle w:val="af"/>
              <w:spacing w:line="240" w:lineRule="auto"/>
              <w:ind w:firstLineChars="0" w:firstLine="0"/>
              <w:rPr>
                <w:rFonts w:hint="eastAsia"/>
                <w:b w:val="0"/>
                <w:bCs/>
                <w:sz w:val="21"/>
                <w:szCs w:val="21"/>
              </w:rPr>
            </w:pPr>
            <w:r>
              <w:rPr>
                <w:rFonts w:hint="eastAsia"/>
                <w:b w:val="0"/>
                <w:bCs/>
                <w:sz w:val="21"/>
                <w:szCs w:val="21"/>
              </w:rPr>
              <w:t>建筑用砂岩</w:t>
            </w:r>
          </w:p>
        </w:tc>
        <w:tc>
          <w:tcPr>
            <w:tcW w:w="1502" w:type="dxa"/>
            <w:vAlign w:val="center"/>
          </w:tcPr>
          <w:p w14:paraId="6B443C4D" w14:textId="77777777" w:rsidR="00F729F4" w:rsidRDefault="00F729F4" w:rsidP="00FB232C">
            <w:pPr>
              <w:pStyle w:val="af"/>
              <w:spacing w:line="240" w:lineRule="auto"/>
              <w:ind w:firstLineChars="0" w:firstLine="0"/>
              <w:rPr>
                <w:rFonts w:hint="eastAsia"/>
                <w:b w:val="0"/>
                <w:bCs/>
                <w:sz w:val="21"/>
                <w:szCs w:val="21"/>
              </w:rPr>
            </w:pPr>
            <w:r>
              <w:rPr>
                <w:rFonts w:hint="eastAsia"/>
                <w:b w:val="0"/>
                <w:bCs/>
                <w:sz w:val="21"/>
                <w:szCs w:val="21"/>
              </w:rPr>
              <w:t>露天开采</w:t>
            </w:r>
          </w:p>
        </w:tc>
      </w:tr>
      <w:tr w:rsidR="00F729F4" w14:paraId="35E9D418" w14:textId="77777777" w:rsidTr="00FB232C">
        <w:trPr>
          <w:jc w:val="center"/>
        </w:trPr>
        <w:tc>
          <w:tcPr>
            <w:tcW w:w="564" w:type="dxa"/>
            <w:vAlign w:val="center"/>
          </w:tcPr>
          <w:p w14:paraId="7364848C" w14:textId="77777777" w:rsidR="00F729F4" w:rsidRDefault="00F729F4" w:rsidP="00FB232C">
            <w:pPr>
              <w:pStyle w:val="af"/>
              <w:spacing w:line="240" w:lineRule="auto"/>
              <w:ind w:firstLineChars="0" w:firstLine="0"/>
              <w:rPr>
                <w:rFonts w:hint="eastAsia"/>
                <w:b w:val="0"/>
                <w:bCs/>
                <w:sz w:val="21"/>
                <w:szCs w:val="21"/>
              </w:rPr>
            </w:pPr>
            <w:r w:rsidRPr="00653683">
              <w:rPr>
                <w:rFonts w:hint="eastAsia"/>
                <w:b w:val="0"/>
                <w:bCs/>
                <w:sz w:val="21"/>
                <w:szCs w:val="21"/>
              </w:rPr>
              <w:t>6</w:t>
            </w:r>
          </w:p>
        </w:tc>
        <w:tc>
          <w:tcPr>
            <w:tcW w:w="4993" w:type="dxa"/>
            <w:vAlign w:val="center"/>
          </w:tcPr>
          <w:p w14:paraId="723DF295" w14:textId="77777777" w:rsidR="00F729F4" w:rsidRDefault="00F729F4" w:rsidP="00FB232C">
            <w:pPr>
              <w:pStyle w:val="af"/>
              <w:spacing w:line="240" w:lineRule="auto"/>
              <w:ind w:firstLineChars="0" w:firstLine="0"/>
              <w:rPr>
                <w:rFonts w:hint="eastAsia"/>
                <w:b w:val="0"/>
                <w:bCs/>
                <w:sz w:val="21"/>
                <w:szCs w:val="21"/>
              </w:rPr>
            </w:pPr>
            <w:r w:rsidRPr="00653683">
              <w:rPr>
                <w:rFonts w:hint="eastAsia"/>
                <w:b w:val="0"/>
                <w:bCs/>
                <w:sz w:val="21"/>
                <w:szCs w:val="21"/>
              </w:rPr>
              <w:t>重庆市鹏瑞石材有限公司建筑用砂岩矿</w:t>
            </w:r>
          </w:p>
        </w:tc>
        <w:tc>
          <w:tcPr>
            <w:tcW w:w="1842" w:type="dxa"/>
            <w:vAlign w:val="center"/>
          </w:tcPr>
          <w:p w14:paraId="4D90248E" w14:textId="77777777" w:rsidR="00F729F4" w:rsidRDefault="00F729F4" w:rsidP="00FB232C">
            <w:pPr>
              <w:pStyle w:val="af"/>
              <w:spacing w:line="240" w:lineRule="auto"/>
              <w:ind w:firstLineChars="0" w:firstLine="0"/>
              <w:rPr>
                <w:rFonts w:hint="eastAsia"/>
                <w:b w:val="0"/>
                <w:bCs/>
                <w:sz w:val="21"/>
                <w:szCs w:val="21"/>
              </w:rPr>
            </w:pPr>
            <w:r>
              <w:rPr>
                <w:rFonts w:hint="eastAsia"/>
                <w:b w:val="0"/>
                <w:bCs/>
                <w:sz w:val="21"/>
                <w:szCs w:val="21"/>
              </w:rPr>
              <w:t>砂岩</w:t>
            </w:r>
          </w:p>
        </w:tc>
        <w:tc>
          <w:tcPr>
            <w:tcW w:w="1502" w:type="dxa"/>
            <w:vAlign w:val="center"/>
          </w:tcPr>
          <w:p w14:paraId="2DD7411D" w14:textId="77777777" w:rsidR="00F729F4" w:rsidRDefault="00F729F4" w:rsidP="00FB232C">
            <w:pPr>
              <w:pStyle w:val="af"/>
              <w:spacing w:line="240" w:lineRule="auto"/>
              <w:ind w:firstLineChars="0" w:firstLine="0"/>
              <w:rPr>
                <w:rFonts w:hint="eastAsia"/>
                <w:b w:val="0"/>
                <w:bCs/>
                <w:sz w:val="21"/>
                <w:szCs w:val="21"/>
              </w:rPr>
            </w:pPr>
            <w:r>
              <w:rPr>
                <w:rFonts w:hint="eastAsia"/>
                <w:b w:val="0"/>
                <w:bCs/>
                <w:sz w:val="21"/>
                <w:szCs w:val="21"/>
              </w:rPr>
              <w:t>露天开采</w:t>
            </w:r>
          </w:p>
        </w:tc>
      </w:tr>
      <w:tr w:rsidR="00F729F4" w14:paraId="1F85E7FD" w14:textId="77777777" w:rsidTr="00FB232C">
        <w:trPr>
          <w:jc w:val="center"/>
        </w:trPr>
        <w:tc>
          <w:tcPr>
            <w:tcW w:w="564" w:type="dxa"/>
            <w:vAlign w:val="center"/>
          </w:tcPr>
          <w:p w14:paraId="667A7F66" w14:textId="77777777" w:rsidR="00F729F4" w:rsidRPr="00653683" w:rsidRDefault="00F729F4" w:rsidP="00FB232C">
            <w:pPr>
              <w:pStyle w:val="af"/>
              <w:spacing w:line="240" w:lineRule="auto"/>
              <w:ind w:firstLineChars="0" w:firstLine="0"/>
              <w:rPr>
                <w:rFonts w:hint="eastAsia"/>
                <w:b w:val="0"/>
                <w:bCs/>
                <w:sz w:val="21"/>
                <w:szCs w:val="21"/>
              </w:rPr>
            </w:pPr>
            <w:r w:rsidRPr="00653683">
              <w:rPr>
                <w:rFonts w:hint="eastAsia"/>
                <w:b w:val="0"/>
                <w:bCs/>
                <w:sz w:val="21"/>
                <w:szCs w:val="21"/>
              </w:rPr>
              <w:t>7</w:t>
            </w:r>
          </w:p>
        </w:tc>
        <w:tc>
          <w:tcPr>
            <w:tcW w:w="4993" w:type="dxa"/>
            <w:vAlign w:val="center"/>
          </w:tcPr>
          <w:p w14:paraId="04764E5D" w14:textId="77777777" w:rsidR="00F729F4" w:rsidRPr="00653683" w:rsidRDefault="00F729F4" w:rsidP="00FB232C">
            <w:pPr>
              <w:pStyle w:val="af"/>
              <w:spacing w:line="240" w:lineRule="auto"/>
              <w:ind w:firstLineChars="0" w:firstLine="0"/>
              <w:rPr>
                <w:rFonts w:hint="eastAsia"/>
                <w:b w:val="0"/>
                <w:bCs/>
                <w:sz w:val="21"/>
                <w:szCs w:val="21"/>
              </w:rPr>
            </w:pPr>
            <w:r w:rsidRPr="00653683">
              <w:rPr>
                <w:rFonts w:hint="eastAsia"/>
                <w:b w:val="0"/>
                <w:bCs/>
                <w:sz w:val="21"/>
                <w:szCs w:val="21"/>
              </w:rPr>
              <w:t>重庆地吉建材有限公司（隆盛石灰岩采矿点）</w:t>
            </w:r>
          </w:p>
        </w:tc>
        <w:tc>
          <w:tcPr>
            <w:tcW w:w="1842" w:type="dxa"/>
            <w:vAlign w:val="center"/>
          </w:tcPr>
          <w:p w14:paraId="49A90540" w14:textId="77777777" w:rsidR="00F729F4" w:rsidRDefault="00F729F4" w:rsidP="00FB232C">
            <w:pPr>
              <w:pStyle w:val="af"/>
              <w:spacing w:line="240" w:lineRule="auto"/>
              <w:ind w:firstLineChars="0" w:firstLine="0"/>
              <w:rPr>
                <w:rFonts w:hint="eastAsia"/>
                <w:b w:val="0"/>
                <w:bCs/>
                <w:sz w:val="21"/>
                <w:szCs w:val="21"/>
              </w:rPr>
            </w:pPr>
            <w:r>
              <w:rPr>
                <w:rFonts w:hint="eastAsia"/>
                <w:b w:val="0"/>
                <w:bCs/>
                <w:sz w:val="21"/>
                <w:szCs w:val="21"/>
              </w:rPr>
              <w:t>石灰岩</w:t>
            </w:r>
          </w:p>
        </w:tc>
        <w:tc>
          <w:tcPr>
            <w:tcW w:w="1502" w:type="dxa"/>
            <w:vAlign w:val="center"/>
          </w:tcPr>
          <w:p w14:paraId="743B3C51" w14:textId="77777777" w:rsidR="00F729F4" w:rsidRDefault="00F729F4" w:rsidP="00FB232C">
            <w:pPr>
              <w:pStyle w:val="af"/>
              <w:spacing w:line="240" w:lineRule="auto"/>
              <w:ind w:firstLineChars="0" w:firstLine="0"/>
              <w:rPr>
                <w:rFonts w:hint="eastAsia"/>
                <w:b w:val="0"/>
                <w:bCs/>
                <w:sz w:val="21"/>
                <w:szCs w:val="21"/>
              </w:rPr>
            </w:pPr>
            <w:r>
              <w:rPr>
                <w:rFonts w:hint="eastAsia"/>
                <w:b w:val="0"/>
                <w:bCs/>
                <w:sz w:val="21"/>
                <w:szCs w:val="21"/>
              </w:rPr>
              <w:t>露天开采</w:t>
            </w:r>
          </w:p>
        </w:tc>
      </w:tr>
      <w:tr w:rsidR="00F729F4" w14:paraId="56A817D6" w14:textId="77777777" w:rsidTr="00FB232C">
        <w:trPr>
          <w:jc w:val="center"/>
        </w:trPr>
        <w:tc>
          <w:tcPr>
            <w:tcW w:w="564" w:type="dxa"/>
            <w:vAlign w:val="center"/>
          </w:tcPr>
          <w:p w14:paraId="6F21926C" w14:textId="77777777" w:rsidR="00F729F4" w:rsidRDefault="00F729F4" w:rsidP="00FB232C">
            <w:pPr>
              <w:pStyle w:val="af"/>
              <w:spacing w:line="240" w:lineRule="auto"/>
              <w:ind w:firstLineChars="0" w:firstLine="0"/>
              <w:rPr>
                <w:rFonts w:hint="eastAsia"/>
                <w:b w:val="0"/>
                <w:bCs/>
                <w:sz w:val="21"/>
                <w:szCs w:val="21"/>
              </w:rPr>
            </w:pPr>
            <w:r w:rsidRPr="00653683">
              <w:rPr>
                <w:rFonts w:hint="eastAsia"/>
                <w:b w:val="0"/>
                <w:bCs/>
                <w:sz w:val="21"/>
                <w:szCs w:val="21"/>
              </w:rPr>
              <w:t>8</w:t>
            </w:r>
          </w:p>
        </w:tc>
        <w:tc>
          <w:tcPr>
            <w:tcW w:w="4993" w:type="dxa"/>
            <w:vAlign w:val="center"/>
          </w:tcPr>
          <w:p w14:paraId="75FB3E4E" w14:textId="77777777" w:rsidR="00F729F4" w:rsidRDefault="00F729F4" w:rsidP="00FB232C">
            <w:pPr>
              <w:pStyle w:val="af"/>
              <w:spacing w:line="240" w:lineRule="auto"/>
              <w:ind w:firstLineChars="0" w:firstLine="0"/>
              <w:rPr>
                <w:rFonts w:hint="eastAsia"/>
                <w:b w:val="0"/>
                <w:bCs/>
                <w:sz w:val="21"/>
                <w:szCs w:val="21"/>
              </w:rPr>
            </w:pPr>
            <w:r w:rsidRPr="009B6564">
              <w:rPr>
                <w:rFonts w:hint="eastAsia"/>
                <w:b w:val="0"/>
                <w:bCs/>
                <w:sz w:val="21"/>
                <w:szCs w:val="21"/>
              </w:rPr>
              <w:t>重庆市綦江区朝野采砂有限责任公司（隆盛梨树湾石灰岩采矿点）</w:t>
            </w:r>
          </w:p>
        </w:tc>
        <w:tc>
          <w:tcPr>
            <w:tcW w:w="1842" w:type="dxa"/>
            <w:vAlign w:val="center"/>
          </w:tcPr>
          <w:p w14:paraId="429226F4" w14:textId="77777777" w:rsidR="00F729F4" w:rsidRDefault="00F729F4" w:rsidP="00FB232C">
            <w:pPr>
              <w:pStyle w:val="af"/>
              <w:spacing w:line="240" w:lineRule="auto"/>
              <w:ind w:firstLineChars="0" w:firstLine="0"/>
              <w:rPr>
                <w:rFonts w:hint="eastAsia"/>
                <w:b w:val="0"/>
                <w:bCs/>
                <w:sz w:val="21"/>
                <w:szCs w:val="21"/>
              </w:rPr>
            </w:pPr>
            <w:r w:rsidRPr="00675BD0">
              <w:rPr>
                <w:rFonts w:hint="eastAsia"/>
                <w:b w:val="0"/>
                <w:bCs/>
                <w:sz w:val="21"/>
                <w:szCs w:val="21"/>
              </w:rPr>
              <w:t>建筑石料用灰岩</w:t>
            </w:r>
          </w:p>
        </w:tc>
        <w:tc>
          <w:tcPr>
            <w:tcW w:w="1502" w:type="dxa"/>
            <w:vAlign w:val="center"/>
          </w:tcPr>
          <w:p w14:paraId="7BED38C7" w14:textId="77777777" w:rsidR="00F729F4" w:rsidRDefault="00F729F4" w:rsidP="00FB232C">
            <w:pPr>
              <w:pStyle w:val="af"/>
              <w:spacing w:line="240" w:lineRule="auto"/>
              <w:ind w:firstLineChars="0" w:firstLine="0"/>
              <w:rPr>
                <w:rFonts w:hint="eastAsia"/>
                <w:b w:val="0"/>
                <w:bCs/>
                <w:sz w:val="21"/>
                <w:szCs w:val="21"/>
              </w:rPr>
            </w:pPr>
            <w:r>
              <w:rPr>
                <w:rFonts w:hint="eastAsia"/>
                <w:b w:val="0"/>
                <w:bCs/>
                <w:sz w:val="21"/>
                <w:szCs w:val="21"/>
              </w:rPr>
              <w:t>露天开采</w:t>
            </w:r>
          </w:p>
        </w:tc>
      </w:tr>
    </w:tbl>
    <w:p w14:paraId="078C47D8" w14:textId="16DDC0DD" w:rsidR="00F729F4" w:rsidRDefault="00C67E32" w:rsidP="00C67E32">
      <w:pPr>
        <w:pStyle w:val="af"/>
        <w:spacing w:line="240" w:lineRule="auto"/>
        <w:ind w:firstLine="480"/>
        <w:jc w:val="both"/>
        <w:rPr>
          <w:rFonts w:hint="eastAsia"/>
          <w:b w:val="0"/>
          <w:bCs/>
        </w:rPr>
      </w:pPr>
      <w:r>
        <w:rPr>
          <w:rFonts w:hint="eastAsia"/>
          <w:b w:val="0"/>
          <w:bCs/>
        </w:rPr>
        <w:t>略。</w:t>
      </w:r>
    </w:p>
    <w:p w14:paraId="249D8DEE" w14:textId="77777777" w:rsidR="00F3469E" w:rsidRDefault="00F3469E" w:rsidP="00106FA2">
      <w:pPr>
        <w:pStyle w:val="aff4"/>
        <w:spacing w:line="360" w:lineRule="auto"/>
        <w:ind w:firstLineChars="200" w:firstLine="482"/>
        <w:rPr>
          <w:rFonts w:ascii="宋体" w:eastAsia="宋体" w:hAnsi="宋体" w:cs="Times New Roman" w:hint="eastAsia"/>
          <w:b/>
          <w:kern w:val="0"/>
          <w:sz w:val="24"/>
          <w:szCs w:val="24"/>
        </w:rPr>
      </w:pPr>
      <w:bookmarkStart w:id="94" w:name="_Toc161670423"/>
      <w:bookmarkStart w:id="95" w:name="_Toc15442"/>
      <w:r>
        <w:rPr>
          <w:rFonts w:ascii="宋体" w:eastAsia="宋体" w:hAnsi="宋体" w:cs="Times New Roman"/>
          <w:b/>
          <w:kern w:val="0"/>
          <w:sz w:val="24"/>
          <w:szCs w:val="24"/>
        </w:rPr>
        <w:t>3.2.2环境管理要求落实情况</w:t>
      </w:r>
      <w:bookmarkEnd w:id="94"/>
      <w:bookmarkEnd w:id="95"/>
    </w:p>
    <w:p w14:paraId="4B5AA15A" w14:textId="77777777" w:rsidR="00F3469E" w:rsidRDefault="00F3469E" w:rsidP="00106FA2">
      <w:pPr>
        <w:pStyle w:val="aff4"/>
        <w:spacing w:line="360" w:lineRule="auto"/>
        <w:ind w:firstLineChars="200" w:firstLine="482"/>
        <w:rPr>
          <w:rFonts w:ascii="宋体" w:eastAsia="宋体" w:hAnsi="宋体" w:cs="Times New Roman" w:hint="eastAsia"/>
          <w:b/>
          <w:kern w:val="0"/>
          <w:sz w:val="24"/>
          <w:szCs w:val="24"/>
        </w:rPr>
      </w:pPr>
      <w:r>
        <w:rPr>
          <w:rFonts w:ascii="宋体" w:eastAsia="宋体" w:hAnsi="宋体" w:cs="Times New Roman"/>
          <w:b/>
          <w:kern w:val="0"/>
          <w:sz w:val="24"/>
          <w:szCs w:val="24"/>
        </w:rPr>
        <w:t>3.2.2.1“十四五”规划环评及审查意见落实情况调查</w:t>
      </w:r>
    </w:p>
    <w:p w14:paraId="6EECD4E1" w14:textId="4A3C3B9B" w:rsidR="00F3469E" w:rsidRDefault="00F3469E" w:rsidP="00106FA2">
      <w:pPr>
        <w:pStyle w:val="af"/>
        <w:spacing w:line="360" w:lineRule="auto"/>
        <w:ind w:firstLineChars="0" w:firstLine="200"/>
        <w:jc w:val="both"/>
        <w:rPr>
          <w:rFonts w:hint="eastAsia"/>
        </w:rPr>
      </w:pPr>
      <w:r>
        <w:rPr>
          <w:rFonts w:hint="eastAsia"/>
          <w:b w:val="0"/>
        </w:rPr>
        <w:t>2</w:t>
      </w:r>
      <w:r>
        <w:rPr>
          <w:b w:val="0"/>
        </w:rPr>
        <w:t>022</w:t>
      </w:r>
      <w:r>
        <w:rPr>
          <w:rFonts w:hint="eastAsia"/>
          <w:b w:val="0"/>
        </w:rPr>
        <w:t>年底取得了规划环评审查意见（</w:t>
      </w:r>
      <w:r>
        <w:rPr>
          <w:b w:val="0"/>
        </w:rPr>
        <w:t>渝环函〔2022〕</w:t>
      </w:r>
      <w:r w:rsidR="00413E9D">
        <w:rPr>
          <w:rFonts w:hint="eastAsia"/>
          <w:b w:val="0"/>
        </w:rPr>
        <w:t>555</w:t>
      </w:r>
      <w:r>
        <w:rPr>
          <w:rFonts w:hint="eastAsia"/>
          <w:b w:val="0"/>
        </w:rPr>
        <w:t>号），</w:t>
      </w:r>
      <w:r>
        <w:rPr>
          <w:b w:val="0"/>
        </w:rPr>
        <w:t>规划环评及审查意见落实情况详见表3.2-</w:t>
      </w:r>
      <w:r w:rsidR="0071274E">
        <w:rPr>
          <w:rFonts w:hint="eastAsia"/>
          <w:b w:val="0"/>
        </w:rPr>
        <w:t>8</w:t>
      </w:r>
      <w:r>
        <w:rPr>
          <w:rFonts w:hint="eastAsia"/>
          <w:b w:val="0"/>
        </w:rPr>
        <w:t>～</w:t>
      </w:r>
      <w:r>
        <w:rPr>
          <w:b w:val="0"/>
        </w:rPr>
        <w:t>3.2-</w:t>
      </w:r>
      <w:r w:rsidR="0071274E">
        <w:rPr>
          <w:rFonts w:hint="eastAsia"/>
          <w:b w:val="0"/>
        </w:rPr>
        <w:t>10</w:t>
      </w:r>
      <w:r>
        <w:rPr>
          <w:b w:val="0"/>
        </w:rPr>
        <w:t>。</w:t>
      </w:r>
    </w:p>
    <w:p w14:paraId="0EAFBE1E" w14:textId="77777777" w:rsidR="00F3469E" w:rsidRDefault="00F3469E" w:rsidP="00F3469E">
      <w:pPr>
        <w:spacing w:beforeLines="50" w:before="120" w:line="460" w:lineRule="exact"/>
        <w:ind w:firstLineChars="200" w:firstLine="422"/>
        <w:jc w:val="center"/>
        <w:rPr>
          <w:rFonts w:eastAsia="仿宋"/>
          <w:b/>
          <w:szCs w:val="21"/>
        </w:rPr>
        <w:sectPr w:rsidR="00F3469E" w:rsidSect="00F3469E">
          <w:pgSz w:w="11906" w:h="16838"/>
          <w:pgMar w:top="1440" w:right="1474" w:bottom="1440" w:left="1587" w:header="709" w:footer="709" w:gutter="0"/>
          <w:cols w:space="720"/>
          <w:docGrid w:linePitch="360"/>
        </w:sectPr>
      </w:pPr>
    </w:p>
    <w:p w14:paraId="071D3A7A" w14:textId="45A798AF" w:rsidR="00F3469E" w:rsidRDefault="00F3469E" w:rsidP="008370D1">
      <w:pPr>
        <w:ind w:firstLineChars="200" w:firstLine="480"/>
        <w:jc w:val="center"/>
        <w:rPr>
          <w:rFonts w:eastAsia="仿宋"/>
          <w:b/>
          <w:szCs w:val="21"/>
        </w:rPr>
      </w:pPr>
      <w:r>
        <w:rPr>
          <w:rFonts w:ascii="宋体" w:hAnsi="宋体"/>
          <w:bCs/>
          <w:kern w:val="0"/>
          <w:sz w:val="24"/>
        </w:rPr>
        <w:t>表3.2-</w:t>
      </w:r>
      <w:r w:rsidR="0071274E">
        <w:rPr>
          <w:rFonts w:ascii="宋体" w:hAnsi="宋体" w:hint="eastAsia"/>
          <w:bCs/>
          <w:kern w:val="0"/>
          <w:sz w:val="24"/>
        </w:rPr>
        <w:t>8</w:t>
      </w:r>
      <w:r>
        <w:rPr>
          <w:rFonts w:ascii="宋体" w:hAnsi="宋体"/>
          <w:bCs/>
          <w:kern w:val="0"/>
          <w:sz w:val="24"/>
        </w:rPr>
        <w:t xml:space="preserve">  </w:t>
      </w:r>
      <w:r w:rsidR="008370D1">
        <w:rPr>
          <w:rFonts w:ascii="宋体" w:hAnsi="宋体" w:hint="eastAsia"/>
          <w:bCs/>
          <w:kern w:val="0"/>
          <w:sz w:val="24"/>
        </w:rPr>
        <w:t>《</w:t>
      </w:r>
      <w:r w:rsidR="008370D1">
        <w:rPr>
          <w:rFonts w:ascii="宋体" w:hAnsi="宋体"/>
          <w:bCs/>
          <w:kern w:val="0"/>
          <w:sz w:val="24"/>
        </w:rPr>
        <w:t>规划环评</w:t>
      </w:r>
      <w:r w:rsidR="008370D1">
        <w:rPr>
          <w:rFonts w:ascii="宋体" w:hAnsi="宋体" w:hint="eastAsia"/>
          <w:bCs/>
          <w:kern w:val="0"/>
          <w:sz w:val="24"/>
        </w:rPr>
        <w:t>》</w:t>
      </w:r>
      <w:r>
        <w:rPr>
          <w:rFonts w:ascii="宋体" w:hAnsi="宋体"/>
          <w:bCs/>
          <w:kern w:val="0"/>
          <w:sz w:val="24"/>
        </w:rPr>
        <w:t>中勘探开发环境管控要求落实情况</w:t>
      </w:r>
    </w:p>
    <w:tbl>
      <w:tblPr>
        <w:tblW w:w="499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60"/>
        <w:gridCol w:w="7924"/>
        <w:gridCol w:w="989"/>
        <w:gridCol w:w="4458"/>
      </w:tblGrid>
      <w:tr w:rsidR="00F3469E" w14:paraId="053EF744" w14:textId="77777777" w:rsidTr="00BC3F3C">
        <w:trPr>
          <w:jc w:val="center"/>
        </w:trPr>
        <w:tc>
          <w:tcPr>
            <w:tcW w:w="201" w:type="pct"/>
            <w:vAlign w:val="center"/>
          </w:tcPr>
          <w:p w14:paraId="075908EE" w14:textId="77777777" w:rsidR="00F3469E" w:rsidRDefault="00F3469E" w:rsidP="00BD0081">
            <w:pPr>
              <w:jc w:val="center"/>
              <w:rPr>
                <w:rFonts w:ascii="宋体" w:hAnsi="宋体" w:hint="eastAsia"/>
                <w:szCs w:val="21"/>
              </w:rPr>
            </w:pPr>
            <w:r>
              <w:rPr>
                <w:rFonts w:ascii="宋体" w:hAnsi="宋体"/>
                <w:szCs w:val="21"/>
              </w:rPr>
              <w:t>序号</w:t>
            </w:r>
          </w:p>
        </w:tc>
        <w:tc>
          <w:tcPr>
            <w:tcW w:w="2844" w:type="pct"/>
            <w:vAlign w:val="center"/>
          </w:tcPr>
          <w:p w14:paraId="7DB8452F" w14:textId="77777777" w:rsidR="00F3469E" w:rsidRDefault="00F3469E" w:rsidP="00BD0081">
            <w:pPr>
              <w:jc w:val="center"/>
              <w:rPr>
                <w:rFonts w:ascii="宋体" w:hAnsi="宋体" w:hint="eastAsia"/>
                <w:szCs w:val="21"/>
              </w:rPr>
            </w:pPr>
            <w:r>
              <w:rPr>
                <w:rFonts w:ascii="宋体" w:hAnsi="宋体"/>
                <w:szCs w:val="21"/>
              </w:rPr>
              <w:t>环境准入条件</w:t>
            </w:r>
          </w:p>
        </w:tc>
        <w:tc>
          <w:tcPr>
            <w:tcW w:w="355" w:type="pct"/>
            <w:vAlign w:val="center"/>
          </w:tcPr>
          <w:p w14:paraId="21431B28" w14:textId="77777777" w:rsidR="00F3469E" w:rsidRDefault="00F3469E" w:rsidP="00BD0081">
            <w:pPr>
              <w:jc w:val="center"/>
              <w:rPr>
                <w:rFonts w:ascii="宋体" w:hAnsi="宋体" w:hint="eastAsia"/>
                <w:szCs w:val="21"/>
              </w:rPr>
            </w:pPr>
            <w:r>
              <w:rPr>
                <w:rFonts w:ascii="宋体" w:hAnsi="宋体"/>
                <w:szCs w:val="21"/>
              </w:rPr>
              <w:t>落实情况</w:t>
            </w:r>
          </w:p>
        </w:tc>
        <w:tc>
          <w:tcPr>
            <w:tcW w:w="1600" w:type="pct"/>
            <w:vAlign w:val="center"/>
          </w:tcPr>
          <w:p w14:paraId="26758368" w14:textId="77777777" w:rsidR="00F3469E" w:rsidRDefault="00F3469E" w:rsidP="00BD0081">
            <w:pPr>
              <w:jc w:val="center"/>
              <w:rPr>
                <w:rFonts w:ascii="宋体" w:hAnsi="宋体" w:hint="eastAsia"/>
                <w:szCs w:val="21"/>
              </w:rPr>
            </w:pPr>
            <w:r>
              <w:rPr>
                <w:rFonts w:ascii="宋体" w:hAnsi="宋体"/>
                <w:szCs w:val="21"/>
              </w:rPr>
              <w:t>说明与备注</w:t>
            </w:r>
          </w:p>
        </w:tc>
      </w:tr>
      <w:tr w:rsidR="00F3469E" w14:paraId="39725721" w14:textId="77777777" w:rsidTr="00BD0081">
        <w:trPr>
          <w:jc w:val="center"/>
        </w:trPr>
        <w:tc>
          <w:tcPr>
            <w:tcW w:w="5000" w:type="pct"/>
            <w:gridSpan w:val="4"/>
            <w:vAlign w:val="center"/>
          </w:tcPr>
          <w:p w14:paraId="5BA08DF2" w14:textId="77777777" w:rsidR="00F3469E" w:rsidRDefault="00F3469E" w:rsidP="00BD0081">
            <w:pPr>
              <w:jc w:val="center"/>
              <w:rPr>
                <w:rFonts w:ascii="宋体" w:hAnsi="宋体" w:hint="eastAsia"/>
                <w:szCs w:val="21"/>
              </w:rPr>
            </w:pPr>
            <w:r>
              <w:rPr>
                <w:rFonts w:ascii="宋体" w:hAnsi="宋体"/>
                <w:szCs w:val="21"/>
              </w:rPr>
              <w:t>空间管控</w:t>
            </w:r>
          </w:p>
        </w:tc>
      </w:tr>
      <w:tr w:rsidR="00413E9D" w14:paraId="42A62F75" w14:textId="77777777" w:rsidTr="00BC3F3C">
        <w:trPr>
          <w:trHeight w:val="38"/>
          <w:jc w:val="center"/>
        </w:trPr>
        <w:tc>
          <w:tcPr>
            <w:tcW w:w="201" w:type="pct"/>
            <w:vAlign w:val="center"/>
          </w:tcPr>
          <w:p w14:paraId="72855B23" w14:textId="77777777" w:rsidR="00413E9D" w:rsidRPr="00106FA2" w:rsidRDefault="00413E9D" w:rsidP="00413E9D">
            <w:pPr>
              <w:jc w:val="center"/>
              <w:rPr>
                <w:rFonts w:ascii="宋体" w:hAnsi="宋体" w:hint="eastAsia"/>
              </w:rPr>
            </w:pPr>
            <w:r w:rsidRPr="00106FA2">
              <w:rPr>
                <w:rFonts w:ascii="宋体" w:hAnsi="宋体"/>
              </w:rPr>
              <w:t>1</w:t>
            </w:r>
          </w:p>
        </w:tc>
        <w:tc>
          <w:tcPr>
            <w:tcW w:w="2844" w:type="pct"/>
            <w:vAlign w:val="center"/>
          </w:tcPr>
          <w:p w14:paraId="010638DE" w14:textId="2789239F" w:rsidR="00413E9D" w:rsidRPr="00106FA2" w:rsidRDefault="00413E9D" w:rsidP="00CC047A">
            <w:pPr>
              <w:ind w:rightChars="-25" w:right="-53"/>
              <w:jc w:val="left"/>
              <w:rPr>
                <w:rFonts w:ascii="宋体" w:hAnsi="宋体" w:hint="eastAsia"/>
              </w:rPr>
            </w:pPr>
            <w:r w:rsidRPr="00106FA2">
              <w:rPr>
                <w:rFonts w:ascii="宋体" w:hAnsi="宋体" w:hint="eastAsia"/>
              </w:rPr>
              <w:t>CQ02</w:t>
            </w:r>
            <w:r w:rsidRPr="00106FA2">
              <w:rPr>
                <w:rFonts w:ascii="宋体" w:hAnsi="宋体"/>
              </w:rPr>
              <w:t>等临近生态保护红线的矿产资源勘查开发，应采取有效措施，避免影响生态服务功能。</w:t>
            </w:r>
          </w:p>
        </w:tc>
        <w:tc>
          <w:tcPr>
            <w:tcW w:w="355" w:type="pct"/>
            <w:vAlign w:val="center"/>
          </w:tcPr>
          <w:p w14:paraId="66C04688" w14:textId="77777777" w:rsidR="00413E9D" w:rsidRPr="00106FA2" w:rsidRDefault="00413E9D" w:rsidP="00413E9D">
            <w:pPr>
              <w:jc w:val="center"/>
              <w:rPr>
                <w:rFonts w:ascii="宋体" w:hAnsi="宋体" w:hint="eastAsia"/>
              </w:rPr>
            </w:pPr>
            <w:r w:rsidRPr="00106FA2">
              <w:rPr>
                <w:rFonts w:ascii="宋体" w:hAnsi="宋体"/>
              </w:rPr>
              <w:t>已落实</w:t>
            </w:r>
          </w:p>
        </w:tc>
        <w:tc>
          <w:tcPr>
            <w:tcW w:w="1600" w:type="pct"/>
            <w:vAlign w:val="center"/>
          </w:tcPr>
          <w:p w14:paraId="795EBDD9" w14:textId="0578EA8A" w:rsidR="00413E9D" w:rsidRPr="00106FA2" w:rsidRDefault="00106FA2" w:rsidP="00413E9D">
            <w:pPr>
              <w:jc w:val="center"/>
              <w:rPr>
                <w:rFonts w:ascii="宋体" w:hAnsi="宋体" w:hint="eastAsia"/>
              </w:rPr>
            </w:pPr>
            <w:r>
              <w:rPr>
                <w:rFonts w:ascii="宋体" w:hAnsi="宋体" w:hint="eastAsia"/>
              </w:rPr>
              <w:t>目前停采，在开采过程中</w:t>
            </w:r>
            <w:r w:rsidRPr="00106FA2">
              <w:rPr>
                <w:rFonts w:ascii="宋体" w:hAnsi="宋体"/>
              </w:rPr>
              <w:t>应采取有效措施，避免影响生态服务功能</w:t>
            </w:r>
            <w:r w:rsidR="00413E9D">
              <w:rPr>
                <w:rFonts w:ascii="宋体" w:hAnsi="宋体" w:hint="eastAsia"/>
              </w:rPr>
              <w:t>。</w:t>
            </w:r>
          </w:p>
        </w:tc>
      </w:tr>
      <w:tr w:rsidR="00413E9D" w14:paraId="7786A93A" w14:textId="77777777" w:rsidTr="00BC3F3C">
        <w:trPr>
          <w:trHeight w:val="550"/>
          <w:jc w:val="center"/>
        </w:trPr>
        <w:tc>
          <w:tcPr>
            <w:tcW w:w="201" w:type="pct"/>
            <w:vAlign w:val="center"/>
          </w:tcPr>
          <w:p w14:paraId="7C777EA1" w14:textId="77777777" w:rsidR="00413E9D" w:rsidRDefault="00413E9D" w:rsidP="00413E9D">
            <w:pPr>
              <w:jc w:val="center"/>
              <w:rPr>
                <w:rFonts w:ascii="宋体" w:hAnsi="宋体" w:hint="eastAsia"/>
                <w:szCs w:val="21"/>
              </w:rPr>
            </w:pPr>
            <w:r>
              <w:rPr>
                <w:rFonts w:ascii="宋体" w:hAnsi="宋体"/>
                <w:szCs w:val="21"/>
              </w:rPr>
              <w:t>2</w:t>
            </w:r>
          </w:p>
        </w:tc>
        <w:tc>
          <w:tcPr>
            <w:tcW w:w="2844" w:type="pct"/>
            <w:vAlign w:val="center"/>
          </w:tcPr>
          <w:p w14:paraId="0F41F29C" w14:textId="4A927D04" w:rsidR="00413E9D" w:rsidRDefault="00413E9D" w:rsidP="00106FA2">
            <w:pPr>
              <w:ind w:rightChars="-25" w:right="-53"/>
              <w:jc w:val="left"/>
              <w:rPr>
                <w:rFonts w:ascii="宋体" w:hAnsi="宋体" w:hint="eastAsia"/>
                <w:szCs w:val="21"/>
              </w:rPr>
            </w:pPr>
            <w:r w:rsidRPr="00106FA2">
              <w:rPr>
                <w:rFonts w:ascii="宋体" w:hAnsi="宋体"/>
              </w:rPr>
              <w:t>露天开采CQ13</w:t>
            </w:r>
            <w:r w:rsidRPr="00106FA2">
              <w:rPr>
                <w:rFonts w:ascii="宋体" w:hAnsi="宋体" w:hint="eastAsia"/>
              </w:rPr>
              <w:t>、</w:t>
            </w:r>
            <w:r w:rsidRPr="00106FA2">
              <w:rPr>
                <w:rFonts w:ascii="宋体" w:hAnsi="宋体"/>
              </w:rPr>
              <w:t>CQ14</w:t>
            </w:r>
            <w:r w:rsidRPr="00106FA2">
              <w:rPr>
                <w:rFonts w:ascii="宋体" w:hAnsi="宋体" w:hint="eastAsia"/>
              </w:rPr>
              <w:t>、</w:t>
            </w:r>
            <w:r w:rsidRPr="00106FA2">
              <w:rPr>
                <w:rFonts w:ascii="宋体" w:hAnsi="宋体"/>
              </w:rPr>
              <w:t>CQ15</w:t>
            </w:r>
            <w:r w:rsidRPr="00106FA2">
              <w:rPr>
                <w:rFonts w:ascii="宋体" w:hAnsi="宋体" w:hint="eastAsia"/>
              </w:rPr>
              <w:t>、</w:t>
            </w:r>
            <w:r w:rsidRPr="00106FA2">
              <w:rPr>
                <w:rFonts w:ascii="宋体" w:hAnsi="宋体"/>
              </w:rPr>
              <w:t>CQ16</w:t>
            </w:r>
            <w:r w:rsidRPr="00106FA2">
              <w:rPr>
                <w:rFonts w:ascii="宋体" w:hAnsi="宋体" w:hint="eastAsia"/>
              </w:rPr>
              <w:t>、</w:t>
            </w:r>
            <w:r w:rsidRPr="00106FA2">
              <w:rPr>
                <w:rFonts w:ascii="宋体" w:hAnsi="宋体"/>
              </w:rPr>
              <w:t>CQ59等</w:t>
            </w:r>
            <w:r w:rsidRPr="00106FA2">
              <w:rPr>
                <w:rFonts w:ascii="宋体" w:hAnsi="宋体" w:hint="eastAsia"/>
              </w:rPr>
              <w:t>5</w:t>
            </w:r>
            <w:r w:rsidRPr="00106FA2">
              <w:rPr>
                <w:rFonts w:ascii="宋体" w:hAnsi="宋体"/>
              </w:rPr>
              <w:t>个开采区块与一般生态空间重叠，一般生态空间中“</w:t>
            </w:r>
            <w:r w:rsidRPr="00106FA2">
              <w:rPr>
                <w:rFonts w:ascii="宋体" w:hAnsi="宋体" w:hint="eastAsia"/>
              </w:rPr>
              <w:t>生物多样性维护</w:t>
            </w:r>
            <w:r w:rsidRPr="00106FA2">
              <w:rPr>
                <w:rFonts w:ascii="宋体" w:hAnsi="宋体"/>
              </w:rPr>
              <w:t>”，应当按照限制性开发管理要求，严格控制建设活动范围和强度，保证其结构和</w:t>
            </w:r>
            <w:r w:rsidRPr="00106FA2">
              <w:rPr>
                <w:rFonts w:ascii="宋体" w:hAnsi="宋体" w:hint="eastAsia"/>
              </w:rPr>
              <w:t>生物多样性维护</w:t>
            </w:r>
            <w:r w:rsidRPr="00106FA2">
              <w:rPr>
                <w:rFonts w:ascii="宋体" w:hAnsi="宋体"/>
              </w:rPr>
              <w:t>的主要功能不受破坏。</w:t>
            </w:r>
          </w:p>
        </w:tc>
        <w:tc>
          <w:tcPr>
            <w:tcW w:w="355" w:type="pct"/>
            <w:vAlign w:val="center"/>
          </w:tcPr>
          <w:p w14:paraId="7004F18F" w14:textId="77777777" w:rsidR="00413E9D" w:rsidRDefault="00413E9D" w:rsidP="00413E9D">
            <w:pPr>
              <w:jc w:val="center"/>
              <w:rPr>
                <w:rFonts w:ascii="宋体" w:hAnsi="宋体" w:hint="eastAsia"/>
                <w:szCs w:val="21"/>
              </w:rPr>
            </w:pPr>
            <w:r>
              <w:rPr>
                <w:rFonts w:ascii="宋体" w:hAnsi="宋体"/>
                <w:szCs w:val="21"/>
              </w:rPr>
              <w:t>已落实</w:t>
            </w:r>
          </w:p>
        </w:tc>
        <w:tc>
          <w:tcPr>
            <w:tcW w:w="1600" w:type="pct"/>
            <w:vAlign w:val="center"/>
          </w:tcPr>
          <w:p w14:paraId="08B3DF35" w14:textId="5FBB0E9D" w:rsidR="00413E9D" w:rsidRDefault="00413E9D" w:rsidP="00413E9D">
            <w:pPr>
              <w:jc w:val="center"/>
              <w:rPr>
                <w:rFonts w:ascii="宋体" w:hAnsi="宋体" w:hint="eastAsia"/>
                <w:szCs w:val="21"/>
              </w:rPr>
            </w:pPr>
            <w:r>
              <w:rPr>
                <w:rFonts w:ascii="宋体" w:hAnsi="宋体" w:hint="eastAsia"/>
              </w:rPr>
              <w:t>《重庆市</w:t>
            </w:r>
            <w:r w:rsidR="00106FA2">
              <w:rPr>
                <w:rFonts w:ascii="宋体" w:hAnsi="宋体" w:hint="eastAsia"/>
              </w:rPr>
              <w:t>綦江区</w:t>
            </w:r>
            <w:r>
              <w:rPr>
                <w:rFonts w:ascii="宋体" w:hAnsi="宋体" w:hint="eastAsia"/>
              </w:rPr>
              <w:t>“三线一单”生态环境分区管控调整方案（2023年）》</w:t>
            </w:r>
            <w:r w:rsidRPr="00F729F4">
              <w:rPr>
                <w:rFonts w:ascii="宋体" w:hAnsi="宋体" w:hint="eastAsia"/>
              </w:rPr>
              <w:t>中一般生态空间已扣除十四五矿产规划</w:t>
            </w:r>
            <w:r w:rsidR="004B5E64">
              <w:rPr>
                <w:rFonts w:ascii="宋体" w:hAnsi="宋体" w:hint="eastAsia"/>
              </w:rPr>
              <w:t>用地</w:t>
            </w:r>
            <w:r w:rsidRPr="00F729F4">
              <w:rPr>
                <w:rFonts w:ascii="宋体" w:hAnsi="宋体"/>
              </w:rPr>
              <w:t>3.</w:t>
            </w:r>
            <w:r w:rsidR="00F729F4" w:rsidRPr="00F729F4">
              <w:rPr>
                <w:rFonts w:ascii="宋体" w:hAnsi="宋体" w:hint="eastAsia"/>
              </w:rPr>
              <w:t>11</w:t>
            </w:r>
            <w:r w:rsidRPr="00F729F4">
              <w:rPr>
                <w:rFonts w:ascii="宋体" w:hAnsi="宋体"/>
              </w:rPr>
              <w:t>km</w:t>
            </w:r>
            <w:r w:rsidRPr="00F729F4">
              <w:rPr>
                <w:rFonts w:ascii="宋体" w:hAnsi="宋体"/>
                <w:vertAlign w:val="superscript"/>
              </w:rPr>
              <w:t>2</w:t>
            </w:r>
            <w:r w:rsidR="004B5E64" w:rsidRPr="00BC3F3C">
              <w:rPr>
                <w:rFonts w:ascii="宋体" w:hAnsi="宋体" w:hint="eastAsia"/>
              </w:rPr>
              <w:t>，</w:t>
            </w:r>
            <w:r w:rsidR="004B5E64" w:rsidRPr="00106FA2">
              <w:rPr>
                <w:rFonts w:ascii="宋体" w:hAnsi="宋体"/>
              </w:rPr>
              <w:t>CQ14</w:t>
            </w:r>
            <w:r w:rsidR="004B5E64" w:rsidRPr="00106FA2">
              <w:rPr>
                <w:rFonts w:ascii="宋体" w:hAnsi="宋体" w:hint="eastAsia"/>
              </w:rPr>
              <w:t>、</w:t>
            </w:r>
            <w:r w:rsidR="004B5E64" w:rsidRPr="00106FA2">
              <w:rPr>
                <w:rFonts w:ascii="宋体" w:hAnsi="宋体"/>
              </w:rPr>
              <w:t>CQ15</w:t>
            </w:r>
            <w:r w:rsidR="004B5E64" w:rsidRPr="00106FA2">
              <w:rPr>
                <w:rFonts w:ascii="宋体" w:hAnsi="宋体" w:hint="eastAsia"/>
              </w:rPr>
              <w:t>、</w:t>
            </w:r>
            <w:r w:rsidR="004B5E64" w:rsidRPr="00106FA2">
              <w:rPr>
                <w:rFonts w:ascii="宋体" w:hAnsi="宋体"/>
              </w:rPr>
              <w:t>CQ16</w:t>
            </w:r>
            <w:r w:rsidR="004B5E64" w:rsidRPr="00106FA2">
              <w:rPr>
                <w:rFonts w:ascii="宋体" w:hAnsi="宋体" w:hint="eastAsia"/>
              </w:rPr>
              <w:t>、</w:t>
            </w:r>
            <w:r w:rsidR="004B5E64" w:rsidRPr="00106FA2">
              <w:rPr>
                <w:rFonts w:ascii="宋体" w:hAnsi="宋体"/>
              </w:rPr>
              <w:t>CQ5</w:t>
            </w:r>
            <w:r w:rsidR="004B5E64">
              <w:rPr>
                <w:rFonts w:ascii="宋体" w:hAnsi="宋体" w:hint="eastAsia"/>
              </w:rPr>
              <w:t>9与一般生态空间无重叠，</w:t>
            </w:r>
            <w:r w:rsidR="004B5E64" w:rsidRPr="00106FA2">
              <w:rPr>
                <w:rFonts w:ascii="宋体" w:hAnsi="宋体"/>
              </w:rPr>
              <w:t>CQ13</w:t>
            </w:r>
            <w:r w:rsidR="004B5E64">
              <w:rPr>
                <w:rFonts w:ascii="宋体" w:hAnsi="宋体" w:hint="eastAsia"/>
              </w:rPr>
              <w:t>与一般生态空间有少许重叠</w:t>
            </w:r>
            <w:r w:rsidR="00681823">
              <w:rPr>
                <w:rFonts w:ascii="宋体" w:hAnsi="宋体" w:hint="eastAsia"/>
              </w:rPr>
              <w:t>，暂未投放</w:t>
            </w:r>
          </w:p>
        </w:tc>
      </w:tr>
      <w:tr w:rsidR="00413E9D" w14:paraId="12E2772A" w14:textId="77777777" w:rsidTr="00BC3F3C">
        <w:trPr>
          <w:trHeight w:val="550"/>
          <w:jc w:val="center"/>
        </w:trPr>
        <w:tc>
          <w:tcPr>
            <w:tcW w:w="201" w:type="pct"/>
            <w:vAlign w:val="center"/>
          </w:tcPr>
          <w:p w14:paraId="04170006" w14:textId="77777777" w:rsidR="00413E9D" w:rsidRDefault="00413E9D" w:rsidP="00413E9D">
            <w:pPr>
              <w:jc w:val="center"/>
              <w:rPr>
                <w:rFonts w:ascii="宋体" w:hAnsi="宋体" w:hint="eastAsia"/>
                <w:szCs w:val="21"/>
              </w:rPr>
            </w:pPr>
            <w:r>
              <w:rPr>
                <w:rFonts w:ascii="宋体" w:hAnsi="宋体"/>
                <w:szCs w:val="21"/>
              </w:rPr>
              <w:t>3</w:t>
            </w:r>
          </w:p>
        </w:tc>
        <w:tc>
          <w:tcPr>
            <w:tcW w:w="2844" w:type="pct"/>
            <w:vAlign w:val="center"/>
          </w:tcPr>
          <w:p w14:paraId="016893AA" w14:textId="65A935FD" w:rsidR="00413E9D" w:rsidRPr="00106FA2" w:rsidRDefault="00CC047A" w:rsidP="00CC047A">
            <w:pPr>
              <w:ind w:rightChars="-25" w:right="-53"/>
              <w:jc w:val="left"/>
              <w:rPr>
                <w:rFonts w:ascii="宋体" w:hAnsi="宋体" w:hint="eastAsia"/>
              </w:rPr>
            </w:pPr>
            <w:r w:rsidRPr="00106FA2">
              <w:rPr>
                <w:rFonts w:ascii="宋体" w:hAnsi="宋体"/>
              </w:rPr>
              <w:t>《规划》划定的</w:t>
            </w:r>
            <w:r w:rsidRPr="00106FA2">
              <w:rPr>
                <w:rFonts w:ascii="宋体" w:hAnsi="宋体" w:hint="eastAsia"/>
              </w:rPr>
              <w:t>2</w:t>
            </w:r>
            <w:r w:rsidRPr="00106FA2">
              <w:rPr>
                <w:rFonts w:ascii="宋体" w:hAnsi="宋体"/>
              </w:rPr>
              <w:t>个露天开采区块与重点预防区重叠，应严格控制生产建设活动，有效避免人为水土流失，结合水土流失重点预防区主要工作内容做好矿山水土流失防治。</w:t>
            </w:r>
            <w:r w:rsidRPr="00106FA2">
              <w:rPr>
                <w:rFonts w:ascii="宋体" w:hAnsi="宋体" w:hint="eastAsia"/>
              </w:rPr>
              <w:t>18</w:t>
            </w:r>
            <w:r w:rsidRPr="00106FA2">
              <w:rPr>
                <w:rFonts w:ascii="宋体" w:hAnsi="宋体"/>
              </w:rPr>
              <w:t>个露天开采区块与重点治理区重叠，矿山积极有效水土保持措施，不加重区域水土流失。</w:t>
            </w:r>
          </w:p>
        </w:tc>
        <w:tc>
          <w:tcPr>
            <w:tcW w:w="355" w:type="pct"/>
            <w:vAlign w:val="center"/>
          </w:tcPr>
          <w:p w14:paraId="23F59E0D" w14:textId="77777777" w:rsidR="00413E9D" w:rsidRDefault="00413E9D" w:rsidP="00413E9D">
            <w:pPr>
              <w:jc w:val="center"/>
              <w:rPr>
                <w:rFonts w:ascii="宋体" w:hAnsi="宋体" w:hint="eastAsia"/>
                <w:szCs w:val="21"/>
              </w:rPr>
            </w:pPr>
            <w:r>
              <w:rPr>
                <w:rFonts w:ascii="宋体" w:hAnsi="宋体"/>
                <w:szCs w:val="21"/>
              </w:rPr>
              <w:t>已落实</w:t>
            </w:r>
          </w:p>
        </w:tc>
        <w:tc>
          <w:tcPr>
            <w:tcW w:w="1600" w:type="pct"/>
            <w:vAlign w:val="center"/>
          </w:tcPr>
          <w:p w14:paraId="20BD2288" w14:textId="77777777" w:rsidR="00413E9D" w:rsidRDefault="00413E9D" w:rsidP="00413E9D">
            <w:pPr>
              <w:jc w:val="center"/>
              <w:rPr>
                <w:rFonts w:ascii="宋体" w:hAnsi="宋体" w:hint="eastAsia"/>
                <w:szCs w:val="21"/>
              </w:rPr>
            </w:pPr>
            <w:r>
              <w:rPr>
                <w:rFonts w:ascii="宋体" w:hAnsi="宋体" w:hint="eastAsia"/>
              </w:rPr>
              <w:t>/</w:t>
            </w:r>
          </w:p>
        </w:tc>
      </w:tr>
      <w:tr w:rsidR="00413E9D" w14:paraId="222A755C" w14:textId="77777777" w:rsidTr="00BC3F3C">
        <w:trPr>
          <w:trHeight w:val="550"/>
          <w:jc w:val="center"/>
        </w:trPr>
        <w:tc>
          <w:tcPr>
            <w:tcW w:w="201" w:type="pct"/>
            <w:vAlign w:val="center"/>
          </w:tcPr>
          <w:p w14:paraId="1502477C" w14:textId="77777777" w:rsidR="00413E9D" w:rsidRDefault="00413E9D" w:rsidP="00413E9D">
            <w:pPr>
              <w:jc w:val="center"/>
              <w:rPr>
                <w:rFonts w:ascii="宋体" w:hAnsi="宋体" w:hint="eastAsia"/>
                <w:szCs w:val="21"/>
              </w:rPr>
            </w:pPr>
            <w:r>
              <w:rPr>
                <w:rFonts w:ascii="宋体" w:hAnsi="宋体"/>
                <w:szCs w:val="21"/>
              </w:rPr>
              <w:t>4</w:t>
            </w:r>
          </w:p>
        </w:tc>
        <w:tc>
          <w:tcPr>
            <w:tcW w:w="2844" w:type="pct"/>
            <w:vAlign w:val="center"/>
          </w:tcPr>
          <w:p w14:paraId="137D2B3E" w14:textId="7446246D" w:rsidR="00413E9D" w:rsidRPr="00106FA2" w:rsidRDefault="00CC047A" w:rsidP="00CC047A">
            <w:pPr>
              <w:ind w:rightChars="-25" w:right="-53"/>
              <w:jc w:val="left"/>
              <w:rPr>
                <w:rFonts w:ascii="宋体" w:hAnsi="宋体" w:hint="eastAsia"/>
              </w:rPr>
            </w:pPr>
            <w:r w:rsidRPr="00106FA2">
              <w:rPr>
                <w:rFonts w:ascii="宋体" w:hAnsi="宋体"/>
              </w:rPr>
              <w:t>对于与二级国家级公益林重叠的勘查规划区块</w:t>
            </w:r>
            <w:r w:rsidRPr="00106FA2">
              <w:rPr>
                <w:rFonts w:ascii="宋体" w:hAnsi="宋体" w:hint="eastAsia"/>
              </w:rPr>
              <w:t>（</w:t>
            </w:r>
            <w:r w:rsidRPr="00106FA2">
              <w:rPr>
                <w:rFonts w:ascii="宋体" w:hAnsi="宋体"/>
              </w:rPr>
              <w:t>KQ01、KQ02、KQ03、KQ04、KQ05</w:t>
            </w:r>
            <w:r w:rsidRPr="00106FA2">
              <w:rPr>
                <w:rFonts w:ascii="宋体" w:hAnsi="宋体" w:hint="eastAsia"/>
              </w:rPr>
              <w:t>）</w:t>
            </w:r>
            <w:r w:rsidRPr="00106FA2">
              <w:rPr>
                <w:rFonts w:ascii="宋体" w:hAnsi="宋体"/>
              </w:rPr>
              <w:t>和开采规划区块</w:t>
            </w:r>
            <w:r w:rsidRPr="00106FA2">
              <w:rPr>
                <w:rFonts w:ascii="宋体" w:hAnsi="宋体" w:hint="eastAsia"/>
              </w:rPr>
              <w:t>（CQ11、CQ12、CQ48、CQ60）</w:t>
            </w:r>
            <w:r w:rsidRPr="00106FA2">
              <w:rPr>
                <w:rFonts w:ascii="宋体" w:hAnsi="宋体"/>
              </w:rPr>
              <w:t>，应严格执行《国家级公益林管理办法》《重庆市公益林管理办法》等规定，勘查</w:t>
            </w:r>
            <w:r w:rsidRPr="00106FA2">
              <w:rPr>
                <w:rFonts w:ascii="宋体" w:hAnsi="宋体" w:hint="eastAsia"/>
              </w:rPr>
              <w:t>和开采</w:t>
            </w:r>
            <w:r w:rsidRPr="00106FA2">
              <w:rPr>
                <w:rFonts w:ascii="宋体" w:hAnsi="宋体"/>
              </w:rPr>
              <w:t>过程</w:t>
            </w:r>
            <w:r w:rsidRPr="00106FA2">
              <w:rPr>
                <w:rFonts w:ascii="宋体" w:hAnsi="宋体" w:hint="eastAsia"/>
              </w:rPr>
              <w:t>中</w:t>
            </w:r>
            <w:r w:rsidRPr="00106FA2">
              <w:rPr>
                <w:rFonts w:ascii="宋体" w:hAnsi="宋体"/>
              </w:rPr>
              <w:t>，不占或者少占公益林林地，确需使用的，严格按照《建设项目使用林地审核审批管理办法》有关规定办理使用林地手续。</w:t>
            </w:r>
          </w:p>
        </w:tc>
        <w:tc>
          <w:tcPr>
            <w:tcW w:w="355" w:type="pct"/>
            <w:vAlign w:val="center"/>
          </w:tcPr>
          <w:p w14:paraId="43F0946C" w14:textId="77777777" w:rsidR="00413E9D" w:rsidRPr="00106FA2" w:rsidRDefault="00413E9D" w:rsidP="00413E9D">
            <w:pPr>
              <w:jc w:val="center"/>
              <w:rPr>
                <w:rFonts w:ascii="宋体" w:hAnsi="宋体" w:hint="eastAsia"/>
              </w:rPr>
            </w:pPr>
            <w:r w:rsidRPr="00106FA2">
              <w:rPr>
                <w:rFonts w:ascii="宋体" w:hAnsi="宋体"/>
              </w:rPr>
              <w:t>已落实</w:t>
            </w:r>
          </w:p>
        </w:tc>
        <w:tc>
          <w:tcPr>
            <w:tcW w:w="1600" w:type="pct"/>
            <w:vAlign w:val="center"/>
          </w:tcPr>
          <w:p w14:paraId="7F7AB97A" w14:textId="45B38E03" w:rsidR="00413E9D" w:rsidRPr="00106FA2" w:rsidRDefault="00CD4D8E" w:rsidP="00CD4D8E">
            <w:pPr>
              <w:jc w:val="center"/>
              <w:rPr>
                <w:rFonts w:ascii="宋体" w:hAnsi="宋体" w:hint="eastAsia"/>
              </w:rPr>
            </w:pPr>
            <w:r w:rsidRPr="00106FA2">
              <w:rPr>
                <w:rFonts w:ascii="宋体" w:hAnsi="宋体"/>
              </w:rPr>
              <w:t>勘查规划区块</w:t>
            </w:r>
            <w:r w:rsidRPr="00106FA2">
              <w:rPr>
                <w:rFonts w:ascii="宋体" w:hAnsi="宋体" w:hint="eastAsia"/>
              </w:rPr>
              <w:t>（</w:t>
            </w:r>
            <w:r w:rsidRPr="00106FA2">
              <w:rPr>
                <w:rFonts w:ascii="宋体" w:hAnsi="宋体"/>
              </w:rPr>
              <w:t>KQ02</w:t>
            </w:r>
            <w:r w:rsidRPr="00106FA2">
              <w:rPr>
                <w:rFonts w:ascii="宋体" w:hAnsi="宋体" w:hint="eastAsia"/>
              </w:rPr>
              <w:t>）</w:t>
            </w:r>
            <w:r w:rsidR="008370D1">
              <w:rPr>
                <w:rFonts w:ascii="宋体" w:hAnsi="宋体" w:hint="eastAsia"/>
              </w:rPr>
              <w:t>已避让</w:t>
            </w:r>
            <w:r>
              <w:rPr>
                <w:rFonts w:ascii="宋体" w:hAnsi="宋体" w:hint="eastAsia"/>
              </w:rPr>
              <w:t>了国家级公益林</w:t>
            </w:r>
            <w:r>
              <w:rPr>
                <w:rFonts w:ascii="宋体" w:hAnsi="宋体" w:hint="eastAsia"/>
                <w:szCs w:val="21"/>
              </w:rPr>
              <w:t>；</w:t>
            </w:r>
            <w:r w:rsidR="00106FA2" w:rsidRPr="00106FA2">
              <w:rPr>
                <w:rFonts w:ascii="宋体" w:hAnsi="宋体"/>
              </w:rPr>
              <w:t>勘查规划区块</w:t>
            </w:r>
            <w:r w:rsidR="00106FA2" w:rsidRPr="00106FA2">
              <w:rPr>
                <w:rFonts w:ascii="宋体" w:hAnsi="宋体" w:hint="eastAsia"/>
              </w:rPr>
              <w:t>（</w:t>
            </w:r>
            <w:r w:rsidR="00106FA2" w:rsidRPr="00106FA2">
              <w:rPr>
                <w:rFonts w:ascii="宋体" w:hAnsi="宋体"/>
              </w:rPr>
              <w:t>KQ01</w:t>
            </w:r>
            <w:r w:rsidR="0058429D" w:rsidRPr="00106FA2">
              <w:rPr>
                <w:rFonts w:ascii="宋体" w:hAnsi="宋体"/>
              </w:rPr>
              <w:t>、KQ0</w:t>
            </w:r>
            <w:r w:rsidR="0058429D">
              <w:rPr>
                <w:rFonts w:ascii="宋体" w:hAnsi="宋体" w:hint="eastAsia"/>
              </w:rPr>
              <w:t>3</w:t>
            </w:r>
            <w:r w:rsidR="0058429D" w:rsidRPr="00106FA2">
              <w:rPr>
                <w:rFonts w:ascii="宋体" w:hAnsi="宋体"/>
              </w:rPr>
              <w:t>、KQ04、KQ05</w:t>
            </w:r>
            <w:r w:rsidR="00106FA2" w:rsidRPr="00106FA2">
              <w:rPr>
                <w:rFonts w:ascii="宋体" w:hAnsi="宋体" w:hint="eastAsia"/>
              </w:rPr>
              <w:t>）</w:t>
            </w:r>
            <w:r w:rsidR="00106FA2" w:rsidRPr="00106FA2">
              <w:rPr>
                <w:rFonts w:ascii="宋体" w:hAnsi="宋体"/>
              </w:rPr>
              <w:t>和开采规划区块</w:t>
            </w:r>
            <w:r w:rsidR="00106FA2" w:rsidRPr="00106FA2">
              <w:rPr>
                <w:rFonts w:ascii="宋体" w:hAnsi="宋体" w:hint="eastAsia"/>
              </w:rPr>
              <w:t>（</w:t>
            </w:r>
            <w:r w:rsidR="0058429D" w:rsidRPr="00106FA2">
              <w:rPr>
                <w:rFonts w:ascii="宋体" w:hAnsi="宋体" w:hint="eastAsia"/>
              </w:rPr>
              <w:t>CQ11、CQ12、CQ48、CQ60</w:t>
            </w:r>
            <w:r w:rsidR="00106FA2" w:rsidRPr="00106FA2">
              <w:rPr>
                <w:rFonts w:ascii="宋体" w:hAnsi="宋体" w:hint="eastAsia"/>
              </w:rPr>
              <w:t>）</w:t>
            </w:r>
            <w:r>
              <w:rPr>
                <w:rFonts w:ascii="宋体" w:hAnsi="宋体" w:hint="eastAsia"/>
              </w:rPr>
              <w:t>使用时</w:t>
            </w:r>
            <w:r w:rsidR="00413E9D" w:rsidRPr="00BC3F3C">
              <w:rPr>
                <w:rFonts w:ascii="宋体" w:hAnsi="宋体" w:hint="eastAsia"/>
                <w:color w:val="000000" w:themeColor="text1"/>
              </w:rPr>
              <w:t>按照《建设项目使用林地审核审批管理办法</w:t>
            </w:r>
            <w:r w:rsidR="00413E9D">
              <w:rPr>
                <w:rFonts w:ascii="宋体" w:hAnsi="宋体" w:hint="eastAsia"/>
              </w:rPr>
              <w:t>》有关规定办理使用林地手续</w:t>
            </w:r>
          </w:p>
        </w:tc>
      </w:tr>
      <w:tr w:rsidR="00CC047A" w14:paraId="43ABC3FF" w14:textId="77777777" w:rsidTr="00BC3F3C">
        <w:trPr>
          <w:trHeight w:val="558"/>
          <w:jc w:val="center"/>
        </w:trPr>
        <w:tc>
          <w:tcPr>
            <w:tcW w:w="201" w:type="pct"/>
            <w:vAlign w:val="center"/>
          </w:tcPr>
          <w:p w14:paraId="51E4FD99" w14:textId="77777777" w:rsidR="00CC047A" w:rsidRDefault="00CC047A" w:rsidP="00CC047A">
            <w:pPr>
              <w:jc w:val="center"/>
              <w:rPr>
                <w:rFonts w:ascii="宋体" w:hAnsi="宋体" w:hint="eastAsia"/>
                <w:szCs w:val="21"/>
              </w:rPr>
            </w:pPr>
            <w:r>
              <w:rPr>
                <w:rFonts w:ascii="宋体" w:hAnsi="宋体"/>
                <w:szCs w:val="21"/>
              </w:rPr>
              <w:t>5</w:t>
            </w:r>
          </w:p>
        </w:tc>
        <w:tc>
          <w:tcPr>
            <w:tcW w:w="2844" w:type="pct"/>
            <w:vAlign w:val="center"/>
          </w:tcPr>
          <w:p w14:paraId="58E1B2BE" w14:textId="42F254BA" w:rsidR="00CC047A" w:rsidRPr="00BC3F3C" w:rsidRDefault="00CC047A" w:rsidP="00CC047A">
            <w:pPr>
              <w:ind w:rightChars="-25" w:right="-53"/>
              <w:jc w:val="left"/>
              <w:rPr>
                <w:rFonts w:ascii="宋体" w:hAnsi="宋体" w:hint="eastAsia"/>
              </w:rPr>
            </w:pPr>
            <w:r w:rsidRPr="00BC3F3C">
              <w:rPr>
                <w:rFonts w:ascii="宋体" w:hAnsi="宋体"/>
              </w:rPr>
              <w:t>探转采地下开采矿山CQ21（矿泉水）、CQ22（矿泉水）和空白区新设CQ60（地热），不造成永久基本农田损毁、塌陷破坏的，可申请新设矿业权。对于井下方式开采，矿产资源开发利用与生态保护修复方案应落实保护性开发措施。</w:t>
            </w:r>
          </w:p>
        </w:tc>
        <w:tc>
          <w:tcPr>
            <w:tcW w:w="355" w:type="pct"/>
            <w:vAlign w:val="center"/>
          </w:tcPr>
          <w:p w14:paraId="65930CE5" w14:textId="77777777" w:rsidR="00CC047A" w:rsidRPr="00BC3F3C" w:rsidRDefault="00CC047A" w:rsidP="00CC047A">
            <w:pPr>
              <w:jc w:val="center"/>
              <w:rPr>
                <w:rFonts w:ascii="宋体" w:hAnsi="宋体" w:hint="eastAsia"/>
              </w:rPr>
            </w:pPr>
            <w:r w:rsidRPr="00BC3F3C">
              <w:rPr>
                <w:rFonts w:ascii="宋体" w:hAnsi="宋体"/>
              </w:rPr>
              <w:t>已落实</w:t>
            </w:r>
          </w:p>
        </w:tc>
        <w:tc>
          <w:tcPr>
            <w:tcW w:w="1600" w:type="pct"/>
            <w:vAlign w:val="center"/>
          </w:tcPr>
          <w:p w14:paraId="5562A048" w14:textId="5BE2A6E2" w:rsidR="00CC047A" w:rsidRPr="00BC3F3C" w:rsidRDefault="00BC3F3C" w:rsidP="00CC047A">
            <w:pPr>
              <w:jc w:val="center"/>
              <w:rPr>
                <w:rFonts w:ascii="宋体" w:hAnsi="宋体" w:hint="eastAsia"/>
              </w:rPr>
            </w:pPr>
            <w:r w:rsidRPr="00BC3F3C">
              <w:rPr>
                <w:rFonts w:ascii="宋体" w:hAnsi="宋体"/>
              </w:rPr>
              <w:t>CQ21（矿泉水）、CQ22（矿泉水）</w:t>
            </w:r>
            <w:r>
              <w:rPr>
                <w:rFonts w:ascii="宋体" w:hAnsi="宋体" w:hint="eastAsia"/>
              </w:rPr>
              <w:t>暂未投放，</w:t>
            </w:r>
            <w:r w:rsidRPr="00BC3F3C">
              <w:rPr>
                <w:rFonts w:ascii="宋体" w:hAnsi="宋体"/>
              </w:rPr>
              <w:t>CQ60（地热）</w:t>
            </w:r>
            <w:r w:rsidRPr="00BC3F3C">
              <w:rPr>
                <w:rFonts w:ascii="宋体" w:hAnsi="宋体" w:hint="eastAsia"/>
              </w:rPr>
              <w:t>部分投放，</w:t>
            </w:r>
            <w:r w:rsidR="00833C8F">
              <w:rPr>
                <w:rFonts w:ascii="宋体" w:hAnsi="宋体" w:hint="eastAsia"/>
              </w:rPr>
              <w:t>以上区块</w:t>
            </w:r>
            <w:r w:rsidRPr="00BC3F3C">
              <w:rPr>
                <w:rFonts w:ascii="宋体" w:hAnsi="宋体" w:hint="eastAsia"/>
              </w:rPr>
              <w:t>在开采中</w:t>
            </w:r>
            <w:r w:rsidRPr="00BC3F3C">
              <w:rPr>
                <w:rFonts w:ascii="宋体" w:hAnsi="宋体"/>
              </w:rPr>
              <w:t>落实保护性开发措施</w:t>
            </w:r>
          </w:p>
        </w:tc>
      </w:tr>
      <w:tr w:rsidR="00CC047A" w14:paraId="1DA1AC15" w14:textId="77777777" w:rsidTr="00BC3F3C">
        <w:trPr>
          <w:trHeight w:val="552"/>
          <w:jc w:val="center"/>
        </w:trPr>
        <w:tc>
          <w:tcPr>
            <w:tcW w:w="201" w:type="pct"/>
            <w:vAlign w:val="center"/>
          </w:tcPr>
          <w:p w14:paraId="2F8ADF4F" w14:textId="77777777" w:rsidR="00CC047A" w:rsidRDefault="00CC047A" w:rsidP="00CC047A">
            <w:pPr>
              <w:jc w:val="center"/>
              <w:rPr>
                <w:rFonts w:ascii="宋体" w:hAnsi="宋体" w:hint="eastAsia"/>
                <w:szCs w:val="21"/>
              </w:rPr>
            </w:pPr>
            <w:r>
              <w:rPr>
                <w:rFonts w:ascii="宋体" w:hAnsi="宋体"/>
                <w:szCs w:val="21"/>
              </w:rPr>
              <w:t>6</w:t>
            </w:r>
          </w:p>
        </w:tc>
        <w:tc>
          <w:tcPr>
            <w:tcW w:w="2844" w:type="pct"/>
            <w:vAlign w:val="center"/>
          </w:tcPr>
          <w:p w14:paraId="7DA5B316" w14:textId="669E9799" w:rsidR="00CC047A" w:rsidRPr="00BC3F3C" w:rsidRDefault="00CC047A" w:rsidP="00CC047A">
            <w:pPr>
              <w:ind w:rightChars="-25" w:right="-53"/>
              <w:jc w:val="left"/>
              <w:rPr>
                <w:rFonts w:ascii="宋体" w:hAnsi="宋体" w:hint="eastAsia"/>
              </w:rPr>
            </w:pPr>
            <w:r w:rsidRPr="00BC3F3C">
              <w:rPr>
                <w:rFonts w:ascii="宋体" w:hAnsi="宋体" w:hint="eastAsia"/>
              </w:rPr>
              <w:t>露天开采CQ03、CQ06、CQ09、CQ28、CQ29、CQ31、CQ33、CQ37、CQ38、CQ39、CQ42、CQ45、CQ46、CQ51、CQ55等</w:t>
            </w:r>
            <w:r w:rsidRPr="00BC3F3C">
              <w:rPr>
                <w:rFonts w:ascii="宋体" w:hAnsi="宋体"/>
              </w:rPr>
              <w:t>矿山可能位于</w:t>
            </w:r>
            <w:r w:rsidRPr="00BC3F3C">
              <w:rPr>
                <w:rFonts w:ascii="宋体" w:hAnsi="宋体" w:hint="eastAsia"/>
              </w:rPr>
              <w:t>省道、国道和铁路</w:t>
            </w:r>
            <w:r w:rsidRPr="00BC3F3C">
              <w:rPr>
                <w:rFonts w:ascii="宋体" w:hAnsi="宋体"/>
              </w:rPr>
              <w:t>可视范围内</w:t>
            </w:r>
            <w:r w:rsidRPr="00BC3F3C">
              <w:rPr>
                <w:rFonts w:ascii="宋体" w:hAnsi="宋体" w:hint="eastAsia"/>
              </w:rPr>
              <w:t>，</w:t>
            </w:r>
            <w:r w:rsidRPr="00BC3F3C">
              <w:rPr>
                <w:rFonts w:ascii="宋体" w:hAnsi="宋体"/>
              </w:rPr>
              <w:t>建议</w:t>
            </w:r>
            <w:r w:rsidRPr="00BC3F3C">
              <w:rPr>
                <w:rFonts w:ascii="宋体" w:hAnsi="宋体" w:hint="eastAsia"/>
              </w:rPr>
              <w:t>开采</w:t>
            </w:r>
            <w:r w:rsidRPr="00BC3F3C">
              <w:rPr>
                <w:rFonts w:ascii="宋体" w:hAnsi="宋体"/>
              </w:rPr>
              <w:t>区块投放前，进一步核实区块与</w:t>
            </w:r>
            <w:r w:rsidRPr="00BC3F3C">
              <w:rPr>
                <w:rFonts w:ascii="宋体" w:hAnsi="宋体" w:hint="eastAsia"/>
              </w:rPr>
              <w:t>现状及</w:t>
            </w:r>
            <w:r w:rsidRPr="00BC3F3C">
              <w:rPr>
                <w:rFonts w:ascii="宋体" w:hAnsi="宋体"/>
              </w:rPr>
              <w:t>规划铁路、高速的距离及位置关系，禁止在直观可视范围内进行露天开采。</w:t>
            </w:r>
          </w:p>
        </w:tc>
        <w:tc>
          <w:tcPr>
            <w:tcW w:w="355" w:type="pct"/>
            <w:vAlign w:val="center"/>
          </w:tcPr>
          <w:p w14:paraId="58D44794" w14:textId="77777777" w:rsidR="00CC047A" w:rsidRPr="00BC3F3C" w:rsidRDefault="00CC047A" w:rsidP="00CC047A">
            <w:pPr>
              <w:jc w:val="center"/>
              <w:rPr>
                <w:rFonts w:ascii="宋体" w:hAnsi="宋体" w:hint="eastAsia"/>
              </w:rPr>
            </w:pPr>
            <w:r w:rsidRPr="00BC3F3C">
              <w:rPr>
                <w:rFonts w:ascii="宋体" w:hAnsi="宋体"/>
              </w:rPr>
              <w:t>已落实</w:t>
            </w:r>
          </w:p>
        </w:tc>
        <w:tc>
          <w:tcPr>
            <w:tcW w:w="1600" w:type="pct"/>
            <w:vAlign w:val="center"/>
          </w:tcPr>
          <w:p w14:paraId="62CAEAE1" w14:textId="48B6CEE7" w:rsidR="00CC047A" w:rsidRPr="00BC3F3C" w:rsidRDefault="00BC3F3C" w:rsidP="00CC047A">
            <w:pPr>
              <w:jc w:val="center"/>
              <w:rPr>
                <w:rFonts w:ascii="宋体" w:hAnsi="宋体" w:hint="eastAsia"/>
              </w:rPr>
            </w:pPr>
            <w:r w:rsidRPr="00BC3F3C">
              <w:rPr>
                <w:rFonts w:ascii="宋体" w:hAnsi="宋体" w:hint="eastAsia"/>
              </w:rPr>
              <w:t>CQ03</w:t>
            </w:r>
            <w:r w:rsidR="00CC047A">
              <w:rPr>
                <w:rFonts w:ascii="宋体" w:hAnsi="宋体" w:hint="eastAsia"/>
              </w:rPr>
              <w:t>、</w:t>
            </w:r>
            <w:r w:rsidRPr="00BC3F3C">
              <w:rPr>
                <w:rFonts w:ascii="宋体" w:hAnsi="宋体" w:hint="eastAsia"/>
              </w:rPr>
              <w:t>CQ28、CQ29、CQ31、CQ33、CQ37、CQ38、CQ39、CQ42、CQ45、CQ46、CQ55</w:t>
            </w:r>
            <w:r w:rsidR="00CC047A">
              <w:rPr>
                <w:rFonts w:ascii="宋体" w:hAnsi="宋体"/>
              </w:rPr>
              <w:t>进行了可视化论证，根据矿山的可视化论证报告，采取调整开采时序、开采方向，边开采边覆盖，同时对最终台阶、边坡进行植树复绿的措施，使矿山不在</w:t>
            </w:r>
            <w:r w:rsidR="00CC047A">
              <w:rPr>
                <w:rFonts w:ascii="宋体" w:hAnsi="宋体" w:hint="eastAsia"/>
              </w:rPr>
              <w:t>其</w:t>
            </w:r>
            <w:r w:rsidR="00CC047A">
              <w:rPr>
                <w:rFonts w:ascii="宋体" w:hAnsi="宋体"/>
              </w:rPr>
              <w:t>可视范围内。</w:t>
            </w:r>
            <w:r w:rsidRPr="00BC3F3C">
              <w:rPr>
                <w:rFonts w:ascii="宋体" w:hAnsi="宋体" w:hint="eastAsia"/>
              </w:rPr>
              <w:t>CQ06、CQ09、CQ51暂未投放</w:t>
            </w:r>
          </w:p>
        </w:tc>
      </w:tr>
      <w:tr w:rsidR="00CC047A" w14:paraId="5189BB93" w14:textId="77777777" w:rsidTr="00BC3F3C">
        <w:trPr>
          <w:trHeight w:val="552"/>
          <w:jc w:val="center"/>
        </w:trPr>
        <w:tc>
          <w:tcPr>
            <w:tcW w:w="201" w:type="pct"/>
            <w:vAlign w:val="center"/>
          </w:tcPr>
          <w:p w14:paraId="5E535C25" w14:textId="77777777" w:rsidR="00CC047A" w:rsidRDefault="00CC047A" w:rsidP="00CC047A">
            <w:pPr>
              <w:jc w:val="center"/>
              <w:rPr>
                <w:rFonts w:ascii="宋体" w:hAnsi="宋体" w:hint="eastAsia"/>
                <w:szCs w:val="21"/>
              </w:rPr>
            </w:pPr>
            <w:r>
              <w:rPr>
                <w:rFonts w:ascii="宋体" w:hAnsi="宋体"/>
                <w:szCs w:val="21"/>
              </w:rPr>
              <w:t>7</w:t>
            </w:r>
          </w:p>
        </w:tc>
        <w:tc>
          <w:tcPr>
            <w:tcW w:w="2844" w:type="pct"/>
            <w:vAlign w:val="center"/>
          </w:tcPr>
          <w:p w14:paraId="3F02F253" w14:textId="23884D2F" w:rsidR="00CC047A" w:rsidRPr="00BC3F3C" w:rsidRDefault="00CC047A" w:rsidP="00CC047A">
            <w:pPr>
              <w:ind w:firstLineChars="100" w:firstLine="210"/>
              <w:rPr>
                <w:rFonts w:ascii="宋体" w:hAnsi="宋体" w:hint="eastAsia"/>
              </w:rPr>
            </w:pPr>
            <w:r w:rsidRPr="00BC3F3C">
              <w:rPr>
                <w:rFonts w:ascii="宋体" w:hAnsi="宋体" w:hint="eastAsia"/>
              </w:rPr>
              <w:t>CQ02</w:t>
            </w:r>
            <w:r w:rsidRPr="00BC3F3C">
              <w:rPr>
                <w:rFonts w:ascii="宋体" w:hAnsi="宋体"/>
              </w:rPr>
              <w:t>严格控制开采区域，避让饮用水源保护区，落实废水处理设施，严禁向饮用水源保护区排放废水；同时加强监管，确保饮用水水源环境安全</w:t>
            </w:r>
            <w:r w:rsidRPr="00BC3F3C">
              <w:rPr>
                <w:rFonts w:ascii="宋体" w:hAnsi="宋体" w:hint="eastAsia"/>
              </w:rPr>
              <w:t>。</w:t>
            </w:r>
          </w:p>
        </w:tc>
        <w:tc>
          <w:tcPr>
            <w:tcW w:w="355" w:type="pct"/>
            <w:vAlign w:val="center"/>
          </w:tcPr>
          <w:p w14:paraId="6F172FCB" w14:textId="77777777" w:rsidR="00CC047A" w:rsidRPr="00BC3F3C" w:rsidRDefault="00CC047A" w:rsidP="00CC047A">
            <w:pPr>
              <w:jc w:val="center"/>
              <w:rPr>
                <w:rFonts w:ascii="宋体" w:hAnsi="宋体" w:hint="eastAsia"/>
              </w:rPr>
            </w:pPr>
            <w:r w:rsidRPr="00BC3F3C">
              <w:rPr>
                <w:rFonts w:ascii="宋体" w:hAnsi="宋体"/>
              </w:rPr>
              <w:t>已落实</w:t>
            </w:r>
          </w:p>
        </w:tc>
        <w:tc>
          <w:tcPr>
            <w:tcW w:w="1600" w:type="pct"/>
            <w:vAlign w:val="center"/>
          </w:tcPr>
          <w:p w14:paraId="6791702F" w14:textId="06A3205E" w:rsidR="00CC047A" w:rsidRPr="00BC3F3C" w:rsidRDefault="00BC3F3C" w:rsidP="00CC047A">
            <w:pPr>
              <w:jc w:val="center"/>
              <w:rPr>
                <w:rFonts w:ascii="宋体" w:hAnsi="宋体" w:hint="eastAsia"/>
              </w:rPr>
            </w:pPr>
            <w:r>
              <w:rPr>
                <w:rFonts w:ascii="宋体" w:hAnsi="宋体" w:hint="eastAsia"/>
              </w:rPr>
              <w:t>目前停采，在开采过程中</w:t>
            </w:r>
            <w:r w:rsidRPr="00BC3F3C">
              <w:rPr>
                <w:rFonts w:ascii="宋体" w:hAnsi="宋体"/>
              </w:rPr>
              <w:t>严格控制开采区域，避让饮用水源保护区，落实废水处理设施</w:t>
            </w:r>
            <w:r>
              <w:rPr>
                <w:rFonts w:ascii="宋体" w:hAnsi="宋体" w:hint="eastAsia"/>
              </w:rPr>
              <w:t>。</w:t>
            </w:r>
          </w:p>
        </w:tc>
      </w:tr>
      <w:tr w:rsidR="00CC047A" w14:paraId="604EAA2E" w14:textId="77777777" w:rsidTr="00BD0081">
        <w:trPr>
          <w:trHeight w:val="36"/>
          <w:jc w:val="center"/>
        </w:trPr>
        <w:tc>
          <w:tcPr>
            <w:tcW w:w="5000" w:type="pct"/>
            <w:gridSpan w:val="4"/>
            <w:vAlign w:val="center"/>
          </w:tcPr>
          <w:p w14:paraId="2BEDE3F3" w14:textId="77777777" w:rsidR="00CC047A" w:rsidRDefault="00CC047A" w:rsidP="00CC047A">
            <w:pPr>
              <w:ind w:firstLine="480"/>
              <w:jc w:val="center"/>
              <w:rPr>
                <w:rFonts w:ascii="宋体" w:hAnsi="宋体" w:hint="eastAsia"/>
                <w:szCs w:val="21"/>
              </w:rPr>
            </w:pPr>
            <w:r>
              <w:rPr>
                <w:rFonts w:ascii="宋体" w:hAnsi="宋体"/>
                <w:szCs w:val="21"/>
              </w:rPr>
              <w:t>污染物排放管控</w:t>
            </w:r>
          </w:p>
        </w:tc>
      </w:tr>
      <w:tr w:rsidR="00CC047A" w14:paraId="2B68E2ED" w14:textId="77777777" w:rsidTr="00BC3F3C">
        <w:trPr>
          <w:trHeight w:val="1192"/>
          <w:jc w:val="center"/>
        </w:trPr>
        <w:tc>
          <w:tcPr>
            <w:tcW w:w="201" w:type="pct"/>
            <w:vAlign w:val="center"/>
          </w:tcPr>
          <w:p w14:paraId="44E39CCC" w14:textId="77777777" w:rsidR="00CC047A" w:rsidRDefault="00CC047A" w:rsidP="00CC047A">
            <w:pPr>
              <w:jc w:val="center"/>
              <w:rPr>
                <w:rFonts w:ascii="宋体" w:hAnsi="宋体" w:hint="eastAsia"/>
                <w:szCs w:val="21"/>
              </w:rPr>
            </w:pPr>
            <w:r>
              <w:rPr>
                <w:rFonts w:ascii="宋体" w:hAnsi="宋体"/>
                <w:szCs w:val="21"/>
              </w:rPr>
              <w:t>8</w:t>
            </w:r>
          </w:p>
        </w:tc>
        <w:tc>
          <w:tcPr>
            <w:tcW w:w="2844" w:type="pct"/>
            <w:vAlign w:val="center"/>
          </w:tcPr>
          <w:p w14:paraId="4F35C51E" w14:textId="5DC47847" w:rsidR="00CC047A" w:rsidRPr="00CC047A" w:rsidRDefault="00CC047A" w:rsidP="00CC047A">
            <w:pPr>
              <w:numPr>
                <w:ilvl w:val="0"/>
                <w:numId w:val="13"/>
              </w:numPr>
              <w:ind w:rightChars="-25" w:right="-53"/>
              <w:jc w:val="left"/>
              <w:rPr>
                <w:rFonts w:ascii="宋体" w:hAnsi="宋体" w:hint="eastAsia"/>
                <w:szCs w:val="21"/>
              </w:rPr>
            </w:pPr>
            <w:r w:rsidRPr="00CC047A">
              <w:rPr>
                <w:rFonts w:ascii="宋体" w:hAnsi="宋体"/>
                <w:szCs w:val="21"/>
              </w:rPr>
              <w:t>一类功能区内的建设用地及其以外所设300米宽的缓冲带，原则上按一类功能区对应的标准执行。</w:t>
            </w:r>
            <w:r w:rsidRPr="00CC047A">
              <w:rPr>
                <w:rFonts w:ascii="宋体" w:hAnsi="宋体" w:hint="eastAsia"/>
                <w:szCs w:val="21"/>
              </w:rPr>
              <w:t>CQ34</w:t>
            </w:r>
            <w:r w:rsidRPr="00CC047A">
              <w:rPr>
                <w:rFonts w:ascii="宋体" w:hAnsi="宋体"/>
                <w:szCs w:val="21"/>
              </w:rPr>
              <w:t>、</w:t>
            </w:r>
            <w:r w:rsidRPr="00CC047A">
              <w:rPr>
                <w:rFonts w:ascii="宋体" w:hAnsi="宋体" w:hint="eastAsia"/>
                <w:szCs w:val="21"/>
              </w:rPr>
              <w:t>CQ35</w:t>
            </w:r>
            <w:r w:rsidRPr="00CC047A">
              <w:rPr>
                <w:rFonts w:ascii="宋体" w:hAnsi="宋体"/>
                <w:szCs w:val="21"/>
              </w:rPr>
              <w:t>矿区范围位于一类功能区以及一类功能区以外300米缓冲带范围内，执行《环境空气质量标准》（GB3095-2012）一级标准，对于位于缓冲带内的采矿区块应强化粉尘排放控制。</w:t>
            </w:r>
          </w:p>
          <w:p w14:paraId="5CD7FB58" w14:textId="77777777" w:rsidR="00CC047A" w:rsidRPr="00CC047A" w:rsidRDefault="00CC047A" w:rsidP="00CC047A">
            <w:pPr>
              <w:numPr>
                <w:ilvl w:val="0"/>
                <w:numId w:val="13"/>
              </w:numPr>
              <w:ind w:rightChars="-25" w:right="-53"/>
              <w:jc w:val="left"/>
              <w:rPr>
                <w:rFonts w:ascii="宋体" w:hAnsi="宋体" w:hint="eastAsia"/>
                <w:szCs w:val="21"/>
              </w:rPr>
            </w:pPr>
            <w:r w:rsidRPr="00CC047A">
              <w:rPr>
                <w:rFonts w:ascii="宋体" w:hAnsi="宋体"/>
                <w:szCs w:val="21"/>
              </w:rPr>
              <w:t>严格执行国家及重庆市大气污染物排放标准。水泥配料用页岩、水泥配料用灰岩大气污染物执行《水泥工业大气污染物排放标准》（DB50 656-2016）；其余大气污染物排放执行《重庆市大气污染物综合排放标准》（DB50/418-2016）。</w:t>
            </w:r>
          </w:p>
          <w:p w14:paraId="3896F924" w14:textId="77777777" w:rsidR="00CC047A" w:rsidRPr="00CC047A" w:rsidRDefault="00CC047A" w:rsidP="00CC047A">
            <w:pPr>
              <w:numPr>
                <w:ilvl w:val="0"/>
                <w:numId w:val="13"/>
              </w:numPr>
              <w:ind w:rightChars="-25" w:right="-53"/>
              <w:jc w:val="left"/>
              <w:rPr>
                <w:rFonts w:ascii="宋体" w:hAnsi="宋体" w:hint="eastAsia"/>
                <w:szCs w:val="21"/>
              </w:rPr>
            </w:pPr>
            <w:r w:rsidRPr="00CC047A">
              <w:rPr>
                <w:rFonts w:ascii="宋体" w:hAnsi="宋体"/>
                <w:szCs w:val="21"/>
              </w:rPr>
              <w:t>露天开采矿山，加工区应依法采取封闭措施控制无组织排放粉尘。采矿生产、生活废水应处理后尽量回用或达标排放，减少污染物排放量。</w:t>
            </w:r>
          </w:p>
          <w:p w14:paraId="39CBE6BD" w14:textId="12E09905" w:rsidR="00CC047A" w:rsidRPr="00CC047A" w:rsidRDefault="00CC047A" w:rsidP="00CC047A">
            <w:pPr>
              <w:numPr>
                <w:ilvl w:val="0"/>
                <w:numId w:val="13"/>
              </w:numPr>
              <w:ind w:rightChars="-25" w:right="-53"/>
              <w:jc w:val="left"/>
              <w:rPr>
                <w:rFonts w:ascii="宋体" w:hAnsi="宋体" w:hint="eastAsia"/>
                <w:szCs w:val="21"/>
              </w:rPr>
            </w:pPr>
            <w:r w:rsidRPr="00CC047A">
              <w:rPr>
                <w:rFonts w:ascii="宋体" w:hAnsi="宋体"/>
                <w:szCs w:val="21"/>
              </w:rPr>
              <w:t>建筑用砂岩矿，采用切割方式进行开采，用水冷却和降尘，其生产废水采用混凝沉淀后回用，严禁外排。</w:t>
            </w:r>
          </w:p>
        </w:tc>
        <w:tc>
          <w:tcPr>
            <w:tcW w:w="355" w:type="pct"/>
            <w:vAlign w:val="center"/>
          </w:tcPr>
          <w:p w14:paraId="5E5FBEEB" w14:textId="77777777" w:rsidR="00CC047A" w:rsidRDefault="00CC047A" w:rsidP="00CC047A">
            <w:pPr>
              <w:jc w:val="center"/>
              <w:rPr>
                <w:rFonts w:ascii="宋体" w:hAnsi="宋体" w:hint="eastAsia"/>
                <w:szCs w:val="21"/>
              </w:rPr>
            </w:pPr>
            <w:r>
              <w:rPr>
                <w:rFonts w:ascii="宋体" w:hAnsi="宋体"/>
                <w:szCs w:val="21"/>
              </w:rPr>
              <w:t>已落实</w:t>
            </w:r>
          </w:p>
        </w:tc>
        <w:tc>
          <w:tcPr>
            <w:tcW w:w="1600" w:type="pct"/>
            <w:vAlign w:val="center"/>
          </w:tcPr>
          <w:p w14:paraId="1A2C2A8B" w14:textId="77777777" w:rsidR="00CC047A" w:rsidRDefault="00CC047A" w:rsidP="00CC047A">
            <w:pPr>
              <w:jc w:val="center"/>
              <w:rPr>
                <w:rFonts w:ascii="宋体" w:hAnsi="宋体" w:hint="eastAsia"/>
                <w:szCs w:val="21"/>
              </w:rPr>
            </w:pPr>
            <w:r>
              <w:rPr>
                <w:rFonts w:ascii="宋体" w:hAnsi="宋体" w:hint="eastAsia"/>
                <w:szCs w:val="21"/>
              </w:rPr>
              <w:t>/</w:t>
            </w:r>
          </w:p>
        </w:tc>
      </w:tr>
      <w:tr w:rsidR="00CC047A" w14:paraId="4796B3F8" w14:textId="77777777" w:rsidTr="00BD0081">
        <w:trPr>
          <w:trHeight w:val="133"/>
          <w:jc w:val="center"/>
        </w:trPr>
        <w:tc>
          <w:tcPr>
            <w:tcW w:w="5000" w:type="pct"/>
            <w:gridSpan w:val="4"/>
            <w:vAlign w:val="center"/>
          </w:tcPr>
          <w:p w14:paraId="71D65C10" w14:textId="77777777" w:rsidR="00CC047A" w:rsidRDefault="00CC047A" w:rsidP="00CC047A">
            <w:pPr>
              <w:ind w:firstLine="480"/>
              <w:jc w:val="center"/>
              <w:rPr>
                <w:rFonts w:ascii="宋体" w:hAnsi="宋体" w:hint="eastAsia"/>
                <w:szCs w:val="21"/>
              </w:rPr>
            </w:pPr>
            <w:r>
              <w:rPr>
                <w:rFonts w:ascii="宋体" w:hAnsi="宋体"/>
                <w:szCs w:val="21"/>
              </w:rPr>
              <w:t>环境风险防控</w:t>
            </w:r>
          </w:p>
        </w:tc>
      </w:tr>
      <w:tr w:rsidR="00CC047A" w14:paraId="5D4844D1" w14:textId="77777777" w:rsidTr="00BC3F3C">
        <w:trPr>
          <w:trHeight w:val="552"/>
          <w:jc w:val="center"/>
        </w:trPr>
        <w:tc>
          <w:tcPr>
            <w:tcW w:w="201" w:type="pct"/>
            <w:vAlign w:val="center"/>
          </w:tcPr>
          <w:p w14:paraId="7B830922" w14:textId="77777777" w:rsidR="00CC047A" w:rsidRDefault="00CC047A" w:rsidP="00CC047A">
            <w:pPr>
              <w:jc w:val="center"/>
              <w:rPr>
                <w:rFonts w:ascii="宋体" w:hAnsi="宋体" w:hint="eastAsia"/>
                <w:szCs w:val="21"/>
              </w:rPr>
            </w:pPr>
            <w:r>
              <w:rPr>
                <w:rFonts w:ascii="宋体" w:hAnsi="宋体"/>
                <w:szCs w:val="21"/>
              </w:rPr>
              <w:t>9</w:t>
            </w:r>
          </w:p>
        </w:tc>
        <w:tc>
          <w:tcPr>
            <w:tcW w:w="2844" w:type="pct"/>
            <w:vAlign w:val="center"/>
          </w:tcPr>
          <w:p w14:paraId="08226539" w14:textId="42DCA3A4" w:rsidR="00CC047A" w:rsidRDefault="00CC047A" w:rsidP="00CC047A">
            <w:pPr>
              <w:ind w:firstLineChars="100" w:firstLine="210"/>
              <w:jc w:val="left"/>
              <w:rPr>
                <w:rFonts w:ascii="宋体" w:hAnsi="宋体" w:hint="eastAsia"/>
                <w:szCs w:val="21"/>
              </w:rPr>
            </w:pPr>
            <w:r w:rsidRPr="00CC047A">
              <w:rPr>
                <w:rFonts w:ascii="宋体" w:hAnsi="宋体"/>
                <w:szCs w:val="21"/>
              </w:rPr>
              <w:t>临近饮用水水源保护区的采矿权，严格落实相关废水处理措施，严禁向饮用水源</w:t>
            </w:r>
            <w:r w:rsidRPr="00CC047A">
              <w:rPr>
                <w:rFonts w:ascii="宋体" w:hAnsi="宋体" w:hint="eastAsia"/>
                <w:szCs w:val="21"/>
              </w:rPr>
              <w:t>保护区</w:t>
            </w:r>
            <w:r w:rsidRPr="00CC047A">
              <w:rPr>
                <w:rFonts w:ascii="宋体" w:hAnsi="宋体"/>
                <w:szCs w:val="21"/>
              </w:rPr>
              <w:t>排水。</w:t>
            </w:r>
          </w:p>
        </w:tc>
        <w:tc>
          <w:tcPr>
            <w:tcW w:w="355" w:type="pct"/>
            <w:vAlign w:val="center"/>
          </w:tcPr>
          <w:p w14:paraId="2A91E79E" w14:textId="77777777" w:rsidR="00CC047A" w:rsidRDefault="00CC047A" w:rsidP="00CC047A">
            <w:pPr>
              <w:jc w:val="center"/>
              <w:rPr>
                <w:rFonts w:ascii="宋体" w:hAnsi="宋体" w:hint="eastAsia"/>
                <w:szCs w:val="21"/>
              </w:rPr>
            </w:pPr>
            <w:r>
              <w:rPr>
                <w:rFonts w:ascii="宋体" w:hAnsi="宋体"/>
                <w:szCs w:val="21"/>
              </w:rPr>
              <w:t>基本落实</w:t>
            </w:r>
          </w:p>
        </w:tc>
        <w:tc>
          <w:tcPr>
            <w:tcW w:w="1600" w:type="pct"/>
            <w:vAlign w:val="center"/>
          </w:tcPr>
          <w:p w14:paraId="3A6F5CCF" w14:textId="21291753" w:rsidR="00CC047A" w:rsidRDefault="00833C8F" w:rsidP="00CC047A">
            <w:pPr>
              <w:jc w:val="center"/>
              <w:rPr>
                <w:rFonts w:ascii="宋体" w:hAnsi="宋体" w:hint="eastAsia"/>
                <w:szCs w:val="21"/>
              </w:rPr>
            </w:pPr>
            <w:r>
              <w:rPr>
                <w:rFonts w:ascii="宋体" w:hAnsi="宋体" w:hint="eastAsia"/>
                <w:szCs w:val="21"/>
              </w:rPr>
              <w:t>/</w:t>
            </w:r>
          </w:p>
        </w:tc>
      </w:tr>
      <w:tr w:rsidR="00CC047A" w14:paraId="609F84CC" w14:textId="77777777" w:rsidTr="00BD0081">
        <w:trPr>
          <w:trHeight w:val="36"/>
          <w:jc w:val="center"/>
        </w:trPr>
        <w:tc>
          <w:tcPr>
            <w:tcW w:w="5000" w:type="pct"/>
            <w:gridSpan w:val="4"/>
            <w:vAlign w:val="center"/>
          </w:tcPr>
          <w:p w14:paraId="3884FB0A" w14:textId="77777777" w:rsidR="00CC047A" w:rsidRDefault="00CC047A" w:rsidP="00CC047A">
            <w:pPr>
              <w:ind w:firstLine="480"/>
              <w:jc w:val="center"/>
              <w:rPr>
                <w:rFonts w:ascii="宋体" w:hAnsi="宋体" w:hint="eastAsia"/>
                <w:szCs w:val="21"/>
              </w:rPr>
            </w:pPr>
            <w:r>
              <w:rPr>
                <w:rFonts w:ascii="宋体" w:hAnsi="宋体"/>
                <w:szCs w:val="21"/>
              </w:rPr>
              <w:t>资源开发利用要求</w:t>
            </w:r>
          </w:p>
        </w:tc>
      </w:tr>
      <w:tr w:rsidR="00CC047A" w14:paraId="60EF8C55" w14:textId="77777777" w:rsidTr="00BC3F3C">
        <w:trPr>
          <w:trHeight w:val="1192"/>
          <w:jc w:val="center"/>
        </w:trPr>
        <w:tc>
          <w:tcPr>
            <w:tcW w:w="201" w:type="pct"/>
            <w:vAlign w:val="center"/>
          </w:tcPr>
          <w:p w14:paraId="62B681F7" w14:textId="77777777" w:rsidR="00CC047A" w:rsidRDefault="00CC047A" w:rsidP="00CC047A">
            <w:pPr>
              <w:jc w:val="center"/>
              <w:rPr>
                <w:rFonts w:ascii="宋体" w:hAnsi="宋体" w:hint="eastAsia"/>
                <w:szCs w:val="21"/>
              </w:rPr>
            </w:pPr>
            <w:r>
              <w:rPr>
                <w:rFonts w:ascii="宋体" w:hAnsi="宋体"/>
                <w:szCs w:val="21"/>
              </w:rPr>
              <w:t>10</w:t>
            </w:r>
          </w:p>
        </w:tc>
        <w:tc>
          <w:tcPr>
            <w:tcW w:w="2844" w:type="pct"/>
            <w:vAlign w:val="center"/>
          </w:tcPr>
          <w:p w14:paraId="46517293" w14:textId="77777777" w:rsidR="00CC047A" w:rsidRPr="00CC047A" w:rsidRDefault="00CC047A" w:rsidP="00CC047A">
            <w:pPr>
              <w:numPr>
                <w:ilvl w:val="0"/>
                <w:numId w:val="14"/>
              </w:numPr>
              <w:ind w:rightChars="-25" w:right="-53"/>
              <w:jc w:val="left"/>
              <w:rPr>
                <w:rFonts w:ascii="宋体" w:hAnsi="宋体" w:hint="eastAsia"/>
                <w:szCs w:val="21"/>
              </w:rPr>
            </w:pPr>
            <w:r w:rsidRPr="00CC047A">
              <w:rPr>
                <w:rFonts w:ascii="宋体" w:hAnsi="宋体"/>
                <w:szCs w:val="21"/>
              </w:rPr>
              <w:t>建筑石料用灰岩、水泥用灰岩开采总量不得高于规划设置指标值；</w:t>
            </w:r>
          </w:p>
          <w:p w14:paraId="18F15A9C" w14:textId="744BACCE" w:rsidR="00CC047A" w:rsidRDefault="00CC047A" w:rsidP="00CC047A">
            <w:pPr>
              <w:jc w:val="left"/>
              <w:rPr>
                <w:rFonts w:ascii="宋体" w:hAnsi="宋体" w:hint="eastAsia"/>
                <w:szCs w:val="21"/>
              </w:rPr>
            </w:pPr>
            <w:r w:rsidRPr="00CC047A">
              <w:rPr>
                <w:rFonts w:ascii="宋体" w:hAnsi="宋体" w:hint="eastAsia"/>
                <w:szCs w:val="21"/>
              </w:rPr>
              <w:t>（2）</w:t>
            </w:r>
            <w:r w:rsidRPr="00CC047A">
              <w:rPr>
                <w:rFonts w:ascii="宋体" w:hAnsi="宋体"/>
                <w:szCs w:val="21"/>
              </w:rPr>
              <w:t>单个矿山最低开采规模不得低于规划设计标准</w:t>
            </w:r>
            <w:r w:rsidRPr="00CC047A">
              <w:rPr>
                <w:rFonts w:ascii="宋体" w:hAnsi="宋体" w:hint="eastAsia"/>
                <w:szCs w:val="21"/>
              </w:rPr>
              <w:t>。</w:t>
            </w:r>
          </w:p>
        </w:tc>
        <w:tc>
          <w:tcPr>
            <w:tcW w:w="355" w:type="pct"/>
            <w:vAlign w:val="center"/>
          </w:tcPr>
          <w:p w14:paraId="7E2DE47D" w14:textId="77777777" w:rsidR="00CC047A" w:rsidRDefault="00CC047A" w:rsidP="00CC047A">
            <w:pPr>
              <w:ind w:rightChars="-25" w:right="-53"/>
              <w:jc w:val="center"/>
              <w:rPr>
                <w:rFonts w:ascii="宋体" w:hAnsi="宋体" w:hint="eastAsia"/>
                <w:szCs w:val="21"/>
              </w:rPr>
            </w:pPr>
            <w:r>
              <w:rPr>
                <w:rFonts w:ascii="宋体" w:hAnsi="宋体"/>
                <w:szCs w:val="21"/>
              </w:rPr>
              <w:t>已落实</w:t>
            </w:r>
          </w:p>
        </w:tc>
        <w:tc>
          <w:tcPr>
            <w:tcW w:w="1600" w:type="pct"/>
            <w:vAlign w:val="center"/>
          </w:tcPr>
          <w:p w14:paraId="41A39D1A" w14:textId="77777777" w:rsidR="00CC047A" w:rsidRDefault="00CC047A" w:rsidP="00CC047A">
            <w:pPr>
              <w:ind w:rightChars="-25" w:right="-53"/>
              <w:jc w:val="center"/>
              <w:rPr>
                <w:rFonts w:ascii="宋体" w:hAnsi="宋体" w:hint="eastAsia"/>
                <w:szCs w:val="21"/>
              </w:rPr>
            </w:pPr>
            <w:r>
              <w:rPr>
                <w:rFonts w:ascii="宋体" w:hAnsi="宋体"/>
                <w:szCs w:val="21"/>
              </w:rPr>
              <w:t>（1）建筑石料用灰岩开采总量未突破设置的指标值</w:t>
            </w:r>
          </w:p>
          <w:p w14:paraId="3CCEB481" w14:textId="161F9A19" w:rsidR="00CC047A" w:rsidRDefault="00CC047A" w:rsidP="00CC047A">
            <w:pPr>
              <w:ind w:rightChars="-25" w:right="-53"/>
              <w:jc w:val="center"/>
              <w:rPr>
                <w:rFonts w:ascii="宋体" w:hAnsi="宋体" w:hint="eastAsia"/>
                <w:szCs w:val="21"/>
              </w:rPr>
            </w:pPr>
            <w:r>
              <w:rPr>
                <w:rFonts w:ascii="宋体" w:hAnsi="宋体"/>
                <w:szCs w:val="21"/>
              </w:rPr>
              <w:t>（2）</w:t>
            </w:r>
            <w:r w:rsidRPr="00CC047A">
              <w:rPr>
                <w:rFonts w:ascii="宋体" w:hAnsi="宋体"/>
                <w:szCs w:val="21"/>
              </w:rPr>
              <w:t>单个矿山</w:t>
            </w:r>
            <w:r>
              <w:rPr>
                <w:rFonts w:ascii="宋体" w:hAnsi="宋体"/>
                <w:szCs w:val="21"/>
              </w:rPr>
              <w:t>均满足最低开采规模准入标准</w:t>
            </w:r>
          </w:p>
        </w:tc>
      </w:tr>
    </w:tbl>
    <w:p w14:paraId="60E7800E" w14:textId="77777777" w:rsidR="00F3469E" w:rsidRDefault="00F3469E" w:rsidP="00F3469E">
      <w:pPr>
        <w:ind w:firstLineChars="200" w:firstLine="480"/>
        <w:jc w:val="center"/>
        <w:rPr>
          <w:rFonts w:ascii="宋体" w:hAnsi="宋体" w:hint="eastAsia"/>
          <w:bCs/>
          <w:kern w:val="0"/>
          <w:sz w:val="24"/>
        </w:rPr>
      </w:pPr>
    </w:p>
    <w:p w14:paraId="2C28777F" w14:textId="4005E3EA" w:rsidR="00F3469E" w:rsidRDefault="00F3469E" w:rsidP="00F3469E">
      <w:pPr>
        <w:ind w:firstLineChars="200" w:firstLine="480"/>
        <w:jc w:val="center"/>
        <w:rPr>
          <w:rFonts w:ascii="宋体" w:hAnsi="宋体" w:hint="eastAsia"/>
          <w:bCs/>
          <w:kern w:val="0"/>
          <w:sz w:val="24"/>
        </w:rPr>
      </w:pPr>
      <w:r>
        <w:rPr>
          <w:rFonts w:ascii="宋体" w:hAnsi="宋体"/>
          <w:bCs/>
          <w:kern w:val="0"/>
          <w:sz w:val="24"/>
        </w:rPr>
        <w:t>表3.2-</w:t>
      </w:r>
      <w:r w:rsidR="0071274E">
        <w:rPr>
          <w:rFonts w:ascii="宋体" w:hAnsi="宋体" w:hint="eastAsia"/>
          <w:bCs/>
          <w:kern w:val="0"/>
          <w:sz w:val="24"/>
        </w:rPr>
        <w:t>9</w:t>
      </w:r>
      <w:r>
        <w:rPr>
          <w:rFonts w:ascii="宋体" w:hAnsi="宋体"/>
          <w:bCs/>
          <w:kern w:val="0"/>
          <w:sz w:val="24"/>
        </w:rPr>
        <w:t xml:space="preserve">  规划环评中优化调整建议落实情况</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2"/>
        <w:gridCol w:w="5782"/>
        <w:gridCol w:w="4371"/>
        <w:gridCol w:w="847"/>
        <w:gridCol w:w="2350"/>
      </w:tblGrid>
      <w:tr w:rsidR="00F3469E" w14:paraId="3E399AD0" w14:textId="77777777" w:rsidTr="003F575A">
        <w:trPr>
          <w:cantSplit/>
          <w:trHeight w:val="23"/>
          <w:jc w:val="center"/>
        </w:trPr>
        <w:tc>
          <w:tcPr>
            <w:tcW w:w="595" w:type="dxa"/>
            <w:vAlign w:val="center"/>
          </w:tcPr>
          <w:p w14:paraId="277D17E2" w14:textId="77777777" w:rsidR="00F3469E" w:rsidRDefault="00F3469E" w:rsidP="003F575A">
            <w:pPr>
              <w:jc w:val="center"/>
              <w:rPr>
                <w:rFonts w:ascii="宋体" w:hAnsi="宋体" w:hint="eastAsia"/>
                <w:szCs w:val="21"/>
              </w:rPr>
            </w:pPr>
            <w:r>
              <w:rPr>
                <w:rFonts w:ascii="宋体" w:hAnsi="宋体"/>
                <w:szCs w:val="21"/>
                <w:lang w:bidi="ar"/>
              </w:rPr>
              <w:t>规划分区</w:t>
            </w:r>
          </w:p>
        </w:tc>
        <w:tc>
          <w:tcPr>
            <w:tcW w:w="5812" w:type="dxa"/>
            <w:vAlign w:val="center"/>
          </w:tcPr>
          <w:p w14:paraId="0509FD4A" w14:textId="77777777" w:rsidR="00F3469E" w:rsidRDefault="00F3469E" w:rsidP="003F575A">
            <w:pPr>
              <w:jc w:val="center"/>
              <w:rPr>
                <w:rFonts w:ascii="宋体" w:hAnsi="宋体" w:hint="eastAsia"/>
                <w:szCs w:val="21"/>
              </w:rPr>
            </w:pPr>
            <w:r>
              <w:rPr>
                <w:rFonts w:ascii="宋体" w:hAnsi="宋体" w:hint="eastAsia"/>
                <w:szCs w:val="21"/>
              </w:rPr>
              <w:t>区块编号及名称</w:t>
            </w:r>
          </w:p>
        </w:tc>
        <w:tc>
          <w:tcPr>
            <w:tcW w:w="4394" w:type="dxa"/>
            <w:vAlign w:val="center"/>
          </w:tcPr>
          <w:p w14:paraId="6B46BE98" w14:textId="77777777" w:rsidR="00F3469E" w:rsidRDefault="00F3469E" w:rsidP="003F575A">
            <w:pPr>
              <w:jc w:val="center"/>
              <w:rPr>
                <w:rFonts w:ascii="宋体" w:hAnsi="宋体" w:hint="eastAsia"/>
                <w:szCs w:val="21"/>
              </w:rPr>
            </w:pPr>
            <w:r>
              <w:rPr>
                <w:rFonts w:ascii="宋体" w:hAnsi="宋体"/>
                <w:szCs w:val="21"/>
                <w:lang w:bidi="ar"/>
              </w:rPr>
              <w:t>调整建议</w:t>
            </w:r>
          </w:p>
        </w:tc>
        <w:tc>
          <w:tcPr>
            <w:tcW w:w="851" w:type="dxa"/>
            <w:vAlign w:val="center"/>
          </w:tcPr>
          <w:p w14:paraId="140ACEB3" w14:textId="77777777" w:rsidR="00F3469E" w:rsidRDefault="00F3469E" w:rsidP="003F575A">
            <w:pPr>
              <w:jc w:val="center"/>
              <w:rPr>
                <w:rFonts w:ascii="宋体" w:hAnsi="宋体" w:hint="eastAsia"/>
                <w:szCs w:val="21"/>
                <w:lang w:bidi="ar"/>
              </w:rPr>
            </w:pPr>
            <w:r>
              <w:rPr>
                <w:rFonts w:ascii="宋体" w:hAnsi="宋体"/>
                <w:szCs w:val="21"/>
              </w:rPr>
              <w:t>落实情况</w:t>
            </w:r>
          </w:p>
        </w:tc>
        <w:tc>
          <w:tcPr>
            <w:tcW w:w="2362" w:type="dxa"/>
            <w:vAlign w:val="center"/>
          </w:tcPr>
          <w:p w14:paraId="7DA857B4" w14:textId="77777777" w:rsidR="00F3469E" w:rsidRDefault="00F3469E" w:rsidP="003F575A">
            <w:pPr>
              <w:jc w:val="center"/>
              <w:rPr>
                <w:rFonts w:ascii="宋体" w:hAnsi="宋体" w:hint="eastAsia"/>
                <w:szCs w:val="21"/>
                <w:lang w:bidi="ar"/>
              </w:rPr>
            </w:pPr>
            <w:r>
              <w:rPr>
                <w:rFonts w:ascii="宋体" w:hAnsi="宋体"/>
                <w:szCs w:val="21"/>
              </w:rPr>
              <w:t>说明与备注</w:t>
            </w:r>
          </w:p>
        </w:tc>
      </w:tr>
      <w:tr w:rsidR="00BC3F3C" w14:paraId="128F3B8F" w14:textId="77777777" w:rsidTr="003F575A">
        <w:trPr>
          <w:cantSplit/>
          <w:trHeight w:val="23"/>
          <w:jc w:val="center"/>
        </w:trPr>
        <w:tc>
          <w:tcPr>
            <w:tcW w:w="595" w:type="dxa"/>
            <w:vMerge w:val="restart"/>
            <w:vAlign w:val="center"/>
          </w:tcPr>
          <w:p w14:paraId="64D2A49D" w14:textId="0AD0F959" w:rsidR="00BC3F3C" w:rsidRDefault="00BC3F3C" w:rsidP="003F575A">
            <w:pPr>
              <w:jc w:val="center"/>
              <w:rPr>
                <w:rFonts w:ascii="宋体" w:hAnsi="宋体" w:hint="eastAsia"/>
                <w:szCs w:val="21"/>
                <w:lang w:bidi="ar"/>
              </w:rPr>
            </w:pPr>
            <w:r>
              <w:rPr>
                <w:rFonts w:ascii="宋体" w:hAnsi="宋体" w:hint="eastAsia"/>
                <w:szCs w:val="21"/>
                <w:lang w:bidi="ar"/>
              </w:rPr>
              <w:t>勘查区块</w:t>
            </w:r>
          </w:p>
        </w:tc>
        <w:tc>
          <w:tcPr>
            <w:tcW w:w="5812" w:type="dxa"/>
            <w:vAlign w:val="center"/>
          </w:tcPr>
          <w:p w14:paraId="0002121A" w14:textId="6FE1546B" w:rsidR="00BC3F3C" w:rsidRPr="00AC78F7" w:rsidRDefault="00BC3F3C" w:rsidP="003F575A">
            <w:pPr>
              <w:jc w:val="center"/>
              <w:rPr>
                <w:rFonts w:ascii="宋体" w:hAnsi="宋体" w:hint="eastAsia"/>
                <w:bCs/>
                <w:kern w:val="0"/>
                <w:szCs w:val="21"/>
              </w:rPr>
            </w:pPr>
            <w:r w:rsidRPr="00AC78F7">
              <w:rPr>
                <w:rFonts w:ascii="宋体" w:hAnsi="宋体"/>
                <w:bCs/>
                <w:kern w:val="0"/>
                <w:szCs w:val="21"/>
              </w:rPr>
              <w:t>KQ03</w:t>
            </w:r>
            <w:r w:rsidRPr="00AC78F7">
              <w:rPr>
                <w:rFonts w:ascii="宋体" w:hAnsi="宋体" w:hint="eastAsia"/>
                <w:bCs/>
                <w:kern w:val="0"/>
                <w:szCs w:val="21"/>
              </w:rPr>
              <w:t>重庆市綦江区赶水镇洋渡村、土台村玻璃用砂岩勘查</w:t>
            </w:r>
          </w:p>
        </w:tc>
        <w:tc>
          <w:tcPr>
            <w:tcW w:w="4394" w:type="dxa"/>
            <w:vMerge w:val="restart"/>
            <w:vAlign w:val="center"/>
          </w:tcPr>
          <w:p w14:paraId="6A7D149C" w14:textId="5E5F76A0" w:rsidR="00BC3F3C" w:rsidRPr="00CC047A" w:rsidRDefault="00BC3F3C" w:rsidP="003F575A">
            <w:pPr>
              <w:jc w:val="center"/>
              <w:rPr>
                <w:rFonts w:ascii="宋体" w:hAnsi="宋体" w:hint="eastAsia"/>
                <w:bCs/>
                <w:kern w:val="0"/>
                <w:szCs w:val="21"/>
              </w:rPr>
            </w:pPr>
            <w:r w:rsidRPr="00CC047A">
              <w:rPr>
                <w:rFonts w:ascii="宋体" w:hAnsi="宋体"/>
                <w:bCs/>
                <w:kern w:val="0"/>
                <w:szCs w:val="21"/>
              </w:rPr>
              <w:t>调整区块范围，主动避让城镇开发边界。矿权投放时应与发布的《重庆市綦江区国土空间总体规划（2021-2035年）》城镇开发边界划定范围及管控要求相协调，新设区块主动避让城镇开发边界</w:t>
            </w:r>
            <w:r w:rsidRPr="00CC047A">
              <w:rPr>
                <w:rFonts w:ascii="宋体" w:hAnsi="宋体" w:hint="eastAsia"/>
                <w:bCs/>
                <w:kern w:val="0"/>
                <w:szCs w:val="21"/>
              </w:rPr>
              <w:t>。</w:t>
            </w:r>
          </w:p>
        </w:tc>
        <w:tc>
          <w:tcPr>
            <w:tcW w:w="851" w:type="dxa"/>
            <w:vMerge w:val="restart"/>
            <w:vAlign w:val="center"/>
          </w:tcPr>
          <w:p w14:paraId="5B8C821C" w14:textId="0F69251F" w:rsidR="00BC3F3C" w:rsidRDefault="003F575A" w:rsidP="003F575A">
            <w:pPr>
              <w:jc w:val="center"/>
              <w:rPr>
                <w:rFonts w:ascii="宋体" w:hAnsi="宋体" w:hint="eastAsia"/>
                <w:szCs w:val="21"/>
              </w:rPr>
            </w:pPr>
            <w:r>
              <w:rPr>
                <w:rFonts w:ascii="宋体" w:hAnsi="宋体" w:hint="eastAsia"/>
                <w:szCs w:val="21"/>
              </w:rPr>
              <w:t>未实施</w:t>
            </w:r>
          </w:p>
        </w:tc>
        <w:tc>
          <w:tcPr>
            <w:tcW w:w="2362" w:type="dxa"/>
            <w:vMerge w:val="restart"/>
            <w:vAlign w:val="center"/>
          </w:tcPr>
          <w:p w14:paraId="386840EB" w14:textId="3F2B3324" w:rsidR="00BC3F3C" w:rsidRDefault="00ED1C9A" w:rsidP="003F575A">
            <w:pPr>
              <w:jc w:val="center"/>
              <w:rPr>
                <w:rFonts w:ascii="宋体" w:hAnsi="宋体" w:hint="eastAsia"/>
                <w:szCs w:val="21"/>
              </w:rPr>
            </w:pPr>
            <w:r w:rsidRPr="00895DB5">
              <w:rPr>
                <w:rFonts w:ascii="宋体" w:hAnsi="宋体" w:hint="eastAsia"/>
                <w:bCs/>
                <w:kern w:val="0"/>
                <w:szCs w:val="21"/>
              </w:rPr>
              <w:t>勘查区块</w:t>
            </w:r>
            <w:r w:rsidRPr="00895DB5">
              <w:rPr>
                <w:rFonts w:ascii="宋体" w:hAnsi="宋体"/>
                <w:bCs/>
                <w:kern w:val="0"/>
                <w:szCs w:val="21"/>
              </w:rPr>
              <w:t>KQ03</w:t>
            </w:r>
            <w:r w:rsidRPr="00895DB5">
              <w:rPr>
                <w:rFonts w:ascii="宋体" w:hAnsi="宋体" w:hint="eastAsia"/>
                <w:bCs/>
                <w:kern w:val="0"/>
                <w:szCs w:val="21"/>
              </w:rPr>
              <w:t>、</w:t>
            </w:r>
            <w:r w:rsidRPr="00895DB5">
              <w:rPr>
                <w:rFonts w:ascii="宋体" w:hAnsi="宋体"/>
                <w:bCs/>
                <w:kern w:val="0"/>
                <w:szCs w:val="21"/>
              </w:rPr>
              <w:t>KQ14</w:t>
            </w:r>
            <w:r w:rsidRPr="00895DB5">
              <w:rPr>
                <w:rFonts w:ascii="宋体" w:hAnsi="宋体" w:hint="eastAsia"/>
                <w:bCs/>
                <w:kern w:val="0"/>
                <w:szCs w:val="21"/>
              </w:rPr>
              <w:t>与城镇开发边界</w:t>
            </w:r>
            <w:r w:rsidR="000D4AC5" w:rsidRPr="00895DB5">
              <w:rPr>
                <w:rFonts w:ascii="宋体" w:hAnsi="宋体" w:hint="eastAsia"/>
                <w:bCs/>
                <w:kern w:val="0"/>
                <w:szCs w:val="21"/>
              </w:rPr>
              <w:t>有少许重叠</w:t>
            </w:r>
            <w:r>
              <w:rPr>
                <w:rFonts w:ascii="宋体" w:hAnsi="宋体" w:hint="eastAsia"/>
                <w:bCs/>
                <w:kern w:val="0"/>
                <w:szCs w:val="21"/>
              </w:rPr>
              <w:t>；</w:t>
            </w:r>
            <w:r w:rsidR="00046C7E" w:rsidRPr="00AC78F7">
              <w:rPr>
                <w:rFonts w:ascii="宋体" w:hAnsi="宋体"/>
                <w:bCs/>
                <w:kern w:val="0"/>
                <w:szCs w:val="21"/>
              </w:rPr>
              <w:t>KQ0</w:t>
            </w:r>
            <w:r w:rsidR="00046C7E">
              <w:rPr>
                <w:rFonts w:ascii="宋体" w:hAnsi="宋体" w:hint="eastAsia"/>
                <w:bCs/>
                <w:kern w:val="0"/>
                <w:szCs w:val="21"/>
              </w:rPr>
              <w:t>6、</w:t>
            </w:r>
            <w:r w:rsidR="00046C7E" w:rsidRPr="00AC78F7">
              <w:rPr>
                <w:rFonts w:ascii="宋体" w:hAnsi="宋体"/>
                <w:bCs/>
                <w:kern w:val="0"/>
                <w:szCs w:val="21"/>
              </w:rPr>
              <w:t>KQ1</w:t>
            </w:r>
            <w:r w:rsidR="00046C7E">
              <w:rPr>
                <w:rFonts w:ascii="宋体" w:hAnsi="宋体" w:hint="eastAsia"/>
                <w:bCs/>
                <w:kern w:val="0"/>
                <w:szCs w:val="21"/>
              </w:rPr>
              <w:t>5、</w:t>
            </w:r>
            <w:r w:rsidR="00046C7E" w:rsidRPr="00AC78F7">
              <w:rPr>
                <w:rFonts w:ascii="宋体" w:hAnsi="宋体"/>
                <w:bCs/>
                <w:kern w:val="0"/>
                <w:szCs w:val="21"/>
              </w:rPr>
              <w:t>KQ1</w:t>
            </w:r>
            <w:r w:rsidR="00046C7E">
              <w:rPr>
                <w:rFonts w:ascii="宋体" w:hAnsi="宋体" w:hint="eastAsia"/>
                <w:bCs/>
                <w:kern w:val="0"/>
                <w:szCs w:val="21"/>
              </w:rPr>
              <w:t>6</w:t>
            </w:r>
            <w:r w:rsidR="00936A2B">
              <w:rPr>
                <w:rFonts w:ascii="宋体" w:hAnsi="宋体"/>
                <w:szCs w:val="21"/>
              </w:rPr>
              <w:t>已</w:t>
            </w:r>
            <w:r w:rsidR="00936A2B">
              <w:rPr>
                <w:rFonts w:ascii="宋体" w:hAnsi="宋体" w:hint="eastAsia"/>
                <w:szCs w:val="21"/>
              </w:rPr>
              <w:t>不重叠</w:t>
            </w:r>
          </w:p>
        </w:tc>
      </w:tr>
      <w:tr w:rsidR="00BC3F3C" w14:paraId="01902578" w14:textId="77777777" w:rsidTr="003F575A">
        <w:trPr>
          <w:cantSplit/>
          <w:trHeight w:val="23"/>
          <w:jc w:val="center"/>
        </w:trPr>
        <w:tc>
          <w:tcPr>
            <w:tcW w:w="595" w:type="dxa"/>
            <w:vMerge/>
            <w:vAlign w:val="center"/>
          </w:tcPr>
          <w:p w14:paraId="346EE9E2" w14:textId="77777777" w:rsidR="00BC3F3C" w:rsidRDefault="00BC3F3C" w:rsidP="003F575A">
            <w:pPr>
              <w:jc w:val="center"/>
              <w:rPr>
                <w:rFonts w:ascii="宋体" w:hAnsi="宋体" w:hint="eastAsia"/>
                <w:szCs w:val="21"/>
                <w:lang w:bidi="ar"/>
              </w:rPr>
            </w:pPr>
          </w:p>
        </w:tc>
        <w:tc>
          <w:tcPr>
            <w:tcW w:w="5812" w:type="dxa"/>
            <w:vAlign w:val="center"/>
          </w:tcPr>
          <w:p w14:paraId="1E0F4A10" w14:textId="12E3BC52" w:rsidR="00BC3F3C" w:rsidRPr="00AC78F7" w:rsidRDefault="00BC3F3C" w:rsidP="003F575A">
            <w:pPr>
              <w:jc w:val="center"/>
              <w:rPr>
                <w:rFonts w:ascii="宋体" w:hAnsi="宋体" w:hint="eastAsia"/>
                <w:bCs/>
                <w:kern w:val="0"/>
                <w:szCs w:val="21"/>
              </w:rPr>
            </w:pPr>
            <w:r w:rsidRPr="00AC78F7">
              <w:rPr>
                <w:rFonts w:ascii="宋体" w:hAnsi="宋体"/>
                <w:bCs/>
                <w:kern w:val="0"/>
                <w:szCs w:val="21"/>
              </w:rPr>
              <w:t>KQ06</w:t>
            </w:r>
            <w:r w:rsidRPr="00AC78F7">
              <w:rPr>
                <w:rFonts w:ascii="宋体" w:hAnsi="宋体" w:hint="eastAsia"/>
                <w:bCs/>
                <w:kern w:val="0"/>
                <w:szCs w:val="21"/>
              </w:rPr>
              <w:t>重庆市綦江区丁山镇观佛村矿泉水勘查</w:t>
            </w:r>
          </w:p>
        </w:tc>
        <w:tc>
          <w:tcPr>
            <w:tcW w:w="4394" w:type="dxa"/>
            <w:vMerge/>
            <w:vAlign w:val="center"/>
          </w:tcPr>
          <w:p w14:paraId="4B98FBD0" w14:textId="0760EEF3" w:rsidR="00BC3F3C" w:rsidRPr="00CC047A" w:rsidRDefault="00BC3F3C" w:rsidP="003F575A">
            <w:pPr>
              <w:jc w:val="center"/>
              <w:rPr>
                <w:rFonts w:ascii="宋体" w:hAnsi="宋体" w:hint="eastAsia"/>
                <w:bCs/>
                <w:kern w:val="0"/>
                <w:szCs w:val="21"/>
              </w:rPr>
            </w:pPr>
          </w:p>
        </w:tc>
        <w:tc>
          <w:tcPr>
            <w:tcW w:w="851" w:type="dxa"/>
            <w:vMerge/>
            <w:vAlign w:val="center"/>
          </w:tcPr>
          <w:p w14:paraId="470136A6" w14:textId="77777777" w:rsidR="00BC3F3C" w:rsidRDefault="00BC3F3C" w:rsidP="003F575A">
            <w:pPr>
              <w:jc w:val="center"/>
              <w:rPr>
                <w:rFonts w:ascii="宋体" w:hAnsi="宋体" w:hint="eastAsia"/>
                <w:szCs w:val="21"/>
              </w:rPr>
            </w:pPr>
          </w:p>
        </w:tc>
        <w:tc>
          <w:tcPr>
            <w:tcW w:w="2362" w:type="dxa"/>
            <w:vMerge/>
            <w:vAlign w:val="center"/>
          </w:tcPr>
          <w:p w14:paraId="149A6137" w14:textId="77777777" w:rsidR="00BC3F3C" w:rsidRDefault="00BC3F3C" w:rsidP="003F575A">
            <w:pPr>
              <w:jc w:val="center"/>
              <w:rPr>
                <w:rFonts w:ascii="宋体" w:hAnsi="宋体" w:hint="eastAsia"/>
                <w:szCs w:val="21"/>
              </w:rPr>
            </w:pPr>
          </w:p>
        </w:tc>
      </w:tr>
      <w:tr w:rsidR="00BC3F3C" w14:paraId="76266FA0" w14:textId="77777777" w:rsidTr="003F575A">
        <w:trPr>
          <w:cantSplit/>
          <w:trHeight w:val="23"/>
          <w:jc w:val="center"/>
        </w:trPr>
        <w:tc>
          <w:tcPr>
            <w:tcW w:w="595" w:type="dxa"/>
            <w:vMerge/>
            <w:vAlign w:val="center"/>
          </w:tcPr>
          <w:p w14:paraId="09CBB81A" w14:textId="77777777" w:rsidR="00BC3F3C" w:rsidRDefault="00BC3F3C" w:rsidP="003F575A">
            <w:pPr>
              <w:jc w:val="center"/>
              <w:rPr>
                <w:rFonts w:ascii="宋体" w:hAnsi="宋体" w:hint="eastAsia"/>
                <w:szCs w:val="21"/>
                <w:lang w:bidi="ar"/>
              </w:rPr>
            </w:pPr>
          </w:p>
        </w:tc>
        <w:tc>
          <w:tcPr>
            <w:tcW w:w="5812" w:type="dxa"/>
            <w:vAlign w:val="center"/>
          </w:tcPr>
          <w:p w14:paraId="67627710" w14:textId="414DC986" w:rsidR="00BC3F3C" w:rsidRPr="00AC78F7" w:rsidRDefault="00BC3F3C" w:rsidP="003F575A">
            <w:pPr>
              <w:jc w:val="center"/>
              <w:rPr>
                <w:rFonts w:ascii="宋体" w:hAnsi="宋体" w:hint="eastAsia"/>
                <w:bCs/>
                <w:kern w:val="0"/>
                <w:szCs w:val="21"/>
              </w:rPr>
            </w:pPr>
            <w:r w:rsidRPr="00AC78F7">
              <w:rPr>
                <w:rFonts w:ascii="宋体" w:hAnsi="宋体"/>
                <w:bCs/>
                <w:kern w:val="0"/>
                <w:szCs w:val="21"/>
              </w:rPr>
              <w:t>KQ14</w:t>
            </w:r>
            <w:r w:rsidRPr="00AC78F7">
              <w:rPr>
                <w:rFonts w:ascii="宋体" w:hAnsi="宋体" w:hint="eastAsia"/>
                <w:bCs/>
                <w:kern w:val="0"/>
                <w:szCs w:val="21"/>
              </w:rPr>
              <w:t>重庆市綦江区打通镇沿河村石梯子至石壕镇石泉村农具厂水泥用灰岩勘查</w:t>
            </w:r>
          </w:p>
        </w:tc>
        <w:tc>
          <w:tcPr>
            <w:tcW w:w="4394" w:type="dxa"/>
            <w:vMerge/>
            <w:vAlign w:val="center"/>
          </w:tcPr>
          <w:p w14:paraId="477E94CD" w14:textId="2CBB951B" w:rsidR="00BC3F3C" w:rsidRPr="00CC047A" w:rsidRDefault="00BC3F3C" w:rsidP="003F575A">
            <w:pPr>
              <w:jc w:val="center"/>
              <w:rPr>
                <w:rFonts w:ascii="宋体" w:hAnsi="宋体" w:hint="eastAsia"/>
                <w:bCs/>
                <w:kern w:val="0"/>
                <w:szCs w:val="21"/>
              </w:rPr>
            </w:pPr>
          </w:p>
        </w:tc>
        <w:tc>
          <w:tcPr>
            <w:tcW w:w="851" w:type="dxa"/>
            <w:vMerge/>
            <w:vAlign w:val="center"/>
          </w:tcPr>
          <w:p w14:paraId="5E1F5D34" w14:textId="77777777" w:rsidR="00BC3F3C" w:rsidRDefault="00BC3F3C" w:rsidP="003F575A">
            <w:pPr>
              <w:jc w:val="center"/>
              <w:rPr>
                <w:rFonts w:ascii="宋体" w:hAnsi="宋体" w:hint="eastAsia"/>
                <w:szCs w:val="21"/>
              </w:rPr>
            </w:pPr>
          </w:p>
        </w:tc>
        <w:tc>
          <w:tcPr>
            <w:tcW w:w="2362" w:type="dxa"/>
            <w:vMerge/>
            <w:vAlign w:val="center"/>
          </w:tcPr>
          <w:p w14:paraId="744780D5" w14:textId="77777777" w:rsidR="00BC3F3C" w:rsidRDefault="00BC3F3C" w:rsidP="003F575A">
            <w:pPr>
              <w:jc w:val="center"/>
              <w:rPr>
                <w:rFonts w:ascii="宋体" w:hAnsi="宋体" w:hint="eastAsia"/>
                <w:szCs w:val="21"/>
              </w:rPr>
            </w:pPr>
          </w:p>
        </w:tc>
      </w:tr>
      <w:tr w:rsidR="00BC3F3C" w14:paraId="0367EA7C" w14:textId="77777777" w:rsidTr="003F575A">
        <w:trPr>
          <w:cantSplit/>
          <w:trHeight w:val="23"/>
          <w:jc w:val="center"/>
        </w:trPr>
        <w:tc>
          <w:tcPr>
            <w:tcW w:w="595" w:type="dxa"/>
            <w:vMerge/>
            <w:vAlign w:val="center"/>
          </w:tcPr>
          <w:p w14:paraId="156007D6" w14:textId="77777777" w:rsidR="00BC3F3C" w:rsidRDefault="00BC3F3C" w:rsidP="003F575A">
            <w:pPr>
              <w:jc w:val="center"/>
              <w:rPr>
                <w:rFonts w:ascii="宋体" w:hAnsi="宋体" w:hint="eastAsia"/>
                <w:szCs w:val="21"/>
                <w:lang w:bidi="ar"/>
              </w:rPr>
            </w:pPr>
          </w:p>
        </w:tc>
        <w:tc>
          <w:tcPr>
            <w:tcW w:w="5812" w:type="dxa"/>
            <w:vAlign w:val="center"/>
          </w:tcPr>
          <w:p w14:paraId="20194AC0" w14:textId="2F58CF83" w:rsidR="00BC3F3C" w:rsidRPr="00AC78F7" w:rsidRDefault="00BC3F3C" w:rsidP="003F575A">
            <w:pPr>
              <w:jc w:val="center"/>
              <w:rPr>
                <w:rFonts w:ascii="宋体" w:hAnsi="宋体" w:hint="eastAsia"/>
                <w:bCs/>
                <w:kern w:val="0"/>
                <w:szCs w:val="21"/>
              </w:rPr>
            </w:pPr>
            <w:r w:rsidRPr="00AC78F7">
              <w:rPr>
                <w:rFonts w:ascii="宋体" w:hAnsi="宋体"/>
                <w:bCs/>
                <w:kern w:val="0"/>
                <w:szCs w:val="21"/>
              </w:rPr>
              <w:t>KQ15</w:t>
            </w:r>
            <w:r w:rsidRPr="00AC78F7">
              <w:rPr>
                <w:rFonts w:ascii="宋体" w:hAnsi="宋体" w:hint="eastAsia"/>
                <w:bCs/>
                <w:kern w:val="0"/>
                <w:szCs w:val="21"/>
              </w:rPr>
              <w:t>重庆市綦江区扶欢镇石足村砂岩矿山</w:t>
            </w:r>
          </w:p>
        </w:tc>
        <w:tc>
          <w:tcPr>
            <w:tcW w:w="4394" w:type="dxa"/>
            <w:vMerge/>
            <w:vAlign w:val="center"/>
          </w:tcPr>
          <w:p w14:paraId="05556F76" w14:textId="3353F974" w:rsidR="00BC3F3C" w:rsidRPr="00CC047A" w:rsidRDefault="00BC3F3C" w:rsidP="003F575A">
            <w:pPr>
              <w:jc w:val="center"/>
              <w:rPr>
                <w:rFonts w:ascii="宋体" w:hAnsi="宋体" w:hint="eastAsia"/>
                <w:bCs/>
                <w:kern w:val="0"/>
                <w:szCs w:val="21"/>
              </w:rPr>
            </w:pPr>
          </w:p>
        </w:tc>
        <w:tc>
          <w:tcPr>
            <w:tcW w:w="851" w:type="dxa"/>
            <w:vMerge/>
            <w:vAlign w:val="center"/>
          </w:tcPr>
          <w:p w14:paraId="39A1AED3" w14:textId="77777777" w:rsidR="00BC3F3C" w:rsidRDefault="00BC3F3C" w:rsidP="003F575A">
            <w:pPr>
              <w:jc w:val="center"/>
              <w:rPr>
                <w:rFonts w:ascii="宋体" w:hAnsi="宋体" w:hint="eastAsia"/>
                <w:szCs w:val="21"/>
              </w:rPr>
            </w:pPr>
          </w:p>
        </w:tc>
        <w:tc>
          <w:tcPr>
            <w:tcW w:w="2362" w:type="dxa"/>
            <w:vMerge/>
            <w:vAlign w:val="center"/>
          </w:tcPr>
          <w:p w14:paraId="0ABCADE5" w14:textId="77777777" w:rsidR="00BC3F3C" w:rsidRDefault="00BC3F3C" w:rsidP="003F575A">
            <w:pPr>
              <w:jc w:val="center"/>
              <w:rPr>
                <w:rFonts w:ascii="宋体" w:hAnsi="宋体" w:hint="eastAsia"/>
                <w:szCs w:val="21"/>
              </w:rPr>
            </w:pPr>
          </w:p>
        </w:tc>
      </w:tr>
      <w:tr w:rsidR="00BC3F3C" w14:paraId="60139279" w14:textId="77777777" w:rsidTr="003F575A">
        <w:trPr>
          <w:cantSplit/>
          <w:trHeight w:val="23"/>
          <w:jc w:val="center"/>
        </w:trPr>
        <w:tc>
          <w:tcPr>
            <w:tcW w:w="595" w:type="dxa"/>
            <w:vMerge/>
            <w:vAlign w:val="center"/>
          </w:tcPr>
          <w:p w14:paraId="28D47151" w14:textId="77777777" w:rsidR="00BC3F3C" w:rsidRDefault="00BC3F3C" w:rsidP="003F575A">
            <w:pPr>
              <w:jc w:val="center"/>
              <w:rPr>
                <w:rFonts w:ascii="宋体" w:hAnsi="宋体" w:hint="eastAsia"/>
                <w:szCs w:val="21"/>
                <w:lang w:bidi="ar"/>
              </w:rPr>
            </w:pPr>
          </w:p>
        </w:tc>
        <w:tc>
          <w:tcPr>
            <w:tcW w:w="5812" w:type="dxa"/>
            <w:vAlign w:val="center"/>
          </w:tcPr>
          <w:p w14:paraId="790C0444" w14:textId="3E9E6133" w:rsidR="00BC3F3C" w:rsidRPr="00AC78F7" w:rsidRDefault="00BC3F3C" w:rsidP="003F575A">
            <w:pPr>
              <w:jc w:val="center"/>
              <w:rPr>
                <w:rFonts w:ascii="宋体" w:hAnsi="宋体" w:hint="eastAsia"/>
                <w:bCs/>
                <w:kern w:val="0"/>
                <w:szCs w:val="21"/>
              </w:rPr>
            </w:pPr>
            <w:r w:rsidRPr="00AC78F7">
              <w:rPr>
                <w:rFonts w:ascii="宋体" w:hAnsi="宋体"/>
                <w:bCs/>
                <w:kern w:val="0"/>
                <w:szCs w:val="21"/>
              </w:rPr>
              <w:t>KQ1</w:t>
            </w:r>
            <w:r w:rsidRPr="00AC78F7">
              <w:rPr>
                <w:rFonts w:ascii="宋体" w:hAnsi="宋体" w:hint="eastAsia"/>
                <w:bCs/>
                <w:kern w:val="0"/>
                <w:szCs w:val="21"/>
              </w:rPr>
              <w:t>6重庆市綦江区赶水镇麻柳村水泥配料用砂岩勘查</w:t>
            </w:r>
          </w:p>
        </w:tc>
        <w:tc>
          <w:tcPr>
            <w:tcW w:w="4394" w:type="dxa"/>
            <w:vMerge/>
            <w:vAlign w:val="center"/>
          </w:tcPr>
          <w:p w14:paraId="5D0CAEB8" w14:textId="37959AC4" w:rsidR="00BC3F3C" w:rsidRPr="00CC047A" w:rsidRDefault="00BC3F3C" w:rsidP="003F575A">
            <w:pPr>
              <w:jc w:val="center"/>
              <w:rPr>
                <w:rFonts w:ascii="宋体" w:hAnsi="宋体" w:hint="eastAsia"/>
                <w:bCs/>
                <w:kern w:val="0"/>
                <w:szCs w:val="21"/>
              </w:rPr>
            </w:pPr>
          </w:p>
        </w:tc>
        <w:tc>
          <w:tcPr>
            <w:tcW w:w="851" w:type="dxa"/>
            <w:vMerge/>
            <w:vAlign w:val="center"/>
          </w:tcPr>
          <w:p w14:paraId="4A97B929" w14:textId="77777777" w:rsidR="00BC3F3C" w:rsidRDefault="00BC3F3C" w:rsidP="003F575A">
            <w:pPr>
              <w:jc w:val="center"/>
              <w:rPr>
                <w:rFonts w:ascii="宋体" w:hAnsi="宋体" w:hint="eastAsia"/>
                <w:szCs w:val="21"/>
              </w:rPr>
            </w:pPr>
          </w:p>
        </w:tc>
        <w:tc>
          <w:tcPr>
            <w:tcW w:w="2362" w:type="dxa"/>
            <w:vMerge/>
            <w:vAlign w:val="center"/>
          </w:tcPr>
          <w:p w14:paraId="39A73E73" w14:textId="77777777" w:rsidR="00BC3F3C" w:rsidRDefault="00BC3F3C" w:rsidP="003F575A">
            <w:pPr>
              <w:jc w:val="center"/>
              <w:rPr>
                <w:rFonts w:ascii="宋体" w:hAnsi="宋体" w:hint="eastAsia"/>
                <w:szCs w:val="21"/>
              </w:rPr>
            </w:pPr>
          </w:p>
        </w:tc>
      </w:tr>
      <w:tr w:rsidR="00CC047A" w14:paraId="53ACDDB9" w14:textId="77777777" w:rsidTr="003F575A">
        <w:trPr>
          <w:cantSplit/>
          <w:trHeight w:val="23"/>
          <w:jc w:val="center"/>
        </w:trPr>
        <w:tc>
          <w:tcPr>
            <w:tcW w:w="595" w:type="dxa"/>
            <w:vMerge w:val="restart"/>
            <w:vAlign w:val="center"/>
          </w:tcPr>
          <w:p w14:paraId="42F4F24E" w14:textId="77777777" w:rsidR="00CC047A" w:rsidRDefault="00CC047A" w:rsidP="003F575A">
            <w:pPr>
              <w:jc w:val="center"/>
              <w:rPr>
                <w:rFonts w:ascii="宋体" w:hAnsi="宋体" w:hint="eastAsia"/>
                <w:szCs w:val="21"/>
                <w:lang w:bidi="ar"/>
              </w:rPr>
            </w:pPr>
            <w:r>
              <w:rPr>
                <w:rFonts w:ascii="宋体" w:hAnsi="宋体" w:hint="eastAsia"/>
                <w:szCs w:val="21"/>
              </w:rPr>
              <w:t>规划开采区块</w:t>
            </w:r>
          </w:p>
        </w:tc>
        <w:tc>
          <w:tcPr>
            <w:tcW w:w="5812" w:type="dxa"/>
            <w:vAlign w:val="center"/>
          </w:tcPr>
          <w:p w14:paraId="4A0084E2" w14:textId="4965290A" w:rsidR="00CC047A" w:rsidRPr="00AC78F7" w:rsidRDefault="00CC047A" w:rsidP="003F575A">
            <w:pPr>
              <w:jc w:val="center"/>
              <w:rPr>
                <w:rFonts w:ascii="宋体" w:hAnsi="宋体" w:hint="eastAsia"/>
                <w:bCs/>
                <w:kern w:val="0"/>
                <w:szCs w:val="21"/>
              </w:rPr>
            </w:pPr>
            <w:r w:rsidRPr="00AC78F7">
              <w:rPr>
                <w:rFonts w:ascii="宋体" w:hAnsi="宋体"/>
                <w:bCs/>
                <w:kern w:val="0"/>
                <w:szCs w:val="21"/>
              </w:rPr>
              <w:t>CQ04</w:t>
            </w:r>
            <w:r w:rsidR="00AC78F7" w:rsidRPr="00AC78F7">
              <w:rPr>
                <w:rFonts w:ascii="宋体" w:hAnsi="宋体" w:hint="eastAsia"/>
                <w:bCs/>
                <w:kern w:val="0"/>
                <w:szCs w:val="21"/>
              </w:rPr>
              <w:t>重庆市綦江区安稳镇麻沟村岩林上水泥用灰岩矿山</w:t>
            </w:r>
          </w:p>
        </w:tc>
        <w:tc>
          <w:tcPr>
            <w:tcW w:w="4394" w:type="dxa"/>
            <w:vAlign w:val="center"/>
          </w:tcPr>
          <w:p w14:paraId="10F6B72F" w14:textId="3ACE28CD" w:rsidR="00CC047A" w:rsidRPr="00CC047A" w:rsidRDefault="00CC047A" w:rsidP="003F575A">
            <w:pPr>
              <w:jc w:val="center"/>
              <w:rPr>
                <w:rFonts w:ascii="宋体" w:hAnsi="宋体" w:hint="eastAsia"/>
                <w:bCs/>
                <w:kern w:val="0"/>
                <w:szCs w:val="21"/>
              </w:rPr>
            </w:pPr>
            <w:r w:rsidRPr="00CC047A">
              <w:rPr>
                <w:rFonts w:ascii="宋体" w:hAnsi="宋体"/>
                <w:bCs/>
                <w:kern w:val="0"/>
                <w:szCs w:val="21"/>
              </w:rPr>
              <w:t>调整区块范围，主动避让永久基本农田</w:t>
            </w:r>
          </w:p>
        </w:tc>
        <w:tc>
          <w:tcPr>
            <w:tcW w:w="851" w:type="dxa"/>
            <w:vAlign w:val="center"/>
          </w:tcPr>
          <w:p w14:paraId="63DE3AD2" w14:textId="4455D73C" w:rsidR="00CC047A" w:rsidRDefault="003F575A" w:rsidP="003F575A">
            <w:pPr>
              <w:jc w:val="center"/>
              <w:rPr>
                <w:rFonts w:ascii="宋体" w:hAnsi="宋体" w:hint="eastAsia"/>
                <w:szCs w:val="21"/>
              </w:rPr>
            </w:pPr>
            <w:r>
              <w:rPr>
                <w:rFonts w:ascii="宋体" w:hAnsi="宋体" w:hint="eastAsia"/>
                <w:szCs w:val="21"/>
              </w:rPr>
              <w:t>未投放</w:t>
            </w:r>
          </w:p>
        </w:tc>
        <w:tc>
          <w:tcPr>
            <w:tcW w:w="2362" w:type="dxa"/>
            <w:vAlign w:val="center"/>
          </w:tcPr>
          <w:p w14:paraId="5F8385B2" w14:textId="3DDF06DB" w:rsidR="00CC047A" w:rsidRDefault="00CC047A" w:rsidP="003F575A">
            <w:pPr>
              <w:jc w:val="center"/>
              <w:rPr>
                <w:rFonts w:ascii="宋体" w:hAnsi="宋体" w:hint="eastAsia"/>
                <w:szCs w:val="21"/>
              </w:rPr>
            </w:pPr>
            <w:r>
              <w:rPr>
                <w:rFonts w:ascii="宋体" w:hAnsi="宋体"/>
                <w:szCs w:val="21"/>
              </w:rPr>
              <w:t>已</w:t>
            </w:r>
            <w:r>
              <w:rPr>
                <w:rFonts w:ascii="宋体" w:hAnsi="宋体" w:hint="eastAsia"/>
                <w:szCs w:val="21"/>
              </w:rPr>
              <w:t>不重叠</w:t>
            </w:r>
          </w:p>
        </w:tc>
      </w:tr>
      <w:tr w:rsidR="00CC047A" w14:paraId="708C30A9" w14:textId="77777777" w:rsidTr="003F575A">
        <w:trPr>
          <w:cantSplit/>
          <w:trHeight w:val="23"/>
          <w:jc w:val="center"/>
        </w:trPr>
        <w:tc>
          <w:tcPr>
            <w:tcW w:w="595" w:type="dxa"/>
            <w:vMerge/>
            <w:vAlign w:val="center"/>
          </w:tcPr>
          <w:p w14:paraId="29C2D6CE" w14:textId="77777777" w:rsidR="00CC047A" w:rsidRDefault="00CC047A" w:rsidP="003F575A">
            <w:pPr>
              <w:jc w:val="center"/>
              <w:rPr>
                <w:rFonts w:ascii="宋体" w:hAnsi="宋体" w:hint="eastAsia"/>
                <w:szCs w:val="21"/>
                <w:lang w:bidi="ar"/>
              </w:rPr>
            </w:pPr>
          </w:p>
        </w:tc>
        <w:tc>
          <w:tcPr>
            <w:tcW w:w="5812" w:type="dxa"/>
            <w:vAlign w:val="center"/>
          </w:tcPr>
          <w:p w14:paraId="32B75316" w14:textId="03EE95AE" w:rsidR="00CC047A" w:rsidRPr="00AC78F7" w:rsidRDefault="00CC047A" w:rsidP="003F575A">
            <w:pPr>
              <w:jc w:val="center"/>
              <w:rPr>
                <w:rFonts w:ascii="宋体" w:hAnsi="宋体" w:hint="eastAsia"/>
                <w:bCs/>
                <w:kern w:val="0"/>
                <w:szCs w:val="21"/>
              </w:rPr>
            </w:pPr>
            <w:r w:rsidRPr="00AC78F7">
              <w:rPr>
                <w:rFonts w:ascii="宋体" w:hAnsi="宋体"/>
                <w:bCs/>
                <w:kern w:val="0"/>
                <w:szCs w:val="21"/>
              </w:rPr>
              <w:t>CQ05</w:t>
            </w:r>
            <w:r w:rsidR="00AC78F7" w:rsidRPr="00AC78F7">
              <w:rPr>
                <w:rFonts w:ascii="宋体" w:hAnsi="宋体" w:hint="eastAsia"/>
                <w:bCs/>
                <w:kern w:val="0"/>
                <w:szCs w:val="21"/>
              </w:rPr>
              <w:t>重庆市綦江区安稳镇麻沟村枇杷垭水泥用灰岩矿山</w:t>
            </w:r>
          </w:p>
        </w:tc>
        <w:tc>
          <w:tcPr>
            <w:tcW w:w="4394" w:type="dxa"/>
            <w:vAlign w:val="center"/>
          </w:tcPr>
          <w:p w14:paraId="3DFB39F3" w14:textId="120025B4" w:rsidR="00CC047A" w:rsidRPr="00CC047A" w:rsidRDefault="00CC047A" w:rsidP="003F575A">
            <w:pPr>
              <w:jc w:val="center"/>
              <w:rPr>
                <w:rFonts w:ascii="宋体" w:hAnsi="宋体" w:hint="eastAsia"/>
                <w:bCs/>
                <w:kern w:val="0"/>
                <w:szCs w:val="21"/>
              </w:rPr>
            </w:pPr>
            <w:r w:rsidRPr="00CC047A">
              <w:rPr>
                <w:rFonts w:ascii="宋体" w:hAnsi="宋体"/>
                <w:bCs/>
                <w:kern w:val="0"/>
                <w:szCs w:val="21"/>
              </w:rPr>
              <w:t>调整区块范围，主动避让永久基本农田</w:t>
            </w:r>
          </w:p>
        </w:tc>
        <w:tc>
          <w:tcPr>
            <w:tcW w:w="851" w:type="dxa"/>
            <w:vAlign w:val="center"/>
          </w:tcPr>
          <w:p w14:paraId="69EAF9A3" w14:textId="22584F48" w:rsidR="00CC047A" w:rsidRDefault="003F575A" w:rsidP="003F575A">
            <w:pPr>
              <w:jc w:val="center"/>
              <w:rPr>
                <w:rFonts w:ascii="宋体" w:hAnsi="宋体" w:hint="eastAsia"/>
                <w:szCs w:val="21"/>
              </w:rPr>
            </w:pPr>
            <w:r>
              <w:rPr>
                <w:rFonts w:ascii="宋体" w:hAnsi="宋体" w:hint="eastAsia"/>
                <w:szCs w:val="21"/>
              </w:rPr>
              <w:t>未投放</w:t>
            </w:r>
          </w:p>
        </w:tc>
        <w:tc>
          <w:tcPr>
            <w:tcW w:w="2362" w:type="dxa"/>
            <w:vAlign w:val="center"/>
          </w:tcPr>
          <w:p w14:paraId="7677E4A9" w14:textId="2E9F5C03" w:rsidR="00CC047A" w:rsidRDefault="00BC3F3C" w:rsidP="003F575A">
            <w:pPr>
              <w:jc w:val="center"/>
              <w:rPr>
                <w:rFonts w:ascii="宋体" w:hAnsi="宋体" w:hint="eastAsia"/>
                <w:szCs w:val="21"/>
              </w:rPr>
            </w:pPr>
            <w:r>
              <w:rPr>
                <w:rFonts w:ascii="宋体" w:hAnsi="宋体"/>
                <w:szCs w:val="21"/>
              </w:rPr>
              <w:t>已</w:t>
            </w:r>
            <w:r>
              <w:rPr>
                <w:rFonts w:ascii="宋体" w:hAnsi="宋体" w:hint="eastAsia"/>
                <w:szCs w:val="21"/>
              </w:rPr>
              <w:t>不重叠</w:t>
            </w:r>
          </w:p>
        </w:tc>
      </w:tr>
      <w:tr w:rsidR="00CC047A" w14:paraId="3B9BE03F" w14:textId="77777777" w:rsidTr="003F575A">
        <w:trPr>
          <w:cantSplit/>
          <w:trHeight w:val="23"/>
          <w:jc w:val="center"/>
        </w:trPr>
        <w:tc>
          <w:tcPr>
            <w:tcW w:w="595" w:type="dxa"/>
            <w:vMerge/>
            <w:vAlign w:val="center"/>
          </w:tcPr>
          <w:p w14:paraId="4D33BA9B" w14:textId="77777777" w:rsidR="00CC047A" w:rsidRDefault="00CC047A" w:rsidP="003F575A">
            <w:pPr>
              <w:jc w:val="center"/>
              <w:rPr>
                <w:rFonts w:ascii="宋体" w:hAnsi="宋体" w:hint="eastAsia"/>
                <w:szCs w:val="21"/>
                <w:lang w:bidi="ar"/>
              </w:rPr>
            </w:pPr>
          </w:p>
        </w:tc>
        <w:tc>
          <w:tcPr>
            <w:tcW w:w="5812" w:type="dxa"/>
            <w:vAlign w:val="center"/>
          </w:tcPr>
          <w:p w14:paraId="548AA5D9" w14:textId="40DB7EE1" w:rsidR="00CC047A" w:rsidRPr="00AC78F7" w:rsidRDefault="00CC047A" w:rsidP="003F575A">
            <w:pPr>
              <w:jc w:val="center"/>
              <w:rPr>
                <w:rFonts w:ascii="宋体" w:hAnsi="宋体" w:hint="eastAsia"/>
                <w:bCs/>
                <w:kern w:val="0"/>
                <w:szCs w:val="21"/>
              </w:rPr>
            </w:pPr>
            <w:r w:rsidRPr="00AC78F7">
              <w:rPr>
                <w:rFonts w:ascii="宋体" w:hAnsi="宋体"/>
                <w:bCs/>
                <w:kern w:val="0"/>
                <w:szCs w:val="21"/>
              </w:rPr>
              <w:t>CQ06</w:t>
            </w:r>
            <w:r w:rsidR="00AC78F7" w:rsidRPr="00AC78F7">
              <w:rPr>
                <w:rFonts w:ascii="宋体" w:hAnsi="宋体" w:hint="eastAsia"/>
                <w:bCs/>
                <w:kern w:val="0"/>
                <w:szCs w:val="21"/>
              </w:rPr>
              <w:t>重庆市綦江区安稳镇上坝村马桑岗水泥用灰岩矿山</w:t>
            </w:r>
          </w:p>
        </w:tc>
        <w:tc>
          <w:tcPr>
            <w:tcW w:w="4394" w:type="dxa"/>
            <w:vAlign w:val="center"/>
          </w:tcPr>
          <w:p w14:paraId="660951FE" w14:textId="2AB32D14" w:rsidR="00CC047A" w:rsidRPr="00CC047A" w:rsidRDefault="00CC047A" w:rsidP="003F575A">
            <w:pPr>
              <w:jc w:val="center"/>
              <w:rPr>
                <w:rFonts w:ascii="宋体" w:hAnsi="宋体" w:hint="eastAsia"/>
                <w:bCs/>
                <w:kern w:val="0"/>
                <w:szCs w:val="21"/>
              </w:rPr>
            </w:pPr>
            <w:r w:rsidRPr="00CC047A">
              <w:rPr>
                <w:rFonts w:ascii="宋体" w:hAnsi="宋体"/>
                <w:bCs/>
                <w:kern w:val="0"/>
                <w:szCs w:val="21"/>
              </w:rPr>
              <w:t>调整区块范围，主动避让永久基本农田</w:t>
            </w:r>
          </w:p>
        </w:tc>
        <w:tc>
          <w:tcPr>
            <w:tcW w:w="851" w:type="dxa"/>
            <w:vAlign w:val="center"/>
          </w:tcPr>
          <w:p w14:paraId="0E9B6727" w14:textId="0E0658EF" w:rsidR="00CC047A" w:rsidRDefault="003F575A" w:rsidP="003F575A">
            <w:pPr>
              <w:jc w:val="center"/>
              <w:rPr>
                <w:rFonts w:ascii="宋体" w:hAnsi="宋体" w:hint="eastAsia"/>
                <w:szCs w:val="21"/>
              </w:rPr>
            </w:pPr>
            <w:r>
              <w:rPr>
                <w:rFonts w:ascii="宋体" w:hAnsi="宋体" w:hint="eastAsia"/>
                <w:szCs w:val="21"/>
              </w:rPr>
              <w:t>未投放</w:t>
            </w:r>
          </w:p>
        </w:tc>
        <w:tc>
          <w:tcPr>
            <w:tcW w:w="2362" w:type="dxa"/>
            <w:vAlign w:val="center"/>
          </w:tcPr>
          <w:p w14:paraId="7AD0E987" w14:textId="77777777" w:rsidR="00CC047A" w:rsidRDefault="00CC047A" w:rsidP="003F575A">
            <w:pPr>
              <w:jc w:val="center"/>
              <w:rPr>
                <w:rFonts w:ascii="宋体" w:hAnsi="宋体" w:hint="eastAsia"/>
                <w:szCs w:val="21"/>
              </w:rPr>
            </w:pPr>
            <w:r>
              <w:rPr>
                <w:rFonts w:ascii="宋体" w:hAnsi="宋体"/>
                <w:szCs w:val="21"/>
              </w:rPr>
              <w:t>已</w:t>
            </w:r>
            <w:r>
              <w:rPr>
                <w:rFonts w:ascii="宋体" w:hAnsi="宋体" w:hint="eastAsia"/>
                <w:szCs w:val="21"/>
              </w:rPr>
              <w:t>不重叠</w:t>
            </w:r>
          </w:p>
        </w:tc>
      </w:tr>
      <w:tr w:rsidR="00CC047A" w14:paraId="2160614E" w14:textId="77777777" w:rsidTr="003F575A">
        <w:trPr>
          <w:cantSplit/>
          <w:trHeight w:val="23"/>
          <w:jc w:val="center"/>
        </w:trPr>
        <w:tc>
          <w:tcPr>
            <w:tcW w:w="595" w:type="dxa"/>
            <w:vMerge/>
            <w:vAlign w:val="center"/>
          </w:tcPr>
          <w:p w14:paraId="65F6A2A2" w14:textId="77777777" w:rsidR="00CC047A" w:rsidRDefault="00CC047A" w:rsidP="003F575A">
            <w:pPr>
              <w:jc w:val="center"/>
              <w:rPr>
                <w:rFonts w:ascii="宋体" w:hAnsi="宋体" w:hint="eastAsia"/>
                <w:szCs w:val="21"/>
                <w:lang w:bidi="ar"/>
              </w:rPr>
            </w:pPr>
          </w:p>
        </w:tc>
        <w:tc>
          <w:tcPr>
            <w:tcW w:w="5812" w:type="dxa"/>
            <w:vAlign w:val="center"/>
          </w:tcPr>
          <w:p w14:paraId="41CA0136" w14:textId="7A1CEFA0" w:rsidR="00CC047A" w:rsidRPr="00AC78F7" w:rsidRDefault="00CC047A" w:rsidP="003F575A">
            <w:pPr>
              <w:jc w:val="center"/>
              <w:rPr>
                <w:rFonts w:ascii="宋体" w:hAnsi="宋体" w:hint="eastAsia"/>
                <w:bCs/>
                <w:kern w:val="0"/>
                <w:szCs w:val="21"/>
              </w:rPr>
            </w:pPr>
            <w:r w:rsidRPr="00AC78F7">
              <w:rPr>
                <w:rFonts w:ascii="宋体" w:hAnsi="宋体"/>
                <w:bCs/>
                <w:kern w:val="0"/>
                <w:szCs w:val="21"/>
              </w:rPr>
              <w:t>CQ08</w:t>
            </w:r>
            <w:r w:rsidR="00AC78F7" w:rsidRPr="00AC78F7">
              <w:rPr>
                <w:rFonts w:ascii="宋体" w:hAnsi="宋体" w:hint="eastAsia"/>
                <w:bCs/>
                <w:kern w:val="0"/>
                <w:szCs w:val="21"/>
              </w:rPr>
              <w:t>重庆市綦江区赶水镇麻柳村水泥配料用砂岩矿山</w:t>
            </w:r>
          </w:p>
        </w:tc>
        <w:tc>
          <w:tcPr>
            <w:tcW w:w="4394" w:type="dxa"/>
            <w:vAlign w:val="center"/>
          </w:tcPr>
          <w:p w14:paraId="7D9D3EB8" w14:textId="36D52511" w:rsidR="00CC047A" w:rsidRPr="00CC047A" w:rsidRDefault="00CC047A" w:rsidP="003F575A">
            <w:pPr>
              <w:jc w:val="center"/>
              <w:rPr>
                <w:rFonts w:ascii="宋体" w:hAnsi="宋体" w:hint="eastAsia"/>
                <w:bCs/>
                <w:kern w:val="0"/>
                <w:szCs w:val="21"/>
              </w:rPr>
            </w:pPr>
            <w:r w:rsidRPr="00CC047A">
              <w:rPr>
                <w:rFonts w:ascii="宋体" w:hAnsi="宋体"/>
                <w:bCs/>
                <w:kern w:val="0"/>
                <w:szCs w:val="21"/>
              </w:rPr>
              <w:t>调整区块范围，主动避让永久基本农田</w:t>
            </w:r>
          </w:p>
        </w:tc>
        <w:tc>
          <w:tcPr>
            <w:tcW w:w="851" w:type="dxa"/>
            <w:vAlign w:val="center"/>
          </w:tcPr>
          <w:p w14:paraId="147C0B56" w14:textId="77777777" w:rsidR="00CC047A" w:rsidRDefault="00CC047A" w:rsidP="003F575A">
            <w:pPr>
              <w:jc w:val="center"/>
              <w:rPr>
                <w:rFonts w:ascii="宋体" w:hAnsi="宋体" w:hint="eastAsia"/>
                <w:szCs w:val="21"/>
              </w:rPr>
            </w:pPr>
            <w:r>
              <w:rPr>
                <w:rFonts w:ascii="宋体" w:hAnsi="宋体" w:hint="eastAsia"/>
                <w:szCs w:val="21"/>
              </w:rPr>
              <w:t>未投放</w:t>
            </w:r>
          </w:p>
        </w:tc>
        <w:tc>
          <w:tcPr>
            <w:tcW w:w="2362" w:type="dxa"/>
            <w:vAlign w:val="center"/>
          </w:tcPr>
          <w:p w14:paraId="75CBAAB2" w14:textId="5BC03D35" w:rsidR="00CC047A" w:rsidRDefault="00936A2B" w:rsidP="003F575A">
            <w:pPr>
              <w:jc w:val="center"/>
              <w:rPr>
                <w:rFonts w:ascii="宋体" w:hAnsi="宋体" w:hint="eastAsia"/>
                <w:szCs w:val="21"/>
              </w:rPr>
            </w:pPr>
            <w:r w:rsidRPr="00FB6A8A">
              <w:rPr>
                <w:rFonts w:ascii="宋体" w:hAnsi="宋体" w:hint="eastAsia"/>
                <w:bCs/>
                <w:kern w:val="0"/>
                <w:szCs w:val="21"/>
              </w:rPr>
              <w:t>与</w:t>
            </w:r>
            <w:r w:rsidRPr="00FB6A8A">
              <w:rPr>
                <w:rFonts w:ascii="宋体" w:hAnsi="宋体" w:hint="eastAsia"/>
                <w:szCs w:val="21"/>
              </w:rPr>
              <w:t>永久基本农田</w:t>
            </w:r>
            <w:r w:rsidR="00CC047A">
              <w:rPr>
                <w:rFonts w:ascii="宋体" w:hAnsi="宋体" w:hint="eastAsia"/>
                <w:szCs w:val="21"/>
              </w:rPr>
              <w:t>重叠</w:t>
            </w:r>
            <w:r w:rsidR="00BB3F77">
              <w:rPr>
                <w:rFonts w:ascii="宋体" w:hAnsi="宋体" w:hint="eastAsia"/>
                <w:szCs w:val="21"/>
              </w:rPr>
              <w:t>面积0.0005</w:t>
            </w:r>
            <w:r w:rsidR="00BB3F77" w:rsidRPr="00EE5015">
              <w:rPr>
                <w:rFonts w:ascii="宋体" w:hAnsi="宋体" w:hint="eastAsia"/>
                <w:szCs w:val="21"/>
              </w:rPr>
              <w:t>km</w:t>
            </w:r>
            <w:r w:rsidR="00BB3F77" w:rsidRPr="00EE5015">
              <w:rPr>
                <w:rFonts w:ascii="宋体" w:hAnsi="宋体" w:hint="eastAsia"/>
                <w:szCs w:val="21"/>
                <w:vertAlign w:val="superscript"/>
              </w:rPr>
              <w:t>2</w:t>
            </w:r>
          </w:p>
        </w:tc>
      </w:tr>
      <w:tr w:rsidR="00CC047A" w14:paraId="54C8E5C8" w14:textId="77777777" w:rsidTr="003F575A">
        <w:trPr>
          <w:cantSplit/>
          <w:trHeight w:val="23"/>
          <w:jc w:val="center"/>
        </w:trPr>
        <w:tc>
          <w:tcPr>
            <w:tcW w:w="595" w:type="dxa"/>
            <w:vMerge/>
            <w:vAlign w:val="center"/>
          </w:tcPr>
          <w:p w14:paraId="0981C3E2" w14:textId="77777777" w:rsidR="00CC047A" w:rsidRDefault="00CC047A" w:rsidP="003F575A">
            <w:pPr>
              <w:jc w:val="center"/>
              <w:rPr>
                <w:rFonts w:ascii="宋体" w:hAnsi="宋体" w:hint="eastAsia"/>
                <w:szCs w:val="21"/>
                <w:lang w:bidi="ar"/>
              </w:rPr>
            </w:pPr>
          </w:p>
        </w:tc>
        <w:tc>
          <w:tcPr>
            <w:tcW w:w="5812" w:type="dxa"/>
            <w:vAlign w:val="center"/>
          </w:tcPr>
          <w:p w14:paraId="524460B6" w14:textId="6BD3816D" w:rsidR="00CC047A" w:rsidRPr="00AC78F7" w:rsidRDefault="00CC047A" w:rsidP="003F575A">
            <w:pPr>
              <w:jc w:val="center"/>
              <w:rPr>
                <w:rFonts w:ascii="宋体" w:hAnsi="宋体" w:hint="eastAsia"/>
                <w:bCs/>
                <w:kern w:val="0"/>
                <w:szCs w:val="21"/>
              </w:rPr>
            </w:pPr>
            <w:r w:rsidRPr="00AC78F7">
              <w:rPr>
                <w:rFonts w:ascii="宋体" w:hAnsi="宋体"/>
                <w:bCs/>
                <w:kern w:val="0"/>
                <w:szCs w:val="21"/>
              </w:rPr>
              <w:t>CQ11</w:t>
            </w:r>
            <w:r w:rsidR="00AC78F7" w:rsidRPr="00AC78F7">
              <w:rPr>
                <w:rFonts w:ascii="宋体" w:hAnsi="宋体" w:hint="eastAsia"/>
                <w:bCs/>
                <w:kern w:val="0"/>
                <w:szCs w:val="21"/>
              </w:rPr>
              <w:t>重庆市綦江区赶水镇洋渡村、土台村玻璃用砂岩矿山</w:t>
            </w:r>
          </w:p>
        </w:tc>
        <w:tc>
          <w:tcPr>
            <w:tcW w:w="4394" w:type="dxa"/>
            <w:vAlign w:val="center"/>
          </w:tcPr>
          <w:p w14:paraId="243EF505" w14:textId="52D4DA8A" w:rsidR="00CC047A" w:rsidRPr="00B74501" w:rsidRDefault="00CC047A" w:rsidP="003F575A">
            <w:pPr>
              <w:jc w:val="center"/>
              <w:rPr>
                <w:rFonts w:ascii="宋体" w:hAnsi="宋体" w:hint="eastAsia"/>
                <w:bCs/>
                <w:kern w:val="0"/>
                <w:szCs w:val="21"/>
              </w:rPr>
            </w:pPr>
            <w:r w:rsidRPr="00B74501">
              <w:rPr>
                <w:rFonts w:ascii="宋体" w:hAnsi="宋体"/>
                <w:bCs/>
                <w:kern w:val="0"/>
                <w:szCs w:val="21"/>
              </w:rPr>
              <w:t>调整矿区范围，主动避让城镇开发边界</w:t>
            </w:r>
            <w:r w:rsidRPr="00B74501">
              <w:rPr>
                <w:rFonts w:ascii="宋体" w:hAnsi="宋体" w:hint="eastAsia"/>
                <w:bCs/>
                <w:kern w:val="0"/>
                <w:szCs w:val="21"/>
              </w:rPr>
              <w:t>和</w:t>
            </w:r>
            <w:r w:rsidRPr="00B74501">
              <w:rPr>
                <w:rFonts w:ascii="宋体" w:hAnsi="宋体"/>
                <w:bCs/>
                <w:kern w:val="0"/>
                <w:szCs w:val="21"/>
              </w:rPr>
              <w:t>永久基本农田</w:t>
            </w:r>
          </w:p>
        </w:tc>
        <w:tc>
          <w:tcPr>
            <w:tcW w:w="851" w:type="dxa"/>
            <w:vAlign w:val="center"/>
          </w:tcPr>
          <w:p w14:paraId="1E4A7E8F" w14:textId="77777777" w:rsidR="00CC047A" w:rsidRPr="00B74501" w:rsidRDefault="00CC047A" w:rsidP="003F575A">
            <w:pPr>
              <w:jc w:val="center"/>
              <w:rPr>
                <w:rFonts w:ascii="宋体" w:hAnsi="宋体" w:hint="eastAsia"/>
                <w:szCs w:val="21"/>
              </w:rPr>
            </w:pPr>
            <w:r w:rsidRPr="00B74501">
              <w:rPr>
                <w:rFonts w:ascii="宋体" w:hAnsi="宋体" w:hint="eastAsia"/>
                <w:szCs w:val="21"/>
              </w:rPr>
              <w:t>未投放</w:t>
            </w:r>
          </w:p>
        </w:tc>
        <w:tc>
          <w:tcPr>
            <w:tcW w:w="2362" w:type="dxa"/>
            <w:vAlign w:val="center"/>
          </w:tcPr>
          <w:p w14:paraId="2AE60134" w14:textId="71E2223A" w:rsidR="00CC047A" w:rsidRPr="00EE5015" w:rsidRDefault="00CC047A" w:rsidP="003F575A">
            <w:pPr>
              <w:jc w:val="center"/>
              <w:rPr>
                <w:rFonts w:ascii="宋体" w:hAnsi="宋体" w:hint="eastAsia"/>
                <w:szCs w:val="21"/>
              </w:rPr>
            </w:pPr>
            <w:r w:rsidRPr="00284033">
              <w:rPr>
                <w:rFonts w:ascii="宋体" w:hAnsi="宋体" w:hint="eastAsia"/>
                <w:color w:val="000000" w:themeColor="text1"/>
                <w:szCs w:val="21"/>
              </w:rPr>
              <w:t>与</w:t>
            </w:r>
            <w:r w:rsidR="00B74501" w:rsidRPr="00284033">
              <w:rPr>
                <w:rFonts w:ascii="宋体" w:hAnsi="宋体"/>
                <w:bCs/>
                <w:color w:val="000000" w:themeColor="text1"/>
                <w:kern w:val="0"/>
                <w:szCs w:val="21"/>
              </w:rPr>
              <w:t>城镇开发边</w:t>
            </w:r>
            <w:r w:rsidR="00B74501" w:rsidRPr="00284033">
              <w:rPr>
                <w:rFonts w:ascii="宋体" w:hAnsi="宋体" w:hint="eastAsia"/>
                <w:bCs/>
                <w:color w:val="000000" w:themeColor="text1"/>
                <w:kern w:val="0"/>
                <w:szCs w:val="21"/>
              </w:rPr>
              <w:t>界</w:t>
            </w:r>
            <w:r w:rsidR="00EE5015" w:rsidRPr="00284033">
              <w:rPr>
                <w:rFonts w:ascii="宋体" w:hAnsi="宋体" w:hint="eastAsia"/>
                <w:color w:val="000000" w:themeColor="text1"/>
                <w:szCs w:val="21"/>
              </w:rPr>
              <w:t>重叠面积</w:t>
            </w:r>
            <w:r w:rsidR="00EE5015" w:rsidRPr="00284033">
              <w:rPr>
                <w:rFonts w:ascii="宋体" w:hAnsi="宋体"/>
                <w:color w:val="000000" w:themeColor="text1"/>
                <w:kern w:val="0"/>
                <w:szCs w:val="21"/>
                <w:lang w:bidi="ar"/>
              </w:rPr>
              <w:t>0.</w:t>
            </w:r>
            <w:r w:rsidR="006830D2" w:rsidRPr="00284033">
              <w:rPr>
                <w:rFonts w:ascii="宋体" w:hAnsi="宋体" w:hint="eastAsia"/>
                <w:color w:val="000000" w:themeColor="text1"/>
                <w:kern w:val="0"/>
                <w:szCs w:val="21"/>
                <w:lang w:bidi="ar"/>
              </w:rPr>
              <w:t>0549</w:t>
            </w:r>
            <w:r w:rsidR="00EE5015" w:rsidRPr="00284033">
              <w:rPr>
                <w:rFonts w:ascii="宋体" w:hAnsi="宋体" w:hint="eastAsia"/>
                <w:color w:val="000000" w:themeColor="text1"/>
                <w:szCs w:val="21"/>
              </w:rPr>
              <w:t>km</w:t>
            </w:r>
            <w:r w:rsidR="00EE5015" w:rsidRPr="00284033">
              <w:rPr>
                <w:rFonts w:ascii="宋体" w:hAnsi="宋体" w:hint="eastAsia"/>
                <w:color w:val="000000" w:themeColor="text1"/>
                <w:szCs w:val="21"/>
                <w:vertAlign w:val="superscript"/>
              </w:rPr>
              <w:t>2</w:t>
            </w:r>
            <w:r w:rsidR="00B74501" w:rsidRPr="00284033">
              <w:rPr>
                <w:rFonts w:ascii="宋体" w:hAnsi="宋体" w:hint="eastAsia"/>
                <w:bCs/>
                <w:color w:val="000000" w:themeColor="text1"/>
                <w:kern w:val="0"/>
                <w:szCs w:val="21"/>
              </w:rPr>
              <w:t>；</w:t>
            </w:r>
            <w:r w:rsidR="00B74501" w:rsidRPr="00EE5015">
              <w:rPr>
                <w:rFonts w:ascii="宋体" w:hAnsi="宋体" w:hint="eastAsia"/>
                <w:bCs/>
                <w:kern w:val="0"/>
                <w:szCs w:val="21"/>
              </w:rPr>
              <w:t>与</w:t>
            </w:r>
            <w:r w:rsidRPr="00EE5015">
              <w:rPr>
                <w:rFonts w:ascii="宋体" w:hAnsi="宋体" w:hint="eastAsia"/>
                <w:szCs w:val="21"/>
              </w:rPr>
              <w:t>永久基本农田重叠面积</w:t>
            </w:r>
            <w:r w:rsidR="00BB3F77">
              <w:rPr>
                <w:rFonts w:ascii="宋体" w:hAnsi="宋体" w:hint="eastAsia"/>
                <w:szCs w:val="21"/>
              </w:rPr>
              <w:t>2.0</w:t>
            </w:r>
            <w:r w:rsidR="00284033">
              <w:rPr>
                <w:rFonts w:ascii="宋体" w:hAnsi="宋体" w:hint="eastAsia"/>
                <w:szCs w:val="21"/>
              </w:rPr>
              <w:t>363</w:t>
            </w:r>
            <w:r w:rsidRPr="00EE5015">
              <w:rPr>
                <w:rFonts w:ascii="宋体" w:hAnsi="宋体" w:hint="eastAsia"/>
                <w:szCs w:val="21"/>
              </w:rPr>
              <w:t>km</w:t>
            </w:r>
            <w:r w:rsidRPr="00EE5015">
              <w:rPr>
                <w:rFonts w:ascii="宋体" w:hAnsi="宋体" w:hint="eastAsia"/>
                <w:szCs w:val="21"/>
                <w:vertAlign w:val="superscript"/>
              </w:rPr>
              <w:t>2</w:t>
            </w:r>
          </w:p>
        </w:tc>
      </w:tr>
      <w:tr w:rsidR="00CC047A" w14:paraId="59C729E5" w14:textId="77777777" w:rsidTr="003F575A">
        <w:trPr>
          <w:cantSplit/>
          <w:trHeight w:val="23"/>
          <w:jc w:val="center"/>
        </w:trPr>
        <w:tc>
          <w:tcPr>
            <w:tcW w:w="595" w:type="dxa"/>
            <w:vMerge/>
            <w:vAlign w:val="center"/>
          </w:tcPr>
          <w:p w14:paraId="3A2404D8" w14:textId="77777777" w:rsidR="00CC047A" w:rsidRDefault="00CC047A" w:rsidP="003F575A">
            <w:pPr>
              <w:jc w:val="center"/>
              <w:rPr>
                <w:rFonts w:ascii="宋体" w:hAnsi="宋体" w:hint="eastAsia"/>
                <w:szCs w:val="21"/>
                <w:lang w:bidi="ar"/>
              </w:rPr>
            </w:pPr>
          </w:p>
        </w:tc>
        <w:tc>
          <w:tcPr>
            <w:tcW w:w="5812" w:type="dxa"/>
            <w:vAlign w:val="center"/>
          </w:tcPr>
          <w:p w14:paraId="12DAAE7C" w14:textId="70543E64" w:rsidR="00CC047A" w:rsidRPr="00AC78F7" w:rsidRDefault="00CC047A" w:rsidP="003F575A">
            <w:pPr>
              <w:jc w:val="center"/>
              <w:rPr>
                <w:rFonts w:ascii="宋体" w:hAnsi="宋体" w:hint="eastAsia"/>
                <w:bCs/>
                <w:kern w:val="0"/>
                <w:szCs w:val="21"/>
              </w:rPr>
            </w:pPr>
            <w:r w:rsidRPr="00AC78F7">
              <w:rPr>
                <w:rFonts w:ascii="宋体" w:hAnsi="宋体" w:hint="eastAsia"/>
                <w:bCs/>
                <w:kern w:val="0"/>
                <w:szCs w:val="21"/>
              </w:rPr>
              <w:t>CQ12</w:t>
            </w:r>
            <w:r w:rsidR="00AC78F7" w:rsidRPr="00AC78F7">
              <w:rPr>
                <w:rFonts w:ascii="宋体" w:hAnsi="宋体" w:hint="eastAsia"/>
                <w:bCs/>
                <w:kern w:val="0"/>
                <w:szCs w:val="21"/>
              </w:rPr>
              <w:t>重庆市綦江区赶水藻渡村玻璃用砂岩矿山</w:t>
            </w:r>
          </w:p>
        </w:tc>
        <w:tc>
          <w:tcPr>
            <w:tcW w:w="4394" w:type="dxa"/>
            <w:vAlign w:val="center"/>
          </w:tcPr>
          <w:p w14:paraId="6A64809E" w14:textId="4AD0BE51" w:rsidR="00CC047A" w:rsidRPr="00B74501" w:rsidRDefault="00CC047A" w:rsidP="003F575A">
            <w:pPr>
              <w:jc w:val="center"/>
              <w:rPr>
                <w:rFonts w:ascii="宋体" w:hAnsi="宋体" w:hint="eastAsia"/>
                <w:bCs/>
                <w:kern w:val="0"/>
                <w:szCs w:val="21"/>
              </w:rPr>
            </w:pPr>
            <w:r w:rsidRPr="00B74501">
              <w:rPr>
                <w:rFonts w:ascii="宋体" w:hAnsi="宋体"/>
                <w:bCs/>
                <w:kern w:val="0"/>
                <w:szCs w:val="21"/>
              </w:rPr>
              <w:t>调整区块范围，主动避让永久基本农田</w:t>
            </w:r>
          </w:p>
        </w:tc>
        <w:tc>
          <w:tcPr>
            <w:tcW w:w="851" w:type="dxa"/>
            <w:vAlign w:val="center"/>
          </w:tcPr>
          <w:p w14:paraId="2CA728BB" w14:textId="77777777" w:rsidR="00CC047A" w:rsidRPr="00B74501" w:rsidRDefault="00CC047A" w:rsidP="003F575A">
            <w:pPr>
              <w:jc w:val="center"/>
              <w:rPr>
                <w:rFonts w:ascii="宋体" w:hAnsi="宋体" w:hint="eastAsia"/>
                <w:szCs w:val="21"/>
              </w:rPr>
            </w:pPr>
            <w:r w:rsidRPr="00B74501">
              <w:rPr>
                <w:rFonts w:ascii="宋体" w:hAnsi="宋体" w:hint="eastAsia"/>
                <w:szCs w:val="21"/>
              </w:rPr>
              <w:t>未投放</w:t>
            </w:r>
          </w:p>
        </w:tc>
        <w:tc>
          <w:tcPr>
            <w:tcW w:w="2362" w:type="dxa"/>
            <w:vAlign w:val="center"/>
          </w:tcPr>
          <w:p w14:paraId="23D26706" w14:textId="15D833CB" w:rsidR="00CC047A" w:rsidRPr="00FB6A8A" w:rsidRDefault="00833C8F" w:rsidP="003F575A">
            <w:pPr>
              <w:jc w:val="center"/>
              <w:rPr>
                <w:rFonts w:ascii="宋体" w:hAnsi="宋体" w:hint="eastAsia"/>
                <w:szCs w:val="21"/>
              </w:rPr>
            </w:pPr>
            <w:r w:rsidRPr="00EE5015">
              <w:rPr>
                <w:rFonts w:ascii="宋体" w:hAnsi="宋体" w:hint="eastAsia"/>
                <w:bCs/>
                <w:kern w:val="0"/>
                <w:szCs w:val="21"/>
              </w:rPr>
              <w:t>与</w:t>
            </w:r>
            <w:r w:rsidRPr="00EE5015">
              <w:rPr>
                <w:rFonts w:ascii="宋体" w:hAnsi="宋体" w:hint="eastAsia"/>
                <w:szCs w:val="21"/>
              </w:rPr>
              <w:t>永久基本农田重叠面积</w:t>
            </w:r>
            <w:r>
              <w:rPr>
                <w:rFonts w:ascii="宋体" w:hAnsi="宋体" w:hint="eastAsia"/>
                <w:szCs w:val="21"/>
              </w:rPr>
              <w:t>0.2876</w:t>
            </w:r>
            <w:r w:rsidRPr="00EE5015">
              <w:rPr>
                <w:rFonts w:ascii="宋体" w:hAnsi="宋体" w:hint="eastAsia"/>
                <w:szCs w:val="21"/>
              </w:rPr>
              <w:t>km</w:t>
            </w:r>
            <w:r w:rsidRPr="00EE5015">
              <w:rPr>
                <w:rFonts w:ascii="宋体" w:hAnsi="宋体" w:hint="eastAsia"/>
                <w:szCs w:val="21"/>
                <w:vertAlign w:val="superscript"/>
              </w:rPr>
              <w:t>2</w:t>
            </w:r>
          </w:p>
        </w:tc>
      </w:tr>
      <w:tr w:rsidR="00CC047A" w14:paraId="629C096A" w14:textId="77777777" w:rsidTr="003F575A">
        <w:trPr>
          <w:cantSplit/>
          <w:trHeight w:val="23"/>
          <w:jc w:val="center"/>
        </w:trPr>
        <w:tc>
          <w:tcPr>
            <w:tcW w:w="595" w:type="dxa"/>
            <w:vMerge/>
            <w:vAlign w:val="center"/>
          </w:tcPr>
          <w:p w14:paraId="489F126E" w14:textId="77777777" w:rsidR="00CC047A" w:rsidRDefault="00CC047A" w:rsidP="003F575A">
            <w:pPr>
              <w:jc w:val="center"/>
              <w:rPr>
                <w:rFonts w:ascii="宋体" w:hAnsi="宋体" w:hint="eastAsia"/>
                <w:szCs w:val="21"/>
                <w:lang w:bidi="ar"/>
              </w:rPr>
            </w:pPr>
          </w:p>
        </w:tc>
        <w:tc>
          <w:tcPr>
            <w:tcW w:w="5812" w:type="dxa"/>
            <w:vAlign w:val="center"/>
          </w:tcPr>
          <w:p w14:paraId="1992D071" w14:textId="6A5D01DD" w:rsidR="00CC047A" w:rsidRPr="00AC78F7" w:rsidRDefault="00CC047A" w:rsidP="003F575A">
            <w:pPr>
              <w:jc w:val="center"/>
              <w:rPr>
                <w:rFonts w:ascii="宋体" w:hAnsi="宋体" w:hint="eastAsia"/>
                <w:bCs/>
                <w:kern w:val="0"/>
                <w:szCs w:val="21"/>
              </w:rPr>
            </w:pPr>
            <w:r w:rsidRPr="00AC78F7">
              <w:rPr>
                <w:rFonts w:ascii="宋体" w:hAnsi="宋体"/>
                <w:bCs/>
                <w:kern w:val="0"/>
                <w:szCs w:val="21"/>
              </w:rPr>
              <w:t>CQ15</w:t>
            </w:r>
            <w:r w:rsidR="00AC78F7" w:rsidRPr="00AC78F7">
              <w:rPr>
                <w:rFonts w:ascii="宋体" w:hAnsi="宋体" w:hint="eastAsia"/>
                <w:bCs/>
                <w:kern w:val="0"/>
                <w:szCs w:val="21"/>
              </w:rPr>
              <w:t>重庆市綦江区隆盛镇振兴村花堡山玻璃用砂岩矿山</w:t>
            </w:r>
          </w:p>
        </w:tc>
        <w:tc>
          <w:tcPr>
            <w:tcW w:w="4394" w:type="dxa"/>
            <w:vAlign w:val="center"/>
          </w:tcPr>
          <w:p w14:paraId="305347A8" w14:textId="45220FA1" w:rsidR="00CC047A" w:rsidRPr="00CC047A" w:rsidRDefault="00CC047A" w:rsidP="003F575A">
            <w:pPr>
              <w:jc w:val="center"/>
              <w:rPr>
                <w:rFonts w:ascii="宋体" w:hAnsi="宋体" w:hint="eastAsia"/>
                <w:bCs/>
                <w:kern w:val="0"/>
                <w:szCs w:val="21"/>
              </w:rPr>
            </w:pPr>
            <w:r w:rsidRPr="00CC047A">
              <w:rPr>
                <w:rFonts w:ascii="宋体" w:hAnsi="宋体"/>
                <w:bCs/>
                <w:kern w:val="0"/>
                <w:szCs w:val="21"/>
              </w:rPr>
              <w:t>矿业权人申请扩大矿区范围，应调整区块范围，主动避让永久基本农田。</w:t>
            </w:r>
          </w:p>
        </w:tc>
        <w:tc>
          <w:tcPr>
            <w:tcW w:w="851" w:type="dxa"/>
            <w:vAlign w:val="center"/>
          </w:tcPr>
          <w:p w14:paraId="05F0D240" w14:textId="77777777" w:rsidR="00CC047A" w:rsidRDefault="00CC047A" w:rsidP="003F575A">
            <w:pPr>
              <w:jc w:val="center"/>
              <w:rPr>
                <w:rFonts w:ascii="宋体" w:hAnsi="宋体" w:hint="eastAsia"/>
                <w:szCs w:val="21"/>
              </w:rPr>
            </w:pPr>
            <w:r>
              <w:rPr>
                <w:rFonts w:ascii="宋体" w:hAnsi="宋体" w:hint="eastAsia"/>
                <w:szCs w:val="21"/>
              </w:rPr>
              <w:t>未投放</w:t>
            </w:r>
          </w:p>
        </w:tc>
        <w:tc>
          <w:tcPr>
            <w:tcW w:w="2362" w:type="dxa"/>
            <w:vAlign w:val="center"/>
          </w:tcPr>
          <w:p w14:paraId="02BE890A" w14:textId="3B2DDF1D" w:rsidR="00CC047A" w:rsidRPr="00FB6A8A" w:rsidRDefault="00B74501" w:rsidP="003F575A">
            <w:pPr>
              <w:jc w:val="center"/>
              <w:rPr>
                <w:rFonts w:ascii="宋体" w:hAnsi="宋体" w:hint="eastAsia"/>
                <w:szCs w:val="21"/>
              </w:rPr>
            </w:pPr>
            <w:r w:rsidRPr="00FB6A8A">
              <w:rPr>
                <w:rFonts w:ascii="宋体" w:hAnsi="宋体" w:hint="eastAsia"/>
                <w:bCs/>
                <w:kern w:val="0"/>
                <w:szCs w:val="21"/>
              </w:rPr>
              <w:t>与</w:t>
            </w:r>
            <w:r w:rsidRPr="00FB6A8A">
              <w:rPr>
                <w:rFonts w:ascii="宋体" w:hAnsi="宋体" w:hint="eastAsia"/>
                <w:szCs w:val="21"/>
              </w:rPr>
              <w:t>永久基本农田重叠面积为</w:t>
            </w:r>
            <w:r w:rsidRPr="00FB6A8A">
              <w:rPr>
                <w:rFonts w:ascii="宋体" w:hAnsi="宋体"/>
                <w:szCs w:val="21"/>
              </w:rPr>
              <w:t>0.</w:t>
            </w:r>
            <w:r w:rsidRPr="00FB6A8A">
              <w:rPr>
                <w:rFonts w:ascii="宋体" w:hAnsi="宋体" w:hint="eastAsia"/>
                <w:szCs w:val="21"/>
              </w:rPr>
              <w:t>00</w:t>
            </w:r>
            <w:r w:rsidR="00284033">
              <w:rPr>
                <w:rFonts w:ascii="宋体" w:hAnsi="宋体" w:hint="eastAsia"/>
                <w:szCs w:val="21"/>
              </w:rPr>
              <w:t>47</w:t>
            </w:r>
            <w:r w:rsidRPr="00FB6A8A">
              <w:rPr>
                <w:rFonts w:ascii="宋体" w:hAnsi="宋体" w:hint="eastAsia"/>
                <w:szCs w:val="21"/>
              </w:rPr>
              <w:t>km</w:t>
            </w:r>
            <w:r w:rsidRPr="00FB6A8A">
              <w:rPr>
                <w:rFonts w:ascii="宋体" w:hAnsi="宋体" w:hint="eastAsia"/>
                <w:szCs w:val="21"/>
                <w:vertAlign w:val="superscript"/>
              </w:rPr>
              <w:t>2</w:t>
            </w:r>
          </w:p>
        </w:tc>
      </w:tr>
      <w:tr w:rsidR="00CC047A" w14:paraId="3FCCACF1" w14:textId="77777777" w:rsidTr="003F575A">
        <w:trPr>
          <w:cantSplit/>
          <w:trHeight w:val="23"/>
          <w:jc w:val="center"/>
        </w:trPr>
        <w:tc>
          <w:tcPr>
            <w:tcW w:w="595" w:type="dxa"/>
            <w:vMerge/>
            <w:vAlign w:val="center"/>
          </w:tcPr>
          <w:p w14:paraId="17221DF9" w14:textId="77777777" w:rsidR="00CC047A" w:rsidRDefault="00CC047A" w:rsidP="003F575A">
            <w:pPr>
              <w:jc w:val="center"/>
              <w:rPr>
                <w:rFonts w:ascii="宋体" w:hAnsi="宋体" w:hint="eastAsia"/>
                <w:szCs w:val="21"/>
                <w:lang w:bidi="ar"/>
              </w:rPr>
            </w:pPr>
          </w:p>
        </w:tc>
        <w:tc>
          <w:tcPr>
            <w:tcW w:w="5812" w:type="dxa"/>
            <w:vAlign w:val="center"/>
          </w:tcPr>
          <w:p w14:paraId="12E4AA9C" w14:textId="4F1C91A6" w:rsidR="00CC047A" w:rsidRPr="00AC78F7" w:rsidRDefault="00CC047A" w:rsidP="003F575A">
            <w:pPr>
              <w:jc w:val="center"/>
              <w:rPr>
                <w:rFonts w:ascii="宋体" w:hAnsi="宋体" w:hint="eastAsia"/>
                <w:bCs/>
                <w:kern w:val="0"/>
                <w:szCs w:val="21"/>
              </w:rPr>
            </w:pPr>
            <w:r w:rsidRPr="00AC78F7">
              <w:rPr>
                <w:rFonts w:ascii="宋体" w:hAnsi="宋体"/>
                <w:bCs/>
                <w:kern w:val="0"/>
                <w:szCs w:val="21"/>
              </w:rPr>
              <w:t>CQ16</w:t>
            </w:r>
            <w:r w:rsidR="00AC78F7" w:rsidRPr="00AC78F7">
              <w:rPr>
                <w:rFonts w:ascii="宋体" w:hAnsi="宋体" w:hint="eastAsia"/>
                <w:bCs/>
                <w:kern w:val="0"/>
                <w:szCs w:val="21"/>
              </w:rPr>
              <w:t>重庆市綦江区隆盛镇可乐村新龙湾玻璃用砂岩矿山</w:t>
            </w:r>
          </w:p>
        </w:tc>
        <w:tc>
          <w:tcPr>
            <w:tcW w:w="4394" w:type="dxa"/>
            <w:vAlign w:val="center"/>
          </w:tcPr>
          <w:p w14:paraId="6971CB48" w14:textId="46BE6409" w:rsidR="00CC047A" w:rsidRPr="00CC047A" w:rsidRDefault="00CC047A" w:rsidP="003F575A">
            <w:pPr>
              <w:jc w:val="center"/>
              <w:rPr>
                <w:rFonts w:ascii="宋体" w:hAnsi="宋体" w:hint="eastAsia"/>
                <w:bCs/>
                <w:kern w:val="0"/>
                <w:szCs w:val="21"/>
              </w:rPr>
            </w:pPr>
            <w:r w:rsidRPr="00CC047A">
              <w:rPr>
                <w:rFonts w:ascii="宋体" w:hAnsi="宋体"/>
                <w:bCs/>
                <w:kern w:val="0"/>
                <w:szCs w:val="21"/>
              </w:rPr>
              <w:t>调整区块范围，矿权设置时应主动避让饮用水水源保护区，并做好饮用水保护措施</w:t>
            </w:r>
          </w:p>
        </w:tc>
        <w:tc>
          <w:tcPr>
            <w:tcW w:w="851" w:type="dxa"/>
            <w:vAlign w:val="center"/>
          </w:tcPr>
          <w:p w14:paraId="4D90743A" w14:textId="5C32887F" w:rsidR="00CC047A" w:rsidRDefault="003F575A" w:rsidP="003F575A">
            <w:pPr>
              <w:jc w:val="center"/>
              <w:rPr>
                <w:rFonts w:ascii="宋体" w:hAnsi="宋体" w:hint="eastAsia"/>
                <w:szCs w:val="21"/>
              </w:rPr>
            </w:pPr>
            <w:r>
              <w:rPr>
                <w:rFonts w:ascii="宋体" w:hAnsi="宋体" w:hint="eastAsia"/>
                <w:szCs w:val="21"/>
              </w:rPr>
              <w:t>未投放</w:t>
            </w:r>
          </w:p>
        </w:tc>
        <w:tc>
          <w:tcPr>
            <w:tcW w:w="2362" w:type="dxa"/>
            <w:vAlign w:val="center"/>
          </w:tcPr>
          <w:p w14:paraId="39C7C490" w14:textId="03C48FFD" w:rsidR="00CC047A" w:rsidRPr="00FB6A8A" w:rsidRDefault="00BB3F77" w:rsidP="003F575A">
            <w:pPr>
              <w:jc w:val="center"/>
              <w:rPr>
                <w:rFonts w:ascii="宋体" w:hAnsi="宋体" w:hint="eastAsia"/>
                <w:szCs w:val="21"/>
              </w:rPr>
            </w:pPr>
            <w:r w:rsidRPr="00FB6A8A">
              <w:rPr>
                <w:rFonts w:ascii="宋体" w:hAnsi="宋体" w:hint="eastAsia"/>
                <w:bCs/>
                <w:kern w:val="0"/>
                <w:szCs w:val="21"/>
              </w:rPr>
              <w:t>与</w:t>
            </w:r>
            <w:r w:rsidRPr="00FB6A8A">
              <w:rPr>
                <w:rFonts w:ascii="宋体" w:hAnsi="宋体" w:hint="eastAsia"/>
                <w:szCs w:val="21"/>
              </w:rPr>
              <w:t>永久基本农田重叠面积为</w:t>
            </w:r>
            <w:r w:rsidRPr="00FB6A8A">
              <w:rPr>
                <w:rFonts w:ascii="宋体" w:hAnsi="宋体"/>
                <w:szCs w:val="21"/>
              </w:rPr>
              <w:t>0.</w:t>
            </w:r>
            <w:r w:rsidRPr="00FB6A8A">
              <w:rPr>
                <w:rFonts w:ascii="宋体" w:hAnsi="宋体" w:hint="eastAsia"/>
                <w:szCs w:val="21"/>
              </w:rPr>
              <w:t>00</w:t>
            </w:r>
            <w:r>
              <w:rPr>
                <w:rFonts w:ascii="宋体" w:hAnsi="宋体" w:hint="eastAsia"/>
                <w:szCs w:val="21"/>
              </w:rPr>
              <w:t>09</w:t>
            </w:r>
            <w:r w:rsidRPr="00FB6A8A">
              <w:rPr>
                <w:rFonts w:ascii="宋体" w:hAnsi="宋体" w:hint="eastAsia"/>
                <w:szCs w:val="21"/>
              </w:rPr>
              <w:t>km</w:t>
            </w:r>
            <w:r w:rsidRPr="00FB6A8A">
              <w:rPr>
                <w:rFonts w:ascii="宋体" w:hAnsi="宋体" w:hint="eastAsia"/>
                <w:szCs w:val="21"/>
                <w:vertAlign w:val="superscript"/>
              </w:rPr>
              <w:t>2</w:t>
            </w:r>
          </w:p>
        </w:tc>
      </w:tr>
      <w:tr w:rsidR="00CC047A" w14:paraId="387DA44C" w14:textId="77777777" w:rsidTr="003F575A">
        <w:trPr>
          <w:cantSplit/>
          <w:trHeight w:val="23"/>
          <w:jc w:val="center"/>
        </w:trPr>
        <w:tc>
          <w:tcPr>
            <w:tcW w:w="595" w:type="dxa"/>
            <w:vMerge/>
            <w:vAlign w:val="center"/>
          </w:tcPr>
          <w:p w14:paraId="2A137138" w14:textId="77777777" w:rsidR="00CC047A" w:rsidRDefault="00CC047A" w:rsidP="003F575A">
            <w:pPr>
              <w:jc w:val="center"/>
              <w:rPr>
                <w:rFonts w:ascii="宋体" w:hAnsi="宋体" w:hint="eastAsia"/>
                <w:szCs w:val="21"/>
                <w:lang w:bidi="ar"/>
              </w:rPr>
            </w:pPr>
          </w:p>
        </w:tc>
        <w:tc>
          <w:tcPr>
            <w:tcW w:w="5812" w:type="dxa"/>
            <w:vAlign w:val="center"/>
          </w:tcPr>
          <w:p w14:paraId="46EB38C0" w14:textId="5E386AB6" w:rsidR="00CC047A" w:rsidRPr="00AC78F7" w:rsidRDefault="00CC047A" w:rsidP="003F575A">
            <w:pPr>
              <w:jc w:val="center"/>
              <w:rPr>
                <w:rFonts w:ascii="宋体" w:hAnsi="宋体" w:hint="eastAsia"/>
                <w:bCs/>
                <w:kern w:val="0"/>
                <w:szCs w:val="21"/>
              </w:rPr>
            </w:pPr>
            <w:r w:rsidRPr="00AC78F7">
              <w:rPr>
                <w:rFonts w:ascii="宋体" w:hAnsi="宋体"/>
                <w:bCs/>
                <w:kern w:val="0"/>
                <w:szCs w:val="21"/>
              </w:rPr>
              <w:t>CQ21</w:t>
            </w:r>
            <w:r w:rsidR="00AC78F7" w:rsidRPr="00AC78F7">
              <w:rPr>
                <w:rFonts w:ascii="宋体" w:hAnsi="宋体" w:hint="eastAsia"/>
                <w:bCs/>
                <w:kern w:val="0"/>
                <w:szCs w:val="21"/>
              </w:rPr>
              <w:t>重庆市綦江区丁山镇石佛村矿泉水</w:t>
            </w:r>
          </w:p>
        </w:tc>
        <w:tc>
          <w:tcPr>
            <w:tcW w:w="4394" w:type="dxa"/>
            <w:vAlign w:val="center"/>
          </w:tcPr>
          <w:p w14:paraId="48ECFB8F" w14:textId="1110913A" w:rsidR="00CC047A" w:rsidRPr="00CC047A" w:rsidRDefault="00CC047A" w:rsidP="003F575A">
            <w:pPr>
              <w:jc w:val="center"/>
              <w:rPr>
                <w:rFonts w:ascii="宋体" w:hAnsi="宋体" w:hint="eastAsia"/>
                <w:bCs/>
                <w:kern w:val="0"/>
                <w:szCs w:val="21"/>
              </w:rPr>
            </w:pPr>
            <w:r w:rsidRPr="00CC047A">
              <w:rPr>
                <w:rFonts w:ascii="宋体" w:hAnsi="宋体"/>
                <w:bCs/>
                <w:kern w:val="0"/>
                <w:szCs w:val="21"/>
              </w:rPr>
              <w:t>调整矿区范围，主动避让城镇开发边界</w:t>
            </w:r>
          </w:p>
        </w:tc>
        <w:tc>
          <w:tcPr>
            <w:tcW w:w="851" w:type="dxa"/>
            <w:vAlign w:val="center"/>
          </w:tcPr>
          <w:p w14:paraId="467B86AC" w14:textId="77777777" w:rsidR="00CC047A" w:rsidRDefault="00CC047A" w:rsidP="003F575A">
            <w:pPr>
              <w:jc w:val="center"/>
              <w:rPr>
                <w:rFonts w:ascii="宋体" w:hAnsi="宋体" w:hint="eastAsia"/>
                <w:szCs w:val="21"/>
              </w:rPr>
            </w:pPr>
            <w:r>
              <w:rPr>
                <w:rFonts w:ascii="宋体" w:hAnsi="宋体" w:hint="eastAsia"/>
                <w:szCs w:val="21"/>
              </w:rPr>
              <w:t>未投放</w:t>
            </w:r>
          </w:p>
        </w:tc>
        <w:tc>
          <w:tcPr>
            <w:tcW w:w="2362" w:type="dxa"/>
            <w:vAlign w:val="center"/>
          </w:tcPr>
          <w:p w14:paraId="0BEA59A4" w14:textId="77777777" w:rsidR="00CC047A" w:rsidRPr="00EE5015" w:rsidRDefault="00CC047A" w:rsidP="003F575A">
            <w:pPr>
              <w:jc w:val="center"/>
              <w:rPr>
                <w:rFonts w:ascii="宋体" w:hAnsi="宋体" w:hint="eastAsia"/>
                <w:szCs w:val="21"/>
              </w:rPr>
            </w:pPr>
            <w:r w:rsidRPr="00EE5015">
              <w:rPr>
                <w:rFonts w:ascii="宋体" w:hAnsi="宋体"/>
                <w:szCs w:val="21"/>
              </w:rPr>
              <w:t>已</w:t>
            </w:r>
            <w:r w:rsidRPr="00EE5015">
              <w:rPr>
                <w:rFonts w:ascii="宋体" w:hAnsi="宋体" w:hint="eastAsia"/>
                <w:szCs w:val="21"/>
              </w:rPr>
              <w:t>不重叠</w:t>
            </w:r>
          </w:p>
        </w:tc>
      </w:tr>
      <w:tr w:rsidR="00B74501" w14:paraId="09ECE840" w14:textId="77777777" w:rsidTr="003F575A">
        <w:trPr>
          <w:cantSplit/>
          <w:trHeight w:val="23"/>
          <w:jc w:val="center"/>
        </w:trPr>
        <w:tc>
          <w:tcPr>
            <w:tcW w:w="595" w:type="dxa"/>
            <w:vMerge/>
            <w:vAlign w:val="center"/>
          </w:tcPr>
          <w:p w14:paraId="38DDA05B" w14:textId="77777777" w:rsidR="00B74501" w:rsidRDefault="00B74501" w:rsidP="00B74501">
            <w:pPr>
              <w:jc w:val="center"/>
              <w:rPr>
                <w:rFonts w:ascii="宋体" w:hAnsi="宋体" w:hint="eastAsia"/>
                <w:szCs w:val="21"/>
                <w:lang w:bidi="ar"/>
              </w:rPr>
            </w:pPr>
          </w:p>
        </w:tc>
        <w:tc>
          <w:tcPr>
            <w:tcW w:w="5812" w:type="dxa"/>
            <w:vAlign w:val="center"/>
          </w:tcPr>
          <w:p w14:paraId="295D9B07" w14:textId="7364EEBE" w:rsidR="00B74501" w:rsidRPr="00AC78F7" w:rsidRDefault="00B74501" w:rsidP="00B74501">
            <w:pPr>
              <w:jc w:val="center"/>
              <w:rPr>
                <w:rFonts w:ascii="宋体" w:hAnsi="宋体" w:hint="eastAsia"/>
                <w:bCs/>
                <w:kern w:val="0"/>
                <w:szCs w:val="21"/>
              </w:rPr>
            </w:pPr>
            <w:r w:rsidRPr="00B74501">
              <w:rPr>
                <w:rFonts w:ascii="宋体" w:hAnsi="宋体" w:hint="eastAsia"/>
                <w:bCs/>
                <w:kern w:val="0"/>
                <w:szCs w:val="21"/>
              </w:rPr>
              <w:t>CQ22</w:t>
            </w:r>
            <w:r w:rsidRPr="00B74501">
              <w:rPr>
                <w:rFonts w:ascii="宋体" w:hAnsi="宋体"/>
                <w:bCs/>
                <w:kern w:val="0"/>
                <w:szCs w:val="21"/>
              </w:rPr>
              <w:t>重庆市綦江区打通镇吹角村矿泉水</w:t>
            </w:r>
          </w:p>
        </w:tc>
        <w:tc>
          <w:tcPr>
            <w:tcW w:w="4394" w:type="dxa"/>
            <w:vAlign w:val="center"/>
          </w:tcPr>
          <w:p w14:paraId="07111877" w14:textId="54401F65" w:rsidR="00B74501" w:rsidRPr="00CC047A" w:rsidRDefault="00B74501" w:rsidP="00B74501">
            <w:pPr>
              <w:jc w:val="center"/>
              <w:rPr>
                <w:rFonts w:ascii="宋体" w:hAnsi="宋体" w:hint="eastAsia"/>
                <w:bCs/>
                <w:kern w:val="0"/>
                <w:szCs w:val="21"/>
              </w:rPr>
            </w:pPr>
            <w:r w:rsidRPr="00CC047A">
              <w:rPr>
                <w:rFonts w:ascii="宋体" w:hAnsi="宋体"/>
                <w:bCs/>
                <w:kern w:val="0"/>
                <w:szCs w:val="21"/>
              </w:rPr>
              <w:t>调整矿区范围，主动避让城镇开发边界</w:t>
            </w:r>
          </w:p>
        </w:tc>
        <w:tc>
          <w:tcPr>
            <w:tcW w:w="851" w:type="dxa"/>
            <w:vAlign w:val="center"/>
          </w:tcPr>
          <w:p w14:paraId="35E43432" w14:textId="3B014CDE" w:rsidR="00B74501" w:rsidRDefault="00B74501" w:rsidP="00B74501">
            <w:pPr>
              <w:jc w:val="center"/>
              <w:rPr>
                <w:rFonts w:ascii="宋体" w:hAnsi="宋体" w:hint="eastAsia"/>
                <w:szCs w:val="21"/>
              </w:rPr>
            </w:pPr>
            <w:r>
              <w:rPr>
                <w:rFonts w:ascii="宋体" w:hAnsi="宋体" w:hint="eastAsia"/>
                <w:szCs w:val="21"/>
              </w:rPr>
              <w:t>未投放</w:t>
            </w:r>
          </w:p>
        </w:tc>
        <w:tc>
          <w:tcPr>
            <w:tcW w:w="2362" w:type="dxa"/>
            <w:vAlign w:val="center"/>
          </w:tcPr>
          <w:p w14:paraId="0EB32707" w14:textId="51247731" w:rsidR="00B74501" w:rsidRPr="00EE5015" w:rsidRDefault="00B74501" w:rsidP="00B74501">
            <w:pPr>
              <w:jc w:val="center"/>
              <w:rPr>
                <w:rFonts w:ascii="宋体" w:hAnsi="宋体" w:hint="eastAsia"/>
                <w:szCs w:val="21"/>
              </w:rPr>
            </w:pPr>
            <w:r w:rsidRPr="00EE5015">
              <w:rPr>
                <w:rFonts w:ascii="宋体" w:hAnsi="宋体"/>
                <w:szCs w:val="21"/>
              </w:rPr>
              <w:t>已</w:t>
            </w:r>
            <w:r w:rsidRPr="00EE5015">
              <w:rPr>
                <w:rFonts w:ascii="宋体" w:hAnsi="宋体" w:hint="eastAsia"/>
                <w:szCs w:val="21"/>
              </w:rPr>
              <w:t>不重叠</w:t>
            </w:r>
          </w:p>
        </w:tc>
      </w:tr>
      <w:tr w:rsidR="00B74501" w14:paraId="5D13369A" w14:textId="77777777" w:rsidTr="003F575A">
        <w:trPr>
          <w:cantSplit/>
          <w:trHeight w:val="23"/>
          <w:jc w:val="center"/>
        </w:trPr>
        <w:tc>
          <w:tcPr>
            <w:tcW w:w="595" w:type="dxa"/>
            <w:vMerge/>
            <w:vAlign w:val="center"/>
          </w:tcPr>
          <w:p w14:paraId="4714C888" w14:textId="77777777" w:rsidR="00B74501" w:rsidRDefault="00B74501" w:rsidP="00B74501">
            <w:pPr>
              <w:jc w:val="center"/>
              <w:rPr>
                <w:rFonts w:ascii="宋体" w:hAnsi="宋体" w:hint="eastAsia"/>
                <w:szCs w:val="21"/>
                <w:lang w:bidi="ar"/>
              </w:rPr>
            </w:pPr>
          </w:p>
        </w:tc>
        <w:tc>
          <w:tcPr>
            <w:tcW w:w="5812" w:type="dxa"/>
            <w:vAlign w:val="center"/>
          </w:tcPr>
          <w:p w14:paraId="035DE9D8" w14:textId="3911819C" w:rsidR="00B74501" w:rsidRPr="00AC78F7" w:rsidRDefault="00B74501" w:rsidP="00B74501">
            <w:pPr>
              <w:jc w:val="center"/>
              <w:rPr>
                <w:rFonts w:ascii="宋体" w:hAnsi="宋体" w:hint="eastAsia"/>
                <w:bCs/>
                <w:kern w:val="0"/>
                <w:szCs w:val="21"/>
              </w:rPr>
            </w:pPr>
            <w:r w:rsidRPr="00AC78F7">
              <w:rPr>
                <w:rFonts w:ascii="宋体" w:hAnsi="宋体"/>
                <w:bCs/>
                <w:kern w:val="0"/>
                <w:szCs w:val="21"/>
              </w:rPr>
              <w:t>CQ23</w:t>
            </w:r>
            <w:r w:rsidRPr="00AC78F7">
              <w:rPr>
                <w:rFonts w:ascii="宋体" w:hAnsi="宋体" w:hint="eastAsia"/>
                <w:bCs/>
                <w:kern w:val="0"/>
                <w:szCs w:val="21"/>
              </w:rPr>
              <w:t>重庆市綦江区篆塘镇垮山村牛场社砖瓦用页岩矿山</w:t>
            </w:r>
          </w:p>
        </w:tc>
        <w:tc>
          <w:tcPr>
            <w:tcW w:w="4394" w:type="dxa"/>
            <w:vAlign w:val="center"/>
          </w:tcPr>
          <w:p w14:paraId="44E0AE2E" w14:textId="4E4CC25F" w:rsidR="00B74501" w:rsidRPr="00CC047A" w:rsidRDefault="00B74501" w:rsidP="00B74501">
            <w:pPr>
              <w:jc w:val="center"/>
              <w:rPr>
                <w:rFonts w:ascii="宋体" w:hAnsi="宋体" w:hint="eastAsia"/>
                <w:bCs/>
                <w:kern w:val="0"/>
                <w:szCs w:val="21"/>
              </w:rPr>
            </w:pPr>
            <w:r w:rsidRPr="00CC047A">
              <w:rPr>
                <w:rFonts w:ascii="宋体" w:hAnsi="宋体"/>
                <w:bCs/>
                <w:kern w:val="0"/>
                <w:szCs w:val="21"/>
              </w:rPr>
              <w:t>矿业权人申请扩大矿区范围，应调整区块范围，主动避让永久基本农田。</w:t>
            </w:r>
          </w:p>
        </w:tc>
        <w:tc>
          <w:tcPr>
            <w:tcW w:w="851" w:type="dxa"/>
            <w:vAlign w:val="center"/>
          </w:tcPr>
          <w:p w14:paraId="7A86E2B7" w14:textId="19AB69E6" w:rsidR="00B74501" w:rsidRDefault="00B74501" w:rsidP="00B74501">
            <w:pPr>
              <w:jc w:val="center"/>
              <w:rPr>
                <w:rFonts w:ascii="宋体" w:hAnsi="宋体" w:hint="eastAsia"/>
                <w:szCs w:val="21"/>
              </w:rPr>
            </w:pPr>
            <w:r>
              <w:rPr>
                <w:rFonts w:ascii="宋体" w:hAnsi="宋体" w:hint="eastAsia"/>
                <w:szCs w:val="21"/>
              </w:rPr>
              <w:t>已投放</w:t>
            </w:r>
          </w:p>
        </w:tc>
        <w:tc>
          <w:tcPr>
            <w:tcW w:w="2362" w:type="dxa"/>
            <w:vAlign w:val="center"/>
          </w:tcPr>
          <w:p w14:paraId="23B475AD" w14:textId="77777777" w:rsidR="00B74501" w:rsidRDefault="00B74501" w:rsidP="00B74501">
            <w:pPr>
              <w:jc w:val="center"/>
              <w:rPr>
                <w:rFonts w:ascii="宋体" w:hAnsi="宋体" w:hint="eastAsia"/>
                <w:szCs w:val="21"/>
              </w:rPr>
            </w:pPr>
            <w:r>
              <w:rPr>
                <w:rFonts w:ascii="宋体" w:hAnsi="宋体"/>
                <w:szCs w:val="21"/>
              </w:rPr>
              <w:t>已</w:t>
            </w:r>
            <w:r>
              <w:rPr>
                <w:rFonts w:ascii="宋体" w:hAnsi="宋体" w:hint="eastAsia"/>
                <w:szCs w:val="21"/>
              </w:rPr>
              <w:t>不重叠</w:t>
            </w:r>
          </w:p>
        </w:tc>
      </w:tr>
      <w:tr w:rsidR="00B74501" w14:paraId="4CE8E537" w14:textId="77777777" w:rsidTr="0028181E">
        <w:trPr>
          <w:cantSplit/>
          <w:trHeight w:val="159"/>
          <w:jc w:val="center"/>
        </w:trPr>
        <w:tc>
          <w:tcPr>
            <w:tcW w:w="595" w:type="dxa"/>
            <w:vMerge/>
            <w:vAlign w:val="center"/>
          </w:tcPr>
          <w:p w14:paraId="45229A18" w14:textId="77777777" w:rsidR="00B74501" w:rsidRDefault="00B74501" w:rsidP="00B74501">
            <w:pPr>
              <w:jc w:val="center"/>
              <w:rPr>
                <w:rFonts w:ascii="宋体" w:hAnsi="宋体" w:hint="eastAsia"/>
                <w:szCs w:val="21"/>
                <w:lang w:bidi="ar"/>
              </w:rPr>
            </w:pPr>
          </w:p>
        </w:tc>
        <w:tc>
          <w:tcPr>
            <w:tcW w:w="5812" w:type="dxa"/>
            <w:vAlign w:val="center"/>
          </w:tcPr>
          <w:p w14:paraId="5B7E76FD" w14:textId="72C6F35C" w:rsidR="00B74501" w:rsidRPr="00AC78F7" w:rsidRDefault="00B74501" w:rsidP="00B74501">
            <w:pPr>
              <w:jc w:val="center"/>
              <w:rPr>
                <w:rFonts w:ascii="宋体" w:hAnsi="宋体" w:hint="eastAsia"/>
                <w:bCs/>
                <w:kern w:val="0"/>
                <w:szCs w:val="21"/>
              </w:rPr>
            </w:pPr>
            <w:r w:rsidRPr="00AC78F7">
              <w:rPr>
                <w:rFonts w:ascii="宋体" w:hAnsi="宋体"/>
                <w:bCs/>
                <w:kern w:val="0"/>
                <w:szCs w:val="21"/>
              </w:rPr>
              <w:t>CQ24</w:t>
            </w:r>
            <w:r w:rsidRPr="00AC78F7">
              <w:rPr>
                <w:rFonts w:ascii="宋体" w:hAnsi="宋体" w:hint="eastAsia"/>
                <w:bCs/>
                <w:kern w:val="0"/>
                <w:szCs w:val="21"/>
              </w:rPr>
              <w:t>重庆市綦江区文龙街道春灯村九社砖瓦用页岩矿山</w:t>
            </w:r>
          </w:p>
        </w:tc>
        <w:tc>
          <w:tcPr>
            <w:tcW w:w="4394" w:type="dxa"/>
            <w:vAlign w:val="center"/>
          </w:tcPr>
          <w:p w14:paraId="1DA7B3CF" w14:textId="71C99BCE" w:rsidR="00B74501" w:rsidRPr="00CC047A" w:rsidRDefault="00B74501" w:rsidP="00B74501">
            <w:pPr>
              <w:jc w:val="center"/>
              <w:rPr>
                <w:rFonts w:ascii="宋体" w:hAnsi="宋体" w:hint="eastAsia"/>
                <w:bCs/>
                <w:kern w:val="0"/>
                <w:szCs w:val="21"/>
              </w:rPr>
            </w:pPr>
            <w:r w:rsidRPr="00CC047A">
              <w:rPr>
                <w:rFonts w:ascii="宋体" w:hAnsi="宋体"/>
                <w:bCs/>
                <w:kern w:val="0"/>
                <w:szCs w:val="21"/>
              </w:rPr>
              <w:t>矿业权人申请扩大矿区范围，应调整区块范围，主动避让永久基本农田。</w:t>
            </w:r>
          </w:p>
        </w:tc>
        <w:tc>
          <w:tcPr>
            <w:tcW w:w="851" w:type="dxa"/>
            <w:vAlign w:val="center"/>
          </w:tcPr>
          <w:p w14:paraId="45A9D541" w14:textId="77777777" w:rsidR="00B74501" w:rsidRDefault="00B74501" w:rsidP="00B74501">
            <w:pPr>
              <w:jc w:val="center"/>
              <w:rPr>
                <w:rFonts w:ascii="宋体" w:hAnsi="宋体" w:hint="eastAsia"/>
                <w:szCs w:val="21"/>
              </w:rPr>
            </w:pPr>
            <w:r>
              <w:rPr>
                <w:rFonts w:ascii="宋体" w:hAnsi="宋体" w:hint="eastAsia"/>
                <w:szCs w:val="21"/>
              </w:rPr>
              <w:t>已投放</w:t>
            </w:r>
          </w:p>
        </w:tc>
        <w:tc>
          <w:tcPr>
            <w:tcW w:w="2362" w:type="dxa"/>
            <w:vAlign w:val="center"/>
          </w:tcPr>
          <w:p w14:paraId="1F66FC47" w14:textId="2031E6DD" w:rsidR="00B74501" w:rsidRDefault="00FB6A8A" w:rsidP="00B74501">
            <w:pPr>
              <w:jc w:val="center"/>
              <w:rPr>
                <w:rFonts w:ascii="宋体" w:hAnsi="宋体" w:hint="eastAsia"/>
                <w:szCs w:val="21"/>
              </w:rPr>
            </w:pPr>
            <w:r>
              <w:rPr>
                <w:rFonts w:ascii="宋体" w:hAnsi="宋体"/>
                <w:szCs w:val="21"/>
              </w:rPr>
              <w:t>已</w:t>
            </w:r>
            <w:r>
              <w:rPr>
                <w:rFonts w:ascii="宋体" w:hAnsi="宋体" w:hint="eastAsia"/>
                <w:szCs w:val="21"/>
              </w:rPr>
              <w:t>不重叠</w:t>
            </w:r>
          </w:p>
        </w:tc>
      </w:tr>
      <w:tr w:rsidR="00B74501" w14:paraId="762DCDFF" w14:textId="77777777" w:rsidTr="0028181E">
        <w:trPr>
          <w:cantSplit/>
          <w:trHeight w:val="323"/>
          <w:jc w:val="center"/>
        </w:trPr>
        <w:tc>
          <w:tcPr>
            <w:tcW w:w="595" w:type="dxa"/>
            <w:vMerge/>
            <w:vAlign w:val="center"/>
          </w:tcPr>
          <w:p w14:paraId="1DAE5C61" w14:textId="77777777" w:rsidR="00B74501" w:rsidRDefault="00B74501" w:rsidP="00B74501">
            <w:pPr>
              <w:jc w:val="center"/>
              <w:rPr>
                <w:rFonts w:ascii="宋体" w:hAnsi="宋体" w:hint="eastAsia"/>
                <w:szCs w:val="21"/>
                <w:lang w:bidi="ar"/>
              </w:rPr>
            </w:pPr>
          </w:p>
        </w:tc>
        <w:tc>
          <w:tcPr>
            <w:tcW w:w="5812" w:type="dxa"/>
            <w:vAlign w:val="center"/>
          </w:tcPr>
          <w:p w14:paraId="451AB035" w14:textId="22C2B3EC" w:rsidR="00B74501" w:rsidRPr="00AC78F7" w:rsidRDefault="00B74501" w:rsidP="00B74501">
            <w:pPr>
              <w:jc w:val="center"/>
              <w:rPr>
                <w:rFonts w:ascii="宋体" w:hAnsi="宋体" w:hint="eastAsia"/>
                <w:bCs/>
                <w:kern w:val="0"/>
                <w:szCs w:val="21"/>
              </w:rPr>
            </w:pPr>
            <w:r w:rsidRPr="00AC78F7">
              <w:rPr>
                <w:rFonts w:ascii="宋体" w:hAnsi="宋体"/>
                <w:bCs/>
                <w:kern w:val="0"/>
                <w:szCs w:val="21"/>
              </w:rPr>
              <w:t>CQ25</w:t>
            </w:r>
            <w:r w:rsidRPr="00AC78F7">
              <w:rPr>
                <w:rFonts w:ascii="宋体" w:hAnsi="宋体" w:hint="eastAsia"/>
                <w:bCs/>
                <w:kern w:val="0"/>
                <w:szCs w:val="21"/>
              </w:rPr>
              <w:t>重庆市綦江区篆塘镇陶家村四社砖瓦用页岩矿山</w:t>
            </w:r>
          </w:p>
        </w:tc>
        <w:tc>
          <w:tcPr>
            <w:tcW w:w="4394" w:type="dxa"/>
            <w:vAlign w:val="center"/>
          </w:tcPr>
          <w:p w14:paraId="2BE6B939" w14:textId="5E6B311C" w:rsidR="00B74501" w:rsidRPr="00CC047A" w:rsidRDefault="00B74501" w:rsidP="00B74501">
            <w:pPr>
              <w:jc w:val="center"/>
              <w:rPr>
                <w:rFonts w:ascii="宋体" w:hAnsi="宋体" w:hint="eastAsia"/>
                <w:bCs/>
                <w:kern w:val="0"/>
                <w:szCs w:val="21"/>
              </w:rPr>
            </w:pPr>
            <w:r w:rsidRPr="00CC047A">
              <w:rPr>
                <w:rFonts w:ascii="宋体" w:hAnsi="宋体"/>
                <w:bCs/>
                <w:kern w:val="0"/>
                <w:szCs w:val="21"/>
              </w:rPr>
              <w:t>矿业权人申请扩大矿区范围，应调整区块范围，主动避让永久基本农田。</w:t>
            </w:r>
          </w:p>
        </w:tc>
        <w:tc>
          <w:tcPr>
            <w:tcW w:w="851" w:type="dxa"/>
            <w:vAlign w:val="center"/>
          </w:tcPr>
          <w:p w14:paraId="4D5C7CA0" w14:textId="33D5ACFE" w:rsidR="00B74501" w:rsidRDefault="00B74501" w:rsidP="00B74501">
            <w:pPr>
              <w:jc w:val="center"/>
              <w:rPr>
                <w:rFonts w:ascii="宋体" w:hAnsi="宋体" w:hint="eastAsia"/>
                <w:szCs w:val="21"/>
              </w:rPr>
            </w:pPr>
            <w:r>
              <w:rPr>
                <w:rFonts w:ascii="宋体" w:hAnsi="宋体" w:hint="eastAsia"/>
                <w:szCs w:val="21"/>
              </w:rPr>
              <w:t>已投放</w:t>
            </w:r>
          </w:p>
        </w:tc>
        <w:tc>
          <w:tcPr>
            <w:tcW w:w="2362" w:type="dxa"/>
            <w:vAlign w:val="center"/>
          </w:tcPr>
          <w:p w14:paraId="7025D373" w14:textId="73EF53B2" w:rsidR="00B74501" w:rsidRDefault="00FB6A8A" w:rsidP="00B74501">
            <w:pPr>
              <w:jc w:val="center"/>
              <w:rPr>
                <w:rFonts w:ascii="宋体" w:hAnsi="宋体" w:hint="eastAsia"/>
                <w:szCs w:val="21"/>
              </w:rPr>
            </w:pPr>
            <w:r>
              <w:rPr>
                <w:rFonts w:ascii="宋体" w:hAnsi="宋体"/>
                <w:szCs w:val="21"/>
              </w:rPr>
              <w:t>已</w:t>
            </w:r>
            <w:r>
              <w:rPr>
                <w:rFonts w:ascii="宋体" w:hAnsi="宋体" w:hint="eastAsia"/>
                <w:szCs w:val="21"/>
              </w:rPr>
              <w:t>不重叠</w:t>
            </w:r>
          </w:p>
        </w:tc>
      </w:tr>
      <w:tr w:rsidR="00B74501" w14:paraId="1F7611C9" w14:textId="77777777" w:rsidTr="003F575A">
        <w:trPr>
          <w:cantSplit/>
          <w:trHeight w:val="23"/>
          <w:jc w:val="center"/>
        </w:trPr>
        <w:tc>
          <w:tcPr>
            <w:tcW w:w="595" w:type="dxa"/>
            <w:vMerge/>
            <w:vAlign w:val="center"/>
          </w:tcPr>
          <w:p w14:paraId="5644AD24" w14:textId="77777777" w:rsidR="00B74501" w:rsidRDefault="00B74501" w:rsidP="00B74501">
            <w:pPr>
              <w:jc w:val="center"/>
              <w:rPr>
                <w:rFonts w:ascii="宋体" w:hAnsi="宋体" w:hint="eastAsia"/>
                <w:szCs w:val="21"/>
                <w:lang w:bidi="ar"/>
              </w:rPr>
            </w:pPr>
          </w:p>
        </w:tc>
        <w:tc>
          <w:tcPr>
            <w:tcW w:w="5812" w:type="dxa"/>
            <w:vAlign w:val="center"/>
          </w:tcPr>
          <w:p w14:paraId="23B32183" w14:textId="7595CFEE" w:rsidR="00B74501" w:rsidRPr="00AC78F7" w:rsidRDefault="00B74501" w:rsidP="00B74501">
            <w:pPr>
              <w:jc w:val="center"/>
              <w:rPr>
                <w:rFonts w:ascii="宋体" w:hAnsi="宋体" w:hint="eastAsia"/>
                <w:bCs/>
                <w:kern w:val="0"/>
                <w:szCs w:val="21"/>
              </w:rPr>
            </w:pPr>
            <w:r w:rsidRPr="00AC78F7">
              <w:rPr>
                <w:rFonts w:ascii="宋体" w:hAnsi="宋体"/>
                <w:bCs/>
                <w:kern w:val="0"/>
                <w:szCs w:val="21"/>
              </w:rPr>
              <w:t>CQ27</w:t>
            </w:r>
            <w:r w:rsidRPr="00AC78F7">
              <w:rPr>
                <w:rFonts w:ascii="宋体" w:hAnsi="宋体" w:hint="eastAsia"/>
                <w:bCs/>
                <w:kern w:val="0"/>
                <w:szCs w:val="21"/>
              </w:rPr>
              <w:t>重庆市綦江区三江街道第五村一社砖瓦用页岩矿山</w:t>
            </w:r>
          </w:p>
        </w:tc>
        <w:tc>
          <w:tcPr>
            <w:tcW w:w="4394" w:type="dxa"/>
            <w:vAlign w:val="center"/>
          </w:tcPr>
          <w:p w14:paraId="2A19537E" w14:textId="5147E200" w:rsidR="00B74501" w:rsidRPr="00CC047A" w:rsidRDefault="00B74501" w:rsidP="00B74501">
            <w:pPr>
              <w:jc w:val="center"/>
              <w:rPr>
                <w:rFonts w:ascii="宋体" w:hAnsi="宋体" w:hint="eastAsia"/>
                <w:bCs/>
                <w:kern w:val="0"/>
                <w:szCs w:val="21"/>
              </w:rPr>
            </w:pPr>
            <w:r w:rsidRPr="00CC047A">
              <w:rPr>
                <w:rFonts w:ascii="宋体" w:hAnsi="宋体"/>
                <w:bCs/>
                <w:kern w:val="0"/>
                <w:szCs w:val="21"/>
              </w:rPr>
              <w:t>矿业权人申请扩大矿区范围，应调整区块范围，主动避让永久基本农田。</w:t>
            </w:r>
          </w:p>
        </w:tc>
        <w:tc>
          <w:tcPr>
            <w:tcW w:w="851" w:type="dxa"/>
            <w:vAlign w:val="center"/>
          </w:tcPr>
          <w:p w14:paraId="28A4C564" w14:textId="51122375" w:rsidR="00B74501" w:rsidRDefault="00B74501" w:rsidP="00B74501">
            <w:pPr>
              <w:jc w:val="center"/>
              <w:rPr>
                <w:rFonts w:ascii="宋体" w:hAnsi="宋体" w:hint="eastAsia"/>
                <w:szCs w:val="21"/>
              </w:rPr>
            </w:pPr>
            <w:r>
              <w:rPr>
                <w:rFonts w:ascii="宋体" w:hAnsi="宋体" w:hint="eastAsia"/>
                <w:szCs w:val="21"/>
              </w:rPr>
              <w:t>已投放</w:t>
            </w:r>
          </w:p>
        </w:tc>
        <w:tc>
          <w:tcPr>
            <w:tcW w:w="2362" w:type="dxa"/>
            <w:vAlign w:val="center"/>
          </w:tcPr>
          <w:p w14:paraId="54356525" w14:textId="77777777" w:rsidR="00B74501" w:rsidRDefault="00B74501" w:rsidP="00B74501">
            <w:pPr>
              <w:jc w:val="center"/>
              <w:rPr>
                <w:rFonts w:ascii="宋体" w:hAnsi="宋体" w:hint="eastAsia"/>
                <w:szCs w:val="21"/>
              </w:rPr>
            </w:pPr>
            <w:r>
              <w:rPr>
                <w:rFonts w:ascii="宋体" w:hAnsi="宋体"/>
                <w:szCs w:val="21"/>
              </w:rPr>
              <w:t>已</w:t>
            </w:r>
            <w:r>
              <w:rPr>
                <w:rFonts w:ascii="宋体" w:hAnsi="宋体" w:hint="eastAsia"/>
                <w:szCs w:val="21"/>
              </w:rPr>
              <w:t>不重叠</w:t>
            </w:r>
          </w:p>
        </w:tc>
      </w:tr>
      <w:tr w:rsidR="00B74501" w14:paraId="4B00AC29" w14:textId="77777777" w:rsidTr="003F575A">
        <w:trPr>
          <w:cantSplit/>
          <w:trHeight w:val="23"/>
          <w:jc w:val="center"/>
        </w:trPr>
        <w:tc>
          <w:tcPr>
            <w:tcW w:w="595" w:type="dxa"/>
            <w:vMerge/>
            <w:vAlign w:val="center"/>
          </w:tcPr>
          <w:p w14:paraId="0F952197" w14:textId="77777777" w:rsidR="00B74501" w:rsidRDefault="00B74501" w:rsidP="00B74501">
            <w:pPr>
              <w:jc w:val="center"/>
              <w:rPr>
                <w:rFonts w:ascii="宋体" w:hAnsi="宋体" w:hint="eastAsia"/>
                <w:szCs w:val="21"/>
                <w:lang w:bidi="ar"/>
              </w:rPr>
            </w:pPr>
          </w:p>
        </w:tc>
        <w:tc>
          <w:tcPr>
            <w:tcW w:w="5812" w:type="dxa"/>
            <w:vAlign w:val="center"/>
          </w:tcPr>
          <w:p w14:paraId="673661F7" w14:textId="74F3FE76" w:rsidR="00B74501" w:rsidRPr="00AC78F7" w:rsidRDefault="00B74501" w:rsidP="00B74501">
            <w:pPr>
              <w:jc w:val="center"/>
              <w:rPr>
                <w:rFonts w:ascii="宋体" w:hAnsi="宋体" w:hint="eastAsia"/>
                <w:bCs/>
                <w:kern w:val="0"/>
                <w:szCs w:val="21"/>
              </w:rPr>
            </w:pPr>
            <w:r w:rsidRPr="00AC78F7">
              <w:rPr>
                <w:rFonts w:ascii="宋体" w:hAnsi="宋体"/>
                <w:bCs/>
                <w:kern w:val="0"/>
                <w:szCs w:val="21"/>
              </w:rPr>
              <w:t>CQ30</w:t>
            </w:r>
            <w:r w:rsidRPr="00AC78F7">
              <w:rPr>
                <w:rFonts w:ascii="宋体" w:hAnsi="宋体" w:hint="eastAsia"/>
                <w:bCs/>
                <w:kern w:val="0"/>
                <w:szCs w:val="21"/>
              </w:rPr>
              <w:t>重庆市綦江区石角镇回伍村三社砖瓦用页岩矿山</w:t>
            </w:r>
          </w:p>
        </w:tc>
        <w:tc>
          <w:tcPr>
            <w:tcW w:w="4394" w:type="dxa"/>
            <w:vAlign w:val="center"/>
          </w:tcPr>
          <w:p w14:paraId="2C591ED8" w14:textId="4DB60A3E" w:rsidR="00B74501" w:rsidRPr="00CC047A" w:rsidRDefault="00B74501" w:rsidP="00B74501">
            <w:pPr>
              <w:jc w:val="center"/>
              <w:rPr>
                <w:rFonts w:ascii="宋体" w:hAnsi="宋体" w:hint="eastAsia"/>
                <w:bCs/>
                <w:kern w:val="0"/>
                <w:szCs w:val="21"/>
              </w:rPr>
            </w:pPr>
            <w:r w:rsidRPr="00CC047A">
              <w:rPr>
                <w:rFonts w:ascii="宋体" w:hAnsi="宋体"/>
                <w:bCs/>
                <w:kern w:val="0"/>
                <w:szCs w:val="21"/>
              </w:rPr>
              <w:t>矿业权人申请扩大矿区范围，应调整区块范围，主动避让永久基本农田。</w:t>
            </w:r>
          </w:p>
        </w:tc>
        <w:tc>
          <w:tcPr>
            <w:tcW w:w="851" w:type="dxa"/>
            <w:vAlign w:val="center"/>
          </w:tcPr>
          <w:p w14:paraId="7200FD56" w14:textId="21AFA087" w:rsidR="00B74501" w:rsidRDefault="00B74501" w:rsidP="00B74501">
            <w:pPr>
              <w:jc w:val="center"/>
              <w:rPr>
                <w:rFonts w:ascii="宋体" w:hAnsi="宋体" w:hint="eastAsia"/>
                <w:szCs w:val="21"/>
              </w:rPr>
            </w:pPr>
            <w:r>
              <w:rPr>
                <w:rFonts w:ascii="宋体" w:hAnsi="宋体" w:hint="eastAsia"/>
                <w:szCs w:val="21"/>
              </w:rPr>
              <w:t>已投放</w:t>
            </w:r>
          </w:p>
        </w:tc>
        <w:tc>
          <w:tcPr>
            <w:tcW w:w="2362" w:type="dxa"/>
            <w:vAlign w:val="center"/>
          </w:tcPr>
          <w:p w14:paraId="2B03C747" w14:textId="77777777" w:rsidR="00B74501" w:rsidRDefault="00B74501" w:rsidP="00B74501">
            <w:pPr>
              <w:jc w:val="center"/>
              <w:rPr>
                <w:rFonts w:ascii="宋体" w:hAnsi="宋体" w:hint="eastAsia"/>
                <w:szCs w:val="21"/>
              </w:rPr>
            </w:pPr>
            <w:r>
              <w:rPr>
                <w:rFonts w:ascii="宋体" w:hAnsi="宋体"/>
                <w:szCs w:val="21"/>
              </w:rPr>
              <w:t>已</w:t>
            </w:r>
            <w:r>
              <w:rPr>
                <w:rFonts w:ascii="宋体" w:hAnsi="宋体" w:hint="eastAsia"/>
                <w:szCs w:val="21"/>
              </w:rPr>
              <w:t>不重叠</w:t>
            </w:r>
          </w:p>
        </w:tc>
      </w:tr>
      <w:tr w:rsidR="00B74501" w14:paraId="34DC9F6A" w14:textId="77777777" w:rsidTr="003F575A">
        <w:trPr>
          <w:cantSplit/>
          <w:trHeight w:val="23"/>
          <w:jc w:val="center"/>
        </w:trPr>
        <w:tc>
          <w:tcPr>
            <w:tcW w:w="595" w:type="dxa"/>
            <w:vMerge/>
            <w:vAlign w:val="center"/>
          </w:tcPr>
          <w:p w14:paraId="73D971AA" w14:textId="77777777" w:rsidR="00B74501" w:rsidRDefault="00B74501" w:rsidP="00B74501">
            <w:pPr>
              <w:jc w:val="center"/>
              <w:rPr>
                <w:rFonts w:ascii="宋体" w:hAnsi="宋体" w:hint="eastAsia"/>
                <w:szCs w:val="21"/>
                <w:lang w:bidi="ar"/>
              </w:rPr>
            </w:pPr>
          </w:p>
        </w:tc>
        <w:tc>
          <w:tcPr>
            <w:tcW w:w="5812" w:type="dxa"/>
            <w:vAlign w:val="center"/>
          </w:tcPr>
          <w:p w14:paraId="77EA7F9D" w14:textId="0A0B6B3C" w:rsidR="00B74501" w:rsidRPr="00AC78F7" w:rsidRDefault="00B74501" w:rsidP="00B74501">
            <w:pPr>
              <w:jc w:val="center"/>
              <w:rPr>
                <w:rFonts w:ascii="宋体" w:hAnsi="宋体" w:hint="eastAsia"/>
                <w:bCs/>
                <w:kern w:val="0"/>
                <w:szCs w:val="21"/>
              </w:rPr>
            </w:pPr>
            <w:r w:rsidRPr="00AC78F7">
              <w:rPr>
                <w:rFonts w:ascii="宋体" w:hAnsi="宋体"/>
                <w:bCs/>
                <w:kern w:val="0"/>
                <w:szCs w:val="21"/>
              </w:rPr>
              <w:t>CQ31</w:t>
            </w:r>
            <w:r w:rsidRPr="00AC78F7">
              <w:rPr>
                <w:rFonts w:ascii="宋体" w:hAnsi="宋体" w:hint="eastAsia"/>
                <w:bCs/>
                <w:kern w:val="0"/>
                <w:szCs w:val="21"/>
              </w:rPr>
              <w:t>重庆市綦江区三角镇桐垭村桐垭社砖瓦用页岩矿山</w:t>
            </w:r>
          </w:p>
        </w:tc>
        <w:tc>
          <w:tcPr>
            <w:tcW w:w="4394" w:type="dxa"/>
            <w:vAlign w:val="center"/>
          </w:tcPr>
          <w:p w14:paraId="7A2EA9C9" w14:textId="5BB3CA1C" w:rsidR="00B74501" w:rsidRPr="00CC047A" w:rsidRDefault="00B74501" w:rsidP="00B74501">
            <w:pPr>
              <w:jc w:val="center"/>
              <w:rPr>
                <w:rFonts w:ascii="宋体" w:hAnsi="宋体" w:hint="eastAsia"/>
                <w:bCs/>
                <w:kern w:val="0"/>
                <w:szCs w:val="21"/>
              </w:rPr>
            </w:pPr>
            <w:r w:rsidRPr="00CC047A">
              <w:rPr>
                <w:rFonts w:ascii="宋体" w:hAnsi="宋体"/>
                <w:bCs/>
                <w:kern w:val="0"/>
                <w:szCs w:val="21"/>
              </w:rPr>
              <w:t>矿业权人申请扩大矿区范围，应调整区块范围，主动避让永久基本农田。</w:t>
            </w:r>
          </w:p>
        </w:tc>
        <w:tc>
          <w:tcPr>
            <w:tcW w:w="851" w:type="dxa"/>
            <w:vAlign w:val="center"/>
          </w:tcPr>
          <w:p w14:paraId="6B3478AE" w14:textId="58FF0CFE" w:rsidR="00B74501" w:rsidRDefault="00B74501" w:rsidP="00B74501">
            <w:pPr>
              <w:jc w:val="center"/>
              <w:rPr>
                <w:rFonts w:ascii="宋体" w:hAnsi="宋体" w:hint="eastAsia"/>
                <w:szCs w:val="21"/>
              </w:rPr>
            </w:pPr>
            <w:r>
              <w:rPr>
                <w:rFonts w:ascii="宋体" w:hAnsi="宋体" w:hint="eastAsia"/>
                <w:szCs w:val="21"/>
              </w:rPr>
              <w:t>已投放</w:t>
            </w:r>
          </w:p>
        </w:tc>
        <w:tc>
          <w:tcPr>
            <w:tcW w:w="2362" w:type="dxa"/>
            <w:vAlign w:val="center"/>
          </w:tcPr>
          <w:p w14:paraId="5706A45E" w14:textId="1B152F56" w:rsidR="00B74501" w:rsidRDefault="00B74501" w:rsidP="00B74501">
            <w:pPr>
              <w:jc w:val="center"/>
              <w:rPr>
                <w:rFonts w:ascii="宋体" w:hAnsi="宋体" w:hint="eastAsia"/>
                <w:szCs w:val="21"/>
              </w:rPr>
            </w:pPr>
            <w:r>
              <w:rPr>
                <w:rFonts w:ascii="宋体" w:hAnsi="宋体"/>
                <w:szCs w:val="21"/>
              </w:rPr>
              <w:t>已</w:t>
            </w:r>
            <w:r>
              <w:rPr>
                <w:rFonts w:ascii="宋体" w:hAnsi="宋体" w:hint="eastAsia"/>
                <w:szCs w:val="21"/>
              </w:rPr>
              <w:t>不重叠</w:t>
            </w:r>
          </w:p>
        </w:tc>
      </w:tr>
      <w:tr w:rsidR="00E86834" w14:paraId="26B54B7D" w14:textId="77777777" w:rsidTr="003F575A">
        <w:trPr>
          <w:cantSplit/>
          <w:trHeight w:val="23"/>
          <w:jc w:val="center"/>
        </w:trPr>
        <w:tc>
          <w:tcPr>
            <w:tcW w:w="595" w:type="dxa"/>
            <w:vMerge/>
            <w:vAlign w:val="center"/>
          </w:tcPr>
          <w:p w14:paraId="0EDC6341" w14:textId="77777777" w:rsidR="00E86834" w:rsidRDefault="00E86834" w:rsidP="00E86834">
            <w:pPr>
              <w:jc w:val="center"/>
              <w:rPr>
                <w:rFonts w:ascii="宋体" w:hAnsi="宋体" w:hint="eastAsia"/>
                <w:szCs w:val="21"/>
                <w:lang w:bidi="ar"/>
              </w:rPr>
            </w:pPr>
          </w:p>
        </w:tc>
        <w:tc>
          <w:tcPr>
            <w:tcW w:w="5812" w:type="dxa"/>
            <w:vAlign w:val="center"/>
          </w:tcPr>
          <w:p w14:paraId="37D85B80" w14:textId="778AE86C" w:rsidR="00E86834" w:rsidRPr="00AC78F7" w:rsidRDefault="00E86834" w:rsidP="00E86834">
            <w:pPr>
              <w:jc w:val="center"/>
              <w:rPr>
                <w:rFonts w:ascii="宋体" w:hAnsi="宋体" w:hint="eastAsia"/>
                <w:bCs/>
                <w:kern w:val="0"/>
                <w:szCs w:val="21"/>
              </w:rPr>
            </w:pPr>
            <w:r w:rsidRPr="00AC78F7">
              <w:rPr>
                <w:rFonts w:ascii="宋体" w:hAnsi="宋体"/>
                <w:bCs/>
                <w:kern w:val="0"/>
                <w:szCs w:val="21"/>
              </w:rPr>
              <w:t>CQ32</w:t>
            </w:r>
            <w:r w:rsidRPr="00AC78F7">
              <w:rPr>
                <w:rFonts w:ascii="宋体" w:hAnsi="宋体" w:hint="eastAsia"/>
                <w:bCs/>
                <w:kern w:val="0"/>
                <w:szCs w:val="21"/>
              </w:rPr>
              <w:t>重庆市綦江区永城镇复兴村石梁塘社砖瓦用页岩矿山</w:t>
            </w:r>
          </w:p>
        </w:tc>
        <w:tc>
          <w:tcPr>
            <w:tcW w:w="4394" w:type="dxa"/>
            <w:vAlign w:val="center"/>
          </w:tcPr>
          <w:p w14:paraId="023B21C2" w14:textId="55E161E8" w:rsidR="00E86834" w:rsidRPr="00CC047A" w:rsidRDefault="00E86834" w:rsidP="00E86834">
            <w:pPr>
              <w:jc w:val="center"/>
              <w:rPr>
                <w:rFonts w:ascii="宋体" w:hAnsi="宋体" w:hint="eastAsia"/>
                <w:bCs/>
                <w:kern w:val="0"/>
                <w:szCs w:val="21"/>
              </w:rPr>
            </w:pPr>
            <w:r w:rsidRPr="00CC047A">
              <w:rPr>
                <w:rFonts w:ascii="宋体" w:hAnsi="宋体"/>
                <w:bCs/>
                <w:kern w:val="0"/>
                <w:szCs w:val="21"/>
              </w:rPr>
              <w:t>扩大矿区范围时，应调整区块范围，避让城镇开发边界</w:t>
            </w:r>
            <w:r w:rsidRPr="00CC047A">
              <w:rPr>
                <w:rFonts w:ascii="宋体" w:hAnsi="宋体" w:hint="eastAsia"/>
                <w:bCs/>
                <w:kern w:val="0"/>
                <w:szCs w:val="21"/>
              </w:rPr>
              <w:t>和</w:t>
            </w:r>
            <w:r w:rsidRPr="00CC047A">
              <w:rPr>
                <w:rFonts w:ascii="宋体" w:hAnsi="宋体"/>
                <w:bCs/>
                <w:kern w:val="0"/>
                <w:szCs w:val="21"/>
              </w:rPr>
              <w:t>永久基本农田。</w:t>
            </w:r>
          </w:p>
        </w:tc>
        <w:tc>
          <w:tcPr>
            <w:tcW w:w="851" w:type="dxa"/>
            <w:vAlign w:val="center"/>
          </w:tcPr>
          <w:p w14:paraId="318AC44D" w14:textId="2B09BC7A" w:rsidR="00E86834" w:rsidRPr="00936A2B" w:rsidRDefault="00E86834" w:rsidP="00E86834">
            <w:pPr>
              <w:jc w:val="center"/>
              <w:rPr>
                <w:rFonts w:ascii="宋体" w:hAnsi="宋体" w:hint="eastAsia"/>
                <w:color w:val="000000" w:themeColor="text1"/>
                <w:szCs w:val="21"/>
              </w:rPr>
            </w:pPr>
            <w:r w:rsidRPr="00936A2B">
              <w:rPr>
                <w:rFonts w:ascii="宋体" w:hAnsi="宋体" w:hint="eastAsia"/>
                <w:color w:val="000000" w:themeColor="text1"/>
                <w:szCs w:val="21"/>
              </w:rPr>
              <w:t>已投放</w:t>
            </w:r>
          </w:p>
        </w:tc>
        <w:tc>
          <w:tcPr>
            <w:tcW w:w="2362" w:type="dxa"/>
            <w:vAlign w:val="center"/>
          </w:tcPr>
          <w:p w14:paraId="339999FD" w14:textId="07079F96" w:rsidR="00E86834" w:rsidRPr="00936A2B" w:rsidRDefault="00EE5015" w:rsidP="00E86834">
            <w:pPr>
              <w:jc w:val="center"/>
              <w:rPr>
                <w:rFonts w:ascii="宋体" w:hAnsi="宋体" w:hint="eastAsia"/>
                <w:color w:val="000000" w:themeColor="text1"/>
                <w:szCs w:val="21"/>
              </w:rPr>
            </w:pPr>
            <w:r w:rsidRPr="00936A2B">
              <w:rPr>
                <w:rFonts w:ascii="宋体" w:hAnsi="宋体" w:hint="eastAsia"/>
                <w:color w:val="000000" w:themeColor="text1"/>
                <w:szCs w:val="21"/>
              </w:rPr>
              <w:t>与</w:t>
            </w:r>
            <w:r w:rsidRPr="00936A2B">
              <w:rPr>
                <w:rFonts w:ascii="宋体" w:hAnsi="宋体"/>
                <w:bCs/>
                <w:color w:val="000000" w:themeColor="text1"/>
                <w:kern w:val="0"/>
                <w:szCs w:val="21"/>
              </w:rPr>
              <w:t>城镇开发边</w:t>
            </w:r>
            <w:r w:rsidRPr="00936A2B">
              <w:rPr>
                <w:rFonts w:ascii="宋体" w:hAnsi="宋体" w:hint="eastAsia"/>
                <w:bCs/>
                <w:color w:val="000000" w:themeColor="text1"/>
                <w:kern w:val="0"/>
                <w:szCs w:val="21"/>
              </w:rPr>
              <w:t>界</w:t>
            </w:r>
            <w:r w:rsidRPr="00936A2B">
              <w:rPr>
                <w:rFonts w:ascii="宋体" w:hAnsi="宋体" w:hint="eastAsia"/>
                <w:color w:val="000000" w:themeColor="text1"/>
                <w:szCs w:val="21"/>
              </w:rPr>
              <w:t>重叠面积为</w:t>
            </w:r>
            <w:r w:rsidRPr="00936A2B">
              <w:rPr>
                <w:rFonts w:ascii="宋体" w:hAnsi="宋体"/>
                <w:color w:val="000000" w:themeColor="text1"/>
                <w:kern w:val="0"/>
                <w:szCs w:val="21"/>
                <w:lang w:bidi="ar"/>
              </w:rPr>
              <w:t>0.</w:t>
            </w:r>
            <w:r w:rsidR="006830D2" w:rsidRPr="00936A2B">
              <w:rPr>
                <w:rFonts w:ascii="宋体" w:hAnsi="宋体" w:hint="eastAsia"/>
                <w:color w:val="000000" w:themeColor="text1"/>
                <w:kern w:val="0"/>
                <w:szCs w:val="21"/>
                <w:lang w:bidi="ar"/>
              </w:rPr>
              <w:t>0008</w:t>
            </w:r>
            <w:r w:rsidRPr="00936A2B">
              <w:rPr>
                <w:rFonts w:ascii="宋体" w:hAnsi="宋体" w:hint="eastAsia"/>
                <w:color w:val="000000" w:themeColor="text1"/>
                <w:szCs w:val="21"/>
              </w:rPr>
              <w:t>km</w:t>
            </w:r>
            <w:r w:rsidRPr="00936A2B">
              <w:rPr>
                <w:rFonts w:ascii="宋体" w:hAnsi="宋体" w:hint="eastAsia"/>
                <w:color w:val="000000" w:themeColor="text1"/>
                <w:szCs w:val="21"/>
                <w:vertAlign w:val="superscript"/>
              </w:rPr>
              <w:t>2</w:t>
            </w:r>
            <w:r w:rsidR="00020F83" w:rsidRPr="00936A2B">
              <w:rPr>
                <w:rFonts w:ascii="宋体" w:hAnsi="宋体" w:hint="eastAsia"/>
                <w:color w:val="000000" w:themeColor="text1"/>
                <w:szCs w:val="21"/>
              </w:rPr>
              <w:t>；未</w:t>
            </w:r>
            <w:r w:rsidR="00284033">
              <w:rPr>
                <w:rFonts w:ascii="宋体" w:hAnsi="宋体" w:hint="eastAsia"/>
                <w:color w:val="000000" w:themeColor="text1"/>
                <w:szCs w:val="21"/>
              </w:rPr>
              <w:t>申请</w:t>
            </w:r>
            <w:r w:rsidR="00020F83" w:rsidRPr="00936A2B">
              <w:rPr>
                <w:rFonts w:ascii="宋体" w:hAnsi="宋体" w:hint="eastAsia"/>
                <w:color w:val="000000" w:themeColor="text1"/>
                <w:szCs w:val="21"/>
              </w:rPr>
              <w:t>扩大</w:t>
            </w:r>
            <w:r w:rsidR="00936A2B" w:rsidRPr="00936A2B">
              <w:rPr>
                <w:rFonts w:ascii="宋体" w:hAnsi="宋体"/>
                <w:bCs/>
                <w:color w:val="000000" w:themeColor="text1"/>
                <w:kern w:val="0"/>
                <w:szCs w:val="21"/>
              </w:rPr>
              <w:t>矿区范围</w:t>
            </w:r>
          </w:p>
        </w:tc>
      </w:tr>
      <w:tr w:rsidR="00E86834" w14:paraId="4E0BD7A8" w14:textId="77777777" w:rsidTr="003F575A">
        <w:trPr>
          <w:cantSplit/>
          <w:trHeight w:val="23"/>
          <w:jc w:val="center"/>
        </w:trPr>
        <w:tc>
          <w:tcPr>
            <w:tcW w:w="595" w:type="dxa"/>
            <w:vMerge/>
            <w:vAlign w:val="center"/>
          </w:tcPr>
          <w:p w14:paraId="141DC651" w14:textId="77777777" w:rsidR="00E86834" w:rsidRDefault="00E86834" w:rsidP="00E86834">
            <w:pPr>
              <w:jc w:val="center"/>
              <w:rPr>
                <w:rFonts w:ascii="宋体" w:hAnsi="宋体" w:hint="eastAsia"/>
                <w:szCs w:val="21"/>
                <w:lang w:bidi="ar"/>
              </w:rPr>
            </w:pPr>
          </w:p>
        </w:tc>
        <w:tc>
          <w:tcPr>
            <w:tcW w:w="5812" w:type="dxa"/>
            <w:vAlign w:val="center"/>
          </w:tcPr>
          <w:p w14:paraId="554DC4FA" w14:textId="3CAAA858" w:rsidR="00E86834" w:rsidRPr="00AC78F7" w:rsidRDefault="00E86834" w:rsidP="00E86834">
            <w:pPr>
              <w:jc w:val="center"/>
              <w:rPr>
                <w:rFonts w:ascii="宋体" w:hAnsi="宋体" w:hint="eastAsia"/>
                <w:bCs/>
                <w:kern w:val="0"/>
                <w:szCs w:val="21"/>
              </w:rPr>
            </w:pPr>
            <w:r w:rsidRPr="00AC78F7">
              <w:rPr>
                <w:rFonts w:ascii="宋体" w:hAnsi="宋体"/>
                <w:bCs/>
                <w:kern w:val="0"/>
                <w:szCs w:val="21"/>
              </w:rPr>
              <w:t>CQ28</w:t>
            </w:r>
            <w:r w:rsidRPr="00AC78F7">
              <w:rPr>
                <w:rFonts w:ascii="宋体" w:hAnsi="宋体" w:hint="eastAsia"/>
                <w:bCs/>
                <w:kern w:val="0"/>
                <w:szCs w:val="21"/>
              </w:rPr>
              <w:t>重庆市綦江区赶水镇麻柳村四社砖瓦用页岩矿山</w:t>
            </w:r>
          </w:p>
        </w:tc>
        <w:tc>
          <w:tcPr>
            <w:tcW w:w="4394" w:type="dxa"/>
            <w:vAlign w:val="center"/>
          </w:tcPr>
          <w:p w14:paraId="238A8376" w14:textId="0EBC5C36" w:rsidR="00E86834" w:rsidRPr="00CC047A" w:rsidRDefault="00E86834" w:rsidP="00E86834">
            <w:pPr>
              <w:jc w:val="center"/>
              <w:rPr>
                <w:rFonts w:ascii="宋体" w:hAnsi="宋体" w:hint="eastAsia"/>
                <w:bCs/>
                <w:kern w:val="0"/>
                <w:szCs w:val="21"/>
              </w:rPr>
            </w:pPr>
            <w:r w:rsidRPr="00CC047A">
              <w:rPr>
                <w:rFonts w:ascii="宋体" w:hAnsi="宋体"/>
                <w:bCs/>
                <w:kern w:val="0"/>
                <w:szCs w:val="21"/>
              </w:rPr>
              <w:t>扩大矿区范围时，应调整区块范围，避让城镇开发边界</w:t>
            </w:r>
            <w:r w:rsidRPr="00CC047A">
              <w:rPr>
                <w:rFonts w:ascii="宋体" w:hAnsi="宋体" w:hint="eastAsia"/>
                <w:bCs/>
                <w:kern w:val="0"/>
                <w:szCs w:val="21"/>
              </w:rPr>
              <w:t>和</w:t>
            </w:r>
            <w:r w:rsidRPr="00CC047A">
              <w:rPr>
                <w:rFonts w:ascii="宋体" w:hAnsi="宋体"/>
                <w:bCs/>
                <w:kern w:val="0"/>
                <w:szCs w:val="21"/>
              </w:rPr>
              <w:t>永久基本农田。</w:t>
            </w:r>
          </w:p>
        </w:tc>
        <w:tc>
          <w:tcPr>
            <w:tcW w:w="851" w:type="dxa"/>
            <w:vAlign w:val="center"/>
          </w:tcPr>
          <w:p w14:paraId="13E21B23" w14:textId="502FEB79" w:rsidR="00E86834" w:rsidRDefault="00E86834" w:rsidP="00E86834">
            <w:pPr>
              <w:jc w:val="center"/>
              <w:rPr>
                <w:rFonts w:ascii="宋体" w:hAnsi="宋体" w:hint="eastAsia"/>
                <w:szCs w:val="21"/>
              </w:rPr>
            </w:pPr>
            <w:r>
              <w:rPr>
                <w:rFonts w:ascii="宋体" w:hAnsi="宋体" w:hint="eastAsia"/>
                <w:szCs w:val="21"/>
              </w:rPr>
              <w:t>已投放</w:t>
            </w:r>
          </w:p>
        </w:tc>
        <w:tc>
          <w:tcPr>
            <w:tcW w:w="2362" w:type="dxa"/>
            <w:vAlign w:val="center"/>
          </w:tcPr>
          <w:p w14:paraId="6437DC50" w14:textId="77777777" w:rsidR="00E86834" w:rsidRDefault="00E86834" w:rsidP="00E86834">
            <w:pPr>
              <w:jc w:val="center"/>
              <w:rPr>
                <w:rFonts w:ascii="宋体" w:hAnsi="宋体" w:hint="eastAsia"/>
                <w:szCs w:val="21"/>
              </w:rPr>
            </w:pPr>
            <w:r>
              <w:rPr>
                <w:rFonts w:ascii="宋体" w:hAnsi="宋体"/>
                <w:szCs w:val="21"/>
              </w:rPr>
              <w:t>已</w:t>
            </w:r>
            <w:r>
              <w:rPr>
                <w:rFonts w:ascii="宋体" w:hAnsi="宋体" w:hint="eastAsia"/>
                <w:szCs w:val="21"/>
              </w:rPr>
              <w:t>不重叠</w:t>
            </w:r>
          </w:p>
        </w:tc>
      </w:tr>
      <w:tr w:rsidR="00E86834" w14:paraId="5CCBAB96" w14:textId="77777777" w:rsidTr="003F575A">
        <w:trPr>
          <w:cantSplit/>
          <w:trHeight w:val="23"/>
          <w:jc w:val="center"/>
        </w:trPr>
        <w:tc>
          <w:tcPr>
            <w:tcW w:w="595" w:type="dxa"/>
            <w:vMerge/>
            <w:vAlign w:val="center"/>
          </w:tcPr>
          <w:p w14:paraId="375D25C4" w14:textId="77777777" w:rsidR="00E86834" w:rsidRDefault="00E86834" w:rsidP="00E86834">
            <w:pPr>
              <w:jc w:val="center"/>
              <w:rPr>
                <w:rFonts w:ascii="宋体" w:hAnsi="宋体" w:hint="eastAsia"/>
                <w:szCs w:val="21"/>
                <w:lang w:bidi="ar"/>
              </w:rPr>
            </w:pPr>
          </w:p>
        </w:tc>
        <w:tc>
          <w:tcPr>
            <w:tcW w:w="5812" w:type="dxa"/>
            <w:vAlign w:val="center"/>
          </w:tcPr>
          <w:p w14:paraId="0B7EB2F6" w14:textId="49C7F8F0" w:rsidR="00E86834" w:rsidRPr="00AC78F7" w:rsidRDefault="00E86834" w:rsidP="00E86834">
            <w:pPr>
              <w:jc w:val="center"/>
              <w:rPr>
                <w:rFonts w:ascii="宋体" w:hAnsi="宋体" w:hint="eastAsia"/>
                <w:bCs/>
                <w:kern w:val="0"/>
                <w:szCs w:val="21"/>
              </w:rPr>
            </w:pPr>
            <w:r w:rsidRPr="00AC78F7">
              <w:rPr>
                <w:rFonts w:ascii="宋体" w:hAnsi="宋体"/>
                <w:bCs/>
                <w:kern w:val="0"/>
                <w:szCs w:val="21"/>
              </w:rPr>
              <w:t>CQ29</w:t>
            </w:r>
            <w:r w:rsidRPr="00AC78F7">
              <w:rPr>
                <w:rFonts w:ascii="宋体" w:hAnsi="宋体" w:hint="eastAsia"/>
                <w:bCs/>
                <w:kern w:val="0"/>
                <w:szCs w:val="21"/>
              </w:rPr>
              <w:t>重庆市綦江区赶水镇麻柳村五社砖瓦用页岩矿山</w:t>
            </w:r>
          </w:p>
        </w:tc>
        <w:tc>
          <w:tcPr>
            <w:tcW w:w="4394" w:type="dxa"/>
            <w:vAlign w:val="center"/>
          </w:tcPr>
          <w:p w14:paraId="16A44A48" w14:textId="6B2A3298" w:rsidR="00E86834" w:rsidRPr="00CC047A" w:rsidRDefault="00E86834" w:rsidP="00E86834">
            <w:pPr>
              <w:jc w:val="center"/>
              <w:rPr>
                <w:rFonts w:ascii="宋体" w:hAnsi="宋体" w:hint="eastAsia"/>
                <w:bCs/>
                <w:kern w:val="0"/>
                <w:szCs w:val="21"/>
              </w:rPr>
            </w:pPr>
            <w:r w:rsidRPr="00CC047A">
              <w:rPr>
                <w:rFonts w:ascii="宋体" w:hAnsi="宋体"/>
                <w:bCs/>
                <w:kern w:val="0"/>
                <w:szCs w:val="21"/>
              </w:rPr>
              <w:t>扩大矿区范围时，应主动避让城镇开发边界。</w:t>
            </w:r>
          </w:p>
        </w:tc>
        <w:tc>
          <w:tcPr>
            <w:tcW w:w="851" w:type="dxa"/>
            <w:vAlign w:val="center"/>
          </w:tcPr>
          <w:p w14:paraId="37C26780" w14:textId="77777777" w:rsidR="00E86834" w:rsidRDefault="00E86834" w:rsidP="00E86834">
            <w:pPr>
              <w:jc w:val="center"/>
              <w:rPr>
                <w:rFonts w:ascii="宋体" w:hAnsi="宋体" w:hint="eastAsia"/>
                <w:szCs w:val="21"/>
              </w:rPr>
            </w:pPr>
            <w:r>
              <w:rPr>
                <w:rFonts w:ascii="宋体" w:hAnsi="宋体" w:hint="eastAsia"/>
                <w:szCs w:val="21"/>
              </w:rPr>
              <w:t>已投放</w:t>
            </w:r>
          </w:p>
        </w:tc>
        <w:tc>
          <w:tcPr>
            <w:tcW w:w="2362" w:type="dxa"/>
            <w:vAlign w:val="center"/>
          </w:tcPr>
          <w:p w14:paraId="38096DF2" w14:textId="77777777" w:rsidR="00E86834" w:rsidRDefault="00E86834" w:rsidP="00E86834">
            <w:pPr>
              <w:jc w:val="center"/>
              <w:rPr>
                <w:rFonts w:ascii="宋体" w:hAnsi="宋体" w:hint="eastAsia"/>
                <w:szCs w:val="21"/>
              </w:rPr>
            </w:pPr>
            <w:r>
              <w:rPr>
                <w:rFonts w:ascii="宋体" w:hAnsi="宋体"/>
                <w:szCs w:val="21"/>
              </w:rPr>
              <w:t>已</w:t>
            </w:r>
            <w:r>
              <w:rPr>
                <w:rFonts w:ascii="宋体" w:hAnsi="宋体" w:hint="eastAsia"/>
                <w:szCs w:val="21"/>
              </w:rPr>
              <w:t>不重叠</w:t>
            </w:r>
          </w:p>
        </w:tc>
      </w:tr>
      <w:tr w:rsidR="00E86834" w14:paraId="5B65DA14" w14:textId="77777777" w:rsidTr="003F575A">
        <w:trPr>
          <w:cantSplit/>
          <w:trHeight w:val="23"/>
          <w:jc w:val="center"/>
        </w:trPr>
        <w:tc>
          <w:tcPr>
            <w:tcW w:w="595" w:type="dxa"/>
            <w:vMerge/>
            <w:vAlign w:val="center"/>
          </w:tcPr>
          <w:p w14:paraId="0C828F0F" w14:textId="77777777" w:rsidR="00E86834" w:rsidRDefault="00E86834" w:rsidP="00E86834">
            <w:pPr>
              <w:jc w:val="center"/>
              <w:rPr>
                <w:rFonts w:ascii="宋体" w:hAnsi="宋体" w:hint="eastAsia"/>
                <w:szCs w:val="21"/>
                <w:lang w:bidi="ar"/>
              </w:rPr>
            </w:pPr>
          </w:p>
        </w:tc>
        <w:tc>
          <w:tcPr>
            <w:tcW w:w="5812" w:type="dxa"/>
            <w:vAlign w:val="center"/>
          </w:tcPr>
          <w:p w14:paraId="07B6E5B4" w14:textId="7C48D25E" w:rsidR="00E86834" w:rsidRPr="00AC78F7" w:rsidRDefault="00E86834" w:rsidP="00E86834">
            <w:pPr>
              <w:jc w:val="center"/>
              <w:rPr>
                <w:rFonts w:ascii="宋体" w:hAnsi="宋体" w:hint="eastAsia"/>
                <w:bCs/>
                <w:kern w:val="0"/>
                <w:szCs w:val="21"/>
              </w:rPr>
            </w:pPr>
            <w:r w:rsidRPr="00AC78F7">
              <w:rPr>
                <w:rFonts w:ascii="宋体" w:hAnsi="宋体"/>
                <w:bCs/>
                <w:kern w:val="0"/>
                <w:szCs w:val="21"/>
              </w:rPr>
              <w:t>CQ34</w:t>
            </w:r>
            <w:r w:rsidRPr="00AC78F7">
              <w:rPr>
                <w:rFonts w:ascii="宋体" w:hAnsi="宋体" w:hint="eastAsia"/>
                <w:bCs/>
                <w:kern w:val="0"/>
                <w:szCs w:val="21"/>
              </w:rPr>
              <w:t>重庆市綦江区永新镇望场村开山坝社砖瓦用页岩矿山</w:t>
            </w:r>
          </w:p>
        </w:tc>
        <w:tc>
          <w:tcPr>
            <w:tcW w:w="4394" w:type="dxa"/>
            <w:vAlign w:val="center"/>
          </w:tcPr>
          <w:p w14:paraId="0E96E729" w14:textId="4CE3ED26" w:rsidR="00E86834" w:rsidRPr="00CC047A" w:rsidRDefault="00E86834" w:rsidP="00E86834">
            <w:pPr>
              <w:jc w:val="center"/>
              <w:rPr>
                <w:rFonts w:ascii="宋体" w:hAnsi="宋体" w:hint="eastAsia"/>
                <w:bCs/>
                <w:kern w:val="0"/>
                <w:szCs w:val="21"/>
              </w:rPr>
            </w:pPr>
            <w:r w:rsidRPr="00CC047A">
              <w:rPr>
                <w:rFonts w:ascii="宋体" w:hAnsi="宋体"/>
                <w:bCs/>
                <w:kern w:val="0"/>
                <w:szCs w:val="21"/>
              </w:rPr>
              <w:t>优化空间布局，避让生态保护红线，确保满足生态保护红线管控要求；调整区块范围，确保满足风景名胜区相关法律规定和管控要求。调整区块范围，避让永久基本农田</w:t>
            </w:r>
            <w:r w:rsidRPr="00CC047A">
              <w:rPr>
                <w:rFonts w:ascii="宋体" w:hAnsi="宋体" w:hint="eastAsia"/>
                <w:bCs/>
                <w:kern w:val="0"/>
                <w:szCs w:val="21"/>
              </w:rPr>
              <w:t>。</w:t>
            </w:r>
          </w:p>
        </w:tc>
        <w:tc>
          <w:tcPr>
            <w:tcW w:w="851" w:type="dxa"/>
            <w:vAlign w:val="center"/>
          </w:tcPr>
          <w:p w14:paraId="4E2ECF49" w14:textId="3D9B89F1" w:rsidR="00E86834" w:rsidRDefault="00E86834" w:rsidP="00E86834">
            <w:pPr>
              <w:jc w:val="center"/>
              <w:rPr>
                <w:rFonts w:ascii="宋体" w:hAnsi="宋体" w:hint="eastAsia"/>
                <w:szCs w:val="21"/>
              </w:rPr>
            </w:pPr>
            <w:r>
              <w:rPr>
                <w:rFonts w:ascii="宋体" w:hAnsi="宋体" w:hint="eastAsia"/>
                <w:szCs w:val="21"/>
              </w:rPr>
              <w:t>已关闭</w:t>
            </w:r>
          </w:p>
        </w:tc>
        <w:tc>
          <w:tcPr>
            <w:tcW w:w="2362" w:type="dxa"/>
            <w:vAlign w:val="center"/>
          </w:tcPr>
          <w:p w14:paraId="74D2F09E" w14:textId="299AFE88" w:rsidR="00E86834" w:rsidRDefault="00E86834" w:rsidP="00E86834">
            <w:pPr>
              <w:jc w:val="center"/>
              <w:rPr>
                <w:rFonts w:ascii="宋体" w:hAnsi="宋体" w:hint="eastAsia"/>
                <w:szCs w:val="21"/>
              </w:rPr>
            </w:pPr>
            <w:r>
              <w:rPr>
                <w:rFonts w:ascii="宋体" w:hAnsi="宋体" w:hint="eastAsia"/>
                <w:szCs w:val="21"/>
              </w:rPr>
              <w:t>与生态红线和永久基本农田均不重叠</w:t>
            </w:r>
          </w:p>
        </w:tc>
      </w:tr>
      <w:tr w:rsidR="00E86834" w14:paraId="23A3E540" w14:textId="77777777" w:rsidTr="003F575A">
        <w:trPr>
          <w:cantSplit/>
          <w:trHeight w:val="23"/>
          <w:jc w:val="center"/>
        </w:trPr>
        <w:tc>
          <w:tcPr>
            <w:tcW w:w="595" w:type="dxa"/>
            <w:vMerge/>
            <w:vAlign w:val="center"/>
          </w:tcPr>
          <w:p w14:paraId="6D6C14B1" w14:textId="77777777" w:rsidR="00E86834" w:rsidRDefault="00E86834" w:rsidP="00E86834">
            <w:pPr>
              <w:jc w:val="center"/>
              <w:rPr>
                <w:rFonts w:ascii="宋体" w:hAnsi="宋体" w:hint="eastAsia"/>
                <w:szCs w:val="21"/>
                <w:lang w:bidi="ar"/>
              </w:rPr>
            </w:pPr>
          </w:p>
        </w:tc>
        <w:tc>
          <w:tcPr>
            <w:tcW w:w="5812" w:type="dxa"/>
            <w:vAlign w:val="center"/>
          </w:tcPr>
          <w:p w14:paraId="6662CBED" w14:textId="40E7418E" w:rsidR="00E86834" w:rsidRPr="00AC78F7" w:rsidRDefault="00E86834" w:rsidP="00E86834">
            <w:pPr>
              <w:jc w:val="center"/>
              <w:rPr>
                <w:rFonts w:ascii="宋体" w:hAnsi="宋体" w:hint="eastAsia"/>
                <w:bCs/>
                <w:kern w:val="0"/>
                <w:szCs w:val="21"/>
              </w:rPr>
            </w:pPr>
            <w:r w:rsidRPr="00AC78F7">
              <w:rPr>
                <w:rFonts w:ascii="宋体" w:hAnsi="宋体"/>
                <w:bCs/>
                <w:kern w:val="0"/>
                <w:szCs w:val="21"/>
              </w:rPr>
              <w:t>CQ35</w:t>
            </w:r>
            <w:r w:rsidRPr="00AC78F7">
              <w:rPr>
                <w:rFonts w:ascii="宋体" w:hAnsi="宋体" w:hint="eastAsia"/>
                <w:bCs/>
                <w:kern w:val="0"/>
                <w:szCs w:val="21"/>
              </w:rPr>
              <w:t>重庆市綦江区永新镇望场村骑龙穴社砖瓦用页岩矿山</w:t>
            </w:r>
          </w:p>
        </w:tc>
        <w:tc>
          <w:tcPr>
            <w:tcW w:w="4394" w:type="dxa"/>
            <w:vAlign w:val="center"/>
          </w:tcPr>
          <w:p w14:paraId="7736263A" w14:textId="5F0DB56D" w:rsidR="00E86834" w:rsidRPr="00CC047A" w:rsidRDefault="00E86834" w:rsidP="00E86834">
            <w:pPr>
              <w:jc w:val="center"/>
              <w:rPr>
                <w:rFonts w:ascii="宋体" w:hAnsi="宋体" w:hint="eastAsia"/>
                <w:bCs/>
                <w:kern w:val="0"/>
                <w:szCs w:val="21"/>
              </w:rPr>
            </w:pPr>
            <w:r w:rsidRPr="00CC047A">
              <w:rPr>
                <w:rFonts w:ascii="宋体" w:hAnsi="宋体"/>
                <w:bCs/>
                <w:kern w:val="0"/>
                <w:szCs w:val="21"/>
              </w:rPr>
              <w:t>优化空间布局，避让生态保护红线，确保满足生态保护红线管控要求；调整区块范围，确保满足风景名胜区相关法律规定和管控要求。调整区块范围，避让永久基本农田</w:t>
            </w:r>
            <w:r w:rsidRPr="00CC047A">
              <w:rPr>
                <w:rFonts w:ascii="宋体" w:hAnsi="宋体" w:hint="eastAsia"/>
                <w:bCs/>
                <w:kern w:val="0"/>
                <w:szCs w:val="21"/>
              </w:rPr>
              <w:t>。</w:t>
            </w:r>
            <w:r w:rsidRPr="00CC047A">
              <w:rPr>
                <w:rFonts w:ascii="宋体" w:hAnsi="宋体"/>
                <w:bCs/>
                <w:kern w:val="0"/>
                <w:szCs w:val="21"/>
              </w:rPr>
              <w:t>扩大矿区范围时，应主动避让城镇开发边界。</w:t>
            </w:r>
          </w:p>
        </w:tc>
        <w:tc>
          <w:tcPr>
            <w:tcW w:w="851" w:type="dxa"/>
            <w:vAlign w:val="center"/>
          </w:tcPr>
          <w:p w14:paraId="736564D2" w14:textId="64A56D25" w:rsidR="00E86834" w:rsidRDefault="00E86834" w:rsidP="00E86834">
            <w:pPr>
              <w:jc w:val="center"/>
              <w:rPr>
                <w:rFonts w:ascii="宋体" w:hAnsi="宋体" w:hint="eastAsia"/>
                <w:szCs w:val="21"/>
              </w:rPr>
            </w:pPr>
            <w:r>
              <w:rPr>
                <w:rFonts w:ascii="宋体" w:hAnsi="宋体" w:hint="eastAsia"/>
                <w:szCs w:val="21"/>
              </w:rPr>
              <w:t>已关闭</w:t>
            </w:r>
          </w:p>
        </w:tc>
        <w:tc>
          <w:tcPr>
            <w:tcW w:w="2362" w:type="dxa"/>
            <w:vAlign w:val="center"/>
          </w:tcPr>
          <w:p w14:paraId="13D9BFE8" w14:textId="2D2BCA13" w:rsidR="00E86834" w:rsidRDefault="00E86834" w:rsidP="00E86834">
            <w:pPr>
              <w:jc w:val="center"/>
              <w:rPr>
                <w:rFonts w:ascii="宋体" w:hAnsi="宋体" w:hint="eastAsia"/>
                <w:szCs w:val="21"/>
              </w:rPr>
            </w:pPr>
            <w:r>
              <w:rPr>
                <w:rFonts w:ascii="宋体" w:hAnsi="宋体" w:hint="eastAsia"/>
                <w:szCs w:val="21"/>
              </w:rPr>
              <w:t>与生态红线、永久基本农田和</w:t>
            </w:r>
            <w:r w:rsidRPr="00CC047A">
              <w:rPr>
                <w:rFonts w:ascii="宋体" w:hAnsi="宋体"/>
                <w:bCs/>
                <w:kern w:val="0"/>
                <w:szCs w:val="21"/>
              </w:rPr>
              <w:t>城镇开发边界</w:t>
            </w:r>
            <w:r>
              <w:rPr>
                <w:rFonts w:ascii="宋体" w:hAnsi="宋体" w:hint="eastAsia"/>
                <w:szCs w:val="21"/>
              </w:rPr>
              <w:t>均不重叠</w:t>
            </w:r>
          </w:p>
        </w:tc>
      </w:tr>
      <w:tr w:rsidR="00E86834" w14:paraId="56B41AD0" w14:textId="77777777" w:rsidTr="003F575A">
        <w:trPr>
          <w:cantSplit/>
          <w:trHeight w:val="23"/>
          <w:jc w:val="center"/>
        </w:trPr>
        <w:tc>
          <w:tcPr>
            <w:tcW w:w="595" w:type="dxa"/>
            <w:vMerge/>
            <w:vAlign w:val="center"/>
          </w:tcPr>
          <w:p w14:paraId="619E840B" w14:textId="77777777" w:rsidR="00E86834" w:rsidRDefault="00E86834" w:rsidP="00E86834">
            <w:pPr>
              <w:jc w:val="center"/>
              <w:rPr>
                <w:rFonts w:ascii="宋体" w:hAnsi="宋体" w:hint="eastAsia"/>
                <w:szCs w:val="21"/>
                <w:lang w:bidi="ar"/>
              </w:rPr>
            </w:pPr>
          </w:p>
        </w:tc>
        <w:tc>
          <w:tcPr>
            <w:tcW w:w="5812" w:type="dxa"/>
            <w:vAlign w:val="center"/>
          </w:tcPr>
          <w:p w14:paraId="193C71E4" w14:textId="57C95515" w:rsidR="00E86834" w:rsidRPr="00AC78F7" w:rsidRDefault="00E86834" w:rsidP="00E86834">
            <w:pPr>
              <w:jc w:val="center"/>
              <w:rPr>
                <w:rFonts w:ascii="宋体" w:hAnsi="宋体" w:hint="eastAsia"/>
                <w:bCs/>
                <w:kern w:val="0"/>
                <w:szCs w:val="21"/>
              </w:rPr>
            </w:pPr>
            <w:r w:rsidRPr="00AC78F7">
              <w:rPr>
                <w:rFonts w:ascii="宋体" w:hAnsi="宋体"/>
                <w:bCs/>
                <w:kern w:val="0"/>
                <w:szCs w:val="21"/>
              </w:rPr>
              <w:t>CQ36</w:t>
            </w:r>
            <w:r w:rsidRPr="00AC78F7">
              <w:rPr>
                <w:rFonts w:ascii="宋体" w:hAnsi="宋体" w:hint="eastAsia"/>
                <w:bCs/>
                <w:kern w:val="0"/>
                <w:szCs w:val="21"/>
              </w:rPr>
              <w:t>重庆市綦江区东溪镇新石村砖瓦用页岩矿山</w:t>
            </w:r>
          </w:p>
        </w:tc>
        <w:tc>
          <w:tcPr>
            <w:tcW w:w="4394" w:type="dxa"/>
            <w:vAlign w:val="center"/>
          </w:tcPr>
          <w:p w14:paraId="3EE9EDC7" w14:textId="2BF602A5" w:rsidR="00E86834" w:rsidRPr="00CC047A" w:rsidRDefault="00E86834" w:rsidP="00E86834">
            <w:pPr>
              <w:jc w:val="center"/>
              <w:rPr>
                <w:rFonts w:ascii="宋体" w:hAnsi="宋体" w:hint="eastAsia"/>
                <w:bCs/>
                <w:kern w:val="0"/>
                <w:szCs w:val="21"/>
              </w:rPr>
            </w:pPr>
            <w:r w:rsidRPr="00CC047A">
              <w:rPr>
                <w:rFonts w:ascii="宋体" w:hAnsi="宋体"/>
                <w:bCs/>
                <w:kern w:val="0"/>
                <w:szCs w:val="21"/>
              </w:rPr>
              <w:t>调整区块范围，主动避让永久基本农田</w:t>
            </w:r>
          </w:p>
        </w:tc>
        <w:tc>
          <w:tcPr>
            <w:tcW w:w="851" w:type="dxa"/>
            <w:vAlign w:val="center"/>
          </w:tcPr>
          <w:p w14:paraId="2F53BCBE" w14:textId="0B04C565" w:rsidR="00E86834" w:rsidRDefault="00E86834" w:rsidP="00E86834">
            <w:pPr>
              <w:jc w:val="center"/>
              <w:rPr>
                <w:rFonts w:ascii="宋体" w:hAnsi="宋体" w:hint="eastAsia"/>
                <w:szCs w:val="21"/>
              </w:rPr>
            </w:pPr>
            <w:r>
              <w:rPr>
                <w:rFonts w:ascii="宋体" w:hAnsi="宋体" w:hint="eastAsia"/>
                <w:szCs w:val="21"/>
              </w:rPr>
              <w:t>未投放</w:t>
            </w:r>
          </w:p>
        </w:tc>
        <w:tc>
          <w:tcPr>
            <w:tcW w:w="2362" w:type="dxa"/>
            <w:vAlign w:val="center"/>
          </w:tcPr>
          <w:p w14:paraId="3A7C8982" w14:textId="542A11D7" w:rsidR="00E86834" w:rsidRDefault="00936A2B" w:rsidP="00E86834">
            <w:pPr>
              <w:jc w:val="center"/>
              <w:rPr>
                <w:rFonts w:ascii="宋体" w:hAnsi="宋体" w:hint="eastAsia"/>
                <w:szCs w:val="21"/>
              </w:rPr>
            </w:pPr>
            <w:r>
              <w:rPr>
                <w:rFonts w:ascii="宋体" w:hAnsi="宋体"/>
                <w:szCs w:val="21"/>
              </w:rPr>
              <w:t>已</w:t>
            </w:r>
            <w:r w:rsidR="00E86834">
              <w:rPr>
                <w:rFonts w:ascii="宋体" w:hAnsi="宋体" w:hint="eastAsia"/>
                <w:szCs w:val="21"/>
              </w:rPr>
              <w:t>不重叠</w:t>
            </w:r>
          </w:p>
        </w:tc>
      </w:tr>
      <w:tr w:rsidR="00E86834" w14:paraId="3AC8B93B" w14:textId="77777777" w:rsidTr="003F575A">
        <w:trPr>
          <w:cantSplit/>
          <w:trHeight w:val="23"/>
          <w:jc w:val="center"/>
        </w:trPr>
        <w:tc>
          <w:tcPr>
            <w:tcW w:w="595" w:type="dxa"/>
            <w:vMerge/>
            <w:vAlign w:val="center"/>
          </w:tcPr>
          <w:p w14:paraId="56758E8E" w14:textId="77777777" w:rsidR="00E86834" w:rsidRDefault="00E86834" w:rsidP="00E86834">
            <w:pPr>
              <w:jc w:val="center"/>
              <w:rPr>
                <w:rFonts w:ascii="宋体" w:hAnsi="宋体" w:hint="eastAsia"/>
                <w:szCs w:val="21"/>
                <w:lang w:bidi="ar"/>
              </w:rPr>
            </w:pPr>
          </w:p>
        </w:tc>
        <w:tc>
          <w:tcPr>
            <w:tcW w:w="5812" w:type="dxa"/>
            <w:vAlign w:val="center"/>
          </w:tcPr>
          <w:p w14:paraId="76EAB420" w14:textId="4EDF0BBE" w:rsidR="00E86834" w:rsidRPr="00AC78F7" w:rsidRDefault="00E86834" w:rsidP="00E86834">
            <w:pPr>
              <w:jc w:val="center"/>
              <w:rPr>
                <w:rFonts w:ascii="宋体" w:hAnsi="宋体" w:hint="eastAsia"/>
                <w:bCs/>
                <w:kern w:val="0"/>
                <w:szCs w:val="21"/>
              </w:rPr>
            </w:pPr>
            <w:r w:rsidRPr="00AC78F7">
              <w:rPr>
                <w:rFonts w:ascii="宋体" w:hAnsi="宋体"/>
                <w:bCs/>
                <w:kern w:val="0"/>
                <w:szCs w:val="21"/>
              </w:rPr>
              <w:t>CQ39</w:t>
            </w:r>
            <w:r w:rsidRPr="00AC78F7">
              <w:rPr>
                <w:rFonts w:ascii="宋体" w:hAnsi="宋体" w:hint="eastAsia"/>
                <w:bCs/>
                <w:kern w:val="0"/>
                <w:szCs w:val="21"/>
              </w:rPr>
              <w:t>重庆市綦江区安稳镇安稳村八社建筑石料用灰岩矿山</w:t>
            </w:r>
          </w:p>
        </w:tc>
        <w:tc>
          <w:tcPr>
            <w:tcW w:w="4394" w:type="dxa"/>
            <w:vAlign w:val="center"/>
          </w:tcPr>
          <w:p w14:paraId="250D27F6" w14:textId="17D04AF0" w:rsidR="00E86834" w:rsidRPr="00CC047A" w:rsidRDefault="00E86834" w:rsidP="00E86834">
            <w:pPr>
              <w:jc w:val="center"/>
              <w:rPr>
                <w:rFonts w:ascii="宋体" w:hAnsi="宋体" w:hint="eastAsia"/>
                <w:bCs/>
                <w:kern w:val="0"/>
                <w:szCs w:val="21"/>
              </w:rPr>
            </w:pPr>
            <w:r w:rsidRPr="00CC047A">
              <w:rPr>
                <w:rFonts w:ascii="宋体" w:hAnsi="宋体"/>
                <w:bCs/>
                <w:kern w:val="0"/>
                <w:szCs w:val="21"/>
              </w:rPr>
              <w:t>扩大矿区范围时，应主动避让城镇开发边界。</w:t>
            </w:r>
          </w:p>
        </w:tc>
        <w:tc>
          <w:tcPr>
            <w:tcW w:w="851" w:type="dxa"/>
            <w:vAlign w:val="center"/>
          </w:tcPr>
          <w:p w14:paraId="04C2D76C" w14:textId="77777777" w:rsidR="00E86834" w:rsidRDefault="00E86834" w:rsidP="00E86834">
            <w:pPr>
              <w:jc w:val="center"/>
              <w:rPr>
                <w:rFonts w:ascii="宋体" w:hAnsi="宋体" w:hint="eastAsia"/>
                <w:szCs w:val="21"/>
              </w:rPr>
            </w:pPr>
            <w:r>
              <w:rPr>
                <w:rFonts w:ascii="宋体" w:hAnsi="宋体" w:hint="eastAsia"/>
                <w:szCs w:val="21"/>
              </w:rPr>
              <w:t>已投放</w:t>
            </w:r>
          </w:p>
        </w:tc>
        <w:tc>
          <w:tcPr>
            <w:tcW w:w="2362" w:type="dxa"/>
            <w:vAlign w:val="center"/>
          </w:tcPr>
          <w:p w14:paraId="41CEEF8D" w14:textId="6CFB4337" w:rsidR="00E86834" w:rsidRDefault="00936A2B" w:rsidP="00E86834">
            <w:pPr>
              <w:jc w:val="center"/>
              <w:rPr>
                <w:rFonts w:ascii="宋体" w:hAnsi="宋体" w:hint="eastAsia"/>
                <w:szCs w:val="21"/>
              </w:rPr>
            </w:pPr>
            <w:r>
              <w:rPr>
                <w:rFonts w:ascii="宋体" w:hAnsi="宋体"/>
                <w:szCs w:val="21"/>
              </w:rPr>
              <w:t>已</w:t>
            </w:r>
            <w:r w:rsidR="00E86834">
              <w:rPr>
                <w:rFonts w:ascii="宋体" w:hAnsi="宋体" w:hint="eastAsia"/>
                <w:szCs w:val="21"/>
              </w:rPr>
              <w:t>不重叠</w:t>
            </w:r>
          </w:p>
        </w:tc>
      </w:tr>
      <w:tr w:rsidR="00E86834" w14:paraId="36A37CDF" w14:textId="77777777" w:rsidTr="003F575A">
        <w:trPr>
          <w:cantSplit/>
          <w:trHeight w:val="23"/>
          <w:jc w:val="center"/>
        </w:trPr>
        <w:tc>
          <w:tcPr>
            <w:tcW w:w="595" w:type="dxa"/>
            <w:vMerge/>
            <w:vAlign w:val="center"/>
          </w:tcPr>
          <w:p w14:paraId="4176F170" w14:textId="77777777" w:rsidR="00E86834" w:rsidRDefault="00E86834" w:rsidP="00E86834">
            <w:pPr>
              <w:jc w:val="center"/>
              <w:rPr>
                <w:rFonts w:ascii="宋体" w:hAnsi="宋体" w:hint="eastAsia"/>
                <w:szCs w:val="21"/>
                <w:lang w:bidi="ar"/>
              </w:rPr>
            </w:pPr>
          </w:p>
        </w:tc>
        <w:tc>
          <w:tcPr>
            <w:tcW w:w="5812" w:type="dxa"/>
            <w:vAlign w:val="center"/>
          </w:tcPr>
          <w:p w14:paraId="0B1929D6" w14:textId="484F4D87" w:rsidR="00E86834" w:rsidRPr="00AC78F7" w:rsidRDefault="00E86834" w:rsidP="00E86834">
            <w:pPr>
              <w:jc w:val="center"/>
              <w:rPr>
                <w:rFonts w:ascii="宋体" w:hAnsi="宋体" w:hint="eastAsia"/>
                <w:bCs/>
                <w:kern w:val="0"/>
                <w:szCs w:val="21"/>
              </w:rPr>
            </w:pPr>
            <w:r w:rsidRPr="00AC78F7">
              <w:rPr>
                <w:rFonts w:ascii="宋体" w:hAnsi="宋体"/>
                <w:bCs/>
                <w:kern w:val="0"/>
                <w:szCs w:val="21"/>
              </w:rPr>
              <w:t>CQ37</w:t>
            </w:r>
            <w:r w:rsidRPr="00AC78F7">
              <w:rPr>
                <w:rFonts w:ascii="宋体" w:hAnsi="宋体" w:hint="eastAsia"/>
                <w:bCs/>
                <w:kern w:val="0"/>
                <w:szCs w:val="21"/>
              </w:rPr>
              <w:t>重庆市綦江区隆盛镇新屋村团结社梨树湾建筑石料用灰岩矿山</w:t>
            </w:r>
          </w:p>
        </w:tc>
        <w:tc>
          <w:tcPr>
            <w:tcW w:w="4394" w:type="dxa"/>
            <w:vAlign w:val="center"/>
          </w:tcPr>
          <w:p w14:paraId="5F66A98B" w14:textId="21012842" w:rsidR="00E86834" w:rsidRPr="00CC047A" w:rsidRDefault="00E86834" w:rsidP="00E86834">
            <w:pPr>
              <w:jc w:val="center"/>
              <w:rPr>
                <w:rFonts w:ascii="宋体" w:hAnsi="宋体" w:hint="eastAsia"/>
                <w:bCs/>
                <w:kern w:val="0"/>
                <w:szCs w:val="21"/>
              </w:rPr>
            </w:pPr>
            <w:r w:rsidRPr="00CC047A">
              <w:rPr>
                <w:rFonts w:ascii="宋体" w:hAnsi="宋体"/>
                <w:bCs/>
                <w:kern w:val="0"/>
                <w:szCs w:val="21"/>
              </w:rPr>
              <w:t>矿业权人申请扩大矿区范围，应调整区块范围，主动避让永久基本农田。</w:t>
            </w:r>
          </w:p>
        </w:tc>
        <w:tc>
          <w:tcPr>
            <w:tcW w:w="851" w:type="dxa"/>
            <w:vAlign w:val="center"/>
          </w:tcPr>
          <w:p w14:paraId="0083192F" w14:textId="77777777" w:rsidR="00E86834" w:rsidRDefault="00E86834" w:rsidP="00E86834">
            <w:pPr>
              <w:jc w:val="center"/>
              <w:rPr>
                <w:rFonts w:ascii="宋体" w:hAnsi="宋体" w:hint="eastAsia"/>
                <w:szCs w:val="21"/>
              </w:rPr>
            </w:pPr>
            <w:r>
              <w:rPr>
                <w:rFonts w:ascii="宋体" w:hAnsi="宋体" w:hint="eastAsia"/>
                <w:szCs w:val="21"/>
              </w:rPr>
              <w:t>已投放</w:t>
            </w:r>
          </w:p>
        </w:tc>
        <w:tc>
          <w:tcPr>
            <w:tcW w:w="2362" w:type="dxa"/>
            <w:vAlign w:val="center"/>
          </w:tcPr>
          <w:p w14:paraId="4069D1D4" w14:textId="7E4E7436" w:rsidR="00E86834" w:rsidRDefault="00936A2B" w:rsidP="00E86834">
            <w:pPr>
              <w:jc w:val="center"/>
              <w:rPr>
                <w:rFonts w:ascii="宋体" w:hAnsi="宋体" w:hint="eastAsia"/>
                <w:szCs w:val="21"/>
              </w:rPr>
            </w:pPr>
            <w:r>
              <w:rPr>
                <w:rFonts w:ascii="宋体" w:hAnsi="宋体"/>
                <w:szCs w:val="21"/>
              </w:rPr>
              <w:t>已</w:t>
            </w:r>
            <w:r w:rsidR="00E86834">
              <w:rPr>
                <w:rFonts w:ascii="宋体" w:hAnsi="宋体" w:hint="eastAsia"/>
                <w:szCs w:val="21"/>
              </w:rPr>
              <w:t>不重叠</w:t>
            </w:r>
          </w:p>
        </w:tc>
      </w:tr>
      <w:tr w:rsidR="00E86834" w14:paraId="1B62E852" w14:textId="77777777" w:rsidTr="003F575A">
        <w:trPr>
          <w:cantSplit/>
          <w:trHeight w:val="23"/>
          <w:jc w:val="center"/>
        </w:trPr>
        <w:tc>
          <w:tcPr>
            <w:tcW w:w="595" w:type="dxa"/>
            <w:vMerge/>
            <w:vAlign w:val="center"/>
          </w:tcPr>
          <w:p w14:paraId="38FA478F" w14:textId="77777777" w:rsidR="00E86834" w:rsidRDefault="00E86834" w:rsidP="00E86834">
            <w:pPr>
              <w:jc w:val="center"/>
              <w:rPr>
                <w:rFonts w:ascii="宋体" w:hAnsi="宋体" w:hint="eastAsia"/>
                <w:szCs w:val="21"/>
                <w:lang w:bidi="ar"/>
              </w:rPr>
            </w:pPr>
          </w:p>
        </w:tc>
        <w:tc>
          <w:tcPr>
            <w:tcW w:w="5812" w:type="dxa"/>
            <w:vAlign w:val="center"/>
          </w:tcPr>
          <w:p w14:paraId="74981CE7" w14:textId="582F597A" w:rsidR="00E86834" w:rsidRPr="00AC78F7" w:rsidRDefault="00E86834" w:rsidP="00E86834">
            <w:pPr>
              <w:jc w:val="center"/>
              <w:rPr>
                <w:rFonts w:ascii="宋体" w:hAnsi="宋体" w:hint="eastAsia"/>
                <w:bCs/>
                <w:kern w:val="0"/>
                <w:szCs w:val="21"/>
              </w:rPr>
            </w:pPr>
            <w:r w:rsidRPr="00AC78F7">
              <w:rPr>
                <w:rFonts w:ascii="宋体" w:hAnsi="宋体"/>
                <w:bCs/>
                <w:kern w:val="0"/>
                <w:szCs w:val="21"/>
              </w:rPr>
              <w:t>CQ38</w:t>
            </w:r>
            <w:r w:rsidRPr="00AC78F7">
              <w:rPr>
                <w:rFonts w:ascii="宋体" w:hAnsi="宋体" w:hint="eastAsia"/>
                <w:bCs/>
                <w:kern w:val="0"/>
                <w:szCs w:val="21"/>
              </w:rPr>
              <w:t>重庆市綦江区隆盛镇新屋村团结社建筑石料用灰岩矿山</w:t>
            </w:r>
          </w:p>
        </w:tc>
        <w:tc>
          <w:tcPr>
            <w:tcW w:w="4394" w:type="dxa"/>
            <w:vAlign w:val="center"/>
          </w:tcPr>
          <w:p w14:paraId="0A99AF99" w14:textId="447237CE" w:rsidR="00E86834" w:rsidRPr="00CC047A" w:rsidRDefault="00E86834" w:rsidP="00E86834">
            <w:pPr>
              <w:jc w:val="center"/>
              <w:rPr>
                <w:rFonts w:ascii="宋体" w:hAnsi="宋体" w:hint="eastAsia"/>
                <w:bCs/>
                <w:kern w:val="0"/>
                <w:szCs w:val="21"/>
              </w:rPr>
            </w:pPr>
            <w:r w:rsidRPr="00CC047A">
              <w:rPr>
                <w:rFonts w:ascii="宋体" w:hAnsi="宋体"/>
                <w:bCs/>
                <w:kern w:val="0"/>
                <w:szCs w:val="21"/>
              </w:rPr>
              <w:t>矿业权人申请扩大矿区范围，应调整区块范围，主动避让永久基本农田。</w:t>
            </w:r>
          </w:p>
        </w:tc>
        <w:tc>
          <w:tcPr>
            <w:tcW w:w="851" w:type="dxa"/>
            <w:vAlign w:val="center"/>
          </w:tcPr>
          <w:p w14:paraId="44F246CA" w14:textId="77777777" w:rsidR="00E86834" w:rsidRDefault="00E86834" w:rsidP="00E86834">
            <w:pPr>
              <w:jc w:val="center"/>
              <w:rPr>
                <w:rFonts w:ascii="宋体" w:hAnsi="宋体" w:hint="eastAsia"/>
                <w:szCs w:val="21"/>
              </w:rPr>
            </w:pPr>
            <w:r>
              <w:rPr>
                <w:rFonts w:ascii="宋体" w:hAnsi="宋体" w:hint="eastAsia"/>
                <w:szCs w:val="21"/>
              </w:rPr>
              <w:t>已投放</w:t>
            </w:r>
          </w:p>
        </w:tc>
        <w:tc>
          <w:tcPr>
            <w:tcW w:w="2362" w:type="dxa"/>
            <w:vAlign w:val="center"/>
          </w:tcPr>
          <w:p w14:paraId="1D9294CB" w14:textId="22CD36BA" w:rsidR="00E86834" w:rsidRDefault="00936A2B" w:rsidP="00E86834">
            <w:pPr>
              <w:jc w:val="center"/>
              <w:rPr>
                <w:rFonts w:ascii="宋体" w:hAnsi="宋体" w:hint="eastAsia"/>
                <w:szCs w:val="21"/>
              </w:rPr>
            </w:pPr>
            <w:r>
              <w:rPr>
                <w:rFonts w:ascii="宋体" w:hAnsi="宋体"/>
                <w:szCs w:val="21"/>
              </w:rPr>
              <w:t>已</w:t>
            </w:r>
            <w:r w:rsidR="00E86834">
              <w:rPr>
                <w:rFonts w:ascii="宋体" w:hAnsi="宋体" w:hint="eastAsia"/>
                <w:szCs w:val="21"/>
              </w:rPr>
              <w:t>不重叠</w:t>
            </w:r>
          </w:p>
        </w:tc>
      </w:tr>
      <w:tr w:rsidR="00E86834" w14:paraId="5B3C732F" w14:textId="77777777" w:rsidTr="003F575A">
        <w:trPr>
          <w:cantSplit/>
          <w:trHeight w:val="23"/>
          <w:jc w:val="center"/>
        </w:trPr>
        <w:tc>
          <w:tcPr>
            <w:tcW w:w="595" w:type="dxa"/>
            <w:vMerge/>
            <w:vAlign w:val="center"/>
          </w:tcPr>
          <w:p w14:paraId="3C774A96" w14:textId="77777777" w:rsidR="00E86834" w:rsidRDefault="00E86834" w:rsidP="00E86834">
            <w:pPr>
              <w:jc w:val="center"/>
              <w:rPr>
                <w:rFonts w:ascii="宋体" w:hAnsi="宋体" w:hint="eastAsia"/>
                <w:szCs w:val="21"/>
                <w:lang w:bidi="ar"/>
              </w:rPr>
            </w:pPr>
          </w:p>
        </w:tc>
        <w:tc>
          <w:tcPr>
            <w:tcW w:w="5812" w:type="dxa"/>
            <w:vAlign w:val="center"/>
          </w:tcPr>
          <w:p w14:paraId="47752A31" w14:textId="54212CD2" w:rsidR="00E86834" w:rsidRPr="00AC78F7" w:rsidRDefault="00E86834" w:rsidP="00E86834">
            <w:pPr>
              <w:jc w:val="center"/>
              <w:rPr>
                <w:rFonts w:ascii="宋体" w:hAnsi="宋体" w:hint="eastAsia"/>
                <w:bCs/>
                <w:kern w:val="0"/>
                <w:szCs w:val="21"/>
              </w:rPr>
            </w:pPr>
            <w:r w:rsidRPr="00AC78F7">
              <w:rPr>
                <w:rFonts w:ascii="宋体" w:hAnsi="宋体"/>
                <w:bCs/>
                <w:kern w:val="0"/>
                <w:szCs w:val="21"/>
              </w:rPr>
              <w:t>CQ41</w:t>
            </w:r>
            <w:r w:rsidRPr="00AC78F7">
              <w:rPr>
                <w:rFonts w:ascii="宋体" w:hAnsi="宋体" w:hint="eastAsia"/>
                <w:bCs/>
                <w:kern w:val="0"/>
                <w:szCs w:val="21"/>
              </w:rPr>
              <w:t>重庆市綦江区赶水镇适中村二社建筑石料用灰岩矿山</w:t>
            </w:r>
          </w:p>
        </w:tc>
        <w:tc>
          <w:tcPr>
            <w:tcW w:w="4394" w:type="dxa"/>
            <w:vAlign w:val="center"/>
          </w:tcPr>
          <w:p w14:paraId="74E08180" w14:textId="6CD3B848" w:rsidR="00E86834" w:rsidRPr="00CC047A" w:rsidRDefault="00E86834" w:rsidP="00E86834">
            <w:pPr>
              <w:jc w:val="center"/>
              <w:rPr>
                <w:rFonts w:ascii="宋体" w:hAnsi="宋体" w:hint="eastAsia"/>
                <w:bCs/>
                <w:kern w:val="0"/>
                <w:szCs w:val="21"/>
              </w:rPr>
            </w:pPr>
            <w:r w:rsidRPr="00CC047A">
              <w:rPr>
                <w:rFonts w:ascii="宋体" w:hAnsi="宋体"/>
                <w:bCs/>
                <w:kern w:val="0"/>
                <w:szCs w:val="21"/>
              </w:rPr>
              <w:t>矿业权人申请扩大矿区范围，应调整区块范围，主动避让永久基本农田。</w:t>
            </w:r>
          </w:p>
        </w:tc>
        <w:tc>
          <w:tcPr>
            <w:tcW w:w="851" w:type="dxa"/>
            <w:vAlign w:val="center"/>
          </w:tcPr>
          <w:p w14:paraId="63D4F453" w14:textId="7F555D0F" w:rsidR="00E86834" w:rsidRDefault="00E86834" w:rsidP="00E86834">
            <w:pPr>
              <w:jc w:val="center"/>
              <w:rPr>
                <w:rFonts w:ascii="宋体" w:hAnsi="宋体" w:hint="eastAsia"/>
                <w:szCs w:val="21"/>
              </w:rPr>
            </w:pPr>
            <w:r>
              <w:rPr>
                <w:rFonts w:ascii="宋体" w:hAnsi="宋体" w:hint="eastAsia"/>
                <w:szCs w:val="21"/>
              </w:rPr>
              <w:t>已投放</w:t>
            </w:r>
          </w:p>
        </w:tc>
        <w:tc>
          <w:tcPr>
            <w:tcW w:w="2362" w:type="dxa"/>
            <w:vAlign w:val="center"/>
          </w:tcPr>
          <w:p w14:paraId="7BADF27C" w14:textId="35B941D5" w:rsidR="00E86834" w:rsidRDefault="00936A2B" w:rsidP="00E86834">
            <w:pPr>
              <w:jc w:val="center"/>
              <w:rPr>
                <w:rFonts w:ascii="宋体" w:hAnsi="宋体" w:hint="eastAsia"/>
                <w:szCs w:val="21"/>
              </w:rPr>
            </w:pPr>
            <w:r>
              <w:rPr>
                <w:rFonts w:ascii="宋体" w:hAnsi="宋体"/>
                <w:szCs w:val="21"/>
              </w:rPr>
              <w:t>已</w:t>
            </w:r>
            <w:r w:rsidR="00E86834">
              <w:rPr>
                <w:rFonts w:ascii="宋体" w:hAnsi="宋体" w:hint="eastAsia"/>
                <w:szCs w:val="21"/>
              </w:rPr>
              <w:t>不重叠</w:t>
            </w:r>
          </w:p>
        </w:tc>
      </w:tr>
      <w:tr w:rsidR="00E86834" w14:paraId="4C304248" w14:textId="77777777" w:rsidTr="003F575A">
        <w:trPr>
          <w:cantSplit/>
          <w:trHeight w:val="23"/>
          <w:jc w:val="center"/>
        </w:trPr>
        <w:tc>
          <w:tcPr>
            <w:tcW w:w="595" w:type="dxa"/>
            <w:vMerge/>
            <w:vAlign w:val="center"/>
          </w:tcPr>
          <w:p w14:paraId="1CA369B1" w14:textId="77777777" w:rsidR="00E86834" w:rsidRDefault="00E86834" w:rsidP="00E86834">
            <w:pPr>
              <w:jc w:val="center"/>
              <w:rPr>
                <w:rFonts w:ascii="宋体" w:hAnsi="宋体" w:hint="eastAsia"/>
                <w:szCs w:val="21"/>
                <w:lang w:bidi="ar"/>
              </w:rPr>
            </w:pPr>
          </w:p>
        </w:tc>
        <w:tc>
          <w:tcPr>
            <w:tcW w:w="5812" w:type="dxa"/>
            <w:vAlign w:val="center"/>
          </w:tcPr>
          <w:p w14:paraId="441A606D" w14:textId="1F40AB62" w:rsidR="00E86834" w:rsidRPr="00AC78F7" w:rsidRDefault="00E86834" w:rsidP="00E86834">
            <w:pPr>
              <w:jc w:val="center"/>
              <w:rPr>
                <w:rFonts w:ascii="宋体" w:hAnsi="宋体" w:hint="eastAsia"/>
                <w:bCs/>
                <w:kern w:val="0"/>
                <w:szCs w:val="21"/>
              </w:rPr>
            </w:pPr>
            <w:r w:rsidRPr="00AC78F7">
              <w:rPr>
                <w:rFonts w:ascii="宋体" w:hAnsi="宋体"/>
                <w:bCs/>
                <w:kern w:val="0"/>
                <w:szCs w:val="21"/>
              </w:rPr>
              <w:t>CQ42</w:t>
            </w:r>
            <w:r w:rsidRPr="00AC78F7">
              <w:rPr>
                <w:rFonts w:ascii="宋体" w:hAnsi="宋体" w:hint="eastAsia"/>
                <w:bCs/>
                <w:kern w:val="0"/>
                <w:szCs w:val="21"/>
              </w:rPr>
              <w:t>重庆市綦江区隆盛镇新屋村新房子社建筑石料用灰岩矿山</w:t>
            </w:r>
          </w:p>
        </w:tc>
        <w:tc>
          <w:tcPr>
            <w:tcW w:w="4394" w:type="dxa"/>
            <w:vAlign w:val="center"/>
          </w:tcPr>
          <w:p w14:paraId="42F2071F" w14:textId="11518D9B" w:rsidR="00E86834" w:rsidRPr="00CC047A" w:rsidRDefault="00E86834" w:rsidP="00E86834">
            <w:pPr>
              <w:jc w:val="center"/>
              <w:rPr>
                <w:rFonts w:ascii="宋体" w:hAnsi="宋体" w:hint="eastAsia"/>
                <w:bCs/>
                <w:kern w:val="0"/>
                <w:szCs w:val="21"/>
              </w:rPr>
            </w:pPr>
            <w:r w:rsidRPr="00CC047A">
              <w:rPr>
                <w:rFonts w:ascii="宋体" w:hAnsi="宋体"/>
                <w:bCs/>
                <w:kern w:val="0"/>
                <w:szCs w:val="21"/>
              </w:rPr>
              <w:t>矿业权人申请扩大矿区范围，应调整区块范围，主动避让永久基本农田。</w:t>
            </w:r>
          </w:p>
        </w:tc>
        <w:tc>
          <w:tcPr>
            <w:tcW w:w="851" w:type="dxa"/>
            <w:vAlign w:val="center"/>
          </w:tcPr>
          <w:p w14:paraId="5A07FBB7" w14:textId="08E001B0" w:rsidR="00E86834" w:rsidRDefault="00E86834" w:rsidP="00E86834">
            <w:pPr>
              <w:jc w:val="center"/>
              <w:rPr>
                <w:rFonts w:ascii="宋体" w:hAnsi="宋体" w:hint="eastAsia"/>
                <w:szCs w:val="21"/>
              </w:rPr>
            </w:pPr>
            <w:r>
              <w:rPr>
                <w:rFonts w:ascii="宋体" w:hAnsi="宋体" w:hint="eastAsia"/>
                <w:szCs w:val="21"/>
              </w:rPr>
              <w:t>已投放</w:t>
            </w:r>
          </w:p>
        </w:tc>
        <w:tc>
          <w:tcPr>
            <w:tcW w:w="2362" w:type="dxa"/>
            <w:vAlign w:val="center"/>
          </w:tcPr>
          <w:p w14:paraId="7F5071F2" w14:textId="1714470D" w:rsidR="00E86834" w:rsidRDefault="00284033" w:rsidP="00E86834">
            <w:pPr>
              <w:jc w:val="center"/>
              <w:rPr>
                <w:rFonts w:ascii="宋体" w:hAnsi="宋体" w:hint="eastAsia"/>
                <w:szCs w:val="21"/>
              </w:rPr>
            </w:pPr>
            <w:r w:rsidRPr="00FB6A8A">
              <w:rPr>
                <w:rFonts w:ascii="宋体" w:hAnsi="宋体" w:hint="eastAsia"/>
                <w:bCs/>
                <w:kern w:val="0"/>
                <w:szCs w:val="21"/>
              </w:rPr>
              <w:t>与</w:t>
            </w:r>
            <w:r w:rsidRPr="00FB6A8A">
              <w:rPr>
                <w:rFonts w:ascii="宋体" w:hAnsi="宋体" w:hint="eastAsia"/>
                <w:szCs w:val="21"/>
              </w:rPr>
              <w:t>永久基本农田重叠面积为</w:t>
            </w:r>
            <w:r w:rsidRPr="00FB6A8A">
              <w:rPr>
                <w:rFonts w:ascii="宋体" w:hAnsi="宋体"/>
                <w:szCs w:val="21"/>
              </w:rPr>
              <w:t>0.</w:t>
            </w:r>
            <w:r w:rsidRPr="00FB6A8A">
              <w:rPr>
                <w:rFonts w:ascii="宋体" w:hAnsi="宋体" w:hint="eastAsia"/>
                <w:szCs w:val="21"/>
              </w:rPr>
              <w:t>00</w:t>
            </w:r>
            <w:r>
              <w:rPr>
                <w:rFonts w:ascii="宋体" w:hAnsi="宋体" w:hint="eastAsia"/>
                <w:szCs w:val="21"/>
              </w:rPr>
              <w:t>10</w:t>
            </w:r>
            <w:r w:rsidRPr="00FB6A8A">
              <w:rPr>
                <w:rFonts w:ascii="宋体" w:hAnsi="宋体" w:hint="eastAsia"/>
                <w:szCs w:val="21"/>
              </w:rPr>
              <w:t>km</w:t>
            </w:r>
            <w:r w:rsidRPr="00FB6A8A">
              <w:rPr>
                <w:rFonts w:ascii="宋体" w:hAnsi="宋体" w:hint="eastAsia"/>
                <w:szCs w:val="21"/>
                <w:vertAlign w:val="superscript"/>
              </w:rPr>
              <w:t>2</w:t>
            </w:r>
            <w:r w:rsidRPr="00936A2B">
              <w:rPr>
                <w:rFonts w:ascii="宋体" w:hAnsi="宋体" w:hint="eastAsia"/>
                <w:color w:val="000000" w:themeColor="text1"/>
                <w:szCs w:val="21"/>
              </w:rPr>
              <w:t>；未</w:t>
            </w:r>
            <w:r>
              <w:rPr>
                <w:rFonts w:ascii="宋体" w:hAnsi="宋体" w:hint="eastAsia"/>
                <w:color w:val="000000" w:themeColor="text1"/>
                <w:szCs w:val="21"/>
              </w:rPr>
              <w:t>申请</w:t>
            </w:r>
            <w:r w:rsidRPr="00936A2B">
              <w:rPr>
                <w:rFonts w:ascii="宋体" w:hAnsi="宋体" w:hint="eastAsia"/>
                <w:color w:val="000000" w:themeColor="text1"/>
                <w:szCs w:val="21"/>
              </w:rPr>
              <w:t>扩大</w:t>
            </w:r>
            <w:r w:rsidRPr="00936A2B">
              <w:rPr>
                <w:rFonts w:ascii="宋体" w:hAnsi="宋体"/>
                <w:bCs/>
                <w:color w:val="000000" w:themeColor="text1"/>
                <w:kern w:val="0"/>
                <w:szCs w:val="21"/>
              </w:rPr>
              <w:t>矿区范围</w:t>
            </w:r>
          </w:p>
        </w:tc>
      </w:tr>
      <w:tr w:rsidR="00E86834" w14:paraId="13EA5E8D" w14:textId="77777777" w:rsidTr="003F575A">
        <w:trPr>
          <w:cantSplit/>
          <w:trHeight w:val="23"/>
          <w:jc w:val="center"/>
        </w:trPr>
        <w:tc>
          <w:tcPr>
            <w:tcW w:w="595" w:type="dxa"/>
            <w:vMerge/>
            <w:vAlign w:val="center"/>
          </w:tcPr>
          <w:p w14:paraId="4CE4183F" w14:textId="77777777" w:rsidR="00E86834" w:rsidRDefault="00E86834" w:rsidP="00E86834">
            <w:pPr>
              <w:jc w:val="center"/>
              <w:rPr>
                <w:rFonts w:ascii="宋体" w:hAnsi="宋体" w:hint="eastAsia"/>
                <w:szCs w:val="21"/>
                <w:lang w:bidi="ar"/>
              </w:rPr>
            </w:pPr>
          </w:p>
        </w:tc>
        <w:tc>
          <w:tcPr>
            <w:tcW w:w="5812" w:type="dxa"/>
            <w:vAlign w:val="center"/>
          </w:tcPr>
          <w:p w14:paraId="6583093E" w14:textId="3CCA84C4" w:rsidR="00E86834" w:rsidRPr="00AC78F7" w:rsidRDefault="00E86834" w:rsidP="00E86834">
            <w:pPr>
              <w:jc w:val="center"/>
              <w:rPr>
                <w:rFonts w:ascii="宋体" w:hAnsi="宋体" w:hint="eastAsia"/>
                <w:bCs/>
                <w:kern w:val="0"/>
                <w:szCs w:val="21"/>
              </w:rPr>
            </w:pPr>
            <w:r w:rsidRPr="00AC78F7">
              <w:rPr>
                <w:rFonts w:ascii="宋体" w:hAnsi="宋体"/>
                <w:bCs/>
                <w:kern w:val="0"/>
                <w:szCs w:val="21"/>
              </w:rPr>
              <w:t>CQ43</w:t>
            </w:r>
            <w:r w:rsidRPr="00AC78F7">
              <w:rPr>
                <w:rFonts w:ascii="宋体" w:hAnsi="宋体" w:hint="eastAsia"/>
                <w:bCs/>
                <w:kern w:val="0"/>
                <w:szCs w:val="21"/>
              </w:rPr>
              <w:t>重庆市綦江区石壕镇石泉村十三社建筑石料用灰岩矿山</w:t>
            </w:r>
          </w:p>
        </w:tc>
        <w:tc>
          <w:tcPr>
            <w:tcW w:w="4394" w:type="dxa"/>
            <w:vAlign w:val="center"/>
          </w:tcPr>
          <w:p w14:paraId="6F068B74" w14:textId="00B23912" w:rsidR="00E86834" w:rsidRPr="00CC047A" w:rsidRDefault="00E86834" w:rsidP="00E86834">
            <w:pPr>
              <w:jc w:val="center"/>
              <w:rPr>
                <w:rFonts w:ascii="宋体" w:hAnsi="宋体" w:hint="eastAsia"/>
                <w:bCs/>
                <w:kern w:val="0"/>
                <w:szCs w:val="21"/>
              </w:rPr>
            </w:pPr>
            <w:r w:rsidRPr="00CC047A">
              <w:rPr>
                <w:rFonts w:ascii="宋体" w:hAnsi="宋体"/>
                <w:bCs/>
                <w:kern w:val="0"/>
                <w:szCs w:val="21"/>
              </w:rPr>
              <w:t>矿业权人申请扩大矿区范围，应调整区块范围，主动避让永久基本农田。</w:t>
            </w:r>
          </w:p>
        </w:tc>
        <w:tc>
          <w:tcPr>
            <w:tcW w:w="851" w:type="dxa"/>
            <w:vAlign w:val="center"/>
          </w:tcPr>
          <w:p w14:paraId="6920CB9D" w14:textId="14AD6C85" w:rsidR="00E86834" w:rsidRDefault="00E86834" w:rsidP="00E86834">
            <w:pPr>
              <w:jc w:val="center"/>
              <w:rPr>
                <w:rFonts w:ascii="宋体" w:hAnsi="宋体" w:hint="eastAsia"/>
                <w:szCs w:val="21"/>
              </w:rPr>
            </w:pPr>
            <w:r>
              <w:rPr>
                <w:rFonts w:ascii="宋体" w:hAnsi="宋体" w:hint="eastAsia"/>
                <w:szCs w:val="21"/>
              </w:rPr>
              <w:t>已投放</w:t>
            </w:r>
          </w:p>
        </w:tc>
        <w:tc>
          <w:tcPr>
            <w:tcW w:w="2362" w:type="dxa"/>
            <w:vAlign w:val="center"/>
          </w:tcPr>
          <w:p w14:paraId="2A302439" w14:textId="319E2BEF" w:rsidR="00E86834" w:rsidRDefault="00284033" w:rsidP="00E86834">
            <w:pPr>
              <w:jc w:val="center"/>
              <w:rPr>
                <w:rFonts w:ascii="宋体" w:hAnsi="宋体" w:hint="eastAsia"/>
                <w:szCs w:val="21"/>
              </w:rPr>
            </w:pPr>
            <w:r w:rsidRPr="00FB6A8A">
              <w:rPr>
                <w:rFonts w:ascii="宋体" w:hAnsi="宋体" w:hint="eastAsia"/>
                <w:bCs/>
                <w:kern w:val="0"/>
                <w:szCs w:val="21"/>
              </w:rPr>
              <w:t>与</w:t>
            </w:r>
            <w:r w:rsidRPr="00FB6A8A">
              <w:rPr>
                <w:rFonts w:ascii="宋体" w:hAnsi="宋体" w:hint="eastAsia"/>
                <w:szCs w:val="21"/>
              </w:rPr>
              <w:t>永久基本农田重叠面积为</w:t>
            </w:r>
            <w:r w:rsidRPr="00FB6A8A">
              <w:rPr>
                <w:rFonts w:ascii="宋体" w:hAnsi="宋体"/>
                <w:szCs w:val="21"/>
              </w:rPr>
              <w:t>0.</w:t>
            </w:r>
            <w:r w:rsidRPr="00FB6A8A">
              <w:rPr>
                <w:rFonts w:ascii="宋体" w:hAnsi="宋体" w:hint="eastAsia"/>
                <w:szCs w:val="21"/>
              </w:rPr>
              <w:t>00</w:t>
            </w:r>
            <w:r>
              <w:rPr>
                <w:rFonts w:ascii="宋体" w:hAnsi="宋体" w:hint="eastAsia"/>
                <w:szCs w:val="21"/>
              </w:rPr>
              <w:t>5</w:t>
            </w:r>
            <w:r w:rsidR="00833C8F">
              <w:rPr>
                <w:rFonts w:ascii="宋体" w:hAnsi="宋体" w:hint="eastAsia"/>
                <w:szCs w:val="21"/>
              </w:rPr>
              <w:t>7</w:t>
            </w:r>
            <w:r w:rsidRPr="00FB6A8A">
              <w:rPr>
                <w:rFonts w:ascii="宋体" w:hAnsi="宋体" w:hint="eastAsia"/>
                <w:szCs w:val="21"/>
              </w:rPr>
              <w:t>km</w:t>
            </w:r>
            <w:r w:rsidRPr="00FB6A8A">
              <w:rPr>
                <w:rFonts w:ascii="宋体" w:hAnsi="宋体" w:hint="eastAsia"/>
                <w:szCs w:val="21"/>
                <w:vertAlign w:val="superscript"/>
              </w:rPr>
              <w:t>2</w:t>
            </w:r>
            <w:r w:rsidRPr="00936A2B">
              <w:rPr>
                <w:rFonts w:ascii="宋体" w:hAnsi="宋体" w:hint="eastAsia"/>
                <w:color w:val="000000" w:themeColor="text1"/>
                <w:szCs w:val="21"/>
              </w:rPr>
              <w:t>；未</w:t>
            </w:r>
            <w:r>
              <w:rPr>
                <w:rFonts w:ascii="宋体" w:hAnsi="宋体" w:hint="eastAsia"/>
                <w:color w:val="000000" w:themeColor="text1"/>
                <w:szCs w:val="21"/>
              </w:rPr>
              <w:t>申请</w:t>
            </w:r>
            <w:r w:rsidRPr="00936A2B">
              <w:rPr>
                <w:rFonts w:ascii="宋体" w:hAnsi="宋体" w:hint="eastAsia"/>
                <w:color w:val="000000" w:themeColor="text1"/>
                <w:szCs w:val="21"/>
              </w:rPr>
              <w:t>扩大</w:t>
            </w:r>
            <w:r w:rsidRPr="00936A2B">
              <w:rPr>
                <w:rFonts w:ascii="宋体" w:hAnsi="宋体"/>
                <w:bCs/>
                <w:color w:val="000000" w:themeColor="text1"/>
                <w:kern w:val="0"/>
                <w:szCs w:val="21"/>
              </w:rPr>
              <w:t>矿区范围</w:t>
            </w:r>
          </w:p>
        </w:tc>
      </w:tr>
      <w:tr w:rsidR="00E86834" w14:paraId="28909C40" w14:textId="77777777" w:rsidTr="003F575A">
        <w:trPr>
          <w:cantSplit/>
          <w:trHeight w:val="23"/>
          <w:jc w:val="center"/>
        </w:trPr>
        <w:tc>
          <w:tcPr>
            <w:tcW w:w="595" w:type="dxa"/>
            <w:vMerge/>
            <w:vAlign w:val="center"/>
          </w:tcPr>
          <w:p w14:paraId="4B1FE093" w14:textId="77777777" w:rsidR="00E86834" w:rsidRDefault="00E86834" w:rsidP="00E86834">
            <w:pPr>
              <w:jc w:val="center"/>
              <w:rPr>
                <w:rFonts w:ascii="宋体" w:hAnsi="宋体" w:hint="eastAsia"/>
                <w:szCs w:val="21"/>
                <w:lang w:bidi="ar"/>
              </w:rPr>
            </w:pPr>
          </w:p>
        </w:tc>
        <w:tc>
          <w:tcPr>
            <w:tcW w:w="5812" w:type="dxa"/>
            <w:vAlign w:val="center"/>
          </w:tcPr>
          <w:p w14:paraId="20F738B4" w14:textId="0F862857" w:rsidR="00E86834" w:rsidRPr="00AC78F7" w:rsidRDefault="00E86834" w:rsidP="00E86834">
            <w:pPr>
              <w:jc w:val="center"/>
              <w:rPr>
                <w:rFonts w:ascii="宋体" w:hAnsi="宋体" w:hint="eastAsia"/>
                <w:bCs/>
                <w:kern w:val="0"/>
                <w:szCs w:val="21"/>
              </w:rPr>
            </w:pPr>
            <w:r w:rsidRPr="00AC78F7">
              <w:rPr>
                <w:rFonts w:ascii="宋体" w:hAnsi="宋体"/>
                <w:bCs/>
                <w:kern w:val="0"/>
                <w:szCs w:val="21"/>
              </w:rPr>
              <w:t>CQ44</w:t>
            </w:r>
            <w:r w:rsidRPr="00AC78F7">
              <w:rPr>
                <w:rFonts w:ascii="宋体" w:hAnsi="宋体" w:hint="eastAsia"/>
                <w:bCs/>
                <w:kern w:val="0"/>
                <w:szCs w:val="21"/>
              </w:rPr>
              <w:t>重庆市綦江区安稳镇大堰村七社建筑石料用灰岩矿山</w:t>
            </w:r>
          </w:p>
        </w:tc>
        <w:tc>
          <w:tcPr>
            <w:tcW w:w="4394" w:type="dxa"/>
            <w:vAlign w:val="center"/>
          </w:tcPr>
          <w:p w14:paraId="474707F0" w14:textId="50441F23" w:rsidR="00E86834" w:rsidRPr="00CC047A" w:rsidRDefault="00E86834" w:rsidP="00E86834">
            <w:pPr>
              <w:jc w:val="center"/>
              <w:rPr>
                <w:rFonts w:ascii="宋体" w:hAnsi="宋体" w:hint="eastAsia"/>
                <w:bCs/>
                <w:kern w:val="0"/>
                <w:szCs w:val="21"/>
              </w:rPr>
            </w:pPr>
            <w:r w:rsidRPr="00CC047A">
              <w:rPr>
                <w:rFonts w:ascii="宋体" w:hAnsi="宋体"/>
                <w:bCs/>
                <w:kern w:val="0"/>
                <w:szCs w:val="21"/>
              </w:rPr>
              <w:t>矿业权人申请扩大矿区范围，应调整区块范围，主动避让永久基本农田。</w:t>
            </w:r>
          </w:p>
        </w:tc>
        <w:tc>
          <w:tcPr>
            <w:tcW w:w="851" w:type="dxa"/>
            <w:vAlign w:val="center"/>
          </w:tcPr>
          <w:p w14:paraId="0B086505" w14:textId="5C28EAE7" w:rsidR="00E86834" w:rsidRDefault="00E86834" w:rsidP="00E86834">
            <w:pPr>
              <w:jc w:val="center"/>
              <w:rPr>
                <w:rFonts w:ascii="宋体" w:hAnsi="宋体" w:hint="eastAsia"/>
                <w:szCs w:val="21"/>
              </w:rPr>
            </w:pPr>
            <w:r>
              <w:rPr>
                <w:rFonts w:ascii="宋体" w:hAnsi="宋体" w:hint="eastAsia"/>
                <w:szCs w:val="21"/>
              </w:rPr>
              <w:t>已投放</w:t>
            </w:r>
          </w:p>
        </w:tc>
        <w:tc>
          <w:tcPr>
            <w:tcW w:w="2362" w:type="dxa"/>
            <w:vAlign w:val="center"/>
          </w:tcPr>
          <w:p w14:paraId="5C183AB2" w14:textId="70C6BE40" w:rsidR="00E86834" w:rsidRDefault="00936A2B" w:rsidP="00E86834">
            <w:pPr>
              <w:jc w:val="center"/>
              <w:rPr>
                <w:rFonts w:ascii="宋体" w:hAnsi="宋体" w:hint="eastAsia"/>
                <w:szCs w:val="21"/>
              </w:rPr>
            </w:pPr>
            <w:r>
              <w:rPr>
                <w:rFonts w:ascii="宋体" w:hAnsi="宋体"/>
                <w:szCs w:val="21"/>
              </w:rPr>
              <w:t>已</w:t>
            </w:r>
            <w:r w:rsidR="00E86834">
              <w:rPr>
                <w:rFonts w:ascii="宋体" w:hAnsi="宋体" w:hint="eastAsia"/>
                <w:szCs w:val="21"/>
              </w:rPr>
              <w:t>不重叠</w:t>
            </w:r>
          </w:p>
        </w:tc>
      </w:tr>
      <w:tr w:rsidR="00E86834" w14:paraId="18A9F16B" w14:textId="77777777" w:rsidTr="003F575A">
        <w:trPr>
          <w:cantSplit/>
          <w:trHeight w:val="23"/>
          <w:jc w:val="center"/>
        </w:trPr>
        <w:tc>
          <w:tcPr>
            <w:tcW w:w="595" w:type="dxa"/>
            <w:vMerge/>
            <w:vAlign w:val="center"/>
          </w:tcPr>
          <w:p w14:paraId="4DB2AF08" w14:textId="77777777" w:rsidR="00E86834" w:rsidRDefault="00E86834" w:rsidP="00E86834">
            <w:pPr>
              <w:jc w:val="center"/>
              <w:rPr>
                <w:rFonts w:ascii="宋体" w:hAnsi="宋体" w:hint="eastAsia"/>
                <w:szCs w:val="21"/>
                <w:lang w:bidi="ar"/>
              </w:rPr>
            </w:pPr>
          </w:p>
        </w:tc>
        <w:tc>
          <w:tcPr>
            <w:tcW w:w="5812" w:type="dxa"/>
            <w:vAlign w:val="center"/>
          </w:tcPr>
          <w:p w14:paraId="5AF1B7A5" w14:textId="59061C3D" w:rsidR="00E86834" w:rsidRPr="00AC78F7" w:rsidRDefault="00E86834" w:rsidP="00E86834">
            <w:pPr>
              <w:jc w:val="center"/>
              <w:rPr>
                <w:rFonts w:ascii="宋体" w:hAnsi="宋体" w:hint="eastAsia"/>
                <w:bCs/>
                <w:kern w:val="0"/>
                <w:szCs w:val="21"/>
              </w:rPr>
            </w:pPr>
            <w:r w:rsidRPr="00AC78F7">
              <w:rPr>
                <w:rFonts w:ascii="宋体" w:hAnsi="宋体"/>
                <w:bCs/>
                <w:kern w:val="0"/>
                <w:szCs w:val="21"/>
              </w:rPr>
              <w:t>CQ45</w:t>
            </w:r>
            <w:r w:rsidRPr="00AC78F7">
              <w:rPr>
                <w:rFonts w:ascii="宋体" w:hAnsi="宋体" w:hint="eastAsia"/>
                <w:bCs/>
                <w:kern w:val="0"/>
                <w:szCs w:val="21"/>
              </w:rPr>
              <w:t>重庆市綦江区打通镇马颈村建筑石料用灰岩矿山</w:t>
            </w:r>
          </w:p>
        </w:tc>
        <w:tc>
          <w:tcPr>
            <w:tcW w:w="4394" w:type="dxa"/>
            <w:vAlign w:val="center"/>
          </w:tcPr>
          <w:p w14:paraId="061F2ACF" w14:textId="606B5303" w:rsidR="00E86834" w:rsidRPr="00CC047A" w:rsidRDefault="00E86834" w:rsidP="00E86834">
            <w:pPr>
              <w:jc w:val="center"/>
              <w:rPr>
                <w:rFonts w:ascii="宋体" w:hAnsi="宋体" w:hint="eastAsia"/>
                <w:bCs/>
                <w:kern w:val="0"/>
                <w:szCs w:val="21"/>
              </w:rPr>
            </w:pPr>
            <w:r w:rsidRPr="00CC047A">
              <w:rPr>
                <w:rFonts w:ascii="宋体" w:hAnsi="宋体"/>
                <w:bCs/>
                <w:kern w:val="0"/>
                <w:szCs w:val="21"/>
              </w:rPr>
              <w:t>矿业权人申请扩大矿区范围，应调整区块范围，主动避让永久基本农田。</w:t>
            </w:r>
          </w:p>
        </w:tc>
        <w:tc>
          <w:tcPr>
            <w:tcW w:w="851" w:type="dxa"/>
            <w:vAlign w:val="center"/>
          </w:tcPr>
          <w:p w14:paraId="74B9EFF5" w14:textId="28C88FCA" w:rsidR="00E86834" w:rsidRDefault="00E86834" w:rsidP="00E86834">
            <w:pPr>
              <w:jc w:val="center"/>
              <w:rPr>
                <w:rFonts w:ascii="宋体" w:hAnsi="宋体" w:hint="eastAsia"/>
                <w:szCs w:val="21"/>
              </w:rPr>
            </w:pPr>
            <w:r>
              <w:rPr>
                <w:rFonts w:ascii="宋体" w:hAnsi="宋体" w:hint="eastAsia"/>
                <w:szCs w:val="21"/>
              </w:rPr>
              <w:t>已投放</w:t>
            </w:r>
          </w:p>
        </w:tc>
        <w:tc>
          <w:tcPr>
            <w:tcW w:w="2362" w:type="dxa"/>
            <w:vAlign w:val="center"/>
          </w:tcPr>
          <w:p w14:paraId="1C378304" w14:textId="137DA027" w:rsidR="00E86834" w:rsidRDefault="00936A2B" w:rsidP="00E86834">
            <w:pPr>
              <w:jc w:val="center"/>
              <w:rPr>
                <w:rFonts w:ascii="宋体" w:hAnsi="宋体" w:hint="eastAsia"/>
                <w:szCs w:val="21"/>
              </w:rPr>
            </w:pPr>
            <w:r>
              <w:rPr>
                <w:rFonts w:ascii="宋体" w:hAnsi="宋体"/>
                <w:szCs w:val="21"/>
              </w:rPr>
              <w:t>已</w:t>
            </w:r>
            <w:r w:rsidR="00E86834">
              <w:rPr>
                <w:rFonts w:ascii="宋体" w:hAnsi="宋体" w:hint="eastAsia"/>
                <w:szCs w:val="21"/>
              </w:rPr>
              <w:t>不重叠</w:t>
            </w:r>
          </w:p>
        </w:tc>
      </w:tr>
      <w:tr w:rsidR="00E86834" w14:paraId="1292815D" w14:textId="77777777" w:rsidTr="003F575A">
        <w:trPr>
          <w:cantSplit/>
          <w:trHeight w:val="23"/>
          <w:jc w:val="center"/>
        </w:trPr>
        <w:tc>
          <w:tcPr>
            <w:tcW w:w="595" w:type="dxa"/>
            <w:vMerge/>
            <w:vAlign w:val="center"/>
          </w:tcPr>
          <w:p w14:paraId="293BE817" w14:textId="77777777" w:rsidR="00E86834" w:rsidRDefault="00E86834" w:rsidP="00E86834">
            <w:pPr>
              <w:jc w:val="center"/>
              <w:rPr>
                <w:rFonts w:ascii="宋体" w:hAnsi="宋体" w:hint="eastAsia"/>
                <w:szCs w:val="21"/>
                <w:lang w:bidi="ar"/>
              </w:rPr>
            </w:pPr>
          </w:p>
        </w:tc>
        <w:tc>
          <w:tcPr>
            <w:tcW w:w="5812" w:type="dxa"/>
            <w:vAlign w:val="center"/>
          </w:tcPr>
          <w:p w14:paraId="7A4380B6" w14:textId="5108B399" w:rsidR="00E86834" w:rsidRPr="00AC78F7" w:rsidRDefault="00E86834" w:rsidP="00E86834">
            <w:pPr>
              <w:jc w:val="center"/>
              <w:rPr>
                <w:rFonts w:ascii="宋体" w:hAnsi="宋体" w:hint="eastAsia"/>
                <w:bCs/>
                <w:kern w:val="0"/>
                <w:szCs w:val="21"/>
              </w:rPr>
            </w:pPr>
            <w:r w:rsidRPr="00AC78F7">
              <w:rPr>
                <w:rFonts w:ascii="宋体" w:hAnsi="宋体"/>
                <w:bCs/>
                <w:kern w:val="0"/>
                <w:szCs w:val="21"/>
              </w:rPr>
              <w:t>CQ46</w:t>
            </w:r>
            <w:r w:rsidRPr="00AC78F7">
              <w:rPr>
                <w:rFonts w:ascii="宋体" w:hAnsi="宋体" w:hint="eastAsia"/>
                <w:bCs/>
                <w:kern w:val="0"/>
                <w:szCs w:val="21"/>
              </w:rPr>
              <w:t>重庆市綦江区安稳镇上坝村建筑石料用灰岩矿山</w:t>
            </w:r>
          </w:p>
        </w:tc>
        <w:tc>
          <w:tcPr>
            <w:tcW w:w="4394" w:type="dxa"/>
            <w:vAlign w:val="center"/>
          </w:tcPr>
          <w:p w14:paraId="0AADB577" w14:textId="04BC95B4" w:rsidR="00E86834" w:rsidRPr="00CC047A" w:rsidRDefault="00E86834" w:rsidP="00E86834">
            <w:pPr>
              <w:jc w:val="center"/>
              <w:rPr>
                <w:rFonts w:ascii="宋体" w:hAnsi="宋体" w:hint="eastAsia"/>
                <w:bCs/>
                <w:kern w:val="0"/>
                <w:szCs w:val="21"/>
              </w:rPr>
            </w:pPr>
            <w:r w:rsidRPr="00CC047A">
              <w:rPr>
                <w:rFonts w:ascii="宋体" w:hAnsi="宋体"/>
                <w:bCs/>
                <w:kern w:val="0"/>
                <w:szCs w:val="21"/>
              </w:rPr>
              <w:t>矿业权人申请扩大矿区范围，应调整区块范围，主动避让永久基本农田。扩大矿区范围时，应主动避让城镇开发边界。</w:t>
            </w:r>
          </w:p>
        </w:tc>
        <w:tc>
          <w:tcPr>
            <w:tcW w:w="851" w:type="dxa"/>
            <w:vAlign w:val="center"/>
          </w:tcPr>
          <w:p w14:paraId="451746B6" w14:textId="3140F321" w:rsidR="00E86834" w:rsidRDefault="00E86834" w:rsidP="00E86834">
            <w:pPr>
              <w:jc w:val="center"/>
              <w:rPr>
                <w:rFonts w:ascii="宋体" w:hAnsi="宋体" w:hint="eastAsia"/>
                <w:szCs w:val="21"/>
              </w:rPr>
            </w:pPr>
            <w:r>
              <w:rPr>
                <w:rFonts w:ascii="宋体" w:hAnsi="宋体" w:hint="eastAsia"/>
                <w:szCs w:val="21"/>
              </w:rPr>
              <w:t>已投放</w:t>
            </w:r>
          </w:p>
        </w:tc>
        <w:tc>
          <w:tcPr>
            <w:tcW w:w="2362" w:type="dxa"/>
            <w:vAlign w:val="center"/>
          </w:tcPr>
          <w:p w14:paraId="29007B9A" w14:textId="5575B83B" w:rsidR="00E86834" w:rsidRDefault="00936A2B" w:rsidP="00E86834">
            <w:pPr>
              <w:jc w:val="center"/>
              <w:rPr>
                <w:rFonts w:ascii="宋体" w:hAnsi="宋体" w:hint="eastAsia"/>
                <w:szCs w:val="21"/>
              </w:rPr>
            </w:pPr>
            <w:r>
              <w:rPr>
                <w:rFonts w:ascii="宋体" w:hAnsi="宋体"/>
                <w:szCs w:val="21"/>
              </w:rPr>
              <w:t>已</w:t>
            </w:r>
            <w:r w:rsidR="00E86834">
              <w:rPr>
                <w:rFonts w:ascii="宋体" w:hAnsi="宋体" w:hint="eastAsia"/>
                <w:szCs w:val="21"/>
              </w:rPr>
              <w:t>不重叠</w:t>
            </w:r>
          </w:p>
        </w:tc>
      </w:tr>
      <w:tr w:rsidR="00E86834" w14:paraId="6F0344D8" w14:textId="77777777" w:rsidTr="003F575A">
        <w:trPr>
          <w:cantSplit/>
          <w:trHeight w:val="23"/>
          <w:jc w:val="center"/>
        </w:trPr>
        <w:tc>
          <w:tcPr>
            <w:tcW w:w="595" w:type="dxa"/>
            <w:vMerge/>
            <w:vAlign w:val="center"/>
          </w:tcPr>
          <w:p w14:paraId="636FD709" w14:textId="77777777" w:rsidR="00E86834" w:rsidRDefault="00E86834" w:rsidP="00E86834">
            <w:pPr>
              <w:jc w:val="center"/>
              <w:rPr>
                <w:rFonts w:ascii="宋体" w:hAnsi="宋体" w:hint="eastAsia"/>
                <w:szCs w:val="21"/>
                <w:lang w:bidi="ar"/>
              </w:rPr>
            </w:pPr>
          </w:p>
        </w:tc>
        <w:tc>
          <w:tcPr>
            <w:tcW w:w="5812" w:type="dxa"/>
            <w:vAlign w:val="center"/>
          </w:tcPr>
          <w:p w14:paraId="54996CD4" w14:textId="116483D3" w:rsidR="00E86834" w:rsidRPr="00AC78F7" w:rsidRDefault="00E86834" w:rsidP="00E86834">
            <w:pPr>
              <w:jc w:val="center"/>
              <w:rPr>
                <w:rFonts w:ascii="宋体" w:hAnsi="宋体" w:hint="eastAsia"/>
                <w:bCs/>
                <w:kern w:val="0"/>
                <w:szCs w:val="21"/>
              </w:rPr>
            </w:pPr>
            <w:r w:rsidRPr="00AC78F7">
              <w:rPr>
                <w:rFonts w:ascii="宋体" w:hAnsi="宋体"/>
                <w:bCs/>
                <w:kern w:val="0"/>
                <w:szCs w:val="21"/>
              </w:rPr>
              <w:t>CQ47</w:t>
            </w:r>
            <w:r w:rsidRPr="00AC78F7">
              <w:rPr>
                <w:rFonts w:ascii="宋体" w:hAnsi="宋体" w:hint="eastAsia"/>
                <w:bCs/>
                <w:kern w:val="0"/>
                <w:szCs w:val="21"/>
              </w:rPr>
              <w:t>重庆市綦江区安稳镇上坝村三社建筑石料用灰岩矿山</w:t>
            </w:r>
          </w:p>
        </w:tc>
        <w:tc>
          <w:tcPr>
            <w:tcW w:w="4394" w:type="dxa"/>
            <w:vAlign w:val="center"/>
          </w:tcPr>
          <w:p w14:paraId="1CF0E4D3" w14:textId="44907915" w:rsidR="00E86834" w:rsidRPr="00CC047A" w:rsidRDefault="00E86834" w:rsidP="00E86834">
            <w:pPr>
              <w:jc w:val="center"/>
              <w:rPr>
                <w:rFonts w:ascii="宋体" w:hAnsi="宋体" w:hint="eastAsia"/>
                <w:bCs/>
                <w:kern w:val="0"/>
                <w:szCs w:val="21"/>
              </w:rPr>
            </w:pPr>
            <w:r w:rsidRPr="00CC047A">
              <w:rPr>
                <w:rFonts w:ascii="宋体" w:hAnsi="宋体"/>
                <w:bCs/>
                <w:kern w:val="0"/>
                <w:szCs w:val="21"/>
              </w:rPr>
              <w:t>调整区块范围，主动避让永久基本农田</w:t>
            </w:r>
          </w:p>
        </w:tc>
        <w:tc>
          <w:tcPr>
            <w:tcW w:w="851" w:type="dxa"/>
            <w:vAlign w:val="center"/>
          </w:tcPr>
          <w:p w14:paraId="60872407" w14:textId="23BBFC0D" w:rsidR="00E86834" w:rsidRDefault="00E86834" w:rsidP="00E86834">
            <w:pPr>
              <w:jc w:val="center"/>
              <w:rPr>
                <w:rFonts w:ascii="宋体" w:hAnsi="宋体" w:hint="eastAsia"/>
                <w:szCs w:val="21"/>
              </w:rPr>
            </w:pPr>
            <w:r>
              <w:rPr>
                <w:rFonts w:ascii="宋体" w:hAnsi="宋体" w:hint="eastAsia"/>
                <w:szCs w:val="21"/>
              </w:rPr>
              <w:t>已投放</w:t>
            </w:r>
          </w:p>
        </w:tc>
        <w:tc>
          <w:tcPr>
            <w:tcW w:w="2362" w:type="dxa"/>
            <w:vAlign w:val="center"/>
          </w:tcPr>
          <w:p w14:paraId="3B7E1548" w14:textId="202994E4" w:rsidR="00E86834" w:rsidRDefault="00936A2B" w:rsidP="00E86834">
            <w:pPr>
              <w:jc w:val="center"/>
              <w:rPr>
                <w:rFonts w:ascii="宋体" w:hAnsi="宋体" w:hint="eastAsia"/>
                <w:szCs w:val="21"/>
              </w:rPr>
            </w:pPr>
            <w:r>
              <w:rPr>
                <w:rFonts w:ascii="宋体" w:hAnsi="宋体"/>
                <w:szCs w:val="21"/>
              </w:rPr>
              <w:t>已</w:t>
            </w:r>
            <w:r w:rsidR="00E86834">
              <w:rPr>
                <w:rFonts w:ascii="宋体" w:hAnsi="宋体" w:hint="eastAsia"/>
                <w:szCs w:val="21"/>
              </w:rPr>
              <w:t>不重叠</w:t>
            </w:r>
          </w:p>
        </w:tc>
      </w:tr>
      <w:tr w:rsidR="00E86834" w14:paraId="0021DB74" w14:textId="77777777" w:rsidTr="003F575A">
        <w:trPr>
          <w:cantSplit/>
          <w:trHeight w:val="23"/>
          <w:jc w:val="center"/>
        </w:trPr>
        <w:tc>
          <w:tcPr>
            <w:tcW w:w="595" w:type="dxa"/>
            <w:vMerge/>
            <w:vAlign w:val="center"/>
          </w:tcPr>
          <w:p w14:paraId="7CF20147" w14:textId="77777777" w:rsidR="00E86834" w:rsidRDefault="00E86834" w:rsidP="00E86834">
            <w:pPr>
              <w:jc w:val="center"/>
              <w:rPr>
                <w:rFonts w:ascii="宋体" w:hAnsi="宋体" w:hint="eastAsia"/>
                <w:szCs w:val="21"/>
                <w:lang w:bidi="ar"/>
              </w:rPr>
            </w:pPr>
          </w:p>
        </w:tc>
        <w:tc>
          <w:tcPr>
            <w:tcW w:w="5812" w:type="dxa"/>
            <w:vAlign w:val="center"/>
          </w:tcPr>
          <w:p w14:paraId="6B27F65A" w14:textId="301B20CB" w:rsidR="00E86834" w:rsidRPr="00AC78F7" w:rsidRDefault="00E86834" w:rsidP="00E86834">
            <w:pPr>
              <w:jc w:val="center"/>
              <w:rPr>
                <w:rFonts w:ascii="宋体" w:hAnsi="宋体" w:hint="eastAsia"/>
                <w:bCs/>
                <w:kern w:val="0"/>
                <w:szCs w:val="21"/>
              </w:rPr>
            </w:pPr>
            <w:r w:rsidRPr="00AC78F7">
              <w:rPr>
                <w:rFonts w:ascii="宋体" w:hAnsi="宋体"/>
                <w:bCs/>
                <w:kern w:val="0"/>
                <w:szCs w:val="21"/>
              </w:rPr>
              <w:t>CQ48</w:t>
            </w:r>
            <w:r w:rsidRPr="00AC78F7">
              <w:rPr>
                <w:rFonts w:ascii="宋体" w:hAnsi="宋体" w:hint="eastAsia"/>
                <w:bCs/>
                <w:kern w:val="0"/>
                <w:szCs w:val="21"/>
              </w:rPr>
              <w:t>重庆市綦江区赶水镇梅子村建筑石料用灰岩矿山</w:t>
            </w:r>
          </w:p>
        </w:tc>
        <w:tc>
          <w:tcPr>
            <w:tcW w:w="4394" w:type="dxa"/>
            <w:vAlign w:val="center"/>
          </w:tcPr>
          <w:p w14:paraId="7722DABF" w14:textId="7581F48A" w:rsidR="00E86834" w:rsidRPr="00CC047A" w:rsidRDefault="00E86834" w:rsidP="00E86834">
            <w:pPr>
              <w:jc w:val="center"/>
              <w:rPr>
                <w:rFonts w:ascii="宋体" w:hAnsi="宋体" w:hint="eastAsia"/>
                <w:bCs/>
                <w:kern w:val="0"/>
                <w:szCs w:val="21"/>
              </w:rPr>
            </w:pPr>
            <w:r w:rsidRPr="00CC047A">
              <w:rPr>
                <w:rFonts w:ascii="宋体" w:hAnsi="宋体"/>
                <w:bCs/>
                <w:kern w:val="0"/>
                <w:szCs w:val="21"/>
              </w:rPr>
              <w:t>调整区块范围，主动避让永久基本农田</w:t>
            </w:r>
          </w:p>
        </w:tc>
        <w:tc>
          <w:tcPr>
            <w:tcW w:w="851" w:type="dxa"/>
            <w:vAlign w:val="center"/>
          </w:tcPr>
          <w:p w14:paraId="0F2EBB90" w14:textId="52DAE90D" w:rsidR="00E86834" w:rsidRDefault="00E86834" w:rsidP="00E86834">
            <w:pPr>
              <w:jc w:val="center"/>
              <w:rPr>
                <w:rFonts w:ascii="宋体" w:hAnsi="宋体" w:hint="eastAsia"/>
                <w:szCs w:val="21"/>
              </w:rPr>
            </w:pPr>
            <w:r>
              <w:rPr>
                <w:rFonts w:ascii="宋体" w:hAnsi="宋体" w:hint="eastAsia"/>
                <w:szCs w:val="21"/>
              </w:rPr>
              <w:t>未投放</w:t>
            </w:r>
          </w:p>
        </w:tc>
        <w:tc>
          <w:tcPr>
            <w:tcW w:w="2362" w:type="dxa"/>
            <w:vAlign w:val="center"/>
          </w:tcPr>
          <w:p w14:paraId="0EDE45A1" w14:textId="773C2F0E" w:rsidR="00E86834" w:rsidRPr="00E86834" w:rsidRDefault="00E86834" w:rsidP="00E86834">
            <w:pPr>
              <w:jc w:val="center"/>
              <w:rPr>
                <w:rFonts w:ascii="宋体" w:hAnsi="宋体" w:hint="eastAsia"/>
                <w:szCs w:val="21"/>
              </w:rPr>
            </w:pPr>
            <w:r w:rsidRPr="00E86834">
              <w:rPr>
                <w:rFonts w:ascii="宋体" w:hAnsi="宋体" w:hint="eastAsia"/>
                <w:bCs/>
                <w:kern w:val="0"/>
                <w:szCs w:val="21"/>
              </w:rPr>
              <w:t>与</w:t>
            </w:r>
            <w:r w:rsidRPr="00E86834">
              <w:rPr>
                <w:rFonts w:ascii="宋体" w:hAnsi="宋体" w:hint="eastAsia"/>
                <w:szCs w:val="21"/>
              </w:rPr>
              <w:t>永久基本农田重叠面积为</w:t>
            </w:r>
            <w:r w:rsidRPr="00E86834">
              <w:rPr>
                <w:rFonts w:ascii="宋体" w:hAnsi="宋体"/>
                <w:szCs w:val="21"/>
              </w:rPr>
              <w:t>0</w:t>
            </w:r>
            <w:r w:rsidR="00BB3F77">
              <w:rPr>
                <w:rFonts w:ascii="宋体" w:hAnsi="宋体" w:hint="eastAsia"/>
                <w:szCs w:val="21"/>
              </w:rPr>
              <w:t>.43</w:t>
            </w:r>
            <w:r w:rsidR="00284033">
              <w:rPr>
                <w:rFonts w:ascii="宋体" w:hAnsi="宋体" w:hint="eastAsia"/>
                <w:szCs w:val="21"/>
              </w:rPr>
              <w:t>59</w:t>
            </w:r>
            <w:r w:rsidRPr="00E86834">
              <w:rPr>
                <w:rFonts w:ascii="宋体" w:hAnsi="宋体" w:hint="eastAsia"/>
                <w:szCs w:val="21"/>
              </w:rPr>
              <w:t>km</w:t>
            </w:r>
            <w:r w:rsidRPr="00E86834">
              <w:rPr>
                <w:rFonts w:ascii="宋体" w:hAnsi="宋体" w:hint="eastAsia"/>
                <w:szCs w:val="21"/>
                <w:vertAlign w:val="superscript"/>
              </w:rPr>
              <w:t>2</w:t>
            </w:r>
          </w:p>
        </w:tc>
      </w:tr>
      <w:tr w:rsidR="00E86834" w14:paraId="6D953BEE" w14:textId="77777777" w:rsidTr="003F575A">
        <w:trPr>
          <w:cantSplit/>
          <w:trHeight w:val="23"/>
          <w:jc w:val="center"/>
        </w:trPr>
        <w:tc>
          <w:tcPr>
            <w:tcW w:w="595" w:type="dxa"/>
            <w:vMerge/>
            <w:vAlign w:val="center"/>
          </w:tcPr>
          <w:p w14:paraId="18BAEC49" w14:textId="77777777" w:rsidR="00E86834" w:rsidRDefault="00E86834" w:rsidP="00E86834">
            <w:pPr>
              <w:jc w:val="center"/>
              <w:rPr>
                <w:rFonts w:ascii="宋体" w:hAnsi="宋体" w:hint="eastAsia"/>
                <w:szCs w:val="21"/>
                <w:lang w:bidi="ar"/>
              </w:rPr>
            </w:pPr>
          </w:p>
        </w:tc>
        <w:tc>
          <w:tcPr>
            <w:tcW w:w="5812" w:type="dxa"/>
            <w:vAlign w:val="center"/>
          </w:tcPr>
          <w:p w14:paraId="5607707A" w14:textId="1E4A94C1" w:rsidR="00E86834" w:rsidRPr="00AC78F7" w:rsidRDefault="00E86834" w:rsidP="00E86834">
            <w:pPr>
              <w:jc w:val="center"/>
              <w:rPr>
                <w:rFonts w:ascii="宋体" w:hAnsi="宋体" w:hint="eastAsia"/>
                <w:bCs/>
                <w:kern w:val="0"/>
                <w:szCs w:val="21"/>
              </w:rPr>
            </w:pPr>
            <w:r w:rsidRPr="00AC78F7">
              <w:rPr>
                <w:rFonts w:ascii="宋体" w:hAnsi="宋体"/>
                <w:bCs/>
                <w:kern w:val="0"/>
                <w:szCs w:val="21"/>
              </w:rPr>
              <w:t>CQ49</w:t>
            </w:r>
            <w:r w:rsidRPr="00AC78F7">
              <w:rPr>
                <w:rFonts w:ascii="宋体" w:hAnsi="宋体" w:hint="eastAsia"/>
                <w:bCs/>
                <w:kern w:val="0"/>
                <w:szCs w:val="21"/>
              </w:rPr>
              <w:t>重庆市綦江区赶水镇龙沧村建筑石料用灰岩矿山</w:t>
            </w:r>
          </w:p>
        </w:tc>
        <w:tc>
          <w:tcPr>
            <w:tcW w:w="4394" w:type="dxa"/>
            <w:vAlign w:val="center"/>
          </w:tcPr>
          <w:p w14:paraId="7672EEDB" w14:textId="158F5124" w:rsidR="00E86834" w:rsidRPr="00CC047A" w:rsidRDefault="00E86834" w:rsidP="00E86834">
            <w:pPr>
              <w:jc w:val="center"/>
              <w:rPr>
                <w:rFonts w:ascii="宋体" w:hAnsi="宋体" w:hint="eastAsia"/>
                <w:bCs/>
                <w:kern w:val="0"/>
                <w:szCs w:val="21"/>
              </w:rPr>
            </w:pPr>
            <w:r w:rsidRPr="00CC047A">
              <w:rPr>
                <w:rFonts w:ascii="宋体" w:hAnsi="宋体"/>
                <w:bCs/>
                <w:kern w:val="0"/>
                <w:szCs w:val="21"/>
              </w:rPr>
              <w:t>调整区块范围，主动避让永久基本农田</w:t>
            </w:r>
          </w:p>
        </w:tc>
        <w:tc>
          <w:tcPr>
            <w:tcW w:w="851" w:type="dxa"/>
            <w:vAlign w:val="center"/>
          </w:tcPr>
          <w:p w14:paraId="32422F09" w14:textId="6899E61C" w:rsidR="00E86834" w:rsidRDefault="00E86834" w:rsidP="00E86834">
            <w:pPr>
              <w:jc w:val="center"/>
              <w:rPr>
                <w:rFonts w:ascii="宋体" w:hAnsi="宋体" w:hint="eastAsia"/>
                <w:szCs w:val="21"/>
              </w:rPr>
            </w:pPr>
            <w:r>
              <w:rPr>
                <w:rFonts w:ascii="宋体" w:hAnsi="宋体" w:hint="eastAsia"/>
                <w:szCs w:val="21"/>
              </w:rPr>
              <w:t>已投放</w:t>
            </w:r>
          </w:p>
        </w:tc>
        <w:tc>
          <w:tcPr>
            <w:tcW w:w="2362" w:type="dxa"/>
            <w:vAlign w:val="center"/>
          </w:tcPr>
          <w:p w14:paraId="30134044" w14:textId="7641A00E" w:rsidR="00E86834" w:rsidRPr="00E86834" w:rsidRDefault="00936A2B" w:rsidP="00E86834">
            <w:pPr>
              <w:jc w:val="center"/>
              <w:rPr>
                <w:rFonts w:ascii="宋体" w:hAnsi="宋体" w:hint="eastAsia"/>
                <w:szCs w:val="21"/>
              </w:rPr>
            </w:pPr>
            <w:r>
              <w:rPr>
                <w:rFonts w:ascii="宋体" w:hAnsi="宋体"/>
                <w:szCs w:val="21"/>
              </w:rPr>
              <w:t>已</w:t>
            </w:r>
            <w:r w:rsidR="00E86834" w:rsidRPr="00E86834">
              <w:rPr>
                <w:rFonts w:ascii="宋体" w:hAnsi="宋体" w:hint="eastAsia"/>
                <w:szCs w:val="21"/>
              </w:rPr>
              <w:t>不重叠</w:t>
            </w:r>
          </w:p>
        </w:tc>
      </w:tr>
      <w:tr w:rsidR="00E86834" w14:paraId="5970A099" w14:textId="77777777" w:rsidTr="003F575A">
        <w:trPr>
          <w:cantSplit/>
          <w:trHeight w:val="23"/>
          <w:jc w:val="center"/>
        </w:trPr>
        <w:tc>
          <w:tcPr>
            <w:tcW w:w="595" w:type="dxa"/>
            <w:vMerge/>
            <w:vAlign w:val="center"/>
          </w:tcPr>
          <w:p w14:paraId="13BE5B1E" w14:textId="77777777" w:rsidR="00E86834" w:rsidRDefault="00E86834" w:rsidP="00E86834">
            <w:pPr>
              <w:jc w:val="center"/>
              <w:rPr>
                <w:rFonts w:ascii="宋体" w:hAnsi="宋体" w:hint="eastAsia"/>
                <w:szCs w:val="21"/>
                <w:lang w:bidi="ar"/>
              </w:rPr>
            </w:pPr>
          </w:p>
        </w:tc>
        <w:tc>
          <w:tcPr>
            <w:tcW w:w="5812" w:type="dxa"/>
            <w:vAlign w:val="center"/>
          </w:tcPr>
          <w:p w14:paraId="08BA5229" w14:textId="31E00F36" w:rsidR="00E86834" w:rsidRPr="00AC78F7" w:rsidRDefault="00E86834" w:rsidP="00E86834">
            <w:pPr>
              <w:jc w:val="center"/>
              <w:rPr>
                <w:rFonts w:ascii="宋体" w:hAnsi="宋体" w:hint="eastAsia"/>
                <w:bCs/>
                <w:kern w:val="0"/>
                <w:szCs w:val="21"/>
              </w:rPr>
            </w:pPr>
            <w:r w:rsidRPr="00AC78F7">
              <w:rPr>
                <w:rFonts w:ascii="宋体" w:hAnsi="宋体"/>
                <w:bCs/>
                <w:kern w:val="0"/>
                <w:szCs w:val="21"/>
              </w:rPr>
              <w:t>CQ50</w:t>
            </w:r>
            <w:r w:rsidRPr="00AC78F7">
              <w:rPr>
                <w:rFonts w:ascii="宋体" w:hAnsi="宋体" w:hint="eastAsia"/>
                <w:bCs/>
                <w:kern w:val="0"/>
                <w:szCs w:val="21"/>
              </w:rPr>
              <w:t>重庆市綦江区安稳镇麻沟村湾家坝建筑石料用灰岩矿山</w:t>
            </w:r>
          </w:p>
        </w:tc>
        <w:tc>
          <w:tcPr>
            <w:tcW w:w="4394" w:type="dxa"/>
            <w:vAlign w:val="center"/>
          </w:tcPr>
          <w:p w14:paraId="6EEEB493" w14:textId="3628810F" w:rsidR="00E86834" w:rsidRPr="00CC047A" w:rsidRDefault="00E86834" w:rsidP="00E86834">
            <w:pPr>
              <w:jc w:val="center"/>
              <w:rPr>
                <w:rFonts w:ascii="宋体" w:hAnsi="宋体" w:hint="eastAsia"/>
                <w:bCs/>
                <w:kern w:val="0"/>
                <w:szCs w:val="21"/>
              </w:rPr>
            </w:pPr>
            <w:r w:rsidRPr="00CC047A">
              <w:rPr>
                <w:rFonts w:ascii="宋体" w:hAnsi="宋体"/>
                <w:bCs/>
                <w:kern w:val="0"/>
                <w:szCs w:val="21"/>
              </w:rPr>
              <w:t>调整区块范围，主动避让永久基本农田</w:t>
            </w:r>
          </w:p>
        </w:tc>
        <w:tc>
          <w:tcPr>
            <w:tcW w:w="851" w:type="dxa"/>
            <w:vAlign w:val="center"/>
          </w:tcPr>
          <w:p w14:paraId="569268C2" w14:textId="39ECB17C" w:rsidR="00E86834" w:rsidRDefault="006B1D8A" w:rsidP="00E86834">
            <w:pPr>
              <w:jc w:val="center"/>
              <w:rPr>
                <w:rFonts w:ascii="宋体" w:hAnsi="宋体" w:hint="eastAsia"/>
                <w:szCs w:val="21"/>
              </w:rPr>
            </w:pPr>
            <w:r>
              <w:rPr>
                <w:rFonts w:ascii="宋体" w:hAnsi="宋体" w:hint="eastAsia"/>
                <w:szCs w:val="21"/>
              </w:rPr>
              <w:t>已投放</w:t>
            </w:r>
          </w:p>
        </w:tc>
        <w:tc>
          <w:tcPr>
            <w:tcW w:w="2362" w:type="dxa"/>
            <w:vAlign w:val="center"/>
          </w:tcPr>
          <w:p w14:paraId="49C9AFF8" w14:textId="4EA61FE3" w:rsidR="00E86834" w:rsidRPr="00E86834" w:rsidRDefault="00936A2B" w:rsidP="00E86834">
            <w:pPr>
              <w:jc w:val="center"/>
              <w:rPr>
                <w:rFonts w:ascii="宋体" w:hAnsi="宋体" w:hint="eastAsia"/>
                <w:szCs w:val="21"/>
              </w:rPr>
            </w:pPr>
            <w:r>
              <w:rPr>
                <w:rFonts w:ascii="宋体" w:hAnsi="宋体"/>
                <w:szCs w:val="21"/>
              </w:rPr>
              <w:t>已</w:t>
            </w:r>
            <w:r w:rsidR="00E86834" w:rsidRPr="00E86834">
              <w:rPr>
                <w:rFonts w:ascii="宋体" w:hAnsi="宋体" w:hint="eastAsia"/>
                <w:szCs w:val="21"/>
              </w:rPr>
              <w:t>不重叠</w:t>
            </w:r>
          </w:p>
        </w:tc>
      </w:tr>
      <w:tr w:rsidR="00E86834" w14:paraId="5DCA8880" w14:textId="77777777" w:rsidTr="003F575A">
        <w:trPr>
          <w:cantSplit/>
          <w:trHeight w:val="23"/>
          <w:jc w:val="center"/>
        </w:trPr>
        <w:tc>
          <w:tcPr>
            <w:tcW w:w="595" w:type="dxa"/>
            <w:vMerge/>
            <w:vAlign w:val="center"/>
          </w:tcPr>
          <w:p w14:paraId="00267319" w14:textId="77777777" w:rsidR="00E86834" w:rsidRDefault="00E86834" w:rsidP="00E86834">
            <w:pPr>
              <w:jc w:val="center"/>
              <w:rPr>
                <w:rFonts w:ascii="宋体" w:hAnsi="宋体" w:hint="eastAsia"/>
                <w:szCs w:val="21"/>
                <w:lang w:bidi="ar"/>
              </w:rPr>
            </w:pPr>
          </w:p>
        </w:tc>
        <w:tc>
          <w:tcPr>
            <w:tcW w:w="5812" w:type="dxa"/>
            <w:vAlign w:val="center"/>
          </w:tcPr>
          <w:p w14:paraId="5E1A24A7" w14:textId="0B036D0D" w:rsidR="00E86834" w:rsidRPr="00AC78F7" w:rsidRDefault="00E86834" w:rsidP="00E86834">
            <w:pPr>
              <w:jc w:val="center"/>
              <w:rPr>
                <w:rFonts w:ascii="宋体" w:hAnsi="宋体" w:hint="eastAsia"/>
                <w:bCs/>
                <w:kern w:val="0"/>
                <w:szCs w:val="21"/>
              </w:rPr>
            </w:pPr>
            <w:r w:rsidRPr="00AC78F7">
              <w:rPr>
                <w:rFonts w:ascii="宋体" w:hAnsi="宋体"/>
                <w:bCs/>
                <w:kern w:val="0"/>
                <w:szCs w:val="21"/>
              </w:rPr>
              <w:t>CQ51</w:t>
            </w:r>
            <w:r w:rsidRPr="00AC78F7">
              <w:rPr>
                <w:rFonts w:ascii="宋体" w:hAnsi="宋体" w:hint="eastAsia"/>
                <w:bCs/>
                <w:kern w:val="0"/>
                <w:szCs w:val="21"/>
              </w:rPr>
              <w:t>重庆市綦江区打通镇打通村建筑石料用灰岩矿山</w:t>
            </w:r>
          </w:p>
        </w:tc>
        <w:tc>
          <w:tcPr>
            <w:tcW w:w="4394" w:type="dxa"/>
            <w:vAlign w:val="center"/>
          </w:tcPr>
          <w:p w14:paraId="2BFCF8B5" w14:textId="4AEBF204" w:rsidR="00E86834" w:rsidRPr="00CC047A" w:rsidRDefault="00E86834" w:rsidP="00E86834">
            <w:pPr>
              <w:jc w:val="center"/>
              <w:rPr>
                <w:rFonts w:ascii="宋体" w:hAnsi="宋体" w:hint="eastAsia"/>
                <w:bCs/>
                <w:kern w:val="0"/>
                <w:szCs w:val="21"/>
              </w:rPr>
            </w:pPr>
            <w:r w:rsidRPr="00CC047A">
              <w:rPr>
                <w:rFonts w:ascii="宋体" w:hAnsi="宋体"/>
                <w:bCs/>
                <w:kern w:val="0"/>
                <w:szCs w:val="21"/>
              </w:rPr>
              <w:t>调整区块范围，主动避让永久基本农田</w:t>
            </w:r>
          </w:p>
        </w:tc>
        <w:tc>
          <w:tcPr>
            <w:tcW w:w="851" w:type="dxa"/>
            <w:vAlign w:val="center"/>
          </w:tcPr>
          <w:p w14:paraId="22DDF80B" w14:textId="292CE227" w:rsidR="00E86834" w:rsidRDefault="006B1D8A" w:rsidP="00E86834">
            <w:pPr>
              <w:jc w:val="center"/>
              <w:rPr>
                <w:rFonts w:ascii="宋体" w:hAnsi="宋体" w:hint="eastAsia"/>
                <w:szCs w:val="21"/>
              </w:rPr>
            </w:pPr>
            <w:r>
              <w:rPr>
                <w:rFonts w:ascii="宋体" w:hAnsi="宋体" w:hint="eastAsia"/>
                <w:szCs w:val="21"/>
              </w:rPr>
              <w:t>未投放</w:t>
            </w:r>
          </w:p>
        </w:tc>
        <w:tc>
          <w:tcPr>
            <w:tcW w:w="2362" w:type="dxa"/>
            <w:vAlign w:val="center"/>
          </w:tcPr>
          <w:p w14:paraId="388191FE" w14:textId="6FAD994E" w:rsidR="00E86834" w:rsidRPr="00E86834" w:rsidRDefault="00E86834" w:rsidP="00E86834">
            <w:pPr>
              <w:jc w:val="center"/>
              <w:rPr>
                <w:rFonts w:ascii="宋体" w:hAnsi="宋体" w:hint="eastAsia"/>
                <w:szCs w:val="21"/>
              </w:rPr>
            </w:pPr>
            <w:r w:rsidRPr="00E86834">
              <w:rPr>
                <w:rFonts w:ascii="宋体" w:hAnsi="宋体" w:hint="eastAsia"/>
                <w:bCs/>
                <w:kern w:val="0"/>
                <w:szCs w:val="21"/>
              </w:rPr>
              <w:t>与</w:t>
            </w:r>
            <w:r w:rsidRPr="00E86834">
              <w:rPr>
                <w:rFonts w:ascii="宋体" w:hAnsi="宋体" w:hint="eastAsia"/>
                <w:szCs w:val="21"/>
              </w:rPr>
              <w:t>永久基本农田重叠面积为</w:t>
            </w:r>
            <w:r w:rsidR="00284033">
              <w:rPr>
                <w:rFonts w:ascii="宋体" w:hAnsi="宋体" w:hint="eastAsia"/>
                <w:szCs w:val="21"/>
              </w:rPr>
              <w:t>1.1921</w:t>
            </w:r>
            <w:r w:rsidRPr="00E86834">
              <w:rPr>
                <w:rFonts w:ascii="宋体" w:hAnsi="宋体" w:hint="eastAsia"/>
                <w:szCs w:val="21"/>
              </w:rPr>
              <w:t>km</w:t>
            </w:r>
            <w:r w:rsidRPr="00E86834">
              <w:rPr>
                <w:rFonts w:ascii="宋体" w:hAnsi="宋体" w:hint="eastAsia"/>
                <w:szCs w:val="21"/>
                <w:vertAlign w:val="superscript"/>
              </w:rPr>
              <w:t>2</w:t>
            </w:r>
          </w:p>
        </w:tc>
      </w:tr>
      <w:tr w:rsidR="00E86834" w14:paraId="14DFCC93" w14:textId="77777777" w:rsidTr="003F575A">
        <w:trPr>
          <w:cantSplit/>
          <w:trHeight w:val="23"/>
          <w:jc w:val="center"/>
        </w:trPr>
        <w:tc>
          <w:tcPr>
            <w:tcW w:w="595" w:type="dxa"/>
            <w:vMerge/>
            <w:vAlign w:val="center"/>
          </w:tcPr>
          <w:p w14:paraId="16BFCDC8" w14:textId="77777777" w:rsidR="00E86834" w:rsidRDefault="00E86834" w:rsidP="00E86834">
            <w:pPr>
              <w:jc w:val="center"/>
              <w:rPr>
                <w:rFonts w:ascii="宋体" w:hAnsi="宋体" w:hint="eastAsia"/>
                <w:szCs w:val="21"/>
                <w:lang w:bidi="ar"/>
              </w:rPr>
            </w:pPr>
          </w:p>
        </w:tc>
        <w:tc>
          <w:tcPr>
            <w:tcW w:w="5812" w:type="dxa"/>
            <w:vAlign w:val="center"/>
          </w:tcPr>
          <w:p w14:paraId="57463B16" w14:textId="2E528F53" w:rsidR="00E86834" w:rsidRPr="00AC78F7" w:rsidRDefault="00E86834" w:rsidP="00E86834">
            <w:pPr>
              <w:jc w:val="center"/>
              <w:rPr>
                <w:rFonts w:ascii="宋体" w:hAnsi="宋体" w:hint="eastAsia"/>
                <w:bCs/>
                <w:kern w:val="0"/>
                <w:szCs w:val="21"/>
              </w:rPr>
            </w:pPr>
            <w:r w:rsidRPr="00AC78F7">
              <w:rPr>
                <w:rFonts w:ascii="宋体" w:hAnsi="宋体"/>
                <w:bCs/>
                <w:kern w:val="0"/>
                <w:szCs w:val="21"/>
              </w:rPr>
              <w:t>CQ52</w:t>
            </w:r>
            <w:r w:rsidRPr="00AC78F7">
              <w:rPr>
                <w:rFonts w:ascii="宋体" w:hAnsi="宋体" w:hint="eastAsia"/>
                <w:bCs/>
                <w:kern w:val="0"/>
                <w:szCs w:val="21"/>
              </w:rPr>
              <w:t>重庆市綦江区石壕镇皂泥村建筑石料用灰岩矿山</w:t>
            </w:r>
          </w:p>
        </w:tc>
        <w:tc>
          <w:tcPr>
            <w:tcW w:w="4394" w:type="dxa"/>
            <w:vAlign w:val="center"/>
          </w:tcPr>
          <w:p w14:paraId="3C559522" w14:textId="6032FF7C" w:rsidR="00E86834" w:rsidRPr="00CC047A" w:rsidRDefault="00E86834" w:rsidP="00E86834">
            <w:pPr>
              <w:jc w:val="center"/>
              <w:rPr>
                <w:rFonts w:ascii="宋体" w:hAnsi="宋体" w:hint="eastAsia"/>
                <w:bCs/>
                <w:kern w:val="0"/>
                <w:szCs w:val="21"/>
              </w:rPr>
            </w:pPr>
            <w:r w:rsidRPr="00CC047A">
              <w:rPr>
                <w:rFonts w:ascii="宋体" w:hAnsi="宋体"/>
                <w:bCs/>
                <w:kern w:val="0"/>
                <w:szCs w:val="21"/>
              </w:rPr>
              <w:t>调整区块范围，主动避让永久基本农田</w:t>
            </w:r>
            <w:r w:rsidRPr="00CC047A">
              <w:rPr>
                <w:rFonts w:ascii="宋体" w:hAnsi="宋体" w:hint="eastAsia"/>
                <w:bCs/>
                <w:kern w:val="0"/>
                <w:szCs w:val="21"/>
              </w:rPr>
              <w:t>和城镇开发边界。</w:t>
            </w:r>
          </w:p>
        </w:tc>
        <w:tc>
          <w:tcPr>
            <w:tcW w:w="851" w:type="dxa"/>
            <w:vAlign w:val="center"/>
          </w:tcPr>
          <w:p w14:paraId="3A470089" w14:textId="20D3F512" w:rsidR="00E86834" w:rsidRDefault="00E86834" w:rsidP="00E86834">
            <w:pPr>
              <w:jc w:val="center"/>
              <w:rPr>
                <w:rFonts w:ascii="宋体" w:hAnsi="宋体" w:hint="eastAsia"/>
                <w:szCs w:val="21"/>
              </w:rPr>
            </w:pPr>
            <w:r>
              <w:rPr>
                <w:rFonts w:ascii="宋体" w:hAnsi="宋体" w:hint="eastAsia"/>
                <w:szCs w:val="21"/>
              </w:rPr>
              <w:t>已投放</w:t>
            </w:r>
          </w:p>
        </w:tc>
        <w:tc>
          <w:tcPr>
            <w:tcW w:w="2362" w:type="dxa"/>
            <w:vAlign w:val="center"/>
          </w:tcPr>
          <w:p w14:paraId="50EC50AD" w14:textId="254DDFDD" w:rsidR="00E86834" w:rsidRDefault="00EE5015" w:rsidP="00E86834">
            <w:pPr>
              <w:jc w:val="center"/>
              <w:rPr>
                <w:rFonts w:ascii="宋体" w:hAnsi="宋体" w:hint="eastAsia"/>
                <w:szCs w:val="21"/>
              </w:rPr>
            </w:pPr>
            <w:r w:rsidRPr="00E86834">
              <w:rPr>
                <w:rFonts w:ascii="宋体" w:hAnsi="宋体" w:hint="eastAsia"/>
                <w:bCs/>
                <w:kern w:val="0"/>
                <w:szCs w:val="21"/>
              </w:rPr>
              <w:t>与</w:t>
            </w:r>
            <w:r w:rsidRPr="00E86834">
              <w:rPr>
                <w:rFonts w:ascii="宋体" w:hAnsi="宋体" w:hint="eastAsia"/>
                <w:szCs w:val="21"/>
              </w:rPr>
              <w:t>永久基本农田</w:t>
            </w:r>
            <w:r w:rsidR="00E86834">
              <w:rPr>
                <w:rFonts w:ascii="宋体" w:hAnsi="宋体" w:hint="eastAsia"/>
                <w:szCs w:val="21"/>
              </w:rPr>
              <w:t>不重叠</w:t>
            </w:r>
            <w:r>
              <w:rPr>
                <w:rFonts w:ascii="宋体" w:hAnsi="宋体" w:hint="eastAsia"/>
                <w:szCs w:val="21"/>
              </w:rPr>
              <w:t>；</w:t>
            </w:r>
            <w:r w:rsidRPr="00EE5015">
              <w:rPr>
                <w:rFonts w:ascii="宋体" w:hAnsi="宋体" w:hint="eastAsia"/>
                <w:szCs w:val="21"/>
              </w:rPr>
              <w:t>与</w:t>
            </w:r>
            <w:r w:rsidRPr="00EE5015">
              <w:rPr>
                <w:rFonts w:ascii="宋体" w:hAnsi="宋体"/>
                <w:bCs/>
                <w:kern w:val="0"/>
                <w:szCs w:val="21"/>
              </w:rPr>
              <w:t>城镇开</w:t>
            </w:r>
            <w:r w:rsidRPr="00BB3F77">
              <w:rPr>
                <w:rFonts w:ascii="宋体" w:hAnsi="宋体"/>
                <w:bCs/>
                <w:kern w:val="0"/>
                <w:szCs w:val="21"/>
              </w:rPr>
              <w:t>发边</w:t>
            </w:r>
            <w:r w:rsidRPr="00BB3F77">
              <w:rPr>
                <w:rFonts w:ascii="宋体" w:hAnsi="宋体" w:hint="eastAsia"/>
                <w:bCs/>
                <w:kern w:val="0"/>
                <w:szCs w:val="21"/>
              </w:rPr>
              <w:t>界</w:t>
            </w:r>
            <w:r w:rsidRPr="00BB3F77">
              <w:rPr>
                <w:rFonts w:ascii="宋体" w:hAnsi="宋体" w:hint="eastAsia"/>
                <w:szCs w:val="21"/>
              </w:rPr>
              <w:t>重叠面积</w:t>
            </w:r>
            <w:r w:rsidRPr="00EE5015">
              <w:rPr>
                <w:rFonts w:ascii="宋体" w:hAnsi="宋体" w:hint="eastAsia"/>
                <w:szCs w:val="21"/>
              </w:rPr>
              <w:t>为</w:t>
            </w:r>
            <w:r w:rsidR="006830D2">
              <w:rPr>
                <w:rFonts w:ascii="宋体" w:hAnsi="宋体" w:hint="eastAsia"/>
                <w:kern w:val="0"/>
                <w:szCs w:val="21"/>
                <w:lang w:bidi="ar"/>
              </w:rPr>
              <w:t>0.2035</w:t>
            </w:r>
            <w:r w:rsidRPr="00EE5015">
              <w:rPr>
                <w:rFonts w:ascii="宋体" w:hAnsi="宋体" w:hint="eastAsia"/>
                <w:szCs w:val="21"/>
              </w:rPr>
              <w:t>km</w:t>
            </w:r>
            <w:r w:rsidRPr="00EE5015">
              <w:rPr>
                <w:rFonts w:ascii="宋体" w:hAnsi="宋体" w:hint="eastAsia"/>
                <w:szCs w:val="21"/>
                <w:vertAlign w:val="superscript"/>
              </w:rPr>
              <w:t>2</w:t>
            </w:r>
            <w:r w:rsidR="006B1D8A" w:rsidRPr="00020F83">
              <w:rPr>
                <w:rFonts w:ascii="宋体" w:hAnsi="宋体" w:hint="eastAsia"/>
                <w:color w:val="000000" w:themeColor="text1"/>
                <w:szCs w:val="21"/>
              </w:rPr>
              <w:t>，重叠部分未投放。</w:t>
            </w:r>
          </w:p>
        </w:tc>
      </w:tr>
      <w:tr w:rsidR="00E86834" w14:paraId="49A0CF51" w14:textId="77777777" w:rsidTr="003F575A">
        <w:trPr>
          <w:cantSplit/>
          <w:trHeight w:val="23"/>
          <w:jc w:val="center"/>
        </w:trPr>
        <w:tc>
          <w:tcPr>
            <w:tcW w:w="595" w:type="dxa"/>
            <w:vMerge/>
            <w:vAlign w:val="center"/>
          </w:tcPr>
          <w:p w14:paraId="7409339D" w14:textId="77777777" w:rsidR="00E86834" w:rsidRDefault="00E86834" w:rsidP="00E86834">
            <w:pPr>
              <w:jc w:val="center"/>
              <w:rPr>
                <w:rFonts w:ascii="宋体" w:hAnsi="宋体" w:hint="eastAsia"/>
                <w:szCs w:val="21"/>
                <w:lang w:bidi="ar"/>
              </w:rPr>
            </w:pPr>
          </w:p>
        </w:tc>
        <w:tc>
          <w:tcPr>
            <w:tcW w:w="5812" w:type="dxa"/>
            <w:vAlign w:val="center"/>
          </w:tcPr>
          <w:p w14:paraId="200E161B" w14:textId="6A594571" w:rsidR="00E86834" w:rsidRPr="00AC78F7" w:rsidRDefault="00E86834" w:rsidP="00E86834">
            <w:pPr>
              <w:jc w:val="center"/>
              <w:rPr>
                <w:rFonts w:ascii="宋体" w:hAnsi="宋体" w:hint="eastAsia"/>
                <w:bCs/>
                <w:kern w:val="0"/>
                <w:szCs w:val="21"/>
              </w:rPr>
            </w:pPr>
            <w:r w:rsidRPr="00AC78F7">
              <w:rPr>
                <w:rFonts w:ascii="宋体" w:hAnsi="宋体"/>
                <w:bCs/>
                <w:kern w:val="0"/>
                <w:szCs w:val="21"/>
              </w:rPr>
              <w:t>CQ5</w:t>
            </w:r>
            <w:r>
              <w:rPr>
                <w:rFonts w:ascii="宋体" w:hAnsi="宋体" w:hint="eastAsia"/>
                <w:bCs/>
                <w:kern w:val="0"/>
                <w:szCs w:val="21"/>
              </w:rPr>
              <w:t>3</w:t>
            </w:r>
            <w:r w:rsidRPr="007B128E">
              <w:rPr>
                <w:rFonts w:ascii="宋体" w:hAnsi="宋体" w:hint="eastAsia"/>
                <w:szCs w:val="21"/>
              </w:rPr>
              <w:t>重庆市綦江区石壕镇羊叉村建筑石料用灰岩矿山</w:t>
            </w:r>
          </w:p>
        </w:tc>
        <w:tc>
          <w:tcPr>
            <w:tcW w:w="4394" w:type="dxa"/>
            <w:vAlign w:val="center"/>
          </w:tcPr>
          <w:p w14:paraId="5772DE40" w14:textId="0C84187B" w:rsidR="00E86834" w:rsidRPr="00CC047A" w:rsidRDefault="00E86834" w:rsidP="00E86834">
            <w:pPr>
              <w:jc w:val="center"/>
              <w:rPr>
                <w:rFonts w:ascii="宋体" w:hAnsi="宋体" w:hint="eastAsia"/>
                <w:bCs/>
                <w:kern w:val="0"/>
                <w:szCs w:val="21"/>
              </w:rPr>
            </w:pPr>
            <w:r w:rsidRPr="00CC047A">
              <w:rPr>
                <w:rFonts w:ascii="宋体" w:hAnsi="宋体"/>
                <w:bCs/>
                <w:kern w:val="0"/>
                <w:szCs w:val="21"/>
              </w:rPr>
              <w:t>调整区块范围，主动避让永久基本农田</w:t>
            </w:r>
          </w:p>
        </w:tc>
        <w:tc>
          <w:tcPr>
            <w:tcW w:w="851" w:type="dxa"/>
            <w:vAlign w:val="center"/>
          </w:tcPr>
          <w:p w14:paraId="6CC53249" w14:textId="42ABD464" w:rsidR="00E86834" w:rsidRDefault="00E86834" w:rsidP="00E86834">
            <w:pPr>
              <w:jc w:val="center"/>
              <w:rPr>
                <w:rFonts w:ascii="宋体" w:hAnsi="宋体" w:hint="eastAsia"/>
                <w:szCs w:val="21"/>
              </w:rPr>
            </w:pPr>
            <w:r>
              <w:rPr>
                <w:rFonts w:ascii="宋体" w:hAnsi="宋体" w:hint="eastAsia"/>
                <w:szCs w:val="21"/>
              </w:rPr>
              <w:t>未投放</w:t>
            </w:r>
          </w:p>
        </w:tc>
        <w:tc>
          <w:tcPr>
            <w:tcW w:w="2362" w:type="dxa"/>
            <w:vAlign w:val="center"/>
          </w:tcPr>
          <w:p w14:paraId="64271015" w14:textId="739B923F" w:rsidR="00E86834" w:rsidRPr="00EE5015" w:rsidRDefault="00E86834" w:rsidP="00E86834">
            <w:pPr>
              <w:jc w:val="center"/>
              <w:rPr>
                <w:rFonts w:ascii="宋体" w:hAnsi="宋体" w:hint="eastAsia"/>
                <w:szCs w:val="21"/>
              </w:rPr>
            </w:pPr>
            <w:r w:rsidRPr="00EE5015">
              <w:rPr>
                <w:rFonts w:ascii="宋体" w:hAnsi="宋体" w:hint="eastAsia"/>
                <w:bCs/>
                <w:kern w:val="0"/>
                <w:szCs w:val="21"/>
              </w:rPr>
              <w:t>与</w:t>
            </w:r>
            <w:r w:rsidRPr="00EE5015">
              <w:rPr>
                <w:rFonts w:ascii="宋体" w:hAnsi="宋体" w:hint="eastAsia"/>
                <w:szCs w:val="21"/>
              </w:rPr>
              <w:t>永久基本农田重叠面积为</w:t>
            </w:r>
            <w:r w:rsidR="00284033">
              <w:rPr>
                <w:rFonts w:ascii="宋体" w:hAnsi="宋体" w:hint="eastAsia"/>
                <w:kern w:val="0"/>
                <w:sz w:val="20"/>
                <w:szCs w:val="20"/>
                <w:lang w:bidi="ar"/>
              </w:rPr>
              <w:t>0.1110</w:t>
            </w:r>
            <w:r w:rsidRPr="00EE5015">
              <w:rPr>
                <w:rFonts w:ascii="宋体" w:hAnsi="宋体" w:hint="eastAsia"/>
                <w:szCs w:val="21"/>
              </w:rPr>
              <w:t>km</w:t>
            </w:r>
            <w:r w:rsidRPr="00EE5015">
              <w:rPr>
                <w:rFonts w:ascii="宋体" w:hAnsi="宋体" w:hint="eastAsia"/>
                <w:szCs w:val="21"/>
                <w:vertAlign w:val="superscript"/>
              </w:rPr>
              <w:t>2</w:t>
            </w:r>
          </w:p>
        </w:tc>
      </w:tr>
      <w:tr w:rsidR="00E86834" w14:paraId="0E7BF7B9" w14:textId="77777777" w:rsidTr="003F575A">
        <w:trPr>
          <w:cantSplit/>
          <w:trHeight w:val="23"/>
          <w:jc w:val="center"/>
        </w:trPr>
        <w:tc>
          <w:tcPr>
            <w:tcW w:w="595" w:type="dxa"/>
            <w:vMerge/>
            <w:vAlign w:val="center"/>
          </w:tcPr>
          <w:p w14:paraId="19953981" w14:textId="77777777" w:rsidR="00E86834" w:rsidRDefault="00E86834" w:rsidP="00E86834">
            <w:pPr>
              <w:jc w:val="center"/>
              <w:rPr>
                <w:rFonts w:ascii="宋体" w:hAnsi="宋体" w:hint="eastAsia"/>
                <w:szCs w:val="21"/>
                <w:lang w:bidi="ar"/>
              </w:rPr>
            </w:pPr>
          </w:p>
        </w:tc>
        <w:tc>
          <w:tcPr>
            <w:tcW w:w="5812" w:type="dxa"/>
            <w:vAlign w:val="center"/>
          </w:tcPr>
          <w:p w14:paraId="0CCBD1A6" w14:textId="1D3B5E31" w:rsidR="00E86834" w:rsidRPr="00AC78F7" w:rsidRDefault="00E86834" w:rsidP="00E86834">
            <w:pPr>
              <w:jc w:val="center"/>
              <w:rPr>
                <w:rFonts w:ascii="宋体" w:hAnsi="宋体" w:hint="eastAsia"/>
                <w:bCs/>
                <w:kern w:val="0"/>
                <w:szCs w:val="21"/>
              </w:rPr>
            </w:pPr>
            <w:r w:rsidRPr="00AC78F7">
              <w:rPr>
                <w:rFonts w:ascii="宋体" w:hAnsi="宋体"/>
                <w:bCs/>
                <w:kern w:val="0"/>
                <w:szCs w:val="21"/>
              </w:rPr>
              <w:t>CQ54</w:t>
            </w:r>
            <w:r w:rsidRPr="00AC78F7">
              <w:rPr>
                <w:rFonts w:ascii="宋体" w:hAnsi="宋体" w:hint="eastAsia"/>
                <w:bCs/>
                <w:kern w:val="0"/>
                <w:szCs w:val="21"/>
              </w:rPr>
              <w:t>重庆市綦江区古南街道两路村三社建筑用砂岩矿山</w:t>
            </w:r>
          </w:p>
        </w:tc>
        <w:tc>
          <w:tcPr>
            <w:tcW w:w="4394" w:type="dxa"/>
            <w:vAlign w:val="center"/>
          </w:tcPr>
          <w:p w14:paraId="0236813C" w14:textId="0414A28F" w:rsidR="00E86834" w:rsidRPr="00CC047A" w:rsidRDefault="00E86834" w:rsidP="00E86834">
            <w:pPr>
              <w:jc w:val="center"/>
              <w:rPr>
                <w:rFonts w:ascii="宋体" w:hAnsi="宋体" w:hint="eastAsia"/>
                <w:bCs/>
                <w:kern w:val="0"/>
                <w:szCs w:val="21"/>
              </w:rPr>
            </w:pPr>
            <w:r w:rsidRPr="00CC047A">
              <w:rPr>
                <w:rFonts w:ascii="宋体" w:hAnsi="宋体"/>
                <w:bCs/>
                <w:kern w:val="0"/>
                <w:szCs w:val="21"/>
              </w:rPr>
              <w:t>矿业权人申请扩大矿区范围，应调整区块范围，主动避让永久基本农田。</w:t>
            </w:r>
          </w:p>
        </w:tc>
        <w:tc>
          <w:tcPr>
            <w:tcW w:w="851" w:type="dxa"/>
            <w:vAlign w:val="center"/>
          </w:tcPr>
          <w:p w14:paraId="0008898E" w14:textId="7E6D7A1E" w:rsidR="00E86834" w:rsidRDefault="00E86834" w:rsidP="00E86834">
            <w:pPr>
              <w:jc w:val="center"/>
              <w:rPr>
                <w:rFonts w:ascii="宋体" w:hAnsi="宋体" w:hint="eastAsia"/>
                <w:szCs w:val="21"/>
              </w:rPr>
            </w:pPr>
            <w:r>
              <w:rPr>
                <w:rFonts w:ascii="宋体" w:hAnsi="宋体" w:hint="eastAsia"/>
                <w:szCs w:val="21"/>
              </w:rPr>
              <w:t>已投放</w:t>
            </w:r>
          </w:p>
        </w:tc>
        <w:tc>
          <w:tcPr>
            <w:tcW w:w="2362" w:type="dxa"/>
            <w:vAlign w:val="center"/>
          </w:tcPr>
          <w:p w14:paraId="6291CD40" w14:textId="779AF10A" w:rsidR="00E86834" w:rsidRDefault="00936A2B" w:rsidP="00E86834">
            <w:pPr>
              <w:jc w:val="center"/>
              <w:rPr>
                <w:rFonts w:ascii="宋体" w:hAnsi="宋体" w:hint="eastAsia"/>
                <w:szCs w:val="21"/>
              </w:rPr>
            </w:pPr>
            <w:r>
              <w:rPr>
                <w:rFonts w:ascii="宋体" w:hAnsi="宋体"/>
                <w:szCs w:val="21"/>
              </w:rPr>
              <w:t>已</w:t>
            </w:r>
            <w:r w:rsidR="00E86834" w:rsidRPr="00E86834">
              <w:rPr>
                <w:rFonts w:ascii="宋体" w:hAnsi="宋体" w:hint="eastAsia"/>
                <w:szCs w:val="21"/>
              </w:rPr>
              <w:t>不重叠</w:t>
            </w:r>
          </w:p>
        </w:tc>
      </w:tr>
      <w:tr w:rsidR="00E86834" w14:paraId="5CB1FE9D" w14:textId="77777777" w:rsidTr="003F575A">
        <w:trPr>
          <w:cantSplit/>
          <w:trHeight w:val="23"/>
          <w:jc w:val="center"/>
        </w:trPr>
        <w:tc>
          <w:tcPr>
            <w:tcW w:w="595" w:type="dxa"/>
            <w:vMerge/>
            <w:vAlign w:val="center"/>
          </w:tcPr>
          <w:p w14:paraId="0D30380E" w14:textId="77777777" w:rsidR="00E86834" w:rsidRDefault="00E86834" w:rsidP="00E86834">
            <w:pPr>
              <w:jc w:val="center"/>
              <w:rPr>
                <w:rFonts w:ascii="宋体" w:hAnsi="宋体" w:hint="eastAsia"/>
                <w:szCs w:val="21"/>
                <w:lang w:bidi="ar"/>
              </w:rPr>
            </w:pPr>
          </w:p>
        </w:tc>
        <w:tc>
          <w:tcPr>
            <w:tcW w:w="5812" w:type="dxa"/>
            <w:vAlign w:val="center"/>
          </w:tcPr>
          <w:p w14:paraId="0DE316A1" w14:textId="2F19351A" w:rsidR="00E86834" w:rsidRPr="00AC78F7" w:rsidRDefault="00E86834" w:rsidP="00E86834">
            <w:pPr>
              <w:jc w:val="center"/>
              <w:rPr>
                <w:rFonts w:ascii="宋体" w:hAnsi="宋体" w:hint="eastAsia"/>
                <w:bCs/>
                <w:kern w:val="0"/>
                <w:szCs w:val="21"/>
              </w:rPr>
            </w:pPr>
            <w:r w:rsidRPr="00AC78F7">
              <w:rPr>
                <w:rFonts w:ascii="宋体" w:hAnsi="宋体"/>
                <w:bCs/>
                <w:kern w:val="0"/>
                <w:szCs w:val="21"/>
              </w:rPr>
              <w:t>CQ55</w:t>
            </w:r>
            <w:r w:rsidRPr="00AC78F7">
              <w:rPr>
                <w:rFonts w:ascii="宋体" w:hAnsi="宋体" w:hint="eastAsia"/>
                <w:bCs/>
                <w:kern w:val="0"/>
                <w:szCs w:val="21"/>
              </w:rPr>
              <w:t>重庆市綦江区古南街道两路村五社建筑用砂岩矿山</w:t>
            </w:r>
          </w:p>
        </w:tc>
        <w:tc>
          <w:tcPr>
            <w:tcW w:w="4394" w:type="dxa"/>
            <w:vAlign w:val="center"/>
          </w:tcPr>
          <w:p w14:paraId="5BE7DFB1" w14:textId="26ACEB9E" w:rsidR="00E86834" w:rsidRPr="00CC047A" w:rsidRDefault="00E86834" w:rsidP="00E86834">
            <w:pPr>
              <w:jc w:val="center"/>
              <w:rPr>
                <w:rFonts w:ascii="宋体" w:hAnsi="宋体" w:hint="eastAsia"/>
                <w:bCs/>
                <w:kern w:val="0"/>
                <w:szCs w:val="21"/>
              </w:rPr>
            </w:pPr>
            <w:r w:rsidRPr="00CC047A">
              <w:rPr>
                <w:rFonts w:ascii="宋体" w:hAnsi="宋体"/>
                <w:bCs/>
                <w:kern w:val="0"/>
                <w:szCs w:val="21"/>
              </w:rPr>
              <w:t>矿业权人申请扩大矿区范围，应调整区块范围，主动避让永久基本农田。</w:t>
            </w:r>
          </w:p>
        </w:tc>
        <w:tc>
          <w:tcPr>
            <w:tcW w:w="851" w:type="dxa"/>
            <w:vAlign w:val="center"/>
          </w:tcPr>
          <w:p w14:paraId="697D82B3" w14:textId="48F2D526" w:rsidR="00E86834" w:rsidRDefault="00E86834" w:rsidP="00E86834">
            <w:pPr>
              <w:jc w:val="center"/>
              <w:rPr>
                <w:rFonts w:ascii="宋体" w:hAnsi="宋体" w:hint="eastAsia"/>
                <w:szCs w:val="21"/>
              </w:rPr>
            </w:pPr>
            <w:r>
              <w:rPr>
                <w:rFonts w:ascii="宋体" w:hAnsi="宋体" w:hint="eastAsia"/>
                <w:szCs w:val="21"/>
              </w:rPr>
              <w:t>已投放</w:t>
            </w:r>
          </w:p>
        </w:tc>
        <w:tc>
          <w:tcPr>
            <w:tcW w:w="2362" w:type="dxa"/>
            <w:vAlign w:val="center"/>
          </w:tcPr>
          <w:p w14:paraId="0F0C0F42" w14:textId="0E1DF550" w:rsidR="00E86834" w:rsidRDefault="00936A2B" w:rsidP="00E86834">
            <w:pPr>
              <w:jc w:val="center"/>
              <w:rPr>
                <w:rFonts w:ascii="宋体" w:hAnsi="宋体" w:hint="eastAsia"/>
                <w:szCs w:val="21"/>
              </w:rPr>
            </w:pPr>
            <w:r>
              <w:rPr>
                <w:rFonts w:ascii="宋体" w:hAnsi="宋体"/>
                <w:szCs w:val="21"/>
              </w:rPr>
              <w:t>已</w:t>
            </w:r>
            <w:r w:rsidR="00E86834" w:rsidRPr="00E86834">
              <w:rPr>
                <w:rFonts w:ascii="宋体" w:hAnsi="宋体" w:hint="eastAsia"/>
                <w:szCs w:val="21"/>
              </w:rPr>
              <w:t>不重叠</w:t>
            </w:r>
          </w:p>
        </w:tc>
      </w:tr>
      <w:tr w:rsidR="00E86834" w14:paraId="10DF1D02" w14:textId="77777777" w:rsidTr="003F575A">
        <w:trPr>
          <w:cantSplit/>
          <w:trHeight w:val="23"/>
          <w:jc w:val="center"/>
        </w:trPr>
        <w:tc>
          <w:tcPr>
            <w:tcW w:w="595" w:type="dxa"/>
            <w:vMerge/>
            <w:vAlign w:val="center"/>
          </w:tcPr>
          <w:p w14:paraId="60181B12" w14:textId="77777777" w:rsidR="00E86834" w:rsidRDefault="00E86834" w:rsidP="00E86834">
            <w:pPr>
              <w:jc w:val="center"/>
              <w:rPr>
                <w:rFonts w:ascii="宋体" w:hAnsi="宋体" w:hint="eastAsia"/>
                <w:szCs w:val="21"/>
                <w:lang w:bidi="ar"/>
              </w:rPr>
            </w:pPr>
          </w:p>
        </w:tc>
        <w:tc>
          <w:tcPr>
            <w:tcW w:w="5812" w:type="dxa"/>
            <w:vAlign w:val="center"/>
          </w:tcPr>
          <w:p w14:paraId="17D36353" w14:textId="55A4877B" w:rsidR="00E86834" w:rsidRPr="00AC78F7" w:rsidRDefault="00E86834" w:rsidP="00E86834">
            <w:pPr>
              <w:jc w:val="center"/>
              <w:rPr>
                <w:rFonts w:ascii="宋体" w:hAnsi="宋体" w:hint="eastAsia"/>
                <w:bCs/>
                <w:kern w:val="0"/>
                <w:szCs w:val="21"/>
              </w:rPr>
            </w:pPr>
            <w:r w:rsidRPr="00AC78F7">
              <w:rPr>
                <w:rFonts w:ascii="宋体" w:hAnsi="宋体"/>
                <w:bCs/>
                <w:kern w:val="0"/>
                <w:szCs w:val="21"/>
              </w:rPr>
              <w:t>CQ56</w:t>
            </w:r>
            <w:r w:rsidRPr="00AC78F7">
              <w:rPr>
                <w:rFonts w:ascii="宋体" w:hAnsi="宋体" w:hint="eastAsia"/>
                <w:bCs/>
                <w:kern w:val="0"/>
                <w:szCs w:val="21"/>
              </w:rPr>
              <w:t>重庆市綦江区三江街道马垭村六社建筑用砂岩矿山</w:t>
            </w:r>
          </w:p>
        </w:tc>
        <w:tc>
          <w:tcPr>
            <w:tcW w:w="4394" w:type="dxa"/>
            <w:vAlign w:val="center"/>
          </w:tcPr>
          <w:p w14:paraId="23961C34" w14:textId="52D7D18E" w:rsidR="00E86834" w:rsidRPr="00CC047A" w:rsidRDefault="00E86834" w:rsidP="00E86834">
            <w:pPr>
              <w:jc w:val="center"/>
              <w:rPr>
                <w:rFonts w:ascii="宋体" w:hAnsi="宋体" w:hint="eastAsia"/>
                <w:bCs/>
                <w:kern w:val="0"/>
                <w:szCs w:val="21"/>
              </w:rPr>
            </w:pPr>
            <w:r w:rsidRPr="00CC047A">
              <w:rPr>
                <w:rFonts w:ascii="宋体" w:hAnsi="宋体"/>
                <w:bCs/>
                <w:kern w:val="0"/>
                <w:szCs w:val="21"/>
              </w:rPr>
              <w:t>矿业权人申请扩大矿区范围，应调整区块范围，主动避让永久基本农田。</w:t>
            </w:r>
          </w:p>
        </w:tc>
        <w:tc>
          <w:tcPr>
            <w:tcW w:w="851" w:type="dxa"/>
            <w:vAlign w:val="center"/>
          </w:tcPr>
          <w:p w14:paraId="50C4C172" w14:textId="26E7DD36" w:rsidR="00E86834" w:rsidRDefault="00E86834" w:rsidP="00E86834">
            <w:pPr>
              <w:jc w:val="center"/>
              <w:rPr>
                <w:rFonts w:ascii="宋体" w:hAnsi="宋体" w:hint="eastAsia"/>
                <w:szCs w:val="21"/>
              </w:rPr>
            </w:pPr>
            <w:r>
              <w:rPr>
                <w:rFonts w:ascii="宋体" w:hAnsi="宋体" w:hint="eastAsia"/>
                <w:szCs w:val="21"/>
              </w:rPr>
              <w:t>已投放</w:t>
            </w:r>
          </w:p>
        </w:tc>
        <w:tc>
          <w:tcPr>
            <w:tcW w:w="2362" w:type="dxa"/>
            <w:vAlign w:val="center"/>
          </w:tcPr>
          <w:p w14:paraId="273E01FD" w14:textId="2E58A819" w:rsidR="00E86834" w:rsidRDefault="00936A2B" w:rsidP="00E86834">
            <w:pPr>
              <w:jc w:val="center"/>
              <w:rPr>
                <w:rFonts w:ascii="宋体" w:hAnsi="宋体" w:hint="eastAsia"/>
                <w:szCs w:val="21"/>
              </w:rPr>
            </w:pPr>
            <w:r>
              <w:rPr>
                <w:rFonts w:ascii="宋体" w:hAnsi="宋体"/>
                <w:szCs w:val="21"/>
              </w:rPr>
              <w:t>已</w:t>
            </w:r>
            <w:r w:rsidR="00E86834" w:rsidRPr="00E86834">
              <w:rPr>
                <w:rFonts w:ascii="宋体" w:hAnsi="宋体" w:hint="eastAsia"/>
                <w:szCs w:val="21"/>
              </w:rPr>
              <w:t>不重叠</w:t>
            </w:r>
          </w:p>
        </w:tc>
      </w:tr>
      <w:tr w:rsidR="00E86834" w14:paraId="5263588E" w14:textId="77777777" w:rsidTr="003F575A">
        <w:trPr>
          <w:cantSplit/>
          <w:trHeight w:val="23"/>
          <w:jc w:val="center"/>
        </w:trPr>
        <w:tc>
          <w:tcPr>
            <w:tcW w:w="595" w:type="dxa"/>
            <w:vMerge/>
            <w:vAlign w:val="center"/>
          </w:tcPr>
          <w:p w14:paraId="14E1F769" w14:textId="77777777" w:rsidR="00E86834" w:rsidRDefault="00E86834" w:rsidP="00E86834">
            <w:pPr>
              <w:jc w:val="center"/>
              <w:rPr>
                <w:rFonts w:ascii="宋体" w:hAnsi="宋体" w:hint="eastAsia"/>
                <w:szCs w:val="21"/>
                <w:lang w:bidi="ar"/>
              </w:rPr>
            </w:pPr>
          </w:p>
        </w:tc>
        <w:tc>
          <w:tcPr>
            <w:tcW w:w="5812" w:type="dxa"/>
            <w:vAlign w:val="center"/>
          </w:tcPr>
          <w:p w14:paraId="3BDD2A05" w14:textId="04BD9F02" w:rsidR="00E86834" w:rsidRPr="00AC78F7" w:rsidRDefault="00E86834" w:rsidP="00E86834">
            <w:pPr>
              <w:jc w:val="center"/>
              <w:rPr>
                <w:rFonts w:ascii="宋体" w:hAnsi="宋体" w:hint="eastAsia"/>
                <w:bCs/>
                <w:kern w:val="0"/>
                <w:szCs w:val="21"/>
              </w:rPr>
            </w:pPr>
            <w:r w:rsidRPr="00AC78F7">
              <w:rPr>
                <w:rFonts w:ascii="宋体" w:hAnsi="宋体"/>
                <w:bCs/>
                <w:kern w:val="0"/>
                <w:szCs w:val="21"/>
              </w:rPr>
              <w:t>CQ57</w:t>
            </w:r>
            <w:r w:rsidRPr="00AC78F7">
              <w:rPr>
                <w:rFonts w:ascii="宋体" w:hAnsi="宋体" w:hint="eastAsia"/>
                <w:bCs/>
                <w:kern w:val="0"/>
                <w:szCs w:val="21"/>
              </w:rPr>
              <w:t>重庆市綦江区三江街道龙塘村二社、三社建筑用砂岩矿山</w:t>
            </w:r>
          </w:p>
        </w:tc>
        <w:tc>
          <w:tcPr>
            <w:tcW w:w="4394" w:type="dxa"/>
            <w:vAlign w:val="center"/>
          </w:tcPr>
          <w:p w14:paraId="2EA1E878" w14:textId="3C8F2787" w:rsidR="00E86834" w:rsidRPr="00CC047A" w:rsidRDefault="00E86834" w:rsidP="00E86834">
            <w:pPr>
              <w:jc w:val="center"/>
              <w:rPr>
                <w:rFonts w:ascii="宋体" w:hAnsi="宋体" w:hint="eastAsia"/>
                <w:bCs/>
                <w:kern w:val="0"/>
                <w:szCs w:val="21"/>
              </w:rPr>
            </w:pPr>
            <w:r w:rsidRPr="00CC047A">
              <w:rPr>
                <w:rFonts w:ascii="宋体" w:hAnsi="宋体"/>
                <w:bCs/>
                <w:kern w:val="0"/>
                <w:szCs w:val="21"/>
              </w:rPr>
              <w:t>矿业权人申请扩大矿区范围，应调整区块范围，主动避让永久基本农田。</w:t>
            </w:r>
          </w:p>
        </w:tc>
        <w:tc>
          <w:tcPr>
            <w:tcW w:w="851" w:type="dxa"/>
            <w:vAlign w:val="center"/>
          </w:tcPr>
          <w:p w14:paraId="14601797" w14:textId="281E2242" w:rsidR="00E86834" w:rsidRDefault="00E86834" w:rsidP="00E86834">
            <w:pPr>
              <w:jc w:val="center"/>
              <w:rPr>
                <w:rFonts w:ascii="宋体" w:hAnsi="宋体" w:hint="eastAsia"/>
                <w:szCs w:val="21"/>
              </w:rPr>
            </w:pPr>
            <w:r>
              <w:rPr>
                <w:rFonts w:ascii="宋体" w:hAnsi="宋体" w:hint="eastAsia"/>
                <w:szCs w:val="21"/>
              </w:rPr>
              <w:t>已投放</w:t>
            </w:r>
          </w:p>
        </w:tc>
        <w:tc>
          <w:tcPr>
            <w:tcW w:w="2362" w:type="dxa"/>
            <w:vAlign w:val="center"/>
          </w:tcPr>
          <w:p w14:paraId="4575C715" w14:textId="1A359D1A" w:rsidR="00E86834" w:rsidRDefault="00936A2B" w:rsidP="00E86834">
            <w:pPr>
              <w:jc w:val="center"/>
              <w:rPr>
                <w:rFonts w:ascii="宋体" w:hAnsi="宋体" w:hint="eastAsia"/>
                <w:szCs w:val="21"/>
              </w:rPr>
            </w:pPr>
            <w:r>
              <w:rPr>
                <w:rFonts w:ascii="宋体" w:hAnsi="宋体"/>
                <w:szCs w:val="21"/>
              </w:rPr>
              <w:t>已</w:t>
            </w:r>
            <w:r w:rsidR="00E86834" w:rsidRPr="00E86834">
              <w:rPr>
                <w:rFonts w:ascii="宋体" w:hAnsi="宋体" w:hint="eastAsia"/>
                <w:szCs w:val="21"/>
              </w:rPr>
              <w:t>不重叠</w:t>
            </w:r>
          </w:p>
        </w:tc>
      </w:tr>
    </w:tbl>
    <w:p w14:paraId="0D141AFD" w14:textId="3339220D" w:rsidR="00F3469E" w:rsidRDefault="00F3469E" w:rsidP="00F3469E">
      <w:pPr>
        <w:spacing w:beforeLines="50" w:before="120" w:line="460" w:lineRule="exact"/>
        <w:ind w:firstLineChars="200" w:firstLine="480"/>
        <w:jc w:val="center"/>
        <w:rPr>
          <w:rFonts w:ascii="宋体" w:hAnsi="宋体" w:hint="eastAsia"/>
          <w:bCs/>
          <w:kern w:val="0"/>
          <w:sz w:val="24"/>
        </w:rPr>
      </w:pPr>
      <w:r>
        <w:rPr>
          <w:rFonts w:ascii="宋体" w:hAnsi="宋体" w:hint="eastAsia"/>
          <w:bCs/>
          <w:kern w:val="0"/>
          <w:sz w:val="24"/>
        </w:rPr>
        <w:t>表</w:t>
      </w:r>
      <w:r>
        <w:rPr>
          <w:rFonts w:ascii="宋体" w:hAnsi="宋体"/>
          <w:bCs/>
          <w:kern w:val="0"/>
          <w:sz w:val="24"/>
        </w:rPr>
        <w:t>3.2-</w:t>
      </w:r>
      <w:r w:rsidR="0071274E">
        <w:rPr>
          <w:rFonts w:ascii="宋体" w:hAnsi="宋体" w:hint="eastAsia"/>
          <w:bCs/>
          <w:kern w:val="0"/>
          <w:sz w:val="24"/>
        </w:rPr>
        <w:t>10</w:t>
      </w:r>
      <w:r>
        <w:rPr>
          <w:rFonts w:ascii="宋体" w:hAnsi="宋体"/>
          <w:bCs/>
          <w:kern w:val="0"/>
          <w:sz w:val="24"/>
        </w:rPr>
        <w:t xml:space="preserve">   规划环评审查意见落实情况</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55"/>
        <w:gridCol w:w="8268"/>
        <w:gridCol w:w="993"/>
        <w:gridCol w:w="4026"/>
      </w:tblGrid>
      <w:tr w:rsidR="00F3469E" w14:paraId="22087797" w14:textId="77777777" w:rsidTr="00BD0081">
        <w:trPr>
          <w:tblHeader/>
          <w:jc w:val="center"/>
        </w:trPr>
        <w:tc>
          <w:tcPr>
            <w:tcW w:w="235" w:type="pct"/>
            <w:vAlign w:val="center"/>
          </w:tcPr>
          <w:p w14:paraId="575C2005" w14:textId="77777777" w:rsidR="00F3469E" w:rsidRDefault="00F3469E" w:rsidP="00BD0081">
            <w:pPr>
              <w:adjustRightInd w:val="0"/>
              <w:snapToGrid w:val="0"/>
              <w:jc w:val="center"/>
              <w:rPr>
                <w:rFonts w:ascii="宋体" w:hAnsi="宋体" w:hint="eastAsia"/>
                <w:szCs w:val="21"/>
              </w:rPr>
            </w:pPr>
            <w:r>
              <w:rPr>
                <w:rFonts w:ascii="宋体" w:hAnsi="宋体"/>
                <w:szCs w:val="21"/>
              </w:rPr>
              <w:t>序号</w:t>
            </w:r>
          </w:p>
        </w:tc>
        <w:tc>
          <w:tcPr>
            <w:tcW w:w="2965" w:type="pct"/>
            <w:vAlign w:val="center"/>
          </w:tcPr>
          <w:p w14:paraId="04453DEE" w14:textId="77777777" w:rsidR="00F3469E" w:rsidRDefault="00F3469E" w:rsidP="00BD0081">
            <w:pPr>
              <w:adjustRightInd w:val="0"/>
              <w:snapToGrid w:val="0"/>
              <w:jc w:val="center"/>
              <w:rPr>
                <w:rFonts w:ascii="宋体" w:hAnsi="宋体" w:hint="eastAsia"/>
                <w:szCs w:val="21"/>
              </w:rPr>
            </w:pPr>
            <w:r>
              <w:rPr>
                <w:rFonts w:ascii="宋体" w:hAnsi="宋体"/>
                <w:szCs w:val="21"/>
              </w:rPr>
              <w:t>审查意见</w:t>
            </w:r>
          </w:p>
        </w:tc>
        <w:tc>
          <w:tcPr>
            <w:tcW w:w="356" w:type="pct"/>
            <w:vAlign w:val="center"/>
          </w:tcPr>
          <w:p w14:paraId="6F658C54" w14:textId="77777777" w:rsidR="00F3469E" w:rsidRDefault="00F3469E" w:rsidP="00BD0081">
            <w:pPr>
              <w:adjustRightInd w:val="0"/>
              <w:snapToGrid w:val="0"/>
              <w:jc w:val="center"/>
              <w:rPr>
                <w:rFonts w:ascii="宋体" w:hAnsi="宋体" w:hint="eastAsia"/>
                <w:szCs w:val="21"/>
              </w:rPr>
            </w:pPr>
            <w:r>
              <w:rPr>
                <w:rFonts w:ascii="宋体" w:hAnsi="宋体"/>
                <w:szCs w:val="21"/>
              </w:rPr>
              <w:t>落实情况</w:t>
            </w:r>
          </w:p>
        </w:tc>
        <w:tc>
          <w:tcPr>
            <w:tcW w:w="1444" w:type="pct"/>
            <w:vAlign w:val="center"/>
          </w:tcPr>
          <w:p w14:paraId="25C56D8D" w14:textId="77777777" w:rsidR="00F3469E" w:rsidRDefault="00F3469E" w:rsidP="00BD0081">
            <w:pPr>
              <w:adjustRightInd w:val="0"/>
              <w:snapToGrid w:val="0"/>
              <w:jc w:val="center"/>
              <w:rPr>
                <w:rFonts w:ascii="宋体" w:hAnsi="宋体" w:hint="eastAsia"/>
                <w:szCs w:val="21"/>
              </w:rPr>
            </w:pPr>
            <w:r>
              <w:rPr>
                <w:rFonts w:ascii="宋体" w:hAnsi="宋体"/>
                <w:szCs w:val="21"/>
              </w:rPr>
              <w:t>说明与备注</w:t>
            </w:r>
          </w:p>
        </w:tc>
      </w:tr>
      <w:tr w:rsidR="00F3469E" w14:paraId="7079431D" w14:textId="77777777" w:rsidTr="00BD0081">
        <w:trPr>
          <w:trHeight w:val="554"/>
          <w:jc w:val="center"/>
        </w:trPr>
        <w:tc>
          <w:tcPr>
            <w:tcW w:w="235" w:type="pct"/>
            <w:vAlign w:val="center"/>
          </w:tcPr>
          <w:p w14:paraId="39E0ACA1" w14:textId="77777777" w:rsidR="00F3469E" w:rsidRDefault="00F3469E" w:rsidP="00BD0081">
            <w:pPr>
              <w:adjustRightInd w:val="0"/>
              <w:snapToGrid w:val="0"/>
              <w:jc w:val="center"/>
              <w:rPr>
                <w:rFonts w:ascii="宋体" w:hAnsi="宋体" w:hint="eastAsia"/>
                <w:szCs w:val="21"/>
              </w:rPr>
            </w:pPr>
            <w:r>
              <w:rPr>
                <w:rFonts w:ascii="宋体" w:hAnsi="宋体"/>
                <w:szCs w:val="21"/>
              </w:rPr>
              <w:t>1</w:t>
            </w:r>
          </w:p>
        </w:tc>
        <w:tc>
          <w:tcPr>
            <w:tcW w:w="2965" w:type="pct"/>
            <w:vAlign w:val="center"/>
          </w:tcPr>
          <w:p w14:paraId="6AD74F61" w14:textId="77777777" w:rsidR="00677F05" w:rsidRPr="00677F05" w:rsidRDefault="00677F05" w:rsidP="00677F05">
            <w:pPr>
              <w:adjustRightInd w:val="0"/>
              <w:snapToGrid w:val="0"/>
              <w:ind w:firstLineChars="100" w:firstLine="210"/>
              <w:jc w:val="left"/>
              <w:rPr>
                <w:rFonts w:ascii="宋体" w:hAnsi="宋体" w:hint="eastAsia"/>
                <w:szCs w:val="21"/>
              </w:rPr>
            </w:pPr>
            <w:r w:rsidRPr="00677F05">
              <w:rPr>
                <w:rFonts w:ascii="宋体" w:hAnsi="宋体" w:hint="eastAsia"/>
                <w:szCs w:val="21"/>
              </w:rPr>
              <w:t>(一)坚持生态优先，绿色发展。</w:t>
            </w:r>
          </w:p>
          <w:p w14:paraId="17ED92DD" w14:textId="610D3A1E" w:rsidR="00F3469E" w:rsidRDefault="00677F05" w:rsidP="00677F05">
            <w:pPr>
              <w:adjustRightInd w:val="0"/>
              <w:snapToGrid w:val="0"/>
              <w:ind w:firstLineChars="100" w:firstLine="210"/>
              <w:jc w:val="left"/>
              <w:rPr>
                <w:rFonts w:ascii="宋体" w:hAnsi="宋体" w:hint="eastAsia"/>
                <w:szCs w:val="21"/>
              </w:rPr>
            </w:pPr>
            <w:r w:rsidRPr="00677F05">
              <w:rPr>
                <w:rFonts w:ascii="宋体" w:hAnsi="宋体" w:hint="eastAsia"/>
                <w:szCs w:val="21"/>
              </w:rPr>
              <w:t>坚持以习近平生态文明思想为指导，严格落实《中华人民共和国长江保护法》，按照“共抓大保护、不搞大开发”的要求，立足于生态系统稳定和生态环境质量改善，处理好生态环境保护与矿产资源开发的关系，合理控制矿产资源开发规模与强度，不得占用依法应当禁止开发的区域，优先避让生态环境敏感区域。进一步强化《规划》的生态环境保护总体要求，推动生态环境保护与矿产资源开发目标同步实现。</w:t>
            </w:r>
          </w:p>
        </w:tc>
        <w:tc>
          <w:tcPr>
            <w:tcW w:w="356" w:type="pct"/>
            <w:vAlign w:val="center"/>
          </w:tcPr>
          <w:p w14:paraId="1027EF8C" w14:textId="77777777" w:rsidR="00F3469E" w:rsidRDefault="00F3469E" w:rsidP="00BD0081">
            <w:pPr>
              <w:adjustRightInd w:val="0"/>
              <w:snapToGrid w:val="0"/>
              <w:jc w:val="center"/>
              <w:rPr>
                <w:rFonts w:ascii="宋体" w:hAnsi="宋体" w:hint="eastAsia"/>
                <w:szCs w:val="21"/>
              </w:rPr>
            </w:pPr>
            <w:r>
              <w:rPr>
                <w:rFonts w:ascii="宋体" w:hAnsi="宋体"/>
                <w:szCs w:val="21"/>
              </w:rPr>
              <w:t>已落实</w:t>
            </w:r>
          </w:p>
        </w:tc>
        <w:tc>
          <w:tcPr>
            <w:tcW w:w="1444" w:type="pct"/>
            <w:vAlign w:val="center"/>
          </w:tcPr>
          <w:p w14:paraId="671D775E" w14:textId="77777777" w:rsidR="00F3469E" w:rsidRDefault="00F3469E" w:rsidP="00936A2B">
            <w:pPr>
              <w:adjustRightInd w:val="0"/>
              <w:snapToGrid w:val="0"/>
              <w:jc w:val="left"/>
              <w:rPr>
                <w:rFonts w:ascii="宋体" w:hAnsi="宋体" w:hint="eastAsia"/>
                <w:szCs w:val="21"/>
              </w:rPr>
            </w:pPr>
            <w:r>
              <w:rPr>
                <w:rFonts w:ascii="宋体" w:hAnsi="宋体" w:hint="eastAsia"/>
                <w:szCs w:val="21"/>
              </w:rPr>
              <w:t>已合理控制矿产资源开发规模与强度,未占用依法应当禁止开发的区域,避让了生态环境敏感区域</w:t>
            </w:r>
          </w:p>
        </w:tc>
      </w:tr>
      <w:tr w:rsidR="00F3469E" w14:paraId="5F6CCCE4" w14:textId="77777777" w:rsidTr="00BD0081">
        <w:trPr>
          <w:trHeight w:val="554"/>
          <w:jc w:val="center"/>
        </w:trPr>
        <w:tc>
          <w:tcPr>
            <w:tcW w:w="235" w:type="pct"/>
            <w:vAlign w:val="center"/>
          </w:tcPr>
          <w:p w14:paraId="771093F0" w14:textId="77777777" w:rsidR="00F3469E" w:rsidRDefault="00F3469E" w:rsidP="00BD0081">
            <w:pPr>
              <w:adjustRightInd w:val="0"/>
              <w:snapToGrid w:val="0"/>
              <w:jc w:val="center"/>
              <w:rPr>
                <w:rFonts w:ascii="宋体" w:hAnsi="宋体" w:hint="eastAsia"/>
                <w:szCs w:val="21"/>
              </w:rPr>
            </w:pPr>
            <w:r>
              <w:rPr>
                <w:rFonts w:ascii="宋体" w:hAnsi="宋体" w:hint="eastAsia"/>
                <w:szCs w:val="21"/>
              </w:rPr>
              <w:t>2</w:t>
            </w:r>
          </w:p>
        </w:tc>
        <w:tc>
          <w:tcPr>
            <w:tcW w:w="2965" w:type="pct"/>
            <w:vAlign w:val="center"/>
          </w:tcPr>
          <w:p w14:paraId="52084750" w14:textId="77777777" w:rsidR="00F3469E" w:rsidRDefault="00F3469E" w:rsidP="00BD0081">
            <w:pPr>
              <w:adjustRightInd w:val="0"/>
              <w:snapToGrid w:val="0"/>
              <w:ind w:firstLineChars="100" w:firstLine="210"/>
              <w:jc w:val="left"/>
              <w:rPr>
                <w:rFonts w:ascii="宋体" w:hAnsi="宋体" w:hint="eastAsia"/>
                <w:szCs w:val="21"/>
              </w:rPr>
            </w:pPr>
            <w:r>
              <w:rPr>
                <w:rFonts w:ascii="宋体" w:hAnsi="宋体"/>
                <w:szCs w:val="21"/>
              </w:rPr>
              <w:t>（二）</w:t>
            </w:r>
            <w:r>
              <w:rPr>
                <w:rFonts w:ascii="宋体" w:hAnsi="宋体" w:hint="eastAsia"/>
                <w:szCs w:val="21"/>
              </w:rPr>
              <w:t>严格产业准入,合理控制开采。</w:t>
            </w:r>
          </w:p>
          <w:p w14:paraId="22A49BE9" w14:textId="4C32343E" w:rsidR="00F3469E" w:rsidRDefault="00677F05" w:rsidP="00BD0081">
            <w:pPr>
              <w:adjustRightInd w:val="0"/>
              <w:snapToGrid w:val="0"/>
              <w:ind w:firstLineChars="100" w:firstLine="210"/>
              <w:jc w:val="left"/>
              <w:rPr>
                <w:rFonts w:ascii="宋体" w:hAnsi="宋体" w:hint="eastAsia"/>
                <w:szCs w:val="21"/>
              </w:rPr>
            </w:pPr>
            <w:r w:rsidRPr="00677F05">
              <w:rPr>
                <w:rFonts w:ascii="宋体" w:hAnsi="宋体" w:hint="eastAsia"/>
                <w:szCs w:val="21"/>
              </w:rPr>
              <w:t>严格落实《规划》提出的全区矿山数量控制在40个以内、矿山最低开采规模准入、大中型矿山比例不低于70%等要求，水泥用灰岩、建筑石料用灰岩矿石产量严格控制在《规划》提出的约束性指标内。</w:t>
            </w:r>
          </w:p>
        </w:tc>
        <w:tc>
          <w:tcPr>
            <w:tcW w:w="356" w:type="pct"/>
            <w:vAlign w:val="center"/>
          </w:tcPr>
          <w:p w14:paraId="1FFDF6F0" w14:textId="77777777" w:rsidR="00F3469E" w:rsidRDefault="00F3469E" w:rsidP="00BD0081">
            <w:pPr>
              <w:adjustRightInd w:val="0"/>
              <w:snapToGrid w:val="0"/>
              <w:jc w:val="center"/>
              <w:rPr>
                <w:rFonts w:ascii="宋体" w:hAnsi="宋体" w:hint="eastAsia"/>
                <w:szCs w:val="21"/>
              </w:rPr>
            </w:pPr>
            <w:r>
              <w:rPr>
                <w:rFonts w:ascii="宋体" w:hAnsi="宋体"/>
                <w:szCs w:val="21"/>
              </w:rPr>
              <w:t>已落实</w:t>
            </w:r>
          </w:p>
        </w:tc>
        <w:tc>
          <w:tcPr>
            <w:tcW w:w="1444" w:type="pct"/>
            <w:vAlign w:val="center"/>
          </w:tcPr>
          <w:p w14:paraId="6CF71EFD" w14:textId="0694BDDC" w:rsidR="00F3469E" w:rsidRDefault="00F3469E" w:rsidP="00BD0081">
            <w:pPr>
              <w:adjustRightInd w:val="0"/>
              <w:snapToGrid w:val="0"/>
              <w:rPr>
                <w:rFonts w:ascii="宋体" w:hAnsi="宋体" w:hint="eastAsia"/>
                <w:szCs w:val="21"/>
              </w:rPr>
            </w:pPr>
            <w:r>
              <w:rPr>
                <w:rFonts w:ascii="宋体" w:hAnsi="宋体"/>
                <w:szCs w:val="21"/>
              </w:rPr>
              <w:t>有序设置和投放矿权，合理控制矿产资源开发规模与强度，未超过开采指标要求</w:t>
            </w:r>
            <w:r w:rsidR="00677F05">
              <w:rPr>
                <w:rFonts w:ascii="宋体" w:hAnsi="宋体" w:hint="eastAsia"/>
                <w:szCs w:val="21"/>
              </w:rPr>
              <w:t>，大中型矿山比例暂未达到</w:t>
            </w:r>
          </w:p>
        </w:tc>
      </w:tr>
      <w:tr w:rsidR="00F3469E" w14:paraId="32B7E467" w14:textId="77777777" w:rsidTr="00BD0081">
        <w:trPr>
          <w:trHeight w:val="577"/>
          <w:jc w:val="center"/>
        </w:trPr>
        <w:tc>
          <w:tcPr>
            <w:tcW w:w="235" w:type="pct"/>
            <w:vAlign w:val="center"/>
          </w:tcPr>
          <w:p w14:paraId="6BFD1FC4" w14:textId="77777777" w:rsidR="00F3469E" w:rsidRDefault="00F3469E" w:rsidP="00BD0081">
            <w:pPr>
              <w:adjustRightInd w:val="0"/>
              <w:snapToGrid w:val="0"/>
              <w:jc w:val="center"/>
              <w:rPr>
                <w:rFonts w:ascii="宋体" w:hAnsi="宋体" w:hint="eastAsia"/>
                <w:szCs w:val="21"/>
              </w:rPr>
            </w:pPr>
            <w:r>
              <w:rPr>
                <w:rFonts w:ascii="宋体" w:hAnsi="宋体"/>
                <w:szCs w:val="21"/>
              </w:rPr>
              <w:t>3</w:t>
            </w:r>
          </w:p>
        </w:tc>
        <w:tc>
          <w:tcPr>
            <w:tcW w:w="2965" w:type="pct"/>
            <w:vAlign w:val="center"/>
          </w:tcPr>
          <w:p w14:paraId="68B89358" w14:textId="77777777" w:rsidR="00F3469E" w:rsidRDefault="00F3469E" w:rsidP="00BD0081">
            <w:pPr>
              <w:adjustRightInd w:val="0"/>
              <w:snapToGrid w:val="0"/>
              <w:ind w:firstLineChars="100" w:firstLine="210"/>
              <w:rPr>
                <w:rFonts w:ascii="宋体" w:hAnsi="宋体" w:hint="eastAsia"/>
                <w:szCs w:val="21"/>
              </w:rPr>
            </w:pPr>
            <w:r>
              <w:rPr>
                <w:rFonts w:ascii="宋体" w:hAnsi="宋体" w:hint="eastAsia"/>
                <w:szCs w:val="21"/>
              </w:rPr>
              <w:t>(三)严格保护生态空间，维护区域生态功能</w:t>
            </w:r>
          </w:p>
          <w:p w14:paraId="58B5AF90" w14:textId="1A289B73" w:rsidR="00486F28" w:rsidRPr="00486F28" w:rsidRDefault="00677F05" w:rsidP="00486F28">
            <w:pPr>
              <w:adjustRightInd w:val="0"/>
              <w:snapToGrid w:val="0"/>
              <w:ind w:firstLineChars="100" w:firstLine="210"/>
              <w:rPr>
                <w:rFonts w:ascii="宋体" w:hAnsi="宋体" w:hint="eastAsia"/>
                <w:szCs w:val="21"/>
              </w:rPr>
            </w:pPr>
            <w:r w:rsidRPr="00677F05">
              <w:rPr>
                <w:rFonts w:ascii="宋体" w:hAnsi="宋体" w:hint="eastAsia"/>
                <w:szCs w:val="21"/>
              </w:rPr>
              <w:t>按照重庆市“三线一单”生态环境分区管控方案、生态环境保护规划等要求，进一步优化矿权设置和空间布局，依法依规对生态空间实施严格保护。勘查规划区块K</w:t>
            </w:r>
            <w:r w:rsidR="00486F28">
              <w:rPr>
                <w:rFonts w:ascii="宋体" w:hAnsi="宋体"/>
                <w:szCs w:val="21"/>
              </w:rPr>
              <w:t>Q</w:t>
            </w:r>
            <w:r w:rsidRPr="00677F05">
              <w:rPr>
                <w:rFonts w:ascii="宋体" w:hAnsi="宋体" w:hint="eastAsia"/>
                <w:szCs w:val="21"/>
              </w:rPr>
              <w:t>01已纳入市级矿规应严格落实市级矿规环评及审查意见，确保满足生态保护红线、自然保护地和一般生态空间管控要求。与生态保护红线、风景名胜区存在冲突的开采规划区块</w:t>
            </w:r>
            <w:r w:rsidR="00486F28">
              <w:rPr>
                <w:rFonts w:ascii="宋体" w:hAnsi="宋体"/>
                <w:szCs w:val="21"/>
              </w:rPr>
              <w:t>CQ</w:t>
            </w:r>
            <w:r w:rsidRPr="00677F05">
              <w:rPr>
                <w:rFonts w:ascii="宋体" w:hAnsi="宋体" w:hint="eastAsia"/>
                <w:szCs w:val="21"/>
              </w:rPr>
              <w:t>34、</w:t>
            </w:r>
            <w:r w:rsidR="00486F28">
              <w:rPr>
                <w:rFonts w:ascii="宋体" w:hAnsi="宋体"/>
                <w:szCs w:val="21"/>
              </w:rPr>
              <w:t>CQ</w:t>
            </w:r>
            <w:r w:rsidRPr="00677F05">
              <w:rPr>
                <w:rFonts w:ascii="宋体" w:hAnsi="宋体" w:hint="eastAsia"/>
                <w:szCs w:val="21"/>
              </w:rPr>
              <w:t>35 应优化空间布局，避让生态保护红线和风景名胜区，确保满足生态保护红线和风景名胜区管控要求</w:t>
            </w:r>
            <w:r>
              <w:rPr>
                <w:rFonts w:ascii="宋体" w:hAnsi="宋体" w:hint="eastAsia"/>
                <w:szCs w:val="21"/>
              </w:rPr>
              <w:t>；</w:t>
            </w:r>
            <w:r w:rsidRPr="00677F05">
              <w:rPr>
                <w:rFonts w:ascii="宋体" w:hAnsi="宋体" w:hint="eastAsia"/>
                <w:szCs w:val="21"/>
              </w:rPr>
              <w:t>与一般生态空间存在冲突的勘查规划区块K</w:t>
            </w:r>
            <w:r w:rsidR="00486F28">
              <w:rPr>
                <w:rFonts w:ascii="宋体" w:hAnsi="宋体"/>
                <w:szCs w:val="21"/>
              </w:rPr>
              <w:t>Q</w:t>
            </w:r>
            <w:r w:rsidRPr="00677F05">
              <w:rPr>
                <w:rFonts w:ascii="宋体" w:hAnsi="宋体" w:hint="eastAsia"/>
                <w:szCs w:val="21"/>
              </w:rPr>
              <w:t>05</w:t>
            </w:r>
            <w:r>
              <w:rPr>
                <w:rFonts w:ascii="宋体" w:hAnsi="宋体" w:hint="eastAsia"/>
                <w:szCs w:val="21"/>
              </w:rPr>
              <w:t>、</w:t>
            </w:r>
            <w:r w:rsidRPr="00677F05">
              <w:rPr>
                <w:rFonts w:ascii="宋体" w:hAnsi="宋体" w:hint="eastAsia"/>
                <w:szCs w:val="21"/>
              </w:rPr>
              <w:t>开采规划区块</w:t>
            </w:r>
            <w:r w:rsidR="00486F28">
              <w:rPr>
                <w:rFonts w:ascii="宋体" w:hAnsi="宋体"/>
                <w:szCs w:val="21"/>
              </w:rPr>
              <w:t>CQ</w:t>
            </w:r>
            <w:r w:rsidRPr="00677F05">
              <w:rPr>
                <w:rFonts w:ascii="宋体" w:hAnsi="宋体" w:hint="eastAsia"/>
                <w:szCs w:val="21"/>
              </w:rPr>
              <w:t>13、</w:t>
            </w:r>
            <w:r w:rsidR="00486F28">
              <w:rPr>
                <w:rFonts w:ascii="宋体" w:hAnsi="宋体"/>
                <w:szCs w:val="21"/>
              </w:rPr>
              <w:t>CQ</w:t>
            </w:r>
            <w:r w:rsidRPr="00677F05">
              <w:rPr>
                <w:rFonts w:ascii="宋体" w:hAnsi="宋体" w:hint="eastAsia"/>
                <w:szCs w:val="21"/>
              </w:rPr>
              <w:t>14、</w:t>
            </w:r>
            <w:r w:rsidR="00486F28">
              <w:rPr>
                <w:rFonts w:ascii="宋体" w:hAnsi="宋体"/>
                <w:szCs w:val="21"/>
              </w:rPr>
              <w:t>CQ</w:t>
            </w:r>
            <w:r w:rsidRPr="00677F05">
              <w:rPr>
                <w:rFonts w:ascii="宋体" w:hAnsi="宋体" w:hint="eastAsia"/>
                <w:szCs w:val="21"/>
              </w:rPr>
              <w:t>15、</w:t>
            </w:r>
            <w:r w:rsidR="00486F28">
              <w:rPr>
                <w:rFonts w:ascii="宋体" w:hAnsi="宋体"/>
                <w:szCs w:val="21"/>
              </w:rPr>
              <w:t>CQ</w:t>
            </w:r>
            <w:r w:rsidRPr="00677F05">
              <w:rPr>
                <w:rFonts w:ascii="宋体" w:hAnsi="宋体" w:hint="eastAsia"/>
                <w:szCs w:val="21"/>
              </w:rPr>
              <w:t>16、</w:t>
            </w:r>
            <w:r w:rsidR="00486F28">
              <w:rPr>
                <w:rFonts w:ascii="宋体" w:hAnsi="宋体"/>
                <w:szCs w:val="21"/>
              </w:rPr>
              <w:t>CQ</w:t>
            </w:r>
            <w:r w:rsidRPr="00677F05">
              <w:rPr>
                <w:rFonts w:ascii="宋体" w:hAnsi="宋体" w:hint="eastAsia"/>
                <w:szCs w:val="21"/>
              </w:rPr>
              <w:t>59、</w:t>
            </w:r>
            <w:r w:rsidR="00486F28">
              <w:rPr>
                <w:rFonts w:ascii="宋体" w:hAnsi="宋体"/>
                <w:szCs w:val="21"/>
              </w:rPr>
              <w:t>CQ</w:t>
            </w:r>
            <w:r w:rsidRPr="00677F05">
              <w:rPr>
                <w:rFonts w:ascii="宋体" w:hAnsi="宋体" w:hint="eastAsia"/>
                <w:szCs w:val="21"/>
              </w:rPr>
              <w:t>60，应按照一般生态空间管控要求，严格控制勘查、开采活动范围和强度严格落实绿色勘查、绿色开采及矿山环境保护、生态修复相关要求，保证其结构和生物多样性维护的主要功能不受破坏，与饮用水水源保护区存在冲突的开采规划区块</w:t>
            </w:r>
            <w:r w:rsidR="00486F28">
              <w:rPr>
                <w:rFonts w:ascii="宋体" w:hAnsi="宋体"/>
                <w:szCs w:val="21"/>
              </w:rPr>
              <w:t>CQ</w:t>
            </w:r>
            <w:r w:rsidRPr="00677F05">
              <w:rPr>
                <w:rFonts w:ascii="宋体" w:hAnsi="宋体" w:hint="eastAsia"/>
                <w:szCs w:val="21"/>
              </w:rPr>
              <w:t>16应优化调整区块范围，避让饮用水水源保护区。与永久基本农田存在冲突的探转采空白区新设和已设采矿权调整区块(矿泉水和地热除外)应优化区块布局，避让永久基本农田。对涉及占用二级国家级公益林的</w:t>
            </w:r>
            <w:r w:rsidR="00486F28" w:rsidRPr="00486F28">
              <w:rPr>
                <w:rFonts w:ascii="宋体" w:hAnsi="宋体" w:hint="eastAsia"/>
                <w:szCs w:val="21"/>
              </w:rPr>
              <w:t>应优先调整区块布局，不占或者少占公益林，确需使用的应按规定办理林地使用手续。</w:t>
            </w:r>
          </w:p>
          <w:p w14:paraId="7D07743F" w14:textId="6BFBAFC3" w:rsidR="00F3469E" w:rsidRDefault="00486F28" w:rsidP="00486F28">
            <w:pPr>
              <w:adjustRightInd w:val="0"/>
              <w:snapToGrid w:val="0"/>
              <w:ind w:firstLineChars="100" w:firstLine="210"/>
              <w:rPr>
                <w:rFonts w:ascii="宋体" w:hAnsi="宋体" w:hint="eastAsia"/>
                <w:szCs w:val="21"/>
              </w:rPr>
            </w:pPr>
            <w:r w:rsidRPr="00486F28">
              <w:rPr>
                <w:rFonts w:ascii="宋体" w:hAnsi="宋体" w:hint="eastAsia"/>
                <w:szCs w:val="21"/>
              </w:rPr>
              <w:t>严格控制涉及国家重要生态功能区口水土流失重点预防区等具有重要生态功能的区域矿产开采活动，并采取严格有针对性的保护措施，防止对区域生态功能产生不良环境影响</w:t>
            </w:r>
            <w:r w:rsidR="00F3469E">
              <w:rPr>
                <w:rFonts w:ascii="宋体" w:hAnsi="宋体" w:hint="eastAsia"/>
                <w:szCs w:val="21"/>
              </w:rPr>
              <w:t xml:space="preserve">。 </w:t>
            </w:r>
          </w:p>
        </w:tc>
        <w:tc>
          <w:tcPr>
            <w:tcW w:w="356" w:type="pct"/>
            <w:vAlign w:val="center"/>
          </w:tcPr>
          <w:p w14:paraId="220382A9" w14:textId="77777777" w:rsidR="00F3469E" w:rsidRDefault="00F3469E" w:rsidP="00BD0081">
            <w:pPr>
              <w:adjustRightInd w:val="0"/>
              <w:snapToGrid w:val="0"/>
              <w:jc w:val="center"/>
              <w:rPr>
                <w:rFonts w:ascii="宋体" w:hAnsi="宋体" w:hint="eastAsia"/>
                <w:szCs w:val="21"/>
              </w:rPr>
            </w:pPr>
            <w:r>
              <w:rPr>
                <w:rFonts w:ascii="宋体" w:hAnsi="宋体"/>
                <w:szCs w:val="21"/>
              </w:rPr>
              <w:t>已落实</w:t>
            </w:r>
          </w:p>
        </w:tc>
        <w:tc>
          <w:tcPr>
            <w:tcW w:w="1444" w:type="pct"/>
            <w:vAlign w:val="center"/>
          </w:tcPr>
          <w:p w14:paraId="7BB844EA" w14:textId="1432121C" w:rsidR="00F3469E" w:rsidRDefault="00F3469E" w:rsidP="00BD0081">
            <w:pPr>
              <w:adjustRightInd w:val="0"/>
              <w:snapToGrid w:val="0"/>
              <w:jc w:val="left"/>
              <w:rPr>
                <w:rFonts w:ascii="宋体" w:hAnsi="宋体" w:hint="eastAsia"/>
                <w:szCs w:val="21"/>
              </w:rPr>
            </w:pPr>
            <w:r>
              <w:rPr>
                <w:rFonts w:ascii="宋体" w:hAnsi="宋体"/>
                <w:szCs w:val="21"/>
              </w:rPr>
              <w:t>（1）</w:t>
            </w:r>
            <w:r w:rsidR="00486F28" w:rsidRPr="00936A2B">
              <w:rPr>
                <w:rFonts w:ascii="宋体" w:hAnsi="宋体" w:hint="eastAsia"/>
                <w:color w:val="000000" w:themeColor="text1"/>
                <w:szCs w:val="21"/>
              </w:rPr>
              <w:t>勘查</w:t>
            </w:r>
            <w:r w:rsidRPr="00936A2B">
              <w:rPr>
                <w:rFonts w:ascii="宋体" w:hAnsi="宋体" w:hint="eastAsia"/>
                <w:color w:val="000000" w:themeColor="text1"/>
                <w:szCs w:val="21"/>
              </w:rPr>
              <w:t>区块(</w:t>
            </w:r>
            <w:r w:rsidR="00486F28" w:rsidRPr="00936A2B">
              <w:rPr>
                <w:rFonts w:ascii="宋体" w:hAnsi="宋体" w:hint="eastAsia"/>
                <w:color w:val="000000" w:themeColor="text1"/>
                <w:szCs w:val="21"/>
              </w:rPr>
              <w:t>K</w:t>
            </w:r>
            <w:r w:rsidR="00486F28" w:rsidRPr="00936A2B">
              <w:rPr>
                <w:rFonts w:ascii="宋体" w:hAnsi="宋体"/>
                <w:color w:val="000000" w:themeColor="text1"/>
                <w:szCs w:val="21"/>
              </w:rPr>
              <w:t>Q</w:t>
            </w:r>
            <w:r w:rsidR="00486F28" w:rsidRPr="00936A2B">
              <w:rPr>
                <w:rFonts w:ascii="宋体" w:hAnsi="宋体" w:hint="eastAsia"/>
                <w:color w:val="000000" w:themeColor="text1"/>
                <w:szCs w:val="21"/>
              </w:rPr>
              <w:t>01</w:t>
            </w:r>
            <w:r w:rsidRPr="00936A2B">
              <w:rPr>
                <w:rFonts w:ascii="宋体" w:hAnsi="宋体" w:hint="eastAsia"/>
                <w:color w:val="000000" w:themeColor="text1"/>
                <w:szCs w:val="21"/>
              </w:rPr>
              <w:t>)</w:t>
            </w:r>
            <w:r w:rsidR="00CE7971">
              <w:rPr>
                <w:rFonts w:ascii="宋体" w:hAnsi="宋体" w:hint="eastAsia"/>
                <w:color w:val="000000" w:themeColor="text1"/>
                <w:szCs w:val="21"/>
              </w:rPr>
              <w:t>投放时</w:t>
            </w:r>
            <w:r w:rsidR="00ED1C9A">
              <w:rPr>
                <w:rFonts w:ascii="宋体" w:hAnsi="宋体" w:hint="eastAsia"/>
                <w:szCs w:val="21"/>
              </w:rPr>
              <w:t>应</w:t>
            </w:r>
            <w:r w:rsidR="00ED1C9A" w:rsidRPr="00677F05">
              <w:rPr>
                <w:rFonts w:ascii="宋体" w:hAnsi="宋体" w:hint="eastAsia"/>
                <w:szCs w:val="21"/>
              </w:rPr>
              <w:t>满足生态保护红线、自然保护地和一般生态空间管控要求</w:t>
            </w:r>
            <w:r w:rsidRPr="00936A2B">
              <w:rPr>
                <w:rFonts w:ascii="宋体" w:hAnsi="宋体"/>
                <w:color w:val="000000" w:themeColor="text1"/>
                <w:szCs w:val="21"/>
              </w:rPr>
              <w:t>。</w:t>
            </w:r>
          </w:p>
          <w:p w14:paraId="6738B5B3" w14:textId="6337EB42" w:rsidR="00F3469E" w:rsidRDefault="00F3469E" w:rsidP="00BD0081">
            <w:pPr>
              <w:adjustRightInd w:val="0"/>
              <w:snapToGrid w:val="0"/>
              <w:jc w:val="left"/>
              <w:rPr>
                <w:rFonts w:ascii="宋体" w:hAnsi="宋体" w:hint="eastAsia"/>
                <w:szCs w:val="21"/>
              </w:rPr>
            </w:pPr>
            <w:r>
              <w:rPr>
                <w:rFonts w:ascii="宋体" w:hAnsi="宋体" w:hint="eastAsia"/>
                <w:szCs w:val="21"/>
              </w:rPr>
              <w:t>（2）</w:t>
            </w:r>
            <w:r w:rsidR="00486F28" w:rsidRPr="00677F05">
              <w:rPr>
                <w:rFonts w:ascii="宋体" w:hAnsi="宋体" w:hint="eastAsia"/>
                <w:szCs w:val="21"/>
              </w:rPr>
              <w:t>开采规划区块</w:t>
            </w:r>
            <w:r w:rsidR="00486F28">
              <w:rPr>
                <w:rFonts w:ascii="宋体" w:hAnsi="宋体"/>
                <w:szCs w:val="21"/>
              </w:rPr>
              <w:t>CQ</w:t>
            </w:r>
            <w:r w:rsidR="00486F28" w:rsidRPr="00677F05">
              <w:rPr>
                <w:rFonts w:ascii="宋体" w:hAnsi="宋体" w:hint="eastAsia"/>
                <w:szCs w:val="21"/>
              </w:rPr>
              <w:t>34、</w:t>
            </w:r>
            <w:r w:rsidR="00486F28">
              <w:rPr>
                <w:rFonts w:ascii="宋体" w:hAnsi="宋体"/>
                <w:szCs w:val="21"/>
              </w:rPr>
              <w:t>CQ</w:t>
            </w:r>
            <w:r w:rsidR="00486F28" w:rsidRPr="00677F05">
              <w:rPr>
                <w:rFonts w:ascii="宋体" w:hAnsi="宋体" w:hint="eastAsia"/>
                <w:szCs w:val="21"/>
              </w:rPr>
              <w:t>35</w:t>
            </w:r>
            <w:r w:rsidR="00936A2B">
              <w:rPr>
                <w:rFonts w:ascii="宋体" w:hAnsi="宋体" w:hint="eastAsia"/>
                <w:szCs w:val="21"/>
              </w:rPr>
              <w:t>与生态红线、永久基本农田和</w:t>
            </w:r>
            <w:r w:rsidR="00936A2B" w:rsidRPr="00CC047A">
              <w:rPr>
                <w:rFonts w:ascii="宋体" w:hAnsi="宋体"/>
                <w:bCs/>
                <w:kern w:val="0"/>
                <w:szCs w:val="21"/>
              </w:rPr>
              <w:t>城镇开发边界</w:t>
            </w:r>
            <w:r w:rsidR="00936A2B">
              <w:rPr>
                <w:rFonts w:ascii="宋体" w:hAnsi="宋体" w:hint="eastAsia"/>
                <w:szCs w:val="21"/>
              </w:rPr>
              <w:t>均不重叠，且</w:t>
            </w:r>
            <w:r w:rsidR="00486F28">
              <w:rPr>
                <w:rFonts w:ascii="宋体" w:hAnsi="宋体" w:hint="eastAsia"/>
                <w:szCs w:val="21"/>
              </w:rPr>
              <w:t>已关闭</w:t>
            </w:r>
            <w:r>
              <w:rPr>
                <w:rFonts w:ascii="宋体" w:hAnsi="宋体" w:hint="eastAsia"/>
                <w:szCs w:val="21"/>
              </w:rPr>
              <w:t>。</w:t>
            </w:r>
          </w:p>
          <w:p w14:paraId="059F7510" w14:textId="284BC3DD" w:rsidR="00F3469E" w:rsidRPr="0093616E" w:rsidRDefault="00F3469E" w:rsidP="00BD0081">
            <w:pPr>
              <w:adjustRightInd w:val="0"/>
              <w:snapToGrid w:val="0"/>
              <w:jc w:val="left"/>
              <w:rPr>
                <w:rFonts w:ascii="宋体" w:hAnsi="宋体" w:hint="eastAsia"/>
                <w:szCs w:val="21"/>
              </w:rPr>
            </w:pPr>
            <w:r>
              <w:rPr>
                <w:rFonts w:ascii="宋体" w:hAnsi="宋体"/>
                <w:szCs w:val="21"/>
              </w:rPr>
              <w:t>（</w:t>
            </w:r>
            <w:r>
              <w:rPr>
                <w:rFonts w:ascii="宋体" w:hAnsi="宋体" w:hint="eastAsia"/>
                <w:szCs w:val="21"/>
              </w:rPr>
              <w:t>3</w:t>
            </w:r>
            <w:r>
              <w:rPr>
                <w:rFonts w:ascii="宋体" w:hAnsi="宋体"/>
                <w:szCs w:val="21"/>
              </w:rPr>
              <w:t>）</w:t>
            </w:r>
            <w:r w:rsidR="00486F28" w:rsidRPr="0093616E">
              <w:rPr>
                <w:rFonts w:ascii="宋体" w:hAnsi="宋体" w:hint="eastAsia"/>
                <w:szCs w:val="21"/>
              </w:rPr>
              <w:t>开采规划区块</w:t>
            </w:r>
            <w:r w:rsidR="00486F28" w:rsidRPr="0093616E">
              <w:rPr>
                <w:rFonts w:ascii="宋体" w:hAnsi="宋体"/>
                <w:szCs w:val="21"/>
              </w:rPr>
              <w:t>CQ</w:t>
            </w:r>
            <w:r w:rsidR="00486F28" w:rsidRPr="0093616E">
              <w:rPr>
                <w:rFonts w:ascii="宋体" w:hAnsi="宋体" w:hint="eastAsia"/>
                <w:szCs w:val="21"/>
              </w:rPr>
              <w:t>13</w:t>
            </w:r>
            <w:r w:rsidR="0093616E" w:rsidRPr="0093616E">
              <w:rPr>
                <w:rFonts w:ascii="宋体" w:hAnsi="宋体" w:hint="eastAsia"/>
                <w:szCs w:val="21"/>
              </w:rPr>
              <w:t>、</w:t>
            </w:r>
            <w:r w:rsidR="00486F28" w:rsidRPr="0093616E">
              <w:rPr>
                <w:rFonts w:ascii="宋体" w:hAnsi="宋体"/>
                <w:szCs w:val="21"/>
              </w:rPr>
              <w:t>CQ</w:t>
            </w:r>
            <w:r w:rsidR="00486F28" w:rsidRPr="0093616E">
              <w:rPr>
                <w:rFonts w:ascii="宋体" w:hAnsi="宋体" w:hint="eastAsia"/>
                <w:szCs w:val="21"/>
              </w:rPr>
              <w:t>60与一般生态空间</w:t>
            </w:r>
            <w:r w:rsidR="0093616E" w:rsidRPr="0093616E">
              <w:rPr>
                <w:rFonts w:ascii="宋体" w:hAnsi="宋体" w:hint="eastAsia"/>
                <w:szCs w:val="21"/>
              </w:rPr>
              <w:t>有少许</w:t>
            </w:r>
            <w:r w:rsidR="00486F28" w:rsidRPr="0093616E">
              <w:rPr>
                <w:rFonts w:ascii="宋体" w:hAnsi="宋体" w:hint="eastAsia"/>
                <w:szCs w:val="21"/>
              </w:rPr>
              <w:t>重叠</w:t>
            </w:r>
            <w:r w:rsidR="0093616E" w:rsidRPr="0093616E">
              <w:rPr>
                <w:rFonts w:ascii="宋体" w:hAnsi="宋体" w:hint="eastAsia"/>
                <w:szCs w:val="21"/>
              </w:rPr>
              <w:t>，重叠面积分别为0.0004km</w:t>
            </w:r>
            <w:r w:rsidR="0093616E" w:rsidRPr="0093616E">
              <w:rPr>
                <w:rFonts w:ascii="宋体" w:hAnsi="宋体" w:hint="eastAsia"/>
                <w:szCs w:val="21"/>
                <w:vertAlign w:val="superscript"/>
              </w:rPr>
              <w:t>2</w:t>
            </w:r>
            <w:r w:rsidR="0093616E" w:rsidRPr="0093616E">
              <w:rPr>
                <w:rFonts w:ascii="宋体" w:hAnsi="宋体" w:hint="eastAsia"/>
                <w:szCs w:val="21"/>
              </w:rPr>
              <w:t>、0.0012km</w:t>
            </w:r>
            <w:r w:rsidR="0093616E" w:rsidRPr="0093616E">
              <w:rPr>
                <w:rFonts w:ascii="宋体" w:hAnsi="宋体" w:hint="eastAsia"/>
                <w:szCs w:val="21"/>
                <w:vertAlign w:val="superscript"/>
              </w:rPr>
              <w:t>2</w:t>
            </w:r>
            <w:r w:rsidR="00486F28" w:rsidRPr="0093616E">
              <w:rPr>
                <w:rFonts w:ascii="宋体" w:hAnsi="宋体"/>
                <w:szCs w:val="21"/>
              </w:rPr>
              <w:t>。</w:t>
            </w:r>
            <w:r w:rsidR="0093616E" w:rsidRPr="0093616E">
              <w:rPr>
                <w:rFonts w:ascii="宋体" w:hAnsi="宋体" w:hint="eastAsia"/>
                <w:szCs w:val="21"/>
              </w:rPr>
              <w:t>勘查规划区块K</w:t>
            </w:r>
            <w:r w:rsidR="0093616E" w:rsidRPr="0093616E">
              <w:rPr>
                <w:rFonts w:ascii="宋体" w:hAnsi="宋体"/>
                <w:szCs w:val="21"/>
              </w:rPr>
              <w:t>Q</w:t>
            </w:r>
            <w:r w:rsidR="0093616E" w:rsidRPr="0093616E">
              <w:rPr>
                <w:rFonts w:ascii="宋体" w:hAnsi="宋体" w:hint="eastAsia"/>
                <w:szCs w:val="21"/>
              </w:rPr>
              <w:t>05、开采规划区块</w:t>
            </w:r>
            <w:r w:rsidR="0093616E" w:rsidRPr="0093616E">
              <w:rPr>
                <w:rFonts w:ascii="宋体" w:hAnsi="宋体"/>
                <w:szCs w:val="21"/>
              </w:rPr>
              <w:t>CQ</w:t>
            </w:r>
            <w:r w:rsidR="0093616E" w:rsidRPr="0093616E">
              <w:rPr>
                <w:rFonts w:ascii="宋体" w:hAnsi="宋体" w:hint="eastAsia"/>
                <w:szCs w:val="21"/>
              </w:rPr>
              <w:t>14、</w:t>
            </w:r>
            <w:r w:rsidR="0093616E" w:rsidRPr="0093616E">
              <w:rPr>
                <w:rFonts w:ascii="宋体" w:hAnsi="宋体"/>
                <w:szCs w:val="21"/>
              </w:rPr>
              <w:t>CQ</w:t>
            </w:r>
            <w:r w:rsidR="0093616E" w:rsidRPr="0093616E">
              <w:rPr>
                <w:rFonts w:ascii="宋体" w:hAnsi="宋体" w:hint="eastAsia"/>
                <w:szCs w:val="21"/>
              </w:rPr>
              <w:t>15、</w:t>
            </w:r>
            <w:r w:rsidR="0093616E" w:rsidRPr="0093616E">
              <w:rPr>
                <w:rFonts w:ascii="宋体" w:hAnsi="宋体"/>
                <w:szCs w:val="21"/>
              </w:rPr>
              <w:t>CQ</w:t>
            </w:r>
            <w:r w:rsidR="0093616E" w:rsidRPr="0093616E">
              <w:rPr>
                <w:rFonts w:ascii="宋体" w:hAnsi="宋体" w:hint="eastAsia"/>
                <w:szCs w:val="21"/>
              </w:rPr>
              <w:t>16、</w:t>
            </w:r>
            <w:r w:rsidR="0093616E" w:rsidRPr="0093616E">
              <w:rPr>
                <w:rFonts w:ascii="宋体" w:hAnsi="宋体"/>
                <w:szCs w:val="21"/>
              </w:rPr>
              <w:t>CQ</w:t>
            </w:r>
            <w:r w:rsidR="0093616E" w:rsidRPr="0093616E">
              <w:rPr>
                <w:rFonts w:ascii="宋体" w:hAnsi="宋体" w:hint="eastAsia"/>
                <w:szCs w:val="21"/>
              </w:rPr>
              <w:t>59与一般生态空间无重叠</w:t>
            </w:r>
            <w:r w:rsidR="0093616E" w:rsidRPr="0093616E">
              <w:rPr>
                <w:rFonts w:ascii="宋体" w:hAnsi="宋体"/>
                <w:szCs w:val="21"/>
              </w:rPr>
              <w:t>。</w:t>
            </w:r>
          </w:p>
          <w:p w14:paraId="515AA2E7" w14:textId="18E3EBC0" w:rsidR="00F3469E" w:rsidRDefault="00F3469E" w:rsidP="00BD0081">
            <w:pPr>
              <w:adjustRightInd w:val="0"/>
              <w:snapToGrid w:val="0"/>
              <w:jc w:val="left"/>
              <w:rPr>
                <w:rFonts w:ascii="宋体" w:hAnsi="宋体" w:hint="eastAsia"/>
                <w:szCs w:val="21"/>
              </w:rPr>
            </w:pPr>
            <w:r>
              <w:rPr>
                <w:rFonts w:ascii="宋体" w:hAnsi="宋体"/>
                <w:szCs w:val="21"/>
              </w:rPr>
              <w:t>（</w:t>
            </w:r>
            <w:r>
              <w:rPr>
                <w:rFonts w:ascii="宋体" w:hAnsi="宋体" w:hint="eastAsia"/>
                <w:szCs w:val="21"/>
              </w:rPr>
              <w:t>4</w:t>
            </w:r>
            <w:r>
              <w:rPr>
                <w:rFonts w:ascii="宋体" w:hAnsi="宋体"/>
                <w:szCs w:val="21"/>
              </w:rPr>
              <w:t>）</w:t>
            </w:r>
            <w:r w:rsidR="00CE7971" w:rsidRPr="00677F05">
              <w:rPr>
                <w:rFonts w:ascii="宋体" w:hAnsi="宋体" w:hint="eastAsia"/>
                <w:szCs w:val="21"/>
              </w:rPr>
              <w:t>与饮用水水源保护区存在冲突的</w:t>
            </w:r>
            <w:r w:rsidR="00486F28" w:rsidRPr="00677F05">
              <w:rPr>
                <w:rFonts w:ascii="宋体" w:hAnsi="宋体" w:hint="eastAsia"/>
                <w:szCs w:val="21"/>
              </w:rPr>
              <w:t>开采规划区块</w:t>
            </w:r>
            <w:r w:rsidR="00486F28">
              <w:rPr>
                <w:rFonts w:ascii="宋体" w:hAnsi="宋体"/>
                <w:szCs w:val="21"/>
              </w:rPr>
              <w:t>CQ</w:t>
            </w:r>
            <w:r w:rsidR="00486F28" w:rsidRPr="00677F05">
              <w:rPr>
                <w:rFonts w:ascii="宋体" w:hAnsi="宋体" w:hint="eastAsia"/>
                <w:szCs w:val="21"/>
              </w:rPr>
              <w:t>16</w:t>
            </w:r>
            <w:r w:rsidR="00486F28">
              <w:rPr>
                <w:rFonts w:ascii="宋体" w:hAnsi="宋体" w:hint="eastAsia"/>
                <w:szCs w:val="21"/>
              </w:rPr>
              <w:t>未投放</w:t>
            </w:r>
            <w:r w:rsidR="004B5E64">
              <w:rPr>
                <w:rFonts w:ascii="宋体" w:hAnsi="宋体" w:hint="eastAsia"/>
                <w:szCs w:val="21"/>
              </w:rPr>
              <w:t>。</w:t>
            </w:r>
            <w:r w:rsidR="00486F28">
              <w:rPr>
                <w:rFonts w:ascii="宋体" w:hAnsi="宋体"/>
                <w:szCs w:val="21"/>
              </w:rPr>
              <w:t xml:space="preserve"> </w:t>
            </w:r>
          </w:p>
          <w:p w14:paraId="1D286BAF" w14:textId="6AF45A17" w:rsidR="00F3469E" w:rsidRPr="00020F83" w:rsidRDefault="00F3469E" w:rsidP="00BD0081">
            <w:pPr>
              <w:adjustRightInd w:val="0"/>
              <w:snapToGrid w:val="0"/>
              <w:jc w:val="left"/>
              <w:rPr>
                <w:rFonts w:ascii="宋体" w:hAnsi="宋体" w:hint="eastAsia"/>
                <w:color w:val="000000" w:themeColor="text1"/>
                <w:szCs w:val="21"/>
              </w:rPr>
            </w:pPr>
            <w:r w:rsidRPr="00020F83">
              <w:rPr>
                <w:rFonts w:ascii="宋体" w:hAnsi="宋体"/>
                <w:color w:val="000000" w:themeColor="text1"/>
                <w:szCs w:val="21"/>
              </w:rPr>
              <w:t>（</w:t>
            </w:r>
            <w:r w:rsidRPr="00020F83">
              <w:rPr>
                <w:rFonts w:ascii="宋体" w:hAnsi="宋体" w:hint="eastAsia"/>
                <w:color w:val="000000" w:themeColor="text1"/>
                <w:szCs w:val="21"/>
              </w:rPr>
              <w:t>5</w:t>
            </w:r>
            <w:r w:rsidRPr="00020F83">
              <w:rPr>
                <w:rFonts w:ascii="宋体" w:hAnsi="宋体"/>
                <w:color w:val="000000" w:themeColor="text1"/>
                <w:szCs w:val="21"/>
              </w:rPr>
              <w:t>）</w:t>
            </w:r>
            <w:r w:rsidRPr="00020F83">
              <w:rPr>
                <w:rFonts w:ascii="宋体" w:hAnsi="宋体" w:hint="eastAsia"/>
                <w:color w:val="000000" w:themeColor="text1"/>
                <w:szCs w:val="21"/>
              </w:rPr>
              <w:t>新设</w:t>
            </w:r>
            <w:r w:rsidR="00284033">
              <w:rPr>
                <w:rFonts w:ascii="宋体" w:hAnsi="宋体" w:hint="eastAsia"/>
                <w:color w:val="000000" w:themeColor="text1"/>
                <w:szCs w:val="21"/>
              </w:rPr>
              <w:t>矿山中（</w:t>
            </w:r>
            <w:r w:rsidR="00284033" w:rsidRPr="00020F83">
              <w:rPr>
                <w:rFonts w:ascii="宋体" w:hAnsi="宋体" w:hint="eastAsia"/>
                <w:color w:val="000000" w:themeColor="text1"/>
                <w:szCs w:val="21"/>
              </w:rPr>
              <w:t>区块</w:t>
            </w:r>
            <w:r w:rsidR="00284033" w:rsidRPr="00020F83">
              <w:rPr>
                <w:rFonts w:ascii="宋体" w:hAnsi="宋体"/>
                <w:color w:val="000000" w:themeColor="text1"/>
                <w:szCs w:val="21"/>
              </w:rPr>
              <w:t>CQ</w:t>
            </w:r>
            <w:r w:rsidR="00284033" w:rsidRPr="00020F83">
              <w:rPr>
                <w:rFonts w:ascii="宋体" w:hAnsi="宋体" w:hint="eastAsia"/>
                <w:color w:val="000000" w:themeColor="text1"/>
                <w:szCs w:val="21"/>
              </w:rPr>
              <w:t>47、</w:t>
            </w:r>
            <w:r w:rsidR="00284033" w:rsidRPr="00020F83">
              <w:rPr>
                <w:rFonts w:ascii="宋体" w:hAnsi="宋体"/>
                <w:color w:val="000000" w:themeColor="text1"/>
                <w:szCs w:val="21"/>
              </w:rPr>
              <w:t>CQ</w:t>
            </w:r>
            <w:r w:rsidR="00284033" w:rsidRPr="00020F83">
              <w:rPr>
                <w:rFonts w:ascii="宋体" w:hAnsi="宋体" w:hint="eastAsia"/>
                <w:color w:val="000000" w:themeColor="text1"/>
                <w:szCs w:val="21"/>
              </w:rPr>
              <w:t>49、</w:t>
            </w:r>
            <w:r w:rsidR="00284033" w:rsidRPr="00020F83">
              <w:rPr>
                <w:rFonts w:ascii="宋体" w:hAnsi="宋体"/>
                <w:color w:val="000000" w:themeColor="text1"/>
                <w:szCs w:val="21"/>
              </w:rPr>
              <w:t>CQ</w:t>
            </w:r>
            <w:r w:rsidR="00284033" w:rsidRPr="00020F83">
              <w:rPr>
                <w:rFonts w:ascii="宋体" w:hAnsi="宋体" w:hint="eastAsia"/>
                <w:color w:val="000000" w:themeColor="text1"/>
                <w:szCs w:val="21"/>
              </w:rPr>
              <w:t>50、</w:t>
            </w:r>
            <w:r w:rsidR="00284033" w:rsidRPr="00020F83">
              <w:rPr>
                <w:rFonts w:ascii="宋体" w:hAnsi="宋体"/>
                <w:color w:val="000000" w:themeColor="text1"/>
                <w:szCs w:val="21"/>
              </w:rPr>
              <w:t>CQ</w:t>
            </w:r>
            <w:r w:rsidR="00284033" w:rsidRPr="00020F83">
              <w:rPr>
                <w:rFonts w:ascii="宋体" w:hAnsi="宋体" w:hint="eastAsia"/>
                <w:color w:val="000000" w:themeColor="text1"/>
                <w:szCs w:val="21"/>
              </w:rPr>
              <w:t>52、</w:t>
            </w:r>
            <w:r w:rsidR="00284033" w:rsidRPr="00020F83">
              <w:rPr>
                <w:rFonts w:ascii="宋体" w:hAnsi="宋体"/>
                <w:color w:val="000000" w:themeColor="text1"/>
                <w:szCs w:val="21"/>
              </w:rPr>
              <w:t>CQ</w:t>
            </w:r>
            <w:r w:rsidR="00284033" w:rsidRPr="00020F83">
              <w:rPr>
                <w:rFonts w:ascii="宋体" w:hAnsi="宋体" w:hint="eastAsia"/>
                <w:color w:val="000000" w:themeColor="text1"/>
                <w:szCs w:val="21"/>
              </w:rPr>
              <w:t>58</w:t>
            </w:r>
            <w:r w:rsidR="00284033">
              <w:rPr>
                <w:rFonts w:ascii="宋体" w:hAnsi="宋体" w:hint="eastAsia"/>
                <w:color w:val="000000" w:themeColor="text1"/>
                <w:szCs w:val="21"/>
              </w:rPr>
              <w:t>）</w:t>
            </w:r>
            <w:r w:rsidRPr="00020F83">
              <w:rPr>
                <w:rFonts w:ascii="宋体" w:hAnsi="宋体" w:hint="eastAsia"/>
                <w:color w:val="000000" w:themeColor="text1"/>
                <w:szCs w:val="21"/>
              </w:rPr>
              <w:t>与基本农田无重叠</w:t>
            </w:r>
            <w:r w:rsidR="00020F83" w:rsidRPr="00020F83">
              <w:rPr>
                <w:rFonts w:ascii="宋体" w:hAnsi="宋体" w:hint="eastAsia"/>
                <w:color w:val="000000" w:themeColor="text1"/>
                <w:szCs w:val="21"/>
              </w:rPr>
              <w:t>；</w:t>
            </w:r>
            <w:r w:rsidR="00020F83" w:rsidRPr="00020F83">
              <w:rPr>
                <w:rFonts w:ascii="宋体" w:hAnsi="宋体"/>
                <w:color w:val="000000" w:themeColor="text1"/>
                <w:szCs w:val="21"/>
              </w:rPr>
              <w:t>CQ</w:t>
            </w:r>
            <w:r w:rsidR="00020F83" w:rsidRPr="00020F83">
              <w:rPr>
                <w:rFonts w:ascii="宋体" w:hAnsi="宋体" w:hint="eastAsia"/>
                <w:color w:val="000000" w:themeColor="text1"/>
                <w:szCs w:val="21"/>
              </w:rPr>
              <w:t>52与</w:t>
            </w:r>
            <w:r w:rsidR="00020F83" w:rsidRPr="00020F83">
              <w:rPr>
                <w:rFonts w:ascii="宋体" w:hAnsi="宋体"/>
                <w:bCs/>
                <w:color w:val="000000" w:themeColor="text1"/>
                <w:kern w:val="0"/>
                <w:szCs w:val="21"/>
              </w:rPr>
              <w:t>城镇开发边</w:t>
            </w:r>
            <w:r w:rsidR="00020F83" w:rsidRPr="00020F83">
              <w:rPr>
                <w:rFonts w:ascii="宋体" w:hAnsi="宋体" w:hint="eastAsia"/>
                <w:bCs/>
                <w:color w:val="000000" w:themeColor="text1"/>
                <w:kern w:val="0"/>
                <w:szCs w:val="21"/>
              </w:rPr>
              <w:t>界</w:t>
            </w:r>
            <w:r w:rsidR="00020F83" w:rsidRPr="00020F83">
              <w:rPr>
                <w:rFonts w:ascii="宋体" w:hAnsi="宋体" w:hint="eastAsia"/>
                <w:color w:val="000000" w:themeColor="text1"/>
                <w:szCs w:val="21"/>
              </w:rPr>
              <w:t>重叠面积为</w:t>
            </w:r>
            <w:r w:rsidR="00020F83" w:rsidRPr="00020F83">
              <w:rPr>
                <w:rFonts w:ascii="宋体" w:hAnsi="宋体" w:hint="eastAsia"/>
                <w:color w:val="000000" w:themeColor="text1"/>
                <w:kern w:val="0"/>
                <w:szCs w:val="21"/>
                <w:lang w:bidi="ar"/>
              </w:rPr>
              <w:t>0.2035</w:t>
            </w:r>
            <w:r w:rsidR="00020F83" w:rsidRPr="00020F83">
              <w:rPr>
                <w:rFonts w:ascii="宋体" w:hAnsi="宋体" w:hint="eastAsia"/>
                <w:color w:val="000000" w:themeColor="text1"/>
                <w:szCs w:val="21"/>
              </w:rPr>
              <w:t>km</w:t>
            </w:r>
            <w:r w:rsidR="00020F83" w:rsidRPr="00020F83">
              <w:rPr>
                <w:rFonts w:ascii="宋体" w:hAnsi="宋体" w:hint="eastAsia"/>
                <w:color w:val="000000" w:themeColor="text1"/>
                <w:szCs w:val="21"/>
                <w:vertAlign w:val="superscript"/>
              </w:rPr>
              <w:t>2</w:t>
            </w:r>
            <w:r w:rsidRPr="00020F83">
              <w:rPr>
                <w:rFonts w:ascii="宋体" w:hAnsi="宋体" w:hint="eastAsia"/>
                <w:color w:val="000000" w:themeColor="text1"/>
                <w:szCs w:val="21"/>
              </w:rPr>
              <w:t>，重叠部分未投放。</w:t>
            </w:r>
          </w:p>
        </w:tc>
      </w:tr>
      <w:tr w:rsidR="00F3469E" w14:paraId="2162757C" w14:textId="77777777" w:rsidTr="00BD0081">
        <w:trPr>
          <w:trHeight w:val="407"/>
          <w:jc w:val="center"/>
        </w:trPr>
        <w:tc>
          <w:tcPr>
            <w:tcW w:w="235" w:type="pct"/>
            <w:vAlign w:val="center"/>
          </w:tcPr>
          <w:p w14:paraId="53C2165D" w14:textId="77777777" w:rsidR="00F3469E" w:rsidRDefault="00F3469E" w:rsidP="00BD0081">
            <w:pPr>
              <w:adjustRightInd w:val="0"/>
              <w:snapToGrid w:val="0"/>
              <w:jc w:val="center"/>
              <w:rPr>
                <w:rFonts w:ascii="宋体" w:hAnsi="宋体" w:hint="eastAsia"/>
                <w:szCs w:val="21"/>
              </w:rPr>
            </w:pPr>
            <w:r>
              <w:rPr>
                <w:rFonts w:ascii="宋体" w:hAnsi="宋体"/>
                <w:szCs w:val="21"/>
              </w:rPr>
              <w:t>4</w:t>
            </w:r>
          </w:p>
        </w:tc>
        <w:tc>
          <w:tcPr>
            <w:tcW w:w="2965" w:type="pct"/>
            <w:vAlign w:val="center"/>
          </w:tcPr>
          <w:p w14:paraId="57E0CA8C" w14:textId="77777777" w:rsidR="00F3469E" w:rsidRDefault="00F3469E" w:rsidP="00BD0081">
            <w:pPr>
              <w:adjustRightInd w:val="0"/>
              <w:snapToGrid w:val="0"/>
              <w:ind w:firstLineChars="100" w:firstLine="210"/>
              <w:rPr>
                <w:rFonts w:ascii="宋体" w:hAnsi="宋体" w:hint="eastAsia"/>
                <w:szCs w:val="21"/>
              </w:rPr>
            </w:pPr>
            <w:r>
              <w:rPr>
                <w:rFonts w:ascii="宋体" w:hAnsi="宋体" w:hint="eastAsia"/>
                <w:szCs w:val="21"/>
              </w:rPr>
              <w:t>(四)加强矿山生态修复和环境治理。</w:t>
            </w:r>
          </w:p>
          <w:p w14:paraId="65C731C0" w14:textId="09119082" w:rsidR="00F3469E" w:rsidRDefault="00486F28" w:rsidP="00BD0081">
            <w:pPr>
              <w:adjustRightInd w:val="0"/>
              <w:snapToGrid w:val="0"/>
              <w:ind w:firstLineChars="100" w:firstLine="210"/>
              <w:jc w:val="left"/>
              <w:rPr>
                <w:rFonts w:ascii="宋体" w:hAnsi="宋体" w:hint="eastAsia"/>
                <w:szCs w:val="21"/>
              </w:rPr>
            </w:pPr>
            <w:r w:rsidRPr="00486F28">
              <w:rPr>
                <w:rFonts w:ascii="宋体" w:hAnsi="宋体" w:hint="eastAsia"/>
                <w:szCs w:val="21"/>
              </w:rPr>
              <w:t>结合区域生态环境质量改善目标和主要生态环境问题，分区域、分矿种确定矿山修复和环境治理总体要求，强化生态环境保护。重视关闭矿山及历史遗留矿山的生态环境问题，按照国家、重庆市和綦江区相关文件规定和要求，落实矿山生态修复及土地复垦责任主体，采取自然恢复、工程修复或合法再利用措施有序推进重庆松藻煤电有限责任公司打通一煤</w:t>
            </w:r>
            <w:r w:rsidRPr="00BD6549">
              <w:rPr>
                <w:rFonts w:ascii="宋体" w:hAnsi="宋体" w:hint="eastAsia"/>
                <w:color w:val="000000" w:themeColor="text1"/>
                <w:szCs w:val="21"/>
              </w:rPr>
              <w:t>矿等28个矿山的生态修复和环境治理。严格按</w:t>
            </w:r>
            <w:r w:rsidRPr="00486F28">
              <w:rPr>
                <w:rFonts w:ascii="宋体" w:hAnsi="宋体" w:hint="eastAsia"/>
                <w:szCs w:val="21"/>
              </w:rPr>
              <w:t>照重庆市及綦江区相关规划和治理方案加快推进关闭煤矿矿井涌水和矸石山治理。加强对污水处理设施的监督性检查和日常维护，确保污水处理设施稳定运行，矿井废水达标排放。加强煤矸石堆场治理和煤矸石综合利用。</w:t>
            </w:r>
          </w:p>
        </w:tc>
        <w:tc>
          <w:tcPr>
            <w:tcW w:w="356" w:type="pct"/>
            <w:vAlign w:val="center"/>
          </w:tcPr>
          <w:p w14:paraId="25CC8B3D" w14:textId="77777777" w:rsidR="00F3469E" w:rsidRDefault="00F3469E" w:rsidP="00BD0081">
            <w:pPr>
              <w:adjustRightInd w:val="0"/>
              <w:snapToGrid w:val="0"/>
              <w:jc w:val="center"/>
              <w:rPr>
                <w:rFonts w:ascii="宋体" w:hAnsi="宋体" w:hint="eastAsia"/>
                <w:szCs w:val="21"/>
              </w:rPr>
            </w:pPr>
            <w:r>
              <w:rPr>
                <w:rFonts w:ascii="宋体" w:hAnsi="宋体"/>
                <w:szCs w:val="21"/>
              </w:rPr>
              <w:t>部分落实</w:t>
            </w:r>
          </w:p>
        </w:tc>
        <w:tc>
          <w:tcPr>
            <w:tcW w:w="1444" w:type="pct"/>
            <w:vAlign w:val="center"/>
          </w:tcPr>
          <w:p w14:paraId="330659A2" w14:textId="3B79940F" w:rsidR="00F3469E" w:rsidRPr="00BD6549" w:rsidRDefault="00BD6549" w:rsidP="00BD0081">
            <w:pPr>
              <w:adjustRightInd w:val="0"/>
              <w:snapToGrid w:val="0"/>
              <w:rPr>
                <w:rFonts w:ascii="宋体" w:hAnsi="宋体" w:hint="eastAsia"/>
                <w:color w:val="000000" w:themeColor="text1"/>
                <w:szCs w:val="21"/>
              </w:rPr>
            </w:pPr>
            <w:r w:rsidRPr="00BD6549">
              <w:rPr>
                <w:rFonts w:ascii="宋体" w:hAnsi="宋体"/>
                <w:bCs/>
                <w:color w:val="000000" w:themeColor="text1"/>
                <w:kern w:val="0"/>
                <w:szCs w:val="21"/>
              </w:rPr>
              <w:t>2021-2023年</w:t>
            </w:r>
            <w:r w:rsidRPr="00BD6549">
              <w:rPr>
                <w:rFonts w:ascii="宋体" w:hAnsi="宋体" w:hint="eastAsia"/>
                <w:bCs/>
                <w:color w:val="000000" w:themeColor="text1"/>
                <w:kern w:val="0"/>
                <w:szCs w:val="21"/>
              </w:rPr>
              <w:t>綦江区</w:t>
            </w:r>
            <w:r w:rsidRPr="00BD6549">
              <w:rPr>
                <w:rFonts w:ascii="宋体" w:hAnsi="宋体"/>
                <w:bCs/>
                <w:color w:val="000000" w:themeColor="text1"/>
                <w:kern w:val="0"/>
                <w:szCs w:val="21"/>
              </w:rPr>
              <w:t>共完成</w:t>
            </w:r>
            <w:r w:rsidRPr="00BD6549">
              <w:rPr>
                <w:rFonts w:ascii="宋体" w:hAnsi="宋体" w:hint="eastAsia"/>
                <w:bCs/>
                <w:color w:val="000000" w:themeColor="text1"/>
                <w:kern w:val="0"/>
                <w:szCs w:val="21"/>
              </w:rPr>
              <w:t>46.0851</w:t>
            </w:r>
            <w:r w:rsidRPr="00BD6549">
              <w:rPr>
                <w:rFonts w:ascii="宋体" w:hAnsi="宋体"/>
                <w:bCs/>
                <w:color w:val="000000" w:themeColor="text1"/>
                <w:kern w:val="0"/>
                <w:szCs w:val="21"/>
              </w:rPr>
              <w:t>公顷历史遗留和关闭矿山生态修复</w:t>
            </w:r>
            <w:r w:rsidR="00F3469E" w:rsidRPr="00BD6549">
              <w:rPr>
                <w:rFonts w:ascii="宋体" w:hAnsi="宋体"/>
                <w:bCs/>
                <w:color w:val="000000" w:themeColor="text1"/>
                <w:kern w:val="0"/>
                <w:szCs w:val="21"/>
              </w:rPr>
              <w:t>，</w:t>
            </w:r>
            <w:r w:rsidR="00F3469E" w:rsidRPr="00BD6549">
              <w:rPr>
                <w:rFonts w:ascii="宋体" w:hAnsi="宋体"/>
                <w:bCs/>
                <w:color w:val="000000" w:themeColor="text1"/>
                <w:szCs w:val="21"/>
              </w:rPr>
              <w:t>每年均完成了市局下达的年度修复任务</w:t>
            </w:r>
            <w:r w:rsidR="00F3469E" w:rsidRPr="00BD6549">
              <w:rPr>
                <w:bCs/>
                <w:color w:val="000000" w:themeColor="text1"/>
                <w:szCs w:val="21"/>
              </w:rPr>
              <w:t>。</w:t>
            </w:r>
            <w:r w:rsidR="00F3469E" w:rsidRPr="00BD6549">
              <w:rPr>
                <w:rFonts w:hint="eastAsia"/>
                <w:bCs/>
                <w:color w:val="000000" w:themeColor="text1"/>
              </w:rPr>
              <w:t>其中</w:t>
            </w:r>
            <w:r w:rsidRPr="00BD6549">
              <w:rPr>
                <w:rFonts w:ascii="宋体" w:hAnsi="宋体" w:hint="eastAsia"/>
                <w:bCs/>
                <w:color w:val="000000" w:themeColor="text1"/>
                <w:kern w:val="0"/>
                <w:szCs w:val="21"/>
              </w:rPr>
              <w:t>重庆市綦江区安稳煤矿有限公司等9个</w:t>
            </w:r>
            <w:r w:rsidRPr="00BD6549">
              <w:rPr>
                <w:rFonts w:ascii="宋体" w:hAnsi="宋体" w:hint="eastAsia"/>
                <w:color w:val="000000" w:themeColor="text1"/>
                <w:szCs w:val="21"/>
              </w:rPr>
              <w:t>矿山已完成修复并销号</w:t>
            </w:r>
            <w:r w:rsidR="00F3469E" w:rsidRPr="00BD6549">
              <w:rPr>
                <w:rFonts w:ascii="宋体" w:hAnsi="宋体" w:hint="eastAsia"/>
                <w:color w:val="000000" w:themeColor="text1"/>
                <w:szCs w:val="21"/>
              </w:rPr>
              <w:t>。</w:t>
            </w:r>
          </w:p>
          <w:p w14:paraId="15A977B7" w14:textId="2E5E5F38" w:rsidR="00F3469E" w:rsidRDefault="00BD6549" w:rsidP="00BD0081">
            <w:pPr>
              <w:adjustRightInd w:val="0"/>
              <w:snapToGrid w:val="0"/>
              <w:rPr>
                <w:rFonts w:ascii="宋体" w:hAnsi="宋体" w:hint="eastAsia"/>
                <w:szCs w:val="21"/>
              </w:rPr>
            </w:pPr>
            <w:r w:rsidRPr="00BD6549">
              <w:rPr>
                <w:rFonts w:ascii="宋体" w:hAnsi="宋体" w:hint="eastAsia"/>
                <w:color w:val="000000" w:themeColor="text1"/>
                <w:szCs w:val="21"/>
              </w:rPr>
              <w:t>加快重庆松藻煤电有限责任公司打通一煤矿等19个矿山的生态修复和环境治理。</w:t>
            </w:r>
          </w:p>
        </w:tc>
      </w:tr>
      <w:tr w:rsidR="00F3469E" w14:paraId="084FB0DA" w14:textId="77777777" w:rsidTr="00486F28">
        <w:trPr>
          <w:trHeight w:val="407"/>
          <w:jc w:val="center"/>
        </w:trPr>
        <w:tc>
          <w:tcPr>
            <w:tcW w:w="235" w:type="pct"/>
            <w:vAlign w:val="center"/>
          </w:tcPr>
          <w:p w14:paraId="5941CCE5" w14:textId="77777777" w:rsidR="00F3469E" w:rsidRDefault="00F3469E" w:rsidP="00BD0081">
            <w:pPr>
              <w:adjustRightInd w:val="0"/>
              <w:snapToGrid w:val="0"/>
              <w:jc w:val="center"/>
              <w:rPr>
                <w:rFonts w:ascii="宋体" w:hAnsi="宋体" w:hint="eastAsia"/>
                <w:szCs w:val="21"/>
              </w:rPr>
            </w:pPr>
            <w:r>
              <w:rPr>
                <w:rFonts w:ascii="宋体" w:hAnsi="宋体"/>
                <w:szCs w:val="21"/>
              </w:rPr>
              <w:t>5</w:t>
            </w:r>
          </w:p>
        </w:tc>
        <w:tc>
          <w:tcPr>
            <w:tcW w:w="2965" w:type="pct"/>
            <w:vAlign w:val="center"/>
          </w:tcPr>
          <w:p w14:paraId="4C5E4588" w14:textId="77777777" w:rsidR="00F3469E" w:rsidRDefault="00F3469E" w:rsidP="00BD0081">
            <w:pPr>
              <w:adjustRightInd w:val="0"/>
              <w:snapToGrid w:val="0"/>
              <w:ind w:firstLineChars="100" w:firstLine="210"/>
              <w:rPr>
                <w:rFonts w:ascii="宋体" w:hAnsi="宋体" w:hint="eastAsia"/>
                <w:szCs w:val="21"/>
              </w:rPr>
            </w:pPr>
            <w:r>
              <w:rPr>
                <w:rFonts w:ascii="宋体" w:hAnsi="宋体" w:hint="eastAsia"/>
                <w:szCs w:val="21"/>
              </w:rPr>
              <w:t>(五)严守环境质量底线，加强环境污染防治。</w:t>
            </w:r>
          </w:p>
          <w:p w14:paraId="447E7445" w14:textId="11955B9D" w:rsidR="00486F28" w:rsidRDefault="00486F28" w:rsidP="00BD0081">
            <w:pPr>
              <w:adjustRightInd w:val="0"/>
              <w:snapToGrid w:val="0"/>
              <w:ind w:firstLineChars="100" w:firstLine="210"/>
              <w:rPr>
                <w:rFonts w:ascii="宋体" w:hAnsi="宋体" w:hint="eastAsia"/>
                <w:szCs w:val="21"/>
              </w:rPr>
            </w:pPr>
            <w:bookmarkStart w:id="96" w:name="_Hlk166758624"/>
            <w:r w:rsidRPr="00486F28">
              <w:rPr>
                <w:rFonts w:ascii="宋体" w:hAnsi="宋体" w:hint="eastAsia"/>
                <w:szCs w:val="21"/>
              </w:rPr>
              <w:t>针对重庆市綦江区永通建材有限公司等矿山企业存在原料库成品库未完全密闭、粉尘外溢、矿石乱堆乱放等现状问题，应加强废气污染治理，认真落实好环评文件及环评批准书提出的各项环境保护措施和要求。</w:t>
            </w:r>
          </w:p>
          <w:p w14:paraId="579E522A" w14:textId="08D810B3" w:rsidR="00F3469E" w:rsidRDefault="00486F28" w:rsidP="00BD0081">
            <w:pPr>
              <w:adjustRightInd w:val="0"/>
              <w:snapToGrid w:val="0"/>
              <w:ind w:firstLineChars="100" w:firstLine="210"/>
              <w:rPr>
                <w:rFonts w:ascii="宋体" w:hAnsi="宋体" w:hint="eastAsia"/>
                <w:szCs w:val="21"/>
              </w:rPr>
            </w:pPr>
            <w:r w:rsidRPr="00486F28">
              <w:rPr>
                <w:rFonts w:ascii="宋体" w:hAnsi="宋体" w:hint="eastAsia"/>
                <w:szCs w:val="21"/>
              </w:rPr>
              <w:t>矿产资源开发利用过程中采用技术经济可行、措施有效的污染防治措施，控制生产和运输产生的污染物排放。采矿生产、生活污</w:t>
            </w:r>
            <w:r w:rsidR="006606E1">
              <w:rPr>
                <w:rFonts w:ascii="宋体" w:hAnsi="宋体" w:hint="eastAsia"/>
                <w:szCs w:val="21"/>
              </w:rPr>
              <w:t>、</w:t>
            </w:r>
            <w:r w:rsidRPr="00486F28">
              <w:rPr>
                <w:rFonts w:ascii="宋体" w:hAnsi="宋体" w:hint="eastAsia"/>
                <w:szCs w:val="21"/>
              </w:rPr>
              <w:t>废水应处理后尽量回用或达标排放，减少污染物排放量。采取密闭、除尘、酒水降尘等有效措施控制矿山开采和破碎加工过程中粉尘等大气污染物排放，严格控制矿产品及弃渣运输过程中的粉尘污染和尾气排放。邻近生态保护红线的开采区块应切实加强对生态环境的保护，严控生产建设活动，强化粉尘排放控制，降低对生态环境的影响。合理布局工业场地，合理安排作业时间选用低噪声设备，采取消声、隔声、减振等措施，减缓噪声不利影响，确保符合声环境相关标准。矿山剥离表土、废石妥善处置实现资源化利用，危险废物依法依规交有资质单位处置。做好矿区工业场地分区防渗，强化废石场、弃渣场土壤和地下水污染防治措施。</w:t>
            </w:r>
            <w:bookmarkEnd w:id="96"/>
          </w:p>
        </w:tc>
        <w:tc>
          <w:tcPr>
            <w:tcW w:w="356" w:type="pct"/>
            <w:vAlign w:val="center"/>
          </w:tcPr>
          <w:p w14:paraId="6FC2F457" w14:textId="77777777" w:rsidR="00F3469E" w:rsidRDefault="00F3469E" w:rsidP="00BD0081">
            <w:pPr>
              <w:adjustRightInd w:val="0"/>
              <w:snapToGrid w:val="0"/>
              <w:jc w:val="center"/>
              <w:rPr>
                <w:rFonts w:ascii="宋体" w:hAnsi="宋体" w:hint="eastAsia"/>
                <w:szCs w:val="21"/>
              </w:rPr>
            </w:pPr>
            <w:r>
              <w:rPr>
                <w:rFonts w:ascii="宋体" w:hAnsi="宋体"/>
                <w:szCs w:val="21"/>
              </w:rPr>
              <w:t>已落实</w:t>
            </w:r>
          </w:p>
        </w:tc>
        <w:tc>
          <w:tcPr>
            <w:tcW w:w="1444" w:type="pct"/>
            <w:vAlign w:val="center"/>
          </w:tcPr>
          <w:p w14:paraId="25249AB4" w14:textId="77777777" w:rsidR="00F3469E" w:rsidRDefault="00F3469E" w:rsidP="00BD0081">
            <w:pPr>
              <w:adjustRightInd w:val="0"/>
              <w:snapToGrid w:val="0"/>
              <w:rPr>
                <w:rFonts w:ascii="宋体" w:hAnsi="宋体" w:hint="eastAsia"/>
                <w:szCs w:val="21"/>
              </w:rPr>
            </w:pPr>
            <w:r>
              <w:rPr>
                <w:rFonts w:ascii="宋体" w:hAnsi="宋体"/>
                <w:szCs w:val="21"/>
              </w:rPr>
              <w:t>已按照环境污染防治措施执行。</w:t>
            </w:r>
          </w:p>
        </w:tc>
      </w:tr>
      <w:tr w:rsidR="00F3469E" w14:paraId="04C46134" w14:textId="77777777" w:rsidTr="00BD0081">
        <w:trPr>
          <w:jc w:val="center"/>
        </w:trPr>
        <w:tc>
          <w:tcPr>
            <w:tcW w:w="235" w:type="pct"/>
            <w:vAlign w:val="center"/>
          </w:tcPr>
          <w:p w14:paraId="74405D47" w14:textId="77777777" w:rsidR="00F3469E" w:rsidRDefault="00F3469E" w:rsidP="00BD0081">
            <w:pPr>
              <w:adjustRightInd w:val="0"/>
              <w:snapToGrid w:val="0"/>
              <w:jc w:val="center"/>
              <w:rPr>
                <w:rFonts w:ascii="宋体" w:hAnsi="宋体" w:hint="eastAsia"/>
                <w:szCs w:val="21"/>
              </w:rPr>
            </w:pPr>
            <w:r>
              <w:rPr>
                <w:rFonts w:ascii="宋体" w:hAnsi="宋体"/>
                <w:szCs w:val="21"/>
              </w:rPr>
              <w:t>6</w:t>
            </w:r>
          </w:p>
        </w:tc>
        <w:tc>
          <w:tcPr>
            <w:tcW w:w="2965" w:type="pct"/>
            <w:vAlign w:val="center"/>
          </w:tcPr>
          <w:p w14:paraId="644774F0" w14:textId="77777777" w:rsidR="00F3469E" w:rsidRDefault="00F3469E" w:rsidP="00BD0081">
            <w:pPr>
              <w:adjustRightInd w:val="0"/>
              <w:snapToGrid w:val="0"/>
              <w:ind w:firstLineChars="100" w:firstLine="210"/>
              <w:jc w:val="left"/>
              <w:rPr>
                <w:rFonts w:ascii="宋体" w:hAnsi="宋体" w:hint="eastAsia"/>
                <w:szCs w:val="21"/>
              </w:rPr>
            </w:pPr>
            <w:r>
              <w:rPr>
                <w:rFonts w:ascii="宋体" w:hAnsi="宋体"/>
                <w:szCs w:val="21"/>
              </w:rPr>
              <w:t>（</w:t>
            </w:r>
            <w:r>
              <w:rPr>
                <w:rFonts w:ascii="宋体" w:hAnsi="宋体" w:hint="eastAsia"/>
                <w:szCs w:val="21"/>
              </w:rPr>
              <w:t>六)强化环境风险防控。</w:t>
            </w:r>
          </w:p>
          <w:p w14:paraId="245DF6AD" w14:textId="67CBF424" w:rsidR="00F3469E" w:rsidRDefault="00486F28" w:rsidP="00BD0081">
            <w:pPr>
              <w:adjustRightInd w:val="0"/>
              <w:snapToGrid w:val="0"/>
              <w:ind w:firstLineChars="100" w:firstLine="210"/>
              <w:jc w:val="left"/>
              <w:rPr>
                <w:rFonts w:ascii="宋体" w:hAnsi="宋体" w:hint="eastAsia"/>
                <w:szCs w:val="21"/>
              </w:rPr>
            </w:pPr>
            <w:r w:rsidRPr="00486F28">
              <w:rPr>
                <w:rFonts w:ascii="宋体" w:hAnsi="宋体" w:hint="eastAsia"/>
                <w:szCs w:val="21"/>
              </w:rPr>
              <w:t>严格落实矿产资源开发各项环境风险防范措施，防范突发性环境风险事故发生。邻近饮用水水源保护区的采矿区，应严格落实相关废水处理措施和环境风险防范措施，预防突发性环境风险事故对饮用水水源保护区造成影响。开采规划区块C</w:t>
            </w:r>
            <w:r>
              <w:rPr>
                <w:rFonts w:ascii="宋体" w:hAnsi="宋体" w:hint="eastAsia"/>
                <w:szCs w:val="21"/>
              </w:rPr>
              <w:t>Q</w:t>
            </w:r>
            <w:r w:rsidRPr="00486F28">
              <w:rPr>
                <w:rFonts w:ascii="宋体" w:hAnsi="宋体" w:hint="eastAsia"/>
                <w:szCs w:val="21"/>
              </w:rPr>
              <w:t>02应严格控制开采区域，避让饮用水水源保护区，落实废水处理设施，严禁向饮用水水源保护区排放废水;同时加强监管，确保饮用水水源环境安全。</w:t>
            </w:r>
          </w:p>
        </w:tc>
        <w:tc>
          <w:tcPr>
            <w:tcW w:w="356" w:type="pct"/>
            <w:vAlign w:val="center"/>
          </w:tcPr>
          <w:p w14:paraId="43CD1C5F" w14:textId="77777777" w:rsidR="00F3469E" w:rsidRDefault="00F3469E" w:rsidP="00BD0081">
            <w:pPr>
              <w:adjustRightInd w:val="0"/>
              <w:snapToGrid w:val="0"/>
              <w:jc w:val="center"/>
              <w:rPr>
                <w:rFonts w:ascii="宋体" w:hAnsi="宋体" w:hint="eastAsia"/>
                <w:szCs w:val="21"/>
              </w:rPr>
            </w:pPr>
            <w:r>
              <w:rPr>
                <w:rFonts w:ascii="宋体" w:hAnsi="宋体"/>
                <w:szCs w:val="21"/>
              </w:rPr>
              <w:t>已落实</w:t>
            </w:r>
          </w:p>
        </w:tc>
        <w:tc>
          <w:tcPr>
            <w:tcW w:w="1444" w:type="pct"/>
            <w:vAlign w:val="center"/>
          </w:tcPr>
          <w:p w14:paraId="00747D59" w14:textId="7D4D7530" w:rsidR="00F3469E" w:rsidRDefault="00486F28" w:rsidP="00BD0081">
            <w:pPr>
              <w:adjustRightInd w:val="0"/>
              <w:snapToGrid w:val="0"/>
              <w:rPr>
                <w:rFonts w:ascii="宋体" w:hAnsi="宋体" w:hint="eastAsia"/>
                <w:szCs w:val="21"/>
              </w:rPr>
            </w:pPr>
            <w:r>
              <w:rPr>
                <w:rFonts w:ascii="宋体" w:hAnsi="宋体" w:hint="eastAsia"/>
                <w:szCs w:val="21"/>
              </w:rPr>
              <w:t>（1）</w:t>
            </w:r>
            <w:r w:rsidR="00F3469E">
              <w:rPr>
                <w:rFonts w:ascii="宋体" w:hAnsi="宋体"/>
                <w:szCs w:val="21"/>
              </w:rPr>
              <w:t>投放矿权已强化环境风险管控措施。</w:t>
            </w:r>
          </w:p>
          <w:p w14:paraId="2EC633F7" w14:textId="2E3772CB" w:rsidR="00486F28" w:rsidRDefault="00486F28" w:rsidP="00BD0081">
            <w:pPr>
              <w:adjustRightInd w:val="0"/>
              <w:snapToGrid w:val="0"/>
              <w:rPr>
                <w:rFonts w:ascii="宋体" w:hAnsi="宋体" w:hint="eastAsia"/>
                <w:szCs w:val="21"/>
              </w:rPr>
            </w:pPr>
            <w:r>
              <w:rPr>
                <w:rFonts w:ascii="宋体" w:hAnsi="宋体" w:hint="eastAsia"/>
              </w:rPr>
              <w:t>（2）</w:t>
            </w:r>
            <w:r w:rsidRPr="00486F28">
              <w:rPr>
                <w:rFonts w:ascii="宋体" w:hAnsi="宋体" w:hint="eastAsia"/>
                <w:szCs w:val="21"/>
              </w:rPr>
              <w:t>C</w:t>
            </w:r>
            <w:r>
              <w:rPr>
                <w:rFonts w:ascii="宋体" w:hAnsi="宋体" w:hint="eastAsia"/>
                <w:szCs w:val="21"/>
              </w:rPr>
              <w:t>Q</w:t>
            </w:r>
            <w:r w:rsidRPr="00486F28">
              <w:rPr>
                <w:rFonts w:ascii="宋体" w:hAnsi="宋体" w:hint="eastAsia"/>
                <w:szCs w:val="21"/>
              </w:rPr>
              <w:t>02</w:t>
            </w:r>
            <w:r>
              <w:rPr>
                <w:rFonts w:ascii="宋体" w:hAnsi="宋体" w:hint="eastAsia"/>
              </w:rPr>
              <w:t>目前停采，在开采过程中</w:t>
            </w:r>
            <w:r w:rsidRPr="00BC3F3C">
              <w:rPr>
                <w:rFonts w:ascii="宋体" w:hAnsi="宋体"/>
              </w:rPr>
              <w:t>严格控制开采区域，避让饮用水源保护区，落实废水处理设施</w:t>
            </w:r>
            <w:r>
              <w:rPr>
                <w:rFonts w:ascii="宋体" w:hAnsi="宋体" w:hint="eastAsia"/>
              </w:rPr>
              <w:t>。</w:t>
            </w:r>
          </w:p>
        </w:tc>
      </w:tr>
      <w:tr w:rsidR="00F3469E" w14:paraId="29EBB38E" w14:textId="77777777" w:rsidTr="00BD0081">
        <w:trPr>
          <w:trHeight w:val="848"/>
          <w:jc w:val="center"/>
        </w:trPr>
        <w:tc>
          <w:tcPr>
            <w:tcW w:w="235" w:type="pct"/>
            <w:vAlign w:val="center"/>
          </w:tcPr>
          <w:p w14:paraId="7CD1AC87" w14:textId="77777777" w:rsidR="00F3469E" w:rsidRDefault="00F3469E" w:rsidP="00BD0081">
            <w:pPr>
              <w:adjustRightInd w:val="0"/>
              <w:snapToGrid w:val="0"/>
              <w:jc w:val="center"/>
              <w:rPr>
                <w:rFonts w:ascii="宋体" w:hAnsi="宋体" w:hint="eastAsia"/>
                <w:szCs w:val="21"/>
              </w:rPr>
            </w:pPr>
            <w:r>
              <w:rPr>
                <w:rFonts w:ascii="宋体" w:hAnsi="宋体"/>
                <w:szCs w:val="21"/>
              </w:rPr>
              <w:t>7</w:t>
            </w:r>
          </w:p>
        </w:tc>
        <w:tc>
          <w:tcPr>
            <w:tcW w:w="2965" w:type="pct"/>
            <w:vAlign w:val="center"/>
          </w:tcPr>
          <w:p w14:paraId="12D4B06E" w14:textId="77777777" w:rsidR="00F3469E" w:rsidRDefault="00F3469E" w:rsidP="00BD0081">
            <w:pPr>
              <w:adjustRightInd w:val="0"/>
              <w:snapToGrid w:val="0"/>
              <w:ind w:firstLineChars="100" w:firstLine="210"/>
              <w:jc w:val="left"/>
              <w:rPr>
                <w:rFonts w:ascii="宋体" w:hAnsi="宋体" w:hint="eastAsia"/>
                <w:szCs w:val="21"/>
              </w:rPr>
            </w:pPr>
            <w:r>
              <w:rPr>
                <w:rFonts w:ascii="宋体" w:hAnsi="宋体" w:hint="eastAsia"/>
                <w:szCs w:val="21"/>
              </w:rPr>
              <w:t>(七)规范生态环境保护管理制度。</w:t>
            </w:r>
          </w:p>
          <w:p w14:paraId="04812955" w14:textId="5AD70894" w:rsidR="00F3469E" w:rsidRDefault="00486F28" w:rsidP="00BD0081">
            <w:pPr>
              <w:adjustRightInd w:val="0"/>
              <w:snapToGrid w:val="0"/>
              <w:ind w:firstLineChars="100" w:firstLine="210"/>
              <w:jc w:val="left"/>
              <w:rPr>
                <w:rFonts w:ascii="宋体" w:hAnsi="宋体" w:hint="eastAsia"/>
                <w:szCs w:val="21"/>
              </w:rPr>
            </w:pPr>
            <w:r w:rsidRPr="00486F28">
              <w:rPr>
                <w:rFonts w:ascii="宋体" w:hAnsi="宋体" w:hint="eastAsia"/>
                <w:szCs w:val="21"/>
              </w:rPr>
              <w:t>《规划》中所含建设项目开展环境影响评价时，应进一步与自然保护地、国土空间“三区三线”划定成果衔接，严格落实自然保护地、国土空间用途管制等要求</w:t>
            </w:r>
            <w:r>
              <w:rPr>
                <w:rFonts w:ascii="宋体" w:hAnsi="宋体" w:hint="eastAsia"/>
                <w:szCs w:val="21"/>
              </w:rPr>
              <w:t>；</w:t>
            </w:r>
            <w:r w:rsidRPr="00486F28">
              <w:rPr>
                <w:rFonts w:ascii="宋体" w:hAnsi="宋体" w:hint="eastAsia"/>
                <w:szCs w:val="21"/>
              </w:rPr>
              <w:t>应结合规划环评提出的指导意见和管控要求做好环境影响评价工作，加强与规划环评的联动，重点评价项目建设对区域生态系统、水环境、土壤环境等环境影响的途径、范围和程度，深入论证生态修复工程、环境保护措施及环境风险防范措施的可行性，规划协调性分析等内容可予以简化。《规划》在适用期限、规模、结构和布局等方面进行重大调整或者修订的，应当按规定重新或者补充开展环境影响评价。</w:t>
            </w:r>
          </w:p>
        </w:tc>
        <w:tc>
          <w:tcPr>
            <w:tcW w:w="356" w:type="pct"/>
            <w:vAlign w:val="center"/>
          </w:tcPr>
          <w:p w14:paraId="6A1B4C49" w14:textId="77777777" w:rsidR="00F3469E" w:rsidRDefault="00F3469E" w:rsidP="00BD0081">
            <w:pPr>
              <w:adjustRightInd w:val="0"/>
              <w:snapToGrid w:val="0"/>
              <w:jc w:val="center"/>
              <w:rPr>
                <w:rFonts w:ascii="宋体" w:hAnsi="宋体" w:hint="eastAsia"/>
                <w:szCs w:val="21"/>
              </w:rPr>
            </w:pPr>
            <w:r>
              <w:rPr>
                <w:rFonts w:ascii="宋体" w:hAnsi="宋体"/>
                <w:szCs w:val="21"/>
              </w:rPr>
              <w:t>已落实</w:t>
            </w:r>
          </w:p>
        </w:tc>
        <w:tc>
          <w:tcPr>
            <w:tcW w:w="1444" w:type="pct"/>
            <w:vAlign w:val="center"/>
          </w:tcPr>
          <w:p w14:paraId="344A8561" w14:textId="77777777" w:rsidR="00F3469E" w:rsidRDefault="00F3469E" w:rsidP="00BD0081">
            <w:pPr>
              <w:adjustRightInd w:val="0"/>
              <w:snapToGrid w:val="0"/>
              <w:ind w:firstLineChars="100" w:firstLine="210"/>
              <w:jc w:val="left"/>
              <w:rPr>
                <w:rFonts w:ascii="宋体" w:hAnsi="宋体" w:hint="eastAsia"/>
                <w:szCs w:val="21"/>
              </w:rPr>
            </w:pPr>
            <w:r>
              <w:rPr>
                <w:rFonts w:ascii="宋体" w:hAnsi="宋体"/>
                <w:szCs w:val="21"/>
              </w:rPr>
              <w:t>新投放矿权均按照要求进行环境影响评价，《规划》在实施过程中，当前部分区块进行了调整，正在按规定开展环境影响评价</w:t>
            </w:r>
          </w:p>
        </w:tc>
      </w:tr>
      <w:tr w:rsidR="00F3469E" w14:paraId="7ED6CF57" w14:textId="77777777" w:rsidTr="00BD0081">
        <w:trPr>
          <w:trHeight w:val="255"/>
          <w:jc w:val="center"/>
        </w:trPr>
        <w:tc>
          <w:tcPr>
            <w:tcW w:w="5000" w:type="pct"/>
            <w:gridSpan w:val="4"/>
            <w:vAlign w:val="center"/>
          </w:tcPr>
          <w:p w14:paraId="525415D8" w14:textId="77777777" w:rsidR="00F3469E" w:rsidRDefault="00F3469E" w:rsidP="00BD0081">
            <w:pPr>
              <w:adjustRightInd w:val="0"/>
              <w:snapToGrid w:val="0"/>
              <w:jc w:val="left"/>
              <w:rPr>
                <w:rFonts w:ascii="宋体" w:hAnsi="宋体" w:hint="eastAsia"/>
                <w:szCs w:val="21"/>
              </w:rPr>
            </w:pPr>
            <w:r>
              <w:rPr>
                <w:rFonts w:ascii="宋体" w:hAnsi="宋体"/>
                <w:szCs w:val="21"/>
              </w:rPr>
              <w:t>备注：表中矿权编号为“十四五”规划区块编号</w:t>
            </w:r>
          </w:p>
        </w:tc>
      </w:tr>
    </w:tbl>
    <w:p w14:paraId="11DD2E93" w14:textId="77777777" w:rsidR="00F3469E" w:rsidRDefault="00F3469E" w:rsidP="00F3469E">
      <w:pPr>
        <w:spacing w:beforeLines="50" w:before="120" w:afterLines="50" w:after="120" w:line="460" w:lineRule="exact"/>
        <w:ind w:firstLine="522"/>
        <w:outlineLvl w:val="3"/>
        <w:rPr>
          <w:rFonts w:eastAsia="仿宋"/>
          <w:b/>
          <w:bCs/>
          <w:kern w:val="28"/>
          <w:sz w:val="26"/>
          <w:szCs w:val="26"/>
        </w:rPr>
        <w:sectPr w:rsidR="00F3469E" w:rsidSect="00F3469E">
          <w:pgSz w:w="16838" w:h="11906" w:orient="landscape"/>
          <w:pgMar w:top="1587" w:right="1440" w:bottom="1474" w:left="1440" w:header="709" w:footer="709" w:gutter="0"/>
          <w:cols w:space="720"/>
          <w:docGrid w:linePitch="360"/>
        </w:sectPr>
      </w:pPr>
    </w:p>
    <w:p w14:paraId="6D507B84" w14:textId="77777777" w:rsidR="00F3469E" w:rsidRDefault="00F3469E" w:rsidP="00F3469E">
      <w:pPr>
        <w:spacing w:line="360" w:lineRule="auto"/>
        <w:ind w:firstLineChars="200" w:firstLine="482"/>
        <w:outlineLvl w:val="3"/>
        <w:rPr>
          <w:rFonts w:ascii="宋体" w:hAnsi="宋体" w:hint="eastAsia"/>
          <w:b/>
          <w:bCs/>
          <w:kern w:val="28"/>
          <w:sz w:val="24"/>
        </w:rPr>
      </w:pPr>
      <w:r>
        <w:rPr>
          <w:rFonts w:ascii="宋体" w:hAnsi="宋体"/>
          <w:b/>
          <w:bCs/>
          <w:kern w:val="28"/>
          <w:sz w:val="24"/>
        </w:rPr>
        <w:t>3.2.2.2环境管理落实情况调查</w:t>
      </w:r>
    </w:p>
    <w:p w14:paraId="439F670C" w14:textId="77777777" w:rsidR="00F3469E" w:rsidRDefault="00F3469E" w:rsidP="00F3469E">
      <w:pPr>
        <w:spacing w:line="360" w:lineRule="auto"/>
        <w:ind w:firstLineChars="200" w:firstLine="480"/>
        <w:rPr>
          <w:rFonts w:ascii="宋体" w:hAnsi="宋体" w:hint="eastAsia"/>
          <w:sz w:val="24"/>
        </w:rPr>
      </w:pPr>
      <w:r>
        <w:rPr>
          <w:rFonts w:ascii="宋体" w:hAnsi="宋体"/>
          <w:sz w:val="24"/>
        </w:rPr>
        <w:t>（1）规划包括的建设项目环评、竣工验收等制度执行情况</w:t>
      </w:r>
    </w:p>
    <w:p w14:paraId="55410702" w14:textId="666F69DA" w:rsidR="00F3469E" w:rsidRDefault="00F3469E" w:rsidP="00F3469E">
      <w:pPr>
        <w:spacing w:line="360" w:lineRule="auto"/>
        <w:ind w:firstLineChars="200" w:firstLine="480"/>
        <w:rPr>
          <w:rFonts w:ascii="宋体" w:hAnsi="宋体" w:hint="eastAsia"/>
          <w:sz w:val="24"/>
        </w:rPr>
      </w:pPr>
      <w:r>
        <w:rPr>
          <w:rFonts w:ascii="宋体" w:hAnsi="宋体"/>
          <w:sz w:val="24"/>
        </w:rPr>
        <w:t>据调查，截止到目前，</w:t>
      </w:r>
      <w:r>
        <w:rPr>
          <w:rFonts w:ascii="宋体" w:hAnsi="宋体" w:hint="eastAsia"/>
          <w:sz w:val="24"/>
        </w:rPr>
        <w:t>全区</w:t>
      </w:r>
      <w:r>
        <w:rPr>
          <w:rFonts w:ascii="宋体" w:hAnsi="宋体"/>
          <w:sz w:val="24"/>
        </w:rPr>
        <w:t>共有</w:t>
      </w:r>
      <w:r w:rsidR="0071274E">
        <w:rPr>
          <w:rFonts w:ascii="宋体" w:hAnsi="宋体" w:hint="eastAsia"/>
          <w:sz w:val="24"/>
        </w:rPr>
        <w:t>持证</w:t>
      </w:r>
      <w:r>
        <w:rPr>
          <w:rFonts w:ascii="宋体" w:hAnsi="宋体"/>
          <w:sz w:val="24"/>
        </w:rPr>
        <w:t>矿山</w:t>
      </w:r>
      <w:r>
        <w:rPr>
          <w:rFonts w:ascii="宋体" w:hAnsi="宋体" w:hint="eastAsia"/>
          <w:sz w:val="24"/>
        </w:rPr>
        <w:t>35</w:t>
      </w:r>
      <w:r>
        <w:rPr>
          <w:rFonts w:ascii="宋体" w:hAnsi="宋体"/>
          <w:sz w:val="24"/>
        </w:rPr>
        <w:t>家</w:t>
      </w:r>
      <w:r w:rsidR="0080660F">
        <w:rPr>
          <w:rFonts w:ascii="宋体" w:hAnsi="宋体" w:hint="eastAsia"/>
          <w:sz w:val="24"/>
        </w:rPr>
        <w:t>（2家未建）</w:t>
      </w:r>
      <w:r>
        <w:rPr>
          <w:rFonts w:ascii="宋体" w:hAnsi="宋体"/>
          <w:sz w:val="24"/>
        </w:rPr>
        <w:t>，</w:t>
      </w:r>
      <w:r w:rsidR="006B549B">
        <w:rPr>
          <w:rFonts w:ascii="宋体" w:hAnsi="宋体" w:hint="eastAsia"/>
          <w:sz w:val="24"/>
        </w:rPr>
        <w:t>33</w:t>
      </w:r>
      <w:r>
        <w:rPr>
          <w:rFonts w:ascii="宋体" w:hAnsi="宋体"/>
          <w:sz w:val="24"/>
        </w:rPr>
        <w:t>家矿山企业已办理环评审批</w:t>
      </w:r>
      <w:r w:rsidR="0080660F">
        <w:rPr>
          <w:rFonts w:ascii="宋体" w:hAnsi="宋体" w:hint="eastAsia"/>
          <w:sz w:val="24"/>
        </w:rPr>
        <w:t>（3家在建）</w:t>
      </w:r>
      <w:r>
        <w:rPr>
          <w:rFonts w:ascii="宋体" w:hAnsi="宋体"/>
          <w:sz w:val="24"/>
        </w:rPr>
        <w:t>，</w:t>
      </w:r>
      <w:r w:rsidR="006B549B">
        <w:rPr>
          <w:rFonts w:ascii="宋体" w:hAnsi="宋体" w:hint="eastAsia"/>
          <w:sz w:val="24"/>
        </w:rPr>
        <w:t>30</w:t>
      </w:r>
      <w:r>
        <w:rPr>
          <w:rFonts w:ascii="宋体" w:hAnsi="宋体"/>
          <w:sz w:val="24"/>
        </w:rPr>
        <w:t>家矿山企业办理了环保竣工验收，详见表3.2-</w:t>
      </w:r>
      <w:r w:rsidR="006A1E5C">
        <w:rPr>
          <w:rFonts w:ascii="宋体" w:hAnsi="宋体" w:hint="eastAsia"/>
          <w:sz w:val="24"/>
        </w:rPr>
        <w:t>11</w:t>
      </w:r>
      <w:r>
        <w:rPr>
          <w:rFonts w:ascii="宋体" w:hAnsi="宋体"/>
          <w:sz w:val="24"/>
        </w:rPr>
        <w:t>。</w:t>
      </w:r>
    </w:p>
    <w:p w14:paraId="0701F599" w14:textId="37B7E172" w:rsidR="00F3469E" w:rsidRPr="00256E74" w:rsidRDefault="00F3469E" w:rsidP="00256E74">
      <w:pPr>
        <w:pStyle w:val="af1"/>
        <w:spacing w:line="240" w:lineRule="auto"/>
        <w:ind w:firstLineChars="0" w:firstLine="0"/>
        <w:jc w:val="center"/>
        <w:rPr>
          <w:rFonts w:ascii="宋体" w:eastAsia="宋体" w:hAnsi="宋体" w:hint="eastAsia"/>
          <w:sz w:val="24"/>
        </w:rPr>
      </w:pPr>
      <w:r w:rsidRPr="00256E74">
        <w:rPr>
          <w:rFonts w:ascii="宋体" w:eastAsia="宋体" w:hAnsi="宋体"/>
          <w:sz w:val="24"/>
        </w:rPr>
        <w:t>表</w:t>
      </w:r>
      <w:r w:rsidRPr="00256E74">
        <w:rPr>
          <w:rFonts w:ascii="宋体" w:eastAsia="宋体" w:hAnsi="宋体"/>
          <w:bCs/>
          <w:kern w:val="0"/>
          <w:sz w:val="24"/>
        </w:rPr>
        <w:t>3.2-</w:t>
      </w:r>
      <w:r w:rsidR="006A1E5C">
        <w:rPr>
          <w:rFonts w:ascii="宋体" w:eastAsia="宋体" w:hAnsi="宋体" w:hint="eastAsia"/>
          <w:bCs/>
          <w:kern w:val="0"/>
          <w:sz w:val="24"/>
        </w:rPr>
        <w:t>11</w:t>
      </w:r>
      <w:r w:rsidRPr="00256E74">
        <w:rPr>
          <w:rFonts w:ascii="宋体" w:eastAsia="宋体" w:hAnsi="宋体"/>
          <w:bCs/>
          <w:kern w:val="0"/>
          <w:sz w:val="24"/>
        </w:rPr>
        <w:t xml:space="preserve">  </w:t>
      </w:r>
      <w:r w:rsidRPr="00256E74">
        <w:rPr>
          <w:rFonts w:ascii="宋体" w:eastAsia="宋体" w:hAnsi="宋体"/>
          <w:sz w:val="24"/>
        </w:rPr>
        <w:t>綦江区现有矿山审批及验收情况</w:t>
      </w:r>
    </w:p>
    <w:tbl>
      <w:tblPr>
        <w:tblStyle w:val="a8"/>
        <w:tblW w:w="5000" w:type="pct"/>
        <w:jc w:val="center"/>
        <w:tblLayout w:type="fixed"/>
        <w:tblCellMar>
          <w:left w:w="0" w:type="dxa"/>
          <w:right w:w="0" w:type="dxa"/>
        </w:tblCellMar>
        <w:tblLook w:val="04A0" w:firstRow="1" w:lastRow="0" w:firstColumn="1" w:lastColumn="0" w:noHBand="0" w:noVBand="1"/>
      </w:tblPr>
      <w:tblGrid>
        <w:gridCol w:w="338"/>
        <w:gridCol w:w="3631"/>
        <w:gridCol w:w="703"/>
        <w:gridCol w:w="1698"/>
        <w:gridCol w:w="1551"/>
        <w:gridCol w:w="914"/>
      </w:tblGrid>
      <w:tr w:rsidR="0080660F" w:rsidRPr="00ED0D95" w14:paraId="7867C349" w14:textId="77777777" w:rsidTr="0071274E">
        <w:trPr>
          <w:jc w:val="center"/>
        </w:trPr>
        <w:tc>
          <w:tcPr>
            <w:tcW w:w="191" w:type="pct"/>
            <w:vAlign w:val="center"/>
          </w:tcPr>
          <w:p w14:paraId="71379026" w14:textId="77777777" w:rsidR="00486F28" w:rsidRPr="00ED0D95" w:rsidRDefault="00486F28"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序号</w:t>
            </w:r>
          </w:p>
        </w:tc>
        <w:tc>
          <w:tcPr>
            <w:tcW w:w="2055" w:type="pct"/>
            <w:vAlign w:val="center"/>
          </w:tcPr>
          <w:p w14:paraId="7BA1EA07" w14:textId="77777777" w:rsidR="00486F28" w:rsidRPr="00ED0D95" w:rsidRDefault="00486F28"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企业名称</w:t>
            </w:r>
          </w:p>
        </w:tc>
        <w:tc>
          <w:tcPr>
            <w:tcW w:w="398" w:type="pct"/>
            <w:vAlign w:val="center"/>
          </w:tcPr>
          <w:p w14:paraId="4F912024" w14:textId="4554EF48" w:rsidR="00486F28" w:rsidRPr="00ED0D95" w:rsidRDefault="00486F28" w:rsidP="0071274E">
            <w:pPr>
              <w:widowControl/>
              <w:adjustRightInd w:val="0"/>
              <w:snapToGrid w:val="0"/>
              <w:jc w:val="center"/>
              <w:textAlignment w:val="center"/>
              <w:rPr>
                <w:rFonts w:ascii="宋体" w:hAnsi="宋体" w:hint="eastAsia"/>
                <w:kern w:val="0"/>
                <w:szCs w:val="21"/>
                <w:lang w:bidi="ar"/>
              </w:rPr>
            </w:pPr>
            <w:r>
              <w:rPr>
                <w:rFonts w:ascii="宋体" w:hAnsi="宋体" w:hint="eastAsia"/>
                <w:kern w:val="0"/>
                <w:szCs w:val="21"/>
                <w:lang w:bidi="ar"/>
              </w:rPr>
              <w:t>区块编号</w:t>
            </w:r>
          </w:p>
        </w:tc>
        <w:tc>
          <w:tcPr>
            <w:tcW w:w="961" w:type="pct"/>
            <w:vAlign w:val="center"/>
          </w:tcPr>
          <w:p w14:paraId="0D9C01DC" w14:textId="176317B4" w:rsidR="00486F28" w:rsidRPr="00ED0D95" w:rsidRDefault="00486F28"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环评审批情况</w:t>
            </w:r>
          </w:p>
        </w:tc>
        <w:tc>
          <w:tcPr>
            <w:tcW w:w="878" w:type="pct"/>
            <w:vAlign w:val="center"/>
          </w:tcPr>
          <w:p w14:paraId="35001D61" w14:textId="77777777" w:rsidR="00486F28" w:rsidRPr="00ED0D95" w:rsidRDefault="00486F28"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验收情况</w:t>
            </w:r>
          </w:p>
        </w:tc>
        <w:tc>
          <w:tcPr>
            <w:tcW w:w="517" w:type="pct"/>
            <w:vAlign w:val="center"/>
          </w:tcPr>
          <w:p w14:paraId="3546CE5E" w14:textId="1BEE626F" w:rsidR="00486F28" w:rsidRPr="00ED0D95" w:rsidRDefault="00486F28"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企业现状</w:t>
            </w:r>
          </w:p>
        </w:tc>
      </w:tr>
      <w:tr w:rsidR="0080660F" w:rsidRPr="00ED0D95" w14:paraId="46A4B2BE" w14:textId="77777777" w:rsidTr="0071274E">
        <w:trPr>
          <w:jc w:val="center"/>
        </w:trPr>
        <w:tc>
          <w:tcPr>
            <w:tcW w:w="191" w:type="pct"/>
            <w:vAlign w:val="center"/>
          </w:tcPr>
          <w:p w14:paraId="3FBBD13D" w14:textId="7777777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1</w:t>
            </w:r>
          </w:p>
        </w:tc>
        <w:tc>
          <w:tcPr>
            <w:tcW w:w="2055" w:type="pct"/>
            <w:vAlign w:val="center"/>
          </w:tcPr>
          <w:p w14:paraId="2356E59B" w14:textId="519CEB8E"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綦江县平硐矿业有限公司打通大罗铁矿</w:t>
            </w:r>
          </w:p>
        </w:tc>
        <w:tc>
          <w:tcPr>
            <w:tcW w:w="398" w:type="pct"/>
            <w:vAlign w:val="center"/>
          </w:tcPr>
          <w:p w14:paraId="2742A4C1" w14:textId="35DFA18E"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80660F">
              <w:rPr>
                <w:rFonts w:ascii="宋体" w:hAnsi="宋体"/>
                <w:kern w:val="0"/>
                <w:szCs w:val="21"/>
                <w:lang w:bidi="ar"/>
              </w:rPr>
              <w:t>CQ02</w:t>
            </w:r>
          </w:p>
        </w:tc>
        <w:tc>
          <w:tcPr>
            <w:tcW w:w="961" w:type="pct"/>
            <w:vAlign w:val="center"/>
          </w:tcPr>
          <w:p w14:paraId="57B339FB" w14:textId="0D8AF76C"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已环评</w:t>
            </w:r>
          </w:p>
        </w:tc>
        <w:tc>
          <w:tcPr>
            <w:tcW w:w="878" w:type="pct"/>
            <w:vAlign w:val="center"/>
          </w:tcPr>
          <w:p w14:paraId="11C447C0" w14:textId="4CBD4902"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已验收</w:t>
            </w:r>
          </w:p>
        </w:tc>
        <w:tc>
          <w:tcPr>
            <w:tcW w:w="517" w:type="pct"/>
            <w:vAlign w:val="center"/>
          </w:tcPr>
          <w:p w14:paraId="759A9721" w14:textId="5836352D"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hint="eastAsia"/>
                <w:color w:val="000000" w:themeColor="text1"/>
                <w:szCs w:val="21"/>
              </w:rPr>
              <w:t>停采</w:t>
            </w:r>
          </w:p>
        </w:tc>
      </w:tr>
      <w:tr w:rsidR="0080660F" w:rsidRPr="00ED0D95" w14:paraId="6B1F8027" w14:textId="77777777" w:rsidTr="0071274E">
        <w:trPr>
          <w:jc w:val="center"/>
        </w:trPr>
        <w:tc>
          <w:tcPr>
            <w:tcW w:w="191" w:type="pct"/>
            <w:vAlign w:val="center"/>
          </w:tcPr>
          <w:p w14:paraId="3769F046" w14:textId="7777777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2</w:t>
            </w:r>
          </w:p>
        </w:tc>
        <w:tc>
          <w:tcPr>
            <w:tcW w:w="2055" w:type="pct"/>
            <w:vAlign w:val="center"/>
          </w:tcPr>
          <w:p w14:paraId="763391AE" w14:textId="32A2DF08"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重庆兴强矿业有限公司（方解石安稳采矿点）</w:t>
            </w:r>
          </w:p>
        </w:tc>
        <w:tc>
          <w:tcPr>
            <w:tcW w:w="398" w:type="pct"/>
            <w:vAlign w:val="center"/>
          </w:tcPr>
          <w:p w14:paraId="0E36A07F" w14:textId="5F459AE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80660F">
              <w:rPr>
                <w:rFonts w:ascii="宋体" w:hAnsi="宋体"/>
                <w:kern w:val="0"/>
                <w:szCs w:val="21"/>
                <w:lang w:bidi="ar"/>
              </w:rPr>
              <w:t>CQ01</w:t>
            </w:r>
          </w:p>
        </w:tc>
        <w:tc>
          <w:tcPr>
            <w:tcW w:w="961" w:type="pct"/>
            <w:vAlign w:val="center"/>
          </w:tcPr>
          <w:p w14:paraId="3368C1C3" w14:textId="42B754A2"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已环评</w:t>
            </w:r>
          </w:p>
        </w:tc>
        <w:tc>
          <w:tcPr>
            <w:tcW w:w="878" w:type="pct"/>
            <w:vAlign w:val="center"/>
          </w:tcPr>
          <w:p w14:paraId="54DE31ED" w14:textId="664DC708"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已验收</w:t>
            </w:r>
          </w:p>
        </w:tc>
        <w:tc>
          <w:tcPr>
            <w:tcW w:w="517" w:type="pct"/>
            <w:vAlign w:val="center"/>
          </w:tcPr>
          <w:p w14:paraId="668DDB35" w14:textId="3FAB8DAB"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hint="eastAsia"/>
                <w:color w:val="000000" w:themeColor="text1"/>
                <w:szCs w:val="21"/>
              </w:rPr>
              <w:t>停采</w:t>
            </w:r>
          </w:p>
        </w:tc>
      </w:tr>
      <w:tr w:rsidR="0080660F" w:rsidRPr="00ED0D95" w14:paraId="3837A420" w14:textId="77777777" w:rsidTr="0071274E">
        <w:trPr>
          <w:jc w:val="center"/>
        </w:trPr>
        <w:tc>
          <w:tcPr>
            <w:tcW w:w="191" w:type="pct"/>
            <w:vAlign w:val="center"/>
          </w:tcPr>
          <w:p w14:paraId="32845AB2" w14:textId="7777777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3</w:t>
            </w:r>
          </w:p>
        </w:tc>
        <w:tc>
          <w:tcPr>
            <w:tcW w:w="2055" w:type="pct"/>
            <w:vAlign w:val="center"/>
          </w:tcPr>
          <w:p w14:paraId="1A982254" w14:textId="3366A925"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重庆綦江西南水泥有限公司</w:t>
            </w:r>
            <w:r w:rsidRPr="00ED0D95">
              <w:rPr>
                <w:rStyle w:val="font01"/>
                <w:rFonts w:hint="default"/>
                <w:sz w:val="21"/>
                <w:szCs w:val="21"/>
                <w:lang w:bidi="ar"/>
              </w:rPr>
              <w:t>(石灰岩采矿点)</w:t>
            </w:r>
          </w:p>
        </w:tc>
        <w:tc>
          <w:tcPr>
            <w:tcW w:w="398" w:type="pct"/>
            <w:vAlign w:val="center"/>
          </w:tcPr>
          <w:p w14:paraId="0BFA5EF9" w14:textId="0C54735A"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80660F">
              <w:rPr>
                <w:rFonts w:ascii="宋体" w:hAnsi="宋体"/>
                <w:kern w:val="0"/>
                <w:szCs w:val="21"/>
                <w:lang w:bidi="ar"/>
              </w:rPr>
              <w:t>CQ03</w:t>
            </w:r>
          </w:p>
        </w:tc>
        <w:tc>
          <w:tcPr>
            <w:tcW w:w="961" w:type="pct"/>
            <w:vAlign w:val="center"/>
          </w:tcPr>
          <w:p w14:paraId="5969A4D0" w14:textId="60B7F33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渝綦环准〔2012〕049号</w:t>
            </w:r>
          </w:p>
        </w:tc>
        <w:tc>
          <w:tcPr>
            <w:tcW w:w="878" w:type="pct"/>
            <w:vAlign w:val="center"/>
          </w:tcPr>
          <w:p w14:paraId="44E4B786" w14:textId="69187E58"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渝（綦）环验〔2019〕061号</w:t>
            </w:r>
          </w:p>
        </w:tc>
        <w:tc>
          <w:tcPr>
            <w:tcW w:w="517" w:type="pct"/>
            <w:vAlign w:val="center"/>
          </w:tcPr>
          <w:p w14:paraId="53FD51CA" w14:textId="6E9F2E31"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hint="eastAsia"/>
                <w:color w:val="000000" w:themeColor="text1"/>
                <w:szCs w:val="21"/>
              </w:rPr>
              <w:t>正在开采</w:t>
            </w:r>
          </w:p>
        </w:tc>
      </w:tr>
      <w:tr w:rsidR="0080660F" w:rsidRPr="00ED0D95" w14:paraId="60CCBF8D" w14:textId="77777777" w:rsidTr="0071274E">
        <w:trPr>
          <w:jc w:val="center"/>
        </w:trPr>
        <w:tc>
          <w:tcPr>
            <w:tcW w:w="191" w:type="pct"/>
            <w:vAlign w:val="center"/>
          </w:tcPr>
          <w:p w14:paraId="49A02F20" w14:textId="7777777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4</w:t>
            </w:r>
          </w:p>
        </w:tc>
        <w:tc>
          <w:tcPr>
            <w:tcW w:w="2055" w:type="pct"/>
            <w:vAlign w:val="center"/>
          </w:tcPr>
          <w:p w14:paraId="213CADC0" w14:textId="6BBC0E00"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重庆市綦江区环正亮商贸有限公司</w:t>
            </w:r>
          </w:p>
        </w:tc>
        <w:tc>
          <w:tcPr>
            <w:tcW w:w="398" w:type="pct"/>
            <w:vAlign w:val="center"/>
          </w:tcPr>
          <w:p w14:paraId="4AA4DD8A" w14:textId="1ED9F899"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80660F">
              <w:rPr>
                <w:rFonts w:ascii="宋体" w:hAnsi="宋体"/>
                <w:kern w:val="0"/>
                <w:szCs w:val="21"/>
                <w:lang w:bidi="ar"/>
              </w:rPr>
              <w:t>CQ23</w:t>
            </w:r>
          </w:p>
        </w:tc>
        <w:tc>
          <w:tcPr>
            <w:tcW w:w="961" w:type="pct"/>
            <w:vAlign w:val="center"/>
          </w:tcPr>
          <w:p w14:paraId="2FE27166" w14:textId="1F1A2FB4"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渝（綦）环准〔2010〕079号</w:t>
            </w:r>
          </w:p>
        </w:tc>
        <w:tc>
          <w:tcPr>
            <w:tcW w:w="878" w:type="pct"/>
            <w:vAlign w:val="center"/>
          </w:tcPr>
          <w:p w14:paraId="1D2516F2" w14:textId="3A94289B"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渝（綦）环验〔2011〕009号</w:t>
            </w:r>
          </w:p>
        </w:tc>
        <w:tc>
          <w:tcPr>
            <w:tcW w:w="517" w:type="pct"/>
            <w:vAlign w:val="center"/>
          </w:tcPr>
          <w:p w14:paraId="6FA67B15" w14:textId="08B0DE9D"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hint="eastAsia"/>
                <w:color w:val="000000" w:themeColor="text1"/>
                <w:szCs w:val="21"/>
              </w:rPr>
              <w:t>停采</w:t>
            </w:r>
          </w:p>
        </w:tc>
      </w:tr>
      <w:tr w:rsidR="0080660F" w:rsidRPr="00ED0D95" w14:paraId="3D9C47DF" w14:textId="77777777" w:rsidTr="0071274E">
        <w:trPr>
          <w:jc w:val="center"/>
        </w:trPr>
        <w:tc>
          <w:tcPr>
            <w:tcW w:w="191" w:type="pct"/>
            <w:vAlign w:val="center"/>
          </w:tcPr>
          <w:p w14:paraId="29DD65DB" w14:textId="7777777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5</w:t>
            </w:r>
          </w:p>
        </w:tc>
        <w:tc>
          <w:tcPr>
            <w:tcW w:w="2055" w:type="pct"/>
            <w:vAlign w:val="center"/>
          </w:tcPr>
          <w:p w14:paraId="2D995009" w14:textId="09565E3D"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256E74">
              <w:rPr>
                <w:rFonts w:ascii="宋体" w:hAnsi="宋体" w:hint="eastAsia"/>
                <w:kern w:val="0"/>
                <w:szCs w:val="21"/>
                <w:lang w:bidi="ar"/>
              </w:rPr>
              <w:t>重庆市綦江区连城建材有限公司（页岩采矿点）</w:t>
            </w:r>
          </w:p>
        </w:tc>
        <w:tc>
          <w:tcPr>
            <w:tcW w:w="398" w:type="pct"/>
            <w:vAlign w:val="center"/>
          </w:tcPr>
          <w:p w14:paraId="2463E4E2" w14:textId="2B22C233"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80660F">
              <w:rPr>
                <w:rFonts w:ascii="宋体" w:hAnsi="宋体"/>
                <w:kern w:val="0"/>
                <w:szCs w:val="21"/>
                <w:lang w:bidi="ar"/>
              </w:rPr>
              <w:t>CQ24</w:t>
            </w:r>
          </w:p>
        </w:tc>
        <w:tc>
          <w:tcPr>
            <w:tcW w:w="961" w:type="pct"/>
            <w:vAlign w:val="center"/>
          </w:tcPr>
          <w:p w14:paraId="6DA03C10" w14:textId="31D3C61C"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 綦 ）环准〔2012〕019号</w:t>
            </w:r>
          </w:p>
        </w:tc>
        <w:tc>
          <w:tcPr>
            <w:tcW w:w="878" w:type="pct"/>
            <w:vAlign w:val="center"/>
          </w:tcPr>
          <w:p w14:paraId="372D2700" w14:textId="506A693F"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渝（綦）环验〔2013〕06号</w:t>
            </w:r>
          </w:p>
        </w:tc>
        <w:tc>
          <w:tcPr>
            <w:tcW w:w="517" w:type="pct"/>
            <w:vAlign w:val="center"/>
          </w:tcPr>
          <w:p w14:paraId="18CAF817" w14:textId="71648FA2" w:rsidR="0080660F" w:rsidRPr="00614B64" w:rsidRDefault="0080660F" w:rsidP="0071274E">
            <w:pPr>
              <w:widowControl/>
              <w:adjustRightInd w:val="0"/>
              <w:snapToGrid w:val="0"/>
              <w:jc w:val="center"/>
              <w:textAlignment w:val="center"/>
              <w:rPr>
                <w:rFonts w:ascii="宋体" w:hAnsi="宋体" w:hint="eastAsia"/>
                <w:color w:val="000000" w:themeColor="text1"/>
                <w:szCs w:val="21"/>
              </w:rPr>
            </w:pPr>
            <w:r w:rsidRPr="00614B64">
              <w:rPr>
                <w:rFonts w:ascii="宋体" w:hAnsi="宋体" w:hint="eastAsia"/>
                <w:color w:val="000000" w:themeColor="text1"/>
                <w:szCs w:val="21"/>
              </w:rPr>
              <w:t>正在开采</w:t>
            </w:r>
          </w:p>
        </w:tc>
      </w:tr>
      <w:tr w:rsidR="0080660F" w:rsidRPr="00ED0D95" w14:paraId="708A7E92" w14:textId="77777777" w:rsidTr="0071274E">
        <w:trPr>
          <w:jc w:val="center"/>
        </w:trPr>
        <w:tc>
          <w:tcPr>
            <w:tcW w:w="191" w:type="pct"/>
            <w:vAlign w:val="center"/>
          </w:tcPr>
          <w:p w14:paraId="2F7E14B9" w14:textId="7777777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6</w:t>
            </w:r>
          </w:p>
        </w:tc>
        <w:tc>
          <w:tcPr>
            <w:tcW w:w="2055" w:type="pct"/>
            <w:vAlign w:val="center"/>
          </w:tcPr>
          <w:p w14:paraId="12EDC777" w14:textId="516A08F3"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256E74">
              <w:rPr>
                <w:rFonts w:ascii="宋体" w:hAnsi="宋体" w:hint="eastAsia"/>
                <w:kern w:val="0"/>
                <w:szCs w:val="21"/>
                <w:lang w:bidi="ar"/>
              </w:rPr>
              <w:t>綦江县土台麻柳页岩砖有限公司</w:t>
            </w:r>
          </w:p>
        </w:tc>
        <w:tc>
          <w:tcPr>
            <w:tcW w:w="398" w:type="pct"/>
            <w:vAlign w:val="center"/>
          </w:tcPr>
          <w:p w14:paraId="55946B10" w14:textId="5FA6E7CE"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80660F">
              <w:rPr>
                <w:rFonts w:ascii="宋体" w:hAnsi="宋体"/>
                <w:kern w:val="0"/>
                <w:szCs w:val="21"/>
                <w:lang w:bidi="ar"/>
              </w:rPr>
              <w:t>CQ29</w:t>
            </w:r>
          </w:p>
        </w:tc>
        <w:tc>
          <w:tcPr>
            <w:tcW w:w="961" w:type="pct"/>
            <w:vAlign w:val="center"/>
          </w:tcPr>
          <w:p w14:paraId="4709D3EE" w14:textId="27507B3C"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渝（綦）环准〔2015〕28号</w:t>
            </w:r>
          </w:p>
        </w:tc>
        <w:tc>
          <w:tcPr>
            <w:tcW w:w="878" w:type="pct"/>
            <w:vAlign w:val="center"/>
          </w:tcPr>
          <w:p w14:paraId="5F143809" w14:textId="2F28CB8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渝（綦）环验〔2016〕02号</w:t>
            </w:r>
          </w:p>
        </w:tc>
        <w:tc>
          <w:tcPr>
            <w:tcW w:w="517" w:type="pct"/>
            <w:vAlign w:val="center"/>
          </w:tcPr>
          <w:p w14:paraId="6AD7B6BE" w14:textId="39E7364F" w:rsidR="0080660F" w:rsidRPr="00614B64" w:rsidRDefault="0080660F" w:rsidP="0071274E">
            <w:pPr>
              <w:widowControl/>
              <w:adjustRightInd w:val="0"/>
              <w:snapToGrid w:val="0"/>
              <w:jc w:val="center"/>
              <w:textAlignment w:val="center"/>
              <w:rPr>
                <w:rFonts w:ascii="宋体" w:hAnsi="宋体" w:hint="eastAsia"/>
                <w:color w:val="000000" w:themeColor="text1"/>
                <w:szCs w:val="21"/>
              </w:rPr>
            </w:pPr>
            <w:r w:rsidRPr="00614B64">
              <w:rPr>
                <w:rFonts w:ascii="宋体" w:hAnsi="宋体" w:hint="eastAsia"/>
                <w:color w:val="000000" w:themeColor="text1"/>
                <w:szCs w:val="21"/>
              </w:rPr>
              <w:t>正在开采</w:t>
            </w:r>
          </w:p>
        </w:tc>
      </w:tr>
      <w:tr w:rsidR="0080660F" w:rsidRPr="00ED0D95" w14:paraId="086402AF" w14:textId="77777777" w:rsidTr="0071274E">
        <w:trPr>
          <w:trHeight w:val="656"/>
          <w:jc w:val="center"/>
        </w:trPr>
        <w:tc>
          <w:tcPr>
            <w:tcW w:w="191" w:type="pct"/>
            <w:vAlign w:val="center"/>
          </w:tcPr>
          <w:p w14:paraId="0C26A872" w14:textId="7777777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7</w:t>
            </w:r>
          </w:p>
        </w:tc>
        <w:tc>
          <w:tcPr>
            <w:tcW w:w="2055" w:type="pct"/>
            <w:vAlign w:val="center"/>
          </w:tcPr>
          <w:p w14:paraId="4218C534" w14:textId="6BE6345B"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256E74">
              <w:rPr>
                <w:rFonts w:ascii="宋体" w:hAnsi="宋体" w:hint="eastAsia"/>
                <w:kern w:val="0"/>
                <w:szCs w:val="21"/>
                <w:lang w:bidi="ar"/>
              </w:rPr>
              <w:t>重庆市綦江南州建材开发有限公司</w:t>
            </w:r>
          </w:p>
        </w:tc>
        <w:tc>
          <w:tcPr>
            <w:tcW w:w="398" w:type="pct"/>
            <w:vAlign w:val="center"/>
          </w:tcPr>
          <w:p w14:paraId="4C3D6217" w14:textId="2117B11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80660F">
              <w:rPr>
                <w:rFonts w:ascii="宋体" w:hAnsi="宋体"/>
                <w:kern w:val="0"/>
                <w:szCs w:val="21"/>
                <w:lang w:bidi="ar"/>
              </w:rPr>
              <w:t>CQ25</w:t>
            </w:r>
          </w:p>
        </w:tc>
        <w:tc>
          <w:tcPr>
            <w:tcW w:w="961" w:type="pct"/>
            <w:vAlign w:val="center"/>
          </w:tcPr>
          <w:p w14:paraId="4B5220AD" w14:textId="39DC1C7B"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渝（綦）环准〔2013〕105号</w:t>
            </w:r>
          </w:p>
        </w:tc>
        <w:tc>
          <w:tcPr>
            <w:tcW w:w="878" w:type="pct"/>
            <w:vAlign w:val="center"/>
          </w:tcPr>
          <w:p w14:paraId="28BC5CF3" w14:textId="238EA35B"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渝（綦）环验〔2015〕21号</w:t>
            </w:r>
          </w:p>
        </w:tc>
        <w:tc>
          <w:tcPr>
            <w:tcW w:w="517" w:type="pct"/>
            <w:vAlign w:val="center"/>
          </w:tcPr>
          <w:p w14:paraId="771F5746" w14:textId="761B434C" w:rsidR="0080660F" w:rsidRPr="00614B64" w:rsidRDefault="0080660F" w:rsidP="0071274E">
            <w:pPr>
              <w:widowControl/>
              <w:adjustRightInd w:val="0"/>
              <w:snapToGrid w:val="0"/>
              <w:jc w:val="center"/>
              <w:textAlignment w:val="center"/>
              <w:rPr>
                <w:rFonts w:ascii="宋体" w:hAnsi="宋体" w:hint="eastAsia"/>
                <w:color w:val="000000" w:themeColor="text1"/>
                <w:szCs w:val="21"/>
              </w:rPr>
            </w:pPr>
            <w:r w:rsidRPr="00614B64">
              <w:rPr>
                <w:rFonts w:ascii="宋体" w:hAnsi="宋体" w:hint="eastAsia"/>
                <w:color w:val="000000" w:themeColor="text1"/>
                <w:szCs w:val="21"/>
              </w:rPr>
              <w:t>停采</w:t>
            </w:r>
          </w:p>
        </w:tc>
      </w:tr>
      <w:tr w:rsidR="0080660F" w:rsidRPr="00ED0D95" w14:paraId="4B3A7546" w14:textId="77777777" w:rsidTr="0071274E">
        <w:trPr>
          <w:trHeight w:val="43"/>
          <w:jc w:val="center"/>
        </w:trPr>
        <w:tc>
          <w:tcPr>
            <w:tcW w:w="191" w:type="pct"/>
            <w:vAlign w:val="center"/>
          </w:tcPr>
          <w:p w14:paraId="7FC79690" w14:textId="7777777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8</w:t>
            </w:r>
          </w:p>
        </w:tc>
        <w:tc>
          <w:tcPr>
            <w:tcW w:w="2055" w:type="pct"/>
            <w:vAlign w:val="center"/>
          </w:tcPr>
          <w:p w14:paraId="26E80BD9" w14:textId="79737E5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256E74">
              <w:rPr>
                <w:rFonts w:ascii="宋体" w:hAnsi="宋体" w:hint="eastAsia"/>
                <w:kern w:val="0"/>
                <w:szCs w:val="21"/>
                <w:lang w:bidi="ar"/>
              </w:rPr>
              <w:t>綦江县扶欢石足页岩砖厂</w:t>
            </w:r>
          </w:p>
        </w:tc>
        <w:tc>
          <w:tcPr>
            <w:tcW w:w="398" w:type="pct"/>
            <w:vAlign w:val="center"/>
          </w:tcPr>
          <w:p w14:paraId="276C36FC" w14:textId="24F17E5F"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80660F">
              <w:rPr>
                <w:rFonts w:ascii="宋体" w:hAnsi="宋体"/>
                <w:kern w:val="0"/>
                <w:szCs w:val="21"/>
                <w:lang w:bidi="ar"/>
              </w:rPr>
              <w:t>CQ26</w:t>
            </w:r>
          </w:p>
        </w:tc>
        <w:tc>
          <w:tcPr>
            <w:tcW w:w="961" w:type="pct"/>
            <w:vAlign w:val="center"/>
          </w:tcPr>
          <w:p w14:paraId="2F1B4F49" w14:textId="69E8EA2A"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渝（綦）环评审(工)〔2007〕3号</w:t>
            </w:r>
          </w:p>
        </w:tc>
        <w:tc>
          <w:tcPr>
            <w:tcW w:w="878" w:type="pct"/>
            <w:vAlign w:val="center"/>
          </w:tcPr>
          <w:p w14:paraId="45BD79FD" w14:textId="7E40562A"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已验收</w:t>
            </w:r>
          </w:p>
        </w:tc>
        <w:tc>
          <w:tcPr>
            <w:tcW w:w="517" w:type="pct"/>
            <w:vAlign w:val="center"/>
          </w:tcPr>
          <w:p w14:paraId="6E6C4907" w14:textId="0EF1A935" w:rsidR="0080660F" w:rsidRPr="00614B64" w:rsidRDefault="0080660F" w:rsidP="0071274E">
            <w:pPr>
              <w:widowControl/>
              <w:adjustRightInd w:val="0"/>
              <w:snapToGrid w:val="0"/>
              <w:jc w:val="center"/>
              <w:textAlignment w:val="center"/>
              <w:rPr>
                <w:rFonts w:ascii="宋体" w:hAnsi="宋体" w:hint="eastAsia"/>
                <w:color w:val="000000" w:themeColor="text1"/>
                <w:szCs w:val="21"/>
              </w:rPr>
            </w:pPr>
            <w:r w:rsidRPr="00614B64">
              <w:rPr>
                <w:rFonts w:ascii="宋体" w:hAnsi="宋体" w:hint="eastAsia"/>
                <w:color w:val="000000" w:themeColor="text1"/>
                <w:szCs w:val="21"/>
              </w:rPr>
              <w:t>停采</w:t>
            </w:r>
          </w:p>
        </w:tc>
      </w:tr>
      <w:tr w:rsidR="0080660F" w:rsidRPr="00ED0D95" w14:paraId="225474A7" w14:textId="77777777" w:rsidTr="0071274E">
        <w:trPr>
          <w:jc w:val="center"/>
        </w:trPr>
        <w:tc>
          <w:tcPr>
            <w:tcW w:w="191" w:type="pct"/>
            <w:vAlign w:val="center"/>
          </w:tcPr>
          <w:p w14:paraId="1CB1CF48" w14:textId="7777777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9</w:t>
            </w:r>
          </w:p>
        </w:tc>
        <w:tc>
          <w:tcPr>
            <w:tcW w:w="2055" w:type="pct"/>
            <w:vAlign w:val="center"/>
          </w:tcPr>
          <w:p w14:paraId="6C69B041" w14:textId="5EC2D666" w:rsidR="0080660F" w:rsidRPr="00256E74" w:rsidRDefault="0080660F" w:rsidP="0071274E">
            <w:pPr>
              <w:widowControl/>
              <w:adjustRightInd w:val="0"/>
              <w:snapToGrid w:val="0"/>
              <w:jc w:val="center"/>
              <w:textAlignment w:val="center"/>
              <w:rPr>
                <w:rFonts w:ascii="宋体" w:hAnsi="宋体" w:hint="eastAsia"/>
                <w:kern w:val="0"/>
                <w:szCs w:val="21"/>
                <w:lang w:bidi="ar"/>
              </w:rPr>
            </w:pPr>
            <w:r w:rsidRPr="00256E74">
              <w:rPr>
                <w:rFonts w:ascii="宋体" w:hAnsi="宋体" w:hint="eastAsia"/>
                <w:kern w:val="0"/>
                <w:szCs w:val="21"/>
                <w:lang w:bidi="ar"/>
              </w:rPr>
              <w:t>重庆市綦江建筑材料公司</w:t>
            </w:r>
          </w:p>
        </w:tc>
        <w:tc>
          <w:tcPr>
            <w:tcW w:w="398" w:type="pct"/>
            <w:vAlign w:val="center"/>
          </w:tcPr>
          <w:p w14:paraId="1D936553" w14:textId="5F89D322"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80660F">
              <w:rPr>
                <w:rFonts w:ascii="宋体" w:hAnsi="宋体"/>
                <w:kern w:val="0"/>
                <w:szCs w:val="21"/>
                <w:lang w:bidi="ar"/>
              </w:rPr>
              <w:t>CQ27</w:t>
            </w:r>
          </w:p>
        </w:tc>
        <w:tc>
          <w:tcPr>
            <w:tcW w:w="961" w:type="pct"/>
            <w:vAlign w:val="center"/>
          </w:tcPr>
          <w:p w14:paraId="2D9BA92C" w14:textId="7D862055"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渝（綦）环准(工)〔2006〕059号</w:t>
            </w:r>
          </w:p>
        </w:tc>
        <w:tc>
          <w:tcPr>
            <w:tcW w:w="878" w:type="pct"/>
            <w:vAlign w:val="center"/>
          </w:tcPr>
          <w:p w14:paraId="47B5C4B1" w14:textId="59D70D55"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已验收</w:t>
            </w:r>
          </w:p>
        </w:tc>
        <w:tc>
          <w:tcPr>
            <w:tcW w:w="517" w:type="pct"/>
            <w:vAlign w:val="center"/>
          </w:tcPr>
          <w:p w14:paraId="0B10E601" w14:textId="67F50DA0" w:rsidR="0080660F" w:rsidRPr="00614B64" w:rsidRDefault="0080660F" w:rsidP="0071274E">
            <w:pPr>
              <w:widowControl/>
              <w:adjustRightInd w:val="0"/>
              <w:snapToGrid w:val="0"/>
              <w:jc w:val="center"/>
              <w:textAlignment w:val="center"/>
              <w:rPr>
                <w:rFonts w:ascii="宋体" w:hAnsi="宋体" w:hint="eastAsia"/>
                <w:color w:val="000000" w:themeColor="text1"/>
                <w:szCs w:val="21"/>
              </w:rPr>
            </w:pPr>
            <w:r w:rsidRPr="00614B64">
              <w:rPr>
                <w:rFonts w:ascii="宋体" w:hAnsi="宋体" w:hint="eastAsia"/>
                <w:color w:val="000000" w:themeColor="text1"/>
                <w:szCs w:val="21"/>
              </w:rPr>
              <w:t>停采</w:t>
            </w:r>
          </w:p>
        </w:tc>
      </w:tr>
      <w:tr w:rsidR="0080660F" w:rsidRPr="00ED0D95" w14:paraId="382CDD19" w14:textId="77777777" w:rsidTr="0071274E">
        <w:trPr>
          <w:jc w:val="center"/>
        </w:trPr>
        <w:tc>
          <w:tcPr>
            <w:tcW w:w="191" w:type="pct"/>
            <w:vAlign w:val="center"/>
          </w:tcPr>
          <w:p w14:paraId="1D0BFEAA" w14:textId="7777777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10</w:t>
            </w:r>
          </w:p>
        </w:tc>
        <w:tc>
          <w:tcPr>
            <w:tcW w:w="2055" w:type="pct"/>
            <w:vAlign w:val="center"/>
          </w:tcPr>
          <w:p w14:paraId="70358AFC" w14:textId="73A7FE90" w:rsidR="0080660F" w:rsidRPr="00256E74" w:rsidRDefault="0080660F" w:rsidP="0071274E">
            <w:pPr>
              <w:widowControl/>
              <w:adjustRightInd w:val="0"/>
              <w:snapToGrid w:val="0"/>
              <w:jc w:val="center"/>
              <w:textAlignment w:val="center"/>
              <w:rPr>
                <w:rFonts w:ascii="宋体" w:hAnsi="宋体" w:hint="eastAsia"/>
                <w:kern w:val="0"/>
                <w:szCs w:val="21"/>
                <w:lang w:bidi="ar"/>
              </w:rPr>
            </w:pPr>
            <w:r w:rsidRPr="00256E74">
              <w:rPr>
                <w:rFonts w:ascii="宋体" w:hAnsi="宋体" w:hint="eastAsia"/>
                <w:kern w:val="0"/>
                <w:szCs w:val="21"/>
                <w:lang w:bidi="ar"/>
              </w:rPr>
              <w:t>重庆市綦江区渝南建材有限公司</w:t>
            </w:r>
          </w:p>
        </w:tc>
        <w:tc>
          <w:tcPr>
            <w:tcW w:w="398" w:type="pct"/>
            <w:vAlign w:val="center"/>
          </w:tcPr>
          <w:p w14:paraId="18308335" w14:textId="4575AA46"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80660F">
              <w:rPr>
                <w:rFonts w:ascii="宋体" w:hAnsi="宋体"/>
                <w:kern w:val="0"/>
                <w:szCs w:val="21"/>
                <w:lang w:bidi="ar"/>
              </w:rPr>
              <w:t>CQ28</w:t>
            </w:r>
          </w:p>
        </w:tc>
        <w:tc>
          <w:tcPr>
            <w:tcW w:w="961" w:type="pct"/>
            <w:vAlign w:val="center"/>
          </w:tcPr>
          <w:p w14:paraId="5121CD79" w14:textId="3AA2F22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渝（綦）环准[2011]094号</w:t>
            </w:r>
          </w:p>
        </w:tc>
        <w:tc>
          <w:tcPr>
            <w:tcW w:w="878" w:type="pct"/>
            <w:vAlign w:val="center"/>
          </w:tcPr>
          <w:p w14:paraId="18D47267" w14:textId="261B6BC9"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渝（綦）环验〔2013〕09号</w:t>
            </w:r>
          </w:p>
        </w:tc>
        <w:tc>
          <w:tcPr>
            <w:tcW w:w="517" w:type="pct"/>
            <w:vAlign w:val="center"/>
          </w:tcPr>
          <w:p w14:paraId="0645A08C" w14:textId="2FF5E45B" w:rsidR="0080660F" w:rsidRPr="00614B64" w:rsidRDefault="0080660F" w:rsidP="0071274E">
            <w:pPr>
              <w:widowControl/>
              <w:adjustRightInd w:val="0"/>
              <w:snapToGrid w:val="0"/>
              <w:jc w:val="center"/>
              <w:textAlignment w:val="center"/>
              <w:rPr>
                <w:rFonts w:ascii="宋体" w:hAnsi="宋体" w:hint="eastAsia"/>
                <w:color w:val="000000" w:themeColor="text1"/>
                <w:szCs w:val="21"/>
              </w:rPr>
            </w:pPr>
            <w:r w:rsidRPr="00614B64">
              <w:rPr>
                <w:rFonts w:ascii="宋体" w:hAnsi="宋体"/>
                <w:color w:val="000000" w:themeColor="text1"/>
                <w:szCs w:val="21"/>
              </w:rPr>
              <w:t>停采</w:t>
            </w:r>
          </w:p>
        </w:tc>
      </w:tr>
      <w:tr w:rsidR="0080660F" w:rsidRPr="00ED0D95" w14:paraId="3BCAB2BF" w14:textId="77777777" w:rsidTr="0071274E">
        <w:trPr>
          <w:jc w:val="center"/>
        </w:trPr>
        <w:tc>
          <w:tcPr>
            <w:tcW w:w="191" w:type="pct"/>
            <w:vAlign w:val="center"/>
          </w:tcPr>
          <w:p w14:paraId="2C2AD170" w14:textId="7777777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11</w:t>
            </w:r>
          </w:p>
        </w:tc>
        <w:tc>
          <w:tcPr>
            <w:tcW w:w="2055" w:type="pct"/>
            <w:vAlign w:val="center"/>
          </w:tcPr>
          <w:p w14:paraId="01B188DD" w14:textId="2D9F4D49" w:rsidR="0080660F" w:rsidRPr="00256E74" w:rsidRDefault="0080660F" w:rsidP="0071274E">
            <w:pPr>
              <w:widowControl/>
              <w:adjustRightInd w:val="0"/>
              <w:snapToGrid w:val="0"/>
              <w:jc w:val="center"/>
              <w:textAlignment w:val="center"/>
              <w:rPr>
                <w:rFonts w:ascii="宋体" w:hAnsi="宋体" w:hint="eastAsia"/>
                <w:kern w:val="0"/>
                <w:szCs w:val="21"/>
                <w:lang w:bidi="ar"/>
              </w:rPr>
            </w:pPr>
            <w:r w:rsidRPr="00256E74">
              <w:rPr>
                <w:rFonts w:ascii="宋体" w:hAnsi="宋体" w:hint="eastAsia"/>
                <w:kern w:val="0"/>
                <w:szCs w:val="21"/>
                <w:lang w:bidi="ar"/>
              </w:rPr>
              <w:t>重庆市綦江区石角回伍页岩砖厂</w:t>
            </w:r>
          </w:p>
        </w:tc>
        <w:tc>
          <w:tcPr>
            <w:tcW w:w="398" w:type="pct"/>
            <w:vAlign w:val="center"/>
          </w:tcPr>
          <w:p w14:paraId="119F9AA3" w14:textId="1556187F"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80660F">
              <w:rPr>
                <w:rFonts w:ascii="宋体" w:hAnsi="宋体"/>
                <w:kern w:val="0"/>
                <w:szCs w:val="21"/>
                <w:lang w:bidi="ar"/>
              </w:rPr>
              <w:t>CQ30</w:t>
            </w:r>
          </w:p>
        </w:tc>
        <w:tc>
          <w:tcPr>
            <w:tcW w:w="961" w:type="pct"/>
            <w:vAlign w:val="center"/>
          </w:tcPr>
          <w:p w14:paraId="12DC2B3A" w14:textId="18265535"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渝（綦）环准〔2011〕131号</w:t>
            </w:r>
          </w:p>
        </w:tc>
        <w:tc>
          <w:tcPr>
            <w:tcW w:w="878" w:type="pct"/>
            <w:vAlign w:val="center"/>
          </w:tcPr>
          <w:p w14:paraId="2373189B" w14:textId="5AEAA888"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渝（綦）环验〔2012〕15号</w:t>
            </w:r>
          </w:p>
        </w:tc>
        <w:tc>
          <w:tcPr>
            <w:tcW w:w="517" w:type="pct"/>
            <w:vAlign w:val="center"/>
          </w:tcPr>
          <w:p w14:paraId="04F1655F" w14:textId="10B808DA" w:rsidR="0080660F" w:rsidRPr="00614B64" w:rsidRDefault="0080660F" w:rsidP="0071274E">
            <w:pPr>
              <w:widowControl/>
              <w:adjustRightInd w:val="0"/>
              <w:snapToGrid w:val="0"/>
              <w:jc w:val="center"/>
              <w:textAlignment w:val="center"/>
              <w:rPr>
                <w:rFonts w:ascii="宋体" w:hAnsi="宋体" w:hint="eastAsia"/>
                <w:color w:val="000000" w:themeColor="text1"/>
                <w:szCs w:val="21"/>
              </w:rPr>
            </w:pPr>
            <w:r w:rsidRPr="00614B64">
              <w:rPr>
                <w:rFonts w:ascii="宋体" w:hAnsi="宋体" w:hint="eastAsia"/>
                <w:color w:val="000000" w:themeColor="text1"/>
                <w:szCs w:val="21"/>
              </w:rPr>
              <w:t>停采</w:t>
            </w:r>
          </w:p>
        </w:tc>
      </w:tr>
      <w:tr w:rsidR="0080660F" w:rsidRPr="00ED0D95" w14:paraId="4A436BCE" w14:textId="77777777" w:rsidTr="0071274E">
        <w:trPr>
          <w:jc w:val="center"/>
        </w:trPr>
        <w:tc>
          <w:tcPr>
            <w:tcW w:w="191" w:type="pct"/>
            <w:vAlign w:val="center"/>
          </w:tcPr>
          <w:p w14:paraId="6A381CEE" w14:textId="7777777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12</w:t>
            </w:r>
          </w:p>
        </w:tc>
        <w:tc>
          <w:tcPr>
            <w:tcW w:w="2055" w:type="pct"/>
            <w:vAlign w:val="center"/>
          </w:tcPr>
          <w:p w14:paraId="05BAC49C" w14:textId="5364B007" w:rsidR="0080660F" w:rsidRPr="00256E74" w:rsidRDefault="0080660F" w:rsidP="0071274E">
            <w:pPr>
              <w:widowControl/>
              <w:adjustRightInd w:val="0"/>
              <w:snapToGrid w:val="0"/>
              <w:jc w:val="center"/>
              <w:textAlignment w:val="center"/>
              <w:rPr>
                <w:rFonts w:ascii="宋体" w:hAnsi="宋体" w:hint="eastAsia"/>
                <w:kern w:val="0"/>
                <w:szCs w:val="21"/>
                <w:lang w:bidi="ar"/>
              </w:rPr>
            </w:pPr>
            <w:r w:rsidRPr="00256E74">
              <w:rPr>
                <w:rFonts w:ascii="宋体" w:hAnsi="宋体" w:hint="eastAsia"/>
                <w:kern w:val="0"/>
                <w:szCs w:val="21"/>
                <w:lang w:bidi="ar"/>
              </w:rPr>
              <w:t>綦江县星月建材有限公司桐垭页岩采矿点</w:t>
            </w:r>
          </w:p>
        </w:tc>
        <w:tc>
          <w:tcPr>
            <w:tcW w:w="398" w:type="pct"/>
            <w:vAlign w:val="center"/>
          </w:tcPr>
          <w:p w14:paraId="0E120332" w14:textId="22F6714B"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80660F">
              <w:rPr>
                <w:rFonts w:ascii="宋体" w:hAnsi="宋体"/>
                <w:kern w:val="0"/>
                <w:szCs w:val="21"/>
                <w:lang w:bidi="ar"/>
              </w:rPr>
              <w:t>CQ31</w:t>
            </w:r>
          </w:p>
        </w:tc>
        <w:tc>
          <w:tcPr>
            <w:tcW w:w="961" w:type="pct"/>
            <w:vAlign w:val="center"/>
          </w:tcPr>
          <w:p w14:paraId="69154898" w14:textId="32FC2486"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渝（綦）环准〔2010〕65号</w:t>
            </w:r>
          </w:p>
        </w:tc>
        <w:tc>
          <w:tcPr>
            <w:tcW w:w="878" w:type="pct"/>
            <w:vAlign w:val="center"/>
          </w:tcPr>
          <w:p w14:paraId="708EEAB3" w14:textId="01CC5335"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渝（綦）环验〔2011〕16号</w:t>
            </w:r>
          </w:p>
        </w:tc>
        <w:tc>
          <w:tcPr>
            <w:tcW w:w="517" w:type="pct"/>
            <w:vAlign w:val="center"/>
          </w:tcPr>
          <w:p w14:paraId="571135A2" w14:textId="7F385175"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256E74">
              <w:rPr>
                <w:rFonts w:ascii="宋体" w:hAnsi="宋体" w:hint="eastAsia"/>
                <w:kern w:val="0"/>
                <w:szCs w:val="21"/>
                <w:lang w:bidi="ar"/>
              </w:rPr>
              <w:t>停采</w:t>
            </w:r>
          </w:p>
        </w:tc>
      </w:tr>
      <w:tr w:rsidR="0080660F" w:rsidRPr="00ED0D95" w14:paraId="5FEDEB54" w14:textId="77777777" w:rsidTr="0071274E">
        <w:trPr>
          <w:jc w:val="center"/>
        </w:trPr>
        <w:tc>
          <w:tcPr>
            <w:tcW w:w="191" w:type="pct"/>
            <w:vAlign w:val="center"/>
          </w:tcPr>
          <w:p w14:paraId="178BA384" w14:textId="7777777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13</w:t>
            </w:r>
          </w:p>
        </w:tc>
        <w:tc>
          <w:tcPr>
            <w:tcW w:w="2055" w:type="pct"/>
            <w:vAlign w:val="center"/>
          </w:tcPr>
          <w:p w14:paraId="630CC516" w14:textId="58C1D375" w:rsidR="0080660F" w:rsidRPr="00256E74" w:rsidRDefault="0080660F" w:rsidP="0071274E">
            <w:pPr>
              <w:widowControl/>
              <w:adjustRightInd w:val="0"/>
              <w:snapToGrid w:val="0"/>
              <w:jc w:val="center"/>
              <w:textAlignment w:val="center"/>
              <w:rPr>
                <w:rFonts w:ascii="宋体" w:hAnsi="宋体" w:hint="eastAsia"/>
                <w:kern w:val="0"/>
                <w:szCs w:val="21"/>
                <w:lang w:bidi="ar"/>
              </w:rPr>
            </w:pPr>
            <w:r w:rsidRPr="00256E74">
              <w:rPr>
                <w:rFonts w:ascii="宋体" w:hAnsi="宋体" w:hint="eastAsia"/>
                <w:kern w:val="0"/>
                <w:szCs w:val="21"/>
                <w:lang w:bidi="ar"/>
              </w:rPr>
              <w:t>重庆市綦江区永通建材有限公司</w:t>
            </w:r>
          </w:p>
        </w:tc>
        <w:tc>
          <w:tcPr>
            <w:tcW w:w="398" w:type="pct"/>
            <w:vAlign w:val="center"/>
          </w:tcPr>
          <w:p w14:paraId="08897152" w14:textId="636503B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80660F">
              <w:rPr>
                <w:rFonts w:ascii="宋体" w:hAnsi="宋体"/>
                <w:kern w:val="0"/>
                <w:szCs w:val="21"/>
                <w:lang w:bidi="ar"/>
              </w:rPr>
              <w:t>CQ32</w:t>
            </w:r>
          </w:p>
        </w:tc>
        <w:tc>
          <w:tcPr>
            <w:tcW w:w="961" w:type="pct"/>
            <w:vAlign w:val="center"/>
          </w:tcPr>
          <w:p w14:paraId="7BF1B76D" w14:textId="641158D3"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渝（綦）环准[2010]170号</w:t>
            </w:r>
          </w:p>
        </w:tc>
        <w:tc>
          <w:tcPr>
            <w:tcW w:w="878" w:type="pct"/>
            <w:vAlign w:val="center"/>
          </w:tcPr>
          <w:p w14:paraId="0316DA05" w14:textId="325E2EFB"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渝（綦）环验〔2012〕04号</w:t>
            </w:r>
          </w:p>
        </w:tc>
        <w:tc>
          <w:tcPr>
            <w:tcW w:w="517" w:type="pct"/>
            <w:vAlign w:val="center"/>
          </w:tcPr>
          <w:p w14:paraId="60B37720" w14:textId="2E99F389"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256E74">
              <w:rPr>
                <w:rFonts w:ascii="宋体" w:hAnsi="宋体" w:hint="eastAsia"/>
                <w:kern w:val="0"/>
                <w:szCs w:val="21"/>
                <w:lang w:bidi="ar"/>
              </w:rPr>
              <w:t>停采</w:t>
            </w:r>
          </w:p>
        </w:tc>
      </w:tr>
      <w:tr w:rsidR="0080660F" w:rsidRPr="00ED0D95" w14:paraId="70D10E3A" w14:textId="77777777" w:rsidTr="0071274E">
        <w:trPr>
          <w:jc w:val="center"/>
        </w:trPr>
        <w:tc>
          <w:tcPr>
            <w:tcW w:w="191" w:type="pct"/>
            <w:vAlign w:val="center"/>
          </w:tcPr>
          <w:p w14:paraId="4569D426" w14:textId="7777777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14</w:t>
            </w:r>
          </w:p>
        </w:tc>
        <w:tc>
          <w:tcPr>
            <w:tcW w:w="2055" w:type="pct"/>
            <w:vAlign w:val="center"/>
          </w:tcPr>
          <w:p w14:paraId="07FC9F75" w14:textId="1EDA2452" w:rsidR="0080660F" w:rsidRPr="00256E74" w:rsidRDefault="0080660F" w:rsidP="0071274E">
            <w:pPr>
              <w:widowControl/>
              <w:adjustRightInd w:val="0"/>
              <w:snapToGrid w:val="0"/>
              <w:jc w:val="center"/>
              <w:textAlignment w:val="center"/>
              <w:rPr>
                <w:rFonts w:ascii="宋体" w:hAnsi="宋体" w:hint="eastAsia"/>
                <w:kern w:val="0"/>
                <w:szCs w:val="21"/>
                <w:lang w:bidi="ar"/>
              </w:rPr>
            </w:pPr>
            <w:r w:rsidRPr="00256E74">
              <w:rPr>
                <w:rFonts w:ascii="宋体" w:hAnsi="宋体" w:hint="eastAsia"/>
                <w:kern w:val="0"/>
                <w:szCs w:val="21"/>
                <w:lang w:bidi="ar"/>
              </w:rPr>
              <w:t>重庆市綦江区红益建材有限公司页岩矿山</w:t>
            </w:r>
          </w:p>
        </w:tc>
        <w:tc>
          <w:tcPr>
            <w:tcW w:w="398" w:type="pct"/>
            <w:vAlign w:val="center"/>
          </w:tcPr>
          <w:p w14:paraId="22D3729A" w14:textId="354C6989"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80660F">
              <w:rPr>
                <w:rFonts w:ascii="宋体" w:hAnsi="宋体"/>
                <w:kern w:val="0"/>
                <w:szCs w:val="21"/>
                <w:lang w:bidi="ar"/>
              </w:rPr>
              <w:t>CQ33</w:t>
            </w:r>
          </w:p>
        </w:tc>
        <w:tc>
          <w:tcPr>
            <w:tcW w:w="961" w:type="pct"/>
            <w:vAlign w:val="center"/>
          </w:tcPr>
          <w:p w14:paraId="017E0354" w14:textId="1BCD0206"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渝（綦）环准〔2014〕069号</w:t>
            </w:r>
          </w:p>
        </w:tc>
        <w:tc>
          <w:tcPr>
            <w:tcW w:w="878" w:type="pct"/>
            <w:vAlign w:val="center"/>
          </w:tcPr>
          <w:p w14:paraId="5A526D5A" w14:textId="4ED39F7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渝（綦）环验〔2015〕59号</w:t>
            </w:r>
          </w:p>
        </w:tc>
        <w:tc>
          <w:tcPr>
            <w:tcW w:w="517" w:type="pct"/>
            <w:vAlign w:val="center"/>
          </w:tcPr>
          <w:p w14:paraId="790285B9" w14:textId="63209653"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256E74">
              <w:rPr>
                <w:rFonts w:ascii="宋体" w:hAnsi="宋体" w:hint="eastAsia"/>
                <w:kern w:val="0"/>
                <w:szCs w:val="21"/>
                <w:lang w:bidi="ar"/>
              </w:rPr>
              <w:t>停采</w:t>
            </w:r>
          </w:p>
        </w:tc>
      </w:tr>
      <w:tr w:rsidR="0080660F" w:rsidRPr="00ED0D95" w14:paraId="557BA550" w14:textId="77777777" w:rsidTr="0071274E">
        <w:trPr>
          <w:jc w:val="center"/>
        </w:trPr>
        <w:tc>
          <w:tcPr>
            <w:tcW w:w="191" w:type="pct"/>
            <w:vAlign w:val="center"/>
          </w:tcPr>
          <w:p w14:paraId="1F1BC95F" w14:textId="7777777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15</w:t>
            </w:r>
          </w:p>
        </w:tc>
        <w:tc>
          <w:tcPr>
            <w:tcW w:w="2055" w:type="pct"/>
            <w:vAlign w:val="center"/>
          </w:tcPr>
          <w:p w14:paraId="0809168F" w14:textId="31B01816" w:rsidR="0080660F" w:rsidRPr="00256E74" w:rsidRDefault="0080660F" w:rsidP="0071274E">
            <w:pPr>
              <w:widowControl/>
              <w:adjustRightInd w:val="0"/>
              <w:snapToGrid w:val="0"/>
              <w:jc w:val="center"/>
              <w:textAlignment w:val="center"/>
              <w:rPr>
                <w:rFonts w:ascii="宋体" w:hAnsi="宋体" w:hint="eastAsia"/>
                <w:kern w:val="0"/>
                <w:szCs w:val="21"/>
                <w:lang w:bidi="ar"/>
              </w:rPr>
            </w:pPr>
            <w:r w:rsidRPr="00256E74">
              <w:rPr>
                <w:rFonts w:ascii="宋体" w:hAnsi="宋体" w:hint="eastAsia"/>
                <w:kern w:val="0"/>
                <w:szCs w:val="21"/>
                <w:lang w:bidi="ar"/>
              </w:rPr>
              <w:t>綦江县朝野采砂有限责任公司（隆盛梨树湾石灰岩采矿点）</w:t>
            </w:r>
          </w:p>
        </w:tc>
        <w:tc>
          <w:tcPr>
            <w:tcW w:w="398" w:type="pct"/>
            <w:vAlign w:val="center"/>
          </w:tcPr>
          <w:p w14:paraId="4C7518A0" w14:textId="4F796F61"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80660F">
              <w:rPr>
                <w:rFonts w:ascii="宋体" w:hAnsi="宋体"/>
                <w:kern w:val="0"/>
                <w:szCs w:val="21"/>
                <w:lang w:bidi="ar"/>
              </w:rPr>
              <w:t>CQ37</w:t>
            </w:r>
          </w:p>
        </w:tc>
        <w:tc>
          <w:tcPr>
            <w:tcW w:w="961" w:type="pct"/>
            <w:vAlign w:val="center"/>
          </w:tcPr>
          <w:p w14:paraId="5FB325A4" w14:textId="24E0504B"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渝（綦）环准〔2018〕083号</w:t>
            </w:r>
            <w:r>
              <w:rPr>
                <w:rFonts w:ascii="宋体" w:hAnsi="宋体" w:hint="eastAsia"/>
                <w:kern w:val="0"/>
                <w:szCs w:val="21"/>
                <w:lang w:bidi="ar"/>
              </w:rPr>
              <w:t>、</w:t>
            </w:r>
            <w:r w:rsidRPr="0077060E">
              <w:rPr>
                <w:rFonts w:ascii="宋体" w:hAnsi="宋体" w:hint="eastAsia"/>
                <w:kern w:val="0"/>
                <w:szCs w:val="21"/>
                <w:lang w:bidi="ar"/>
              </w:rPr>
              <w:t>渝（綦）环准〔2023〕020号</w:t>
            </w:r>
          </w:p>
        </w:tc>
        <w:tc>
          <w:tcPr>
            <w:tcW w:w="878" w:type="pct"/>
            <w:vAlign w:val="center"/>
          </w:tcPr>
          <w:p w14:paraId="76B7FF88" w14:textId="5D91CAB3"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渝（綦）环验〔2019〕078号</w:t>
            </w:r>
            <w:r>
              <w:rPr>
                <w:rFonts w:ascii="宋体" w:hAnsi="宋体" w:hint="eastAsia"/>
                <w:kern w:val="0"/>
                <w:szCs w:val="21"/>
                <w:lang w:bidi="ar"/>
              </w:rPr>
              <w:t>、已验收</w:t>
            </w:r>
          </w:p>
        </w:tc>
        <w:tc>
          <w:tcPr>
            <w:tcW w:w="517" w:type="pct"/>
            <w:vAlign w:val="center"/>
          </w:tcPr>
          <w:p w14:paraId="39CF018F" w14:textId="7433D9E5"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256E74">
              <w:rPr>
                <w:rFonts w:ascii="宋体" w:hAnsi="宋体" w:hint="eastAsia"/>
                <w:kern w:val="0"/>
                <w:szCs w:val="21"/>
                <w:lang w:bidi="ar"/>
              </w:rPr>
              <w:t>正在开采</w:t>
            </w:r>
          </w:p>
        </w:tc>
      </w:tr>
      <w:tr w:rsidR="0080660F" w:rsidRPr="00ED0D95" w14:paraId="2DE99638" w14:textId="77777777" w:rsidTr="0071274E">
        <w:trPr>
          <w:jc w:val="center"/>
        </w:trPr>
        <w:tc>
          <w:tcPr>
            <w:tcW w:w="191" w:type="pct"/>
            <w:vAlign w:val="center"/>
          </w:tcPr>
          <w:p w14:paraId="0381CA27" w14:textId="7777777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16</w:t>
            </w:r>
          </w:p>
        </w:tc>
        <w:tc>
          <w:tcPr>
            <w:tcW w:w="2055" w:type="pct"/>
            <w:vAlign w:val="center"/>
          </w:tcPr>
          <w:p w14:paraId="2534F6B6" w14:textId="1B93BE6F" w:rsidR="0080660F" w:rsidRPr="00614B64" w:rsidRDefault="0080660F" w:rsidP="0071274E">
            <w:pPr>
              <w:widowControl/>
              <w:adjustRightInd w:val="0"/>
              <w:snapToGrid w:val="0"/>
              <w:jc w:val="center"/>
              <w:textAlignment w:val="center"/>
              <w:rPr>
                <w:rFonts w:ascii="宋体" w:hAnsi="宋体" w:hint="eastAsia"/>
                <w:kern w:val="0"/>
                <w:szCs w:val="21"/>
                <w:lang w:bidi="ar"/>
              </w:rPr>
            </w:pPr>
            <w:r w:rsidRPr="00614B64">
              <w:rPr>
                <w:rFonts w:ascii="宋体" w:hAnsi="宋体" w:hint="eastAsia"/>
                <w:kern w:val="0"/>
                <w:szCs w:val="21"/>
                <w:lang w:bidi="ar"/>
              </w:rPr>
              <w:t>綦江县龙田建材有限公司石灰岩采矿点</w:t>
            </w:r>
          </w:p>
        </w:tc>
        <w:tc>
          <w:tcPr>
            <w:tcW w:w="398" w:type="pct"/>
            <w:vAlign w:val="center"/>
          </w:tcPr>
          <w:p w14:paraId="4FFFA640" w14:textId="773852E6"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80660F">
              <w:rPr>
                <w:rFonts w:ascii="宋体" w:hAnsi="宋体"/>
                <w:kern w:val="0"/>
                <w:szCs w:val="21"/>
                <w:lang w:bidi="ar"/>
              </w:rPr>
              <w:t>CQ38</w:t>
            </w:r>
          </w:p>
        </w:tc>
        <w:tc>
          <w:tcPr>
            <w:tcW w:w="961" w:type="pct"/>
            <w:vAlign w:val="center"/>
          </w:tcPr>
          <w:p w14:paraId="7BE974F6" w14:textId="433E81A0"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环保备案</w:t>
            </w:r>
          </w:p>
        </w:tc>
        <w:tc>
          <w:tcPr>
            <w:tcW w:w="878" w:type="pct"/>
            <w:vAlign w:val="center"/>
          </w:tcPr>
          <w:p w14:paraId="46390132" w14:textId="0B2C0F0A"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环保备案</w:t>
            </w:r>
          </w:p>
        </w:tc>
        <w:tc>
          <w:tcPr>
            <w:tcW w:w="517" w:type="pct"/>
            <w:vAlign w:val="center"/>
          </w:tcPr>
          <w:p w14:paraId="6D5340CB" w14:textId="0BFA3352"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614B64">
              <w:rPr>
                <w:rFonts w:ascii="宋体" w:hAnsi="宋体" w:hint="eastAsia"/>
                <w:kern w:val="0"/>
                <w:szCs w:val="21"/>
                <w:lang w:bidi="ar"/>
              </w:rPr>
              <w:t>停采</w:t>
            </w:r>
          </w:p>
        </w:tc>
      </w:tr>
      <w:tr w:rsidR="0080660F" w:rsidRPr="00ED0D95" w14:paraId="11FE21CC" w14:textId="77777777" w:rsidTr="0071274E">
        <w:trPr>
          <w:trHeight w:val="90"/>
          <w:jc w:val="center"/>
        </w:trPr>
        <w:tc>
          <w:tcPr>
            <w:tcW w:w="191" w:type="pct"/>
            <w:vAlign w:val="center"/>
          </w:tcPr>
          <w:p w14:paraId="7534C087" w14:textId="7777777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17</w:t>
            </w:r>
          </w:p>
        </w:tc>
        <w:tc>
          <w:tcPr>
            <w:tcW w:w="2055" w:type="pct"/>
            <w:vAlign w:val="center"/>
          </w:tcPr>
          <w:p w14:paraId="03CAE140" w14:textId="0DFD6372" w:rsidR="0080660F" w:rsidRPr="00614B64" w:rsidRDefault="0080660F" w:rsidP="0071274E">
            <w:pPr>
              <w:widowControl/>
              <w:adjustRightInd w:val="0"/>
              <w:snapToGrid w:val="0"/>
              <w:jc w:val="center"/>
              <w:textAlignment w:val="center"/>
              <w:rPr>
                <w:rFonts w:ascii="宋体" w:hAnsi="宋体" w:hint="eastAsia"/>
                <w:kern w:val="0"/>
                <w:szCs w:val="21"/>
                <w:lang w:bidi="ar"/>
              </w:rPr>
            </w:pPr>
            <w:r w:rsidRPr="00614B64">
              <w:rPr>
                <w:rFonts w:ascii="宋体" w:hAnsi="宋体" w:hint="eastAsia"/>
                <w:kern w:val="0"/>
                <w:szCs w:val="21"/>
                <w:lang w:bidi="ar"/>
              </w:rPr>
              <w:t>重庆市禾鑫建材有限公司石灰岩采矿点</w:t>
            </w:r>
          </w:p>
        </w:tc>
        <w:tc>
          <w:tcPr>
            <w:tcW w:w="398" w:type="pct"/>
            <w:vAlign w:val="center"/>
          </w:tcPr>
          <w:p w14:paraId="2D30B372" w14:textId="46D12F40"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80660F">
              <w:rPr>
                <w:rFonts w:ascii="宋体" w:hAnsi="宋体"/>
                <w:kern w:val="0"/>
                <w:szCs w:val="21"/>
                <w:lang w:bidi="ar"/>
              </w:rPr>
              <w:t>CQ39</w:t>
            </w:r>
          </w:p>
        </w:tc>
        <w:tc>
          <w:tcPr>
            <w:tcW w:w="961" w:type="pct"/>
            <w:vAlign w:val="center"/>
          </w:tcPr>
          <w:p w14:paraId="192FFE70" w14:textId="1D99B7E6"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环保备案</w:t>
            </w:r>
          </w:p>
        </w:tc>
        <w:tc>
          <w:tcPr>
            <w:tcW w:w="878" w:type="pct"/>
            <w:vAlign w:val="center"/>
          </w:tcPr>
          <w:p w14:paraId="6140CC47" w14:textId="20A1E511"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环保备案</w:t>
            </w:r>
          </w:p>
        </w:tc>
        <w:tc>
          <w:tcPr>
            <w:tcW w:w="517" w:type="pct"/>
            <w:vAlign w:val="center"/>
          </w:tcPr>
          <w:p w14:paraId="577DD917" w14:textId="188F8DA2"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614B64">
              <w:rPr>
                <w:rFonts w:ascii="宋体" w:hAnsi="宋体" w:hint="eastAsia"/>
                <w:kern w:val="0"/>
                <w:szCs w:val="21"/>
                <w:lang w:bidi="ar"/>
              </w:rPr>
              <w:t>停采</w:t>
            </w:r>
          </w:p>
        </w:tc>
      </w:tr>
      <w:tr w:rsidR="0080660F" w:rsidRPr="00ED0D95" w14:paraId="3384BBE5" w14:textId="77777777" w:rsidTr="0071274E">
        <w:trPr>
          <w:jc w:val="center"/>
        </w:trPr>
        <w:tc>
          <w:tcPr>
            <w:tcW w:w="191" w:type="pct"/>
            <w:vAlign w:val="center"/>
          </w:tcPr>
          <w:p w14:paraId="5D634BCD" w14:textId="7777777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18</w:t>
            </w:r>
          </w:p>
        </w:tc>
        <w:tc>
          <w:tcPr>
            <w:tcW w:w="2055" w:type="pct"/>
            <w:vAlign w:val="center"/>
          </w:tcPr>
          <w:p w14:paraId="455FD642" w14:textId="4CDCCBF4" w:rsidR="0080660F" w:rsidRPr="00614B64" w:rsidRDefault="0080660F" w:rsidP="0071274E">
            <w:pPr>
              <w:widowControl/>
              <w:adjustRightInd w:val="0"/>
              <w:snapToGrid w:val="0"/>
              <w:jc w:val="center"/>
              <w:textAlignment w:val="center"/>
              <w:rPr>
                <w:rFonts w:ascii="宋体" w:hAnsi="宋体" w:hint="eastAsia"/>
                <w:kern w:val="0"/>
                <w:szCs w:val="21"/>
                <w:lang w:bidi="ar"/>
              </w:rPr>
            </w:pPr>
            <w:r w:rsidRPr="00614B64">
              <w:rPr>
                <w:rFonts w:ascii="宋体" w:hAnsi="宋体" w:hint="eastAsia"/>
                <w:kern w:val="0"/>
                <w:szCs w:val="21"/>
                <w:lang w:bidi="ar"/>
              </w:rPr>
              <w:t>重庆市綦江银渤有限责任公司石店子采矿点</w:t>
            </w:r>
          </w:p>
        </w:tc>
        <w:tc>
          <w:tcPr>
            <w:tcW w:w="398" w:type="pct"/>
            <w:vAlign w:val="center"/>
          </w:tcPr>
          <w:p w14:paraId="5ECEDB95" w14:textId="620E811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80660F">
              <w:rPr>
                <w:rFonts w:ascii="宋体" w:hAnsi="宋体"/>
                <w:kern w:val="0"/>
                <w:szCs w:val="21"/>
                <w:lang w:bidi="ar"/>
              </w:rPr>
              <w:t>-</w:t>
            </w:r>
          </w:p>
        </w:tc>
        <w:tc>
          <w:tcPr>
            <w:tcW w:w="961" w:type="pct"/>
            <w:vAlign w:val="center"/>
          </w:tcPr>
          <w:p w14:paraId="08AB7334" w14:textId="4060DB6E"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渝（綦）环准〔2018〕096号</w:t>
            </w:r>
          </w:p>
        </w:tc>
        <w:tc>
          <w:tcPr>
            <w:tcW w:w="878" w:type="pct"/>
            <w:vAlign w:val="center"/>
          </w:tcPr>
          <w:p w14:paraId="346F4179" w14:textId="2EC7ECCF"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已验收</w:t>
            </w:r>
          </w:p>
        </w:tc>
        <w:tc>
          <w:tcPr>
            <w:tcW w:w="517" w:type="pct"/>
            <w:vAlign w:val="center"/>
          </w:tcPr>
          <w:p w14:paraId="583CE75D" w14:textId="30FE040E" w:rsidR="0080660F" w:rsidRPr="00ED0D95" w:rsidRDefault="00FF572F" w:rsidP="0071274E">
            <w:pPr>
              <w:widowControl/>
              <w:adjustRightInd w:val="0"/>
              <w:snapToGrid w:val="0"/>
              <w:jc w:val="center"/>
              <w:textAlignment w:val="center"/>
              <w:rPr>
                <w:rFonts w:ascii="宋体" w:hAnsi="宋体" w:hint="eastAsia"/>
                <w:kern w:val="0"/>
                <w:szCs w:val="21"/>
                <w:lang w:bidi="ar"/>
              </w:rPr>
            </w:pPr>
            <w:r w:rsidRPr="00256E74">
              <w:rPr>
                <w:rFonts w:ascii="宋体" w:hAnsi="宋体" w:hint="eastAsia"/>
                <w:kern w:val="0"/>
                <w:szCs w:val="21"/>
                <w:lang w:bidi="ar"/>
              </w:rPr>
              <w:t>正在开采</w:t>
            </w:r>
          </w:p>
        </w:tc>
      </w:tr>
      <w:tr w:rsidR="0080660F" w:rsidRPr="00ED0D95" w14:paraId="6BCD3446" w14:textId="77777777" w:rsidTr="0071274E">
        <w:trPr>
          <w:jc w:val="center"/>
        </w:trPr>
        <w:tc>
          <w:tcPr>
            <w:tcW w:w="191" w:type="pct"/>
            <w:vAlign w:val="center"/>
          </w:tcPr>
          <w:p w14:paraId="06290342" w14:textId="7777777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19</w:t>
            </w:r>
          </w:p>
        </w:tc>
        <w:tc>
          <w:tcPr>
            <w:tcW w:w="2055" w:type="pct"/>
            <w:vAlign w:val="center"/>
          </w:tcPr>
          <w:p w14:paraId="6E6E9DE4" w14:textId="4D892AAE" w:rsidR="0080660F" w:rsidRPr="00614B64" w:rsidRDefault="0080660F" w:rsidP="0071274E">
            <w:pPr>
              <w:widowControl/>
              <w:adjustRightInd w:val="0"/>
              <w:snapToGrid w:val="0"/>
              <w:jc w:val="center"/>
              <w:textAlignment w:val="center"/>
              <w:rPr>
                <w:rFonts w:ascii="宋体" w:hAnsi="宋体" w:hint="eastAsia"/>
                <w:kern w:val="0"/>
                <w:szCs w:val="21"/>
                <w:lang w:bidi="ar"/>
              </w:rPr>
            </w:pPr>
            <w:r w:rsidRPr="00614B64">
              <w:rPr>
                <w:rFonts w:ascii="宋体" w:hAnsi="宋体" w:hint="eastAsia"/>
                <w:kern w:val="0"/>
                <w:szCs w:val="21"/>
                <w:lang w:bidi="ar"/>
              </w:rPr>
              <w:t>重庆鼎程达建材有限公司（永城石灰岩矿山）</w:t>
            </w:r>
          </w:p>
        </w:tc>
        <w:tc>
          <w:tcPr>
            <w:tcW w:w="398" w:type="pct"/>
            <w:vAlign w:val="center"/>
          </w:tcPr>
          <w:p w14:paraId="3F4FAA48" w14:textId="617B3D33"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80660F">
              <w:rPr>
                <w:rFonts w:ascii="宋体" w:hAnsi="宋体"/>
                <w:kern w:val="0"/>
                <w:szCs w:val="21"/>
                <w:lang w:bidi="ar"/>
              </w:rPr>
              <w:t>CQ40</w:t>
            </w:r>
          </w:p>
        </w:tc>
        <w:tc>
          <w:tcPr>
            <w:tcW w:w="961" w:type="pct"/>
            <w:vAlign w:val="center"/>
          </w:tcPr>
          <w:p w14:paraId="24AC2665" w14:textId="40CACE0D"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渝（綦）环准〔2015〕042号</w:t>
            </w:r>
            <w:r>
              <w:rPr>
                <w:rFonts w:ascii="宋体" w:hAnsi="宋体" w:hint="eastAsia"/>
                <w:kern w:val="0"/>
                <w:szCs w:val="21"/>
                <w:lang w:bidi="ar"/>
              </w:rPr>
              <w:t>、</w:t>
            </w:r>
            <w:r w:rsidRPr="001D4627">
              <w:rPr>
                <w:rFonts w:ascii="宋体" w:hAnsi="宋体" w:hint="eastAsia"/>
                <w:kern w:val="0"/>
                <w:szCs w:val="21"/>
                <w:lang w:bidi="ar"/>
              </w:rPr>
              <w:t>渝（綦）环准〔2023〕066号</w:t>
            </w:r>
          </w:p>
        </w:tc>
        <w:tc>
          <w:tcPr>
            <w:tcW w:w="878" w:type="pct"/>
            <w:vAlign w:val="center"/>
          </w:tcPr>
          <w:p w14:paraId="7B49C030" w14:textId="651BC280"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渝（綦）环备〔2017〕40号</w:t>
            </w:r>
          </w:p>
        </w:tc>
        <w:tc>
          <w:tcPr>
            <w:tcW w:w="517" w:type="pct"/>
            <w:vAlign w:val="center"/>
          </w:tcPr>
          <w:p w14:paraId="6ECDE4BE" w14:textId="6E474E98"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614B64">
              <w:rPr>
                <w:rFonts w:ascii="宋体" w:hAnsi="宋体" w:hint="eastAsia"/>
                <w:kern w:val="0"/>
                <w:szCs w:val="21"/>
                <w:lang w:bidi="ar"/>
              </w:rPr>
              <w:t>正在开采</w:t>
            </w:r>
          </w:p>
        </w:tc>
      </w:tr>
      <w:tr w:rsidR="0080660F" w:rsidRPr="00ED0D95" w14:paraId="0EC83CFD" w14:textId="77777777" w:rsidTr="0071274E">
        <w:trPr>
          <w:jc w:val="center"/>
        </w:trPr>
        <w:tc>
          <w:tcPr>
            <w:tcW w:w="191" w:type="pct"/>
            <w:vAlign w:val="center"/>
          </w:tcPr>
          <w:p w14:paraId="3A5B46F5" w14:textId="7777777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20</w:t>
            </w:r>
          </w:p>
        </w:tc>
        <w:tc>
          <w:tcPr>
            <w:tcW w:w="2055" w:type="pct"/>
            <w:vAlign w:val="center"/>
          </w:tcPr>
          <w:p w14:paraId="5ABE03A3" w14:textId="2237234A" w:rsidR="0080660F" w:rsidRPr="00614B64" w:rsidRDefault="0080660F" w:rsidP="0071274E">
            <w:pPr>
              <w:widowControl/>
              <w:adjustRightInd w:val="0"/>
              <w:snapToGrid w:val="0"/>
              <w:jc w:val="center"/>
              <w:textAlignment w:val="center"/>
              <w:rPr>
                <w:rFonts w:ascii="宋体" w:hAnsi="宋体" w:hint="eastAsia"/>
                <w:kern w:val="0"/>
                <w:szCs w:val="21"/>
                <w:lang w:bidi="ar"/>
              </w:rPr>
            </w:pPr>
            <w:r w:rsidRPr="00614B64">
              <w:rPr>
                <w:rFonts w:ascii="宋体" w:hAnsi="宋体" w:hint="eastAsia"/>
                <w:kern w:val="0"/>
                <w:szCs w:val="21"/>
                <w:lang w:bidi="ar"/>
              </w:rPr>
              <w:t>重庆益庆建材有限责任公司（赶水镇适中村石灰岩采矿点）</w:t>
            </w:r>
          </w:p>
        </w:tc>
        <w:tc>
          <w:tcPr>
            <w:tcW w:w="398" w:type="pct"/>
            <w:vAlign w:val="center"/>
          </w:tcPr>
          <w:p w14:paraId="4E241AAD" w14:textId="4FE7B24E"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80660F">
              <w:rPr>
                <w:rFonts w:ascii="宋体" w:hAnsi="宋体"/>
                <w:kern w:val="0"/>
                <w:szCs w:val="21"/>
                <w:lang w:bidi="ar"/>
              </w:rPr>
              <w:t>CQ41</w:t>
            </w:r>
          </w:p>
        </w:tc>
        <w:tc>
          <w:tcPr>
            <w:tcW w:w="961" w:type="pct"/>
            <w:vAlign w:val="center"/>
          </w:tcPr>
          <w:p w14:paraId="469E6DDD" w14:textId="6E4452A9"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渝（綦）环准〔2012〕078号</w:t>
            </w:r>
            <w:r>
              <w:rPr>
                <w:rFonts w:ascii="宋体" w:hAnsi="宋体" w:hint="eastAsia"/>
                <w:kern w:val="0"/>
                <w:szCs w:val="21"/>
                <w:lang w:bidi="ar"/>
              </w:rPr>
              <w:t>、</w:t>
            </w:r>
            <w:r w:rsidRPr="001D4627">
              <w:rPr>
                <w:rFonts w:ascii="宋体" w:hAnsi="宋体" w:hint="eastAsia"/>
                <w:kern w:val="0"/>
                <w:szCs w:val="21"/>
                <w:lang w:bidi="ar"/>
              </w:rPr>
              <w:t>渝（綦）环准〔2023〕067号</w:t>
            </w:r>
          </w:p>
        </w:tc>
        <w:tc>
          <w:tcPr>
            <w:tcW w:w="878" w:type="pct"/>
            <w:vAlign w:val="center"/>
          </w:tcPr>
          <w:p w14:paraId="46E99578" w14:textId="5AA0BF59"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已验收</w:t>
            </w:r>
          </w:p>
        </w:tc>
        <w:tc>
          <w:tcPr>
            <w:tcW w:w="517" w:type="pct"/>
            <w:vAlign w:val="center"/>
          </w:tcPr>
          <w:p w14:paraId="56301CA8" w14:textId="409F1A46"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614B64">
              <w:rPr>
                <w:rFonts w:ascii="宋体" w:hAnsi="宋体" w:hint="eastAsia"/>
                <w:kern w:val="0"/>
                <w:szCs w:val="21"/>
                <w:lang w:bidi="ar"/>
              </w:rPr>
              <w:t>正在开采</w:t>
            </w:r>
          </w:p>
        </w:tc>
      </w:tr>
      <w:tr w:rsidR="0080660F" w:rsidRPr="00ED0D95" w14:paraId="13D63B44" w14:textId="77777777" w:rsidTr="0071274E">
        <w:trPr>
          <w:jc w:val="center"/>
        </w:trPr>
        <w:tc>
          <w:tcPr>
            <w:tcW w:w="191" w:type="pct"/>
            <w:vAlign w:val="center"/>
          </w:tcPr>
          <w:p w14:paraId="32D8753A" w14:textId="7777777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21</w:t>
            </w:r>
          </w:p>
        </w:tc>
        <w:tc>
          <w:tcPr>
            <w:tcW w:w="2055" w:type="pct"/>
            <w:vAlign w:val="center"/>
          </w:tcPr>
          <w:p w14:paraId="3515F834" w14:textId="7F9E4171" w:rsidR="0080660F" w:rsidRPr="001D4627" w:rsidRDefault="0080660F" w:rsidP="0071274E">
            <w:pPr>
              <w:widowControl/>
              <w:adjustRightInd w:val="0"/>
              <w:snapToGrid w:val="0"/>
              <w:jc w:val="center"/>
              <w:textAlignment w:val="center"/>
              <w:rPr>
                <w:rFonts w:ascii="宋体" w:hAnsi="宋体" w:hint="eastAsia"/>
                <w:kern w:val="0"/>
                <w:szCs w:val="21"/>
                <w:lang w:bidi="ar"/>
              </w:rPr>
            </w:pPr>
            <w:r w:rsidRPr="001D4627">
              <w:rPr>
                <w:rFonts w:ascii="宋体" w:hAnsi="宋体" w:hint="eastAsia"/>
                <w:kern w:val="0"/>
                <w:szCs w:val="21"/>
                <w:lang w:bidi="ar"/>
              </w:rPr>
              <w:t>重庆地吉建材有限公司（隆盛石灰岩采矿点）</w:t>
            </w:r>
          </w:p>
        </w:tc>
        <w:tc>
          <w:tcPr>
            <w:tcW w:w="398" w:type="pct"/>
            <w:vAlign w:val="center"/>
          </w:tcPr>
          <w:p w14:paraId="1F769D45" w14:textId="70657ED8"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80660F">
              <w:rPr>
                <w:rFonts w:ascii="宋体" w:hAnsi="宋体"/>
                <w:kern w:val="0"/>
                <w:szCs w:val="21"/>
                <w:lang w:bidi="ar"/>
              </w:rPr>
              <w:t>CQ42</w:t>
            </w:r>
          </w:p>
        </w:tc>
        <w:tc>
          <w:tcPr>
            <w:tcW w:w="961" w:type="pct"/>
            <w:vAlign w:val="center"/>
          </w:tcPr>
          <w:p w14:paraId="26DFBD55" w14:textId="5A202D4C"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渝（綦）环准〔2018〕077号</w:t>
            </w:r>
          </w:p>
        </w:tc>
        <w:tc>
          <w:tcPr>
            <w:tcW w:w="878" w:type="pct"/>
            <w:vAlign w:val="center"/>
          </w:tcPr>
          <w:p w14:paraId="706F2291" w14:textId="0F84E39F"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已验收</w:t>
            </w:r>
          </w:p>
        </w:tc>
        <w:tc>
          <w:tcPr>
            <w:tcW w:w="517" w:type="pct"/>
            <w:vAlign w:val="center"/>
          </w:tcPr>
          <w:p w14:paraId="508184F3" w14:textId="05F50315"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1D4627">
              <w:rPr>
                <w:rFonts w:ascii="宋体" w:hAnsi="宋体" w:hint="eastAsia"/>
                <w:kern w:val="0"/>
                <w:szCs w:val="21"/>
                <w:lang w:bidi="ar"/>
              </w:rPr>
              <w:t>正在开采</w:t>
            </w:r>
          </w:p>
        </w:tc>
      </w:tr>
      <w:tr w:rsidR="0080660F" w:rsidRPr="00ED0D95" w14:paraId="436668A3" w14:textId="77777777" w:rsidTr="0071274E">
        <w:trPr>
          <w:jc w:val="center"/>
        </w:trPr>
        <w:tc>
          <w:tcPr>
            <w:tcW w:w="191" w:type="pct"/>
            <w:vAlign w:val="center"/>
          </w:tcPr>
          <w:p w14:paraId="1CAC6324" w14:textId="7777777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22</w:t>
            </w:r>
          </w:p>
        </w:tc>
        <w:tc>
          <w:tcPr>
            <w:tcW w:w="2055" w:type="pct"/>
            <w:vAlign w:val="center"/>
          </w:tcPr>
          <w:p w14:paraId="1C6421D7" w14:textId="75419624" w:rsidR="0080660F" w:rsidRPr="001D4627" w:rsidRDefault="0080660F" w:rsidP="0071274E">
            <w:pPr>
              <w:widowControl/>
              <w:adjustRightInd w:val="0"/>
              <w:snapToGrid w:val="0"/>
              <w:jc w:val="center"/>
              <w:textAlignment w:val="center"/>
              <w:rPr>
                <w:rFonts w:ascii="宋体" w:hAnsi="宋体" w:hint="eastAsia"/>
                <w:kern w:val="0"/>
                <w:szCs w:val="21"/>
                <w:lang w:bidi="ar"/>
              </w:rPr>
            </w:pPr>
            <w:r w:rsidRPr="001D4627">
              <w:rPr>
                <w:rFonts w:ascii="宋体" w:hAnsi="宋体" w:hint="eastAsia"/>
                <w:kern w:val="0"/>
                <w:szCs w:val="21"/>
                <w:lang w:bidi="ar"/>
              </w:rPr>
              <w:t>重庆市鑫愚公建材有限公司</w:t>
            </w:r>
          </w:p>
        </w:tc>
        <w:tc>
          <w:tcPr>
            <w:tcW w:w="398" w:type="pct"/>
            <w:vAlign w:val="center"/>
          </w:tcPr>
          <w:p w14:paraId="48D83838" w14:textId="00C0292C"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80660F">
              <w:rPr>
                <w:rFonts w:ascii="宋体" w:hAnsi="宋体"/>
                <w:kern w:val="0"/>
                <w:szCs w:val="21"/>
                <w:lang w:bidi="ar"/>
              </w:rPr>
              <w:t>CQ43</w:t>
            </w:r>
          </w:p>
        </w:tc>
        <w:tc>
          <w:tcPr>
            <w:tcW w:w="961" w:type="pct"/>
            <w:vAlign w:val="center"/>
          </w:tcPr>
          <w:p w14:paraId="4872ECB4" w14:textId="247C1FAF"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渝（綦）环准〔2017〕042号</w:t>
            </w:r>
          </w:p>
        </w:tc>
        <w:tc>
          <w:tcPr>
            <w:tcW w:w="878" w:type="pct"/>
            <w:vAlign w:val="center"/>
          </w:tcPr>
          <w:p w14:paraId="7BEF86AF" w14:textId="5EC8E1A9"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B05C1D">
              <w:rPr>
                <w:rFonts w:ascii="宋体" w:hAnsi="宋体"/>
                <w:kern w:val="0"/>
                <w:szCs w:val="21"/>
                <w:lang w:bidi="ar"/>
              </w:rPr>
              <w:t>已验收</w:t>
            </w:r>
          </w:p>
        </w:tc>
        <w:tc>
          <w:tcPr>
            <w:tcW w:w="517" w:type="pct"/>
            <w:vAlign w:val="center"/>
          </w:tcPr>
          <w:p w14:paraId="6A5469A9" w14:textId="2383F893"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1D4627">
              <w:rPr>
                <w:rFonts w:ascii="宋体" w:hAnsi="宋体" w:hint="eastAsia"/>
                <w:kern w:val="0"/>
                <w:szCs w:val="21"/>
                <w:lang w:bidi="ar"/>
              </w:rPr>
              <w:t>停采</w:t>
            </w:r>
          </w:p>
        </w:tc>
      </w:tr>
      <w:tr w:rsidR="0080660F" w:rsidRPr="00ED0D95" w14:paraId="5A046856" w14:textId="77777777" w:rsidTr="0071274E">
        <w:trPr>
          <w:jc w:val="center"/>
        </w:trPr>
        <w:tc>
          <w:tcPr>
            <w:tcW w:w="191" w:type="pct"/>
            <w:vAlign w:val="center"/>
          </w:tcPr>
          <w:p w14:paraId="4AC912CD" w14:textId="7777777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23</w:t>
            </w:r>
          </w:p>
        </w:tc>
        <w:tc>
          <w:tcPr>
            <w:tcW w:w="2055" w:type="pct"/>
            <w:vAlign w:val="center"/>
          </w:tcPr>
          <w:p w14:paraId="1EE3174B" w14:textId="7029DA49" w:rsidR="0080660F" w:rsidRPr="001D4627" w:rsidRDefault="0080660F" w:rsidP="0071274E">
            <w:pPr>
              <w:widowControl/>
              <w:adjustRightInd w:val="0"/>
              <w:snapToGrid w:val="0"/>
              <w:jc w:val="center"/>
              <w:textAlignment w:val="center"/>
              <w:rPr>
                <w:rFonts w:ascii="宋体" w:hAnsi="宋体" w:hint="eastAsia"/>
                <w:kern w:val="0"/>
                <w:szCs w:val="21"/>
                <w:lang w:bidi="ar"/>
              </w:rPr>
            </w:pPr>
            <w:r w:rsidRPr="001D4627">
              <w:rPr>
                <w:rFonts w:ascii="宋体" w:hAnsi="宋体" w:hint="eastAsia"/>
                <w:kern w:val="0"/>
                <w:szCs w:val="21"/>
                <w:lang w:bidi="ar"/>
              </w:rPr>
              <w:t>綦江渝闽石材有限公司大堰村大理石采矿点</w:t>
            </w:r>
          </w:p>
        </w:tc>
        <w:tc>
          <w:tcPr>
            <w:tcW w:w="398" w:type="pct"/>
            <w:vAlign w:val="center"/>
          </w:tcPr>
          <w:p w14:paraId="31B9F62A" w14:textId="66F82478"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80660F">
              <w:rPr>
                <w:rFonts w:ascii="宋体" w:hAnsi="宋体"/>
                <w:kern w:val="0"/>
                <w:szCs w:val="21"/>
                <w:lang w:bidi="ar"/>
              </w:rPr>
              <w:t>CQ44</w:t>
            </w:r>
          </w:p>
        </w:tc>
        <w:tc>
          <w:tcPr>
            <w:tcW w:w="961" w:type="pct"/>
            <w:vAlign w:val="center"/>
          </w:tcPr>
          <w:p w14:paraId="09016367" w14:textId="29F1864D"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渝（綦）环准〔2018〕075号</w:t>
            </w:r>
          </w:p>
        </w:tc>
        <w:tc>
          <w:tcPr>
            <w:tcW w:w="878" w:type="pct"/>
            <w:vAlign w:val="center"/>
          </w:tcPr>
          <w:p w14:paraId="154F2104" w14:textId="3D4F3C42"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B05C1D">
              <w:rPr>
                <w:rFonts w:ascii="宋体" w:hAnsi="宋体"/>
                <w:kern w:val="0"/>
                <w:szCs w:val="21"/>
                <w:lang w:bidi="ar"/>
              </w:rPr>
              <w:t>已验收</w:t>
            </w:r>
          </w:p>
        </w:tc>
        <w:tc>
          <w:tcPr>
            <w:tcW w:w="517" w:type="pct"/>
            <w:vAlign w:val="center"/>
          </w:tcPr>
          <w:p w14:paraId="2E0A3E4A" w14:textId="18E3DEDF"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1D4627">
              <w:rPr>
                <w:rFonts w:ascii="宋体" w:hAnsi="宋体" w:hint="eastAsia"/>
                <w:kern w:val="0"/>
                <w:szCs w:val="21"/>
                <w:lang w:bidi="ar"/>
              </w:rPr>
              <w:t>停采</w:t>
            </w:r>
          </w:p>
        </w:tc>
      </w:tr>
      <w:tr w:rsidR="0080660F" w:rsidRPr="00ED0D95" w14:paraId="55530796" w14:textId="77777777" w:rsidTr="0071274E">
        <w:trPr>
          <w:jc w:val="center"/>
        </w:trPr>
        <w:tc>
          <w:tcPr>
            <w:tcW w:w="191" w:type="pct"/>
            <w:vAlign w:val="center"/>
          </w:tcPr>
          <w:p w14:paraId="762381B5" w14:textId="7777777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24</w:t>
            </w:r>
          </w:p>
        </w:tc>
        <w:tc>
          <w:tcPr>
            <w:tcW w:w="2055" w:type="pct"/>
            <w:vAlign w:val="center"/>
          </w:tcPr>
          <w:p w14:paraId="4B33EE1F" w14:textId="10A8226D" w:rsidR="0080660F" w:rsidRPr="001D4627" w:rsidRDefault="0080660F" w:rsidP="0071274E">
            <w:pPr>
              <w:widowControl/>
              <w:adjustRightInd w:val="0"/>
              <w:snapToGrid w:val="0"/>
              <w:jc w:val="center"/>
              <w:textAlignment w:val="center"/>
              <w:rPr>
                <w:rFonts w:ascii="宋体" w:hAnsi="宋体" w:hint="eastAsia"/>
                <w:kern w:val="0"/>
                <w:szCs w:val="21"/>
                <w:lang w:bidi="ar"/>
              </w:rPr>
            </w:pPr>
            <w:r w:rsidRPr="001D4627">
              <w:rPr>
                <w:rFonts w:ascii="宋体" w:hAnsi="宋体" w:hint="eastAsia"/>
                <w:kern w:val="0"/>
                <w:szCs w:val="21"/>
                <w:lang w:bidi="ar"/>
              </w:rPr>
              <w:t>綦江区打通镇马颈村建筑石料用灰岩矿</w:t>
            </w:r>
          </w:p>
        </w:tc>
        <w:tc>
          <w:tcPr>
            <w:tcW w:w="398" w:type="pct"/>
            <w:vAlign w:val="center"/>
          </w:tcPr>
          <w:p w14:paraId="26C47789" w14:textId="589C053B"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80660F">
              <w:rPr>
                <w:rFonts w:ascii="宋体" w:hAnsi="宋体"/>
                <w:kern w:val="0"/>
                <w:szCs w:val="21"/>
                <w:lang w:bidi="ar"/>
              </w:rPr>
              <w:t>CQ45</w:t>
            </w:r>
          </w:p>
        </w:tc>
        <w:tc>
          <w:tcPr>
            <w:tcW w:w="961" w:type="pct"/>
            <w:vAlign w:val="center"/>
          </w:tcPr>
          <w:p w14:paraId="2242EE5C" w14:textId="462579F5"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渝（綦）环准[2021]058号</w:t>
            </w:r>
          </w:p>
        </w:tc>
        <w:tc>
          <w:tcPr>
            <w:tcW w:w="878" w:type="pct"/>
            <w:vAlign w:val="center"/>
          </w:tcPr>
          <w:p w14:paraId="7CBF03C1" w14:textId="3B21100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B05C1D">
              <w:rPr>
                <w:rFonts w:ascii="宋体" w:hAnsi="宋体"/>
                <w:kern w:val="0"/>
                <w:szCs w:val="21"/>
                <w:lang w:bidi="ar"/>
              </w:rPr>
              <w:t>已验收</w:t>
            </w:r>
          </w:p>
        </w:tc>
        <w:tc>
          <w:tcPr>
            <w:tcW w:w="517" w:type="pct"/>
            <w:vAlign w:val="center"/>
          </w:tcPr>
          <w:p w14:paraId="649222EF" w14:textId="78E9BEB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1D4627">
              <w:rPr>
                <w:rFonts w:ascii="宋体" w:hAnsi="宋体" w:hint="eastAsia"/>
                <w:kern w:val="0"/>
                <w:szCs w:val="21"/>
                <w:lang w:bidi="ar"/>
              </w:rPr>
              <w:t>正在开采</w:t>
            </w:r>
          </w:p>
        </w:tc>
      </w:tr>
      <w:tr w:rsidR="0080660F" w:rsidRPr="00ED0D95" w14:paraId="76935D59" w14:textId="77777777" w:rsidTr="0071274E">
        <w:trPr>
          <w:jc w:val="center"/>
        </w:trPr>
        <w:tc>
          <w:tcPr>
            <w:tcW w:w="191" w:type="pct"/>
            <w:vAlign w:val="center"/>
          </w:tcPr>
          <w:p w14:paraId="6D56DA62" w14:textId="7777777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25</w:t>
            </w:r>
          </w:p>
        </w:tc>
        <w:tc>
          <w:tcPr>
            <w:tcW w:w="2055" w:type="pct"/>
            <w:vAlign w:val="center"/>
          </w:tcPr>
          <w:p w14:paraId="3804DA16" w14:textId="1D3D6579" w:rsidR="0080660F" w:rsidRPr="001D4627" w:rsidRDefault="0080660F" w:rsidP="0071274E">
            <w:pPr>
              <w:widowControl/>
              <w:adjustRightInd w:val="0"/>
              <w:snapToGrid w:val="0"/>
              <w:jc w:val="center"/>
              <w:textAlignment w:val="center"/>
              <w:rPr>
                <w:rFonts w:ascii="宋体" w:hAnsi="宋体" w:hint="eastAsia"/>
                <w:kern w:val="0"/>
                <w:szCs w:val="21"/>
                <w:lang w:bidi="ar"/>
              </w:rPr>
            </w:pPr>
            <w:r w:rsidRPr="001D4627">
              <w:rPr>
                <w:rFonts w:ascii="宋体" w:hAnsi="宋体" w:hint="eastAsia"/>
                <w:kern w:val="0"/>
                <w:szCs w:val="21"/>
                <w:lang w:bidi="ar"/>
              </w:rPr>
              <w:t>綦江区安稳镇上坝村建筑石料用灰岩矿</w:t>
            </w:r>
          </w:p>
        </w:tc>
        <w:tc>
          <w:tcPr>
            <w:tcW w:w="398" w:type="pct"/>
            <w:vAlign w:val="center"/>
          </w:tcPr>
          <w:p w14:paraId="2A911A5A" w14:textId="7481947A" w:rsidR="0080660F" w:rsidRPr="0077060E" w:rsidRDefault="0080660F" w:rsidP="0071274E">
            <w:pPr>
              <w:widowControl/>
              <w:adjustRightInd w:val="0"/>
              <w:snapToGrid w:val="0"/>
              <w:jc w:val="center"/>
              <w:textAlignment w:val="center"/>
              <w:rPr>
                <w:rFonts w:ascii="宋体" w:hAnsi="宋体" w:hint="eastAsia"/>
                <w:kern w:val="0"/>
                <w:szCs w:val="21"/>
                <w:lang w:bidi="ar"/>
              </w:rPr>
            </w:pPr>
            <w:r w:rsidRPr="0080660F">
              <w:rPr>
                <w:rFonts w:ascii="宋体" w:hAnsi="宋体"/>
                <w:kern w:val="0"/>
                <w:szCs w:val="21"/>
                <w:lang w:bidi="ar"/>
              </w:rPr>
              <w:t>CQ46</w:t>
            </w:r>
          </w:p>
        </w:tc>
        <w:tc>
          <w:tcPr>
            <w:tcW w:w="961" w:type="pct"/>
            <w:vAlign w:val="center"/>
          </w:tcPr>
          <w:p w14:paraId="2D2F5AD4" w14:textId="5A2A79D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77060E">
              <w:rPr>
                <w:rFonts w:ascii="宋体" w:hAnsi="宋体" w:hint="eastAsia"/>
                <w:kern w:val="0"/>
                <w:szCs w:val="21"/>
                <w:lang w:bidi="ar"/>
              </w:rPr>
              <w:t>渝（綦）环准〔2023〕021号</w:t>
            </w:r>
          </w:p>
        </w:tc>
        <w:tc>
          <w:tcPr>
            <w:tcW w:w="878" w:type="pct"/>
            <w:vAlign w:val="center"/>
          </w:tcPr>
          <w:p w14:paraId="0CBC52E2" w14:textId="42A4BB35"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B05C1D">
              <w:rPr>
                <w:rFonts w:ascii="宋体" w:hAnsi="宋体"/>
                <w:kern w:val="0"/>
                <w:szCs w:val="21"/>
                <w:lang w:bidi="ar"/>
              </w:rPr>
              <w:t>已验收</w:t>
            </w:r>
          </w:p>
        </w:tc>
        <w:tc>
          <w:tcPr>
            <w:tcW w:w="517" w:type="pct"/>
            <w:vAlign w:val="center"/>
          </w:tcPr>
          <w:p w14:paraId="1933E2E0" w14:textId="3A466B0A"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1D4627">
              <w:rPr>
                <w:rFonts w:ascii="宋体" w:hAnsi="宋体" w:hint="eastAsia"/>
                <w:kern w:val="0"/>
                <w:szCs w:val="21"/>
                <w:lang w:bidi="ar"/>
              </w:rPr>
              <w:t>正在开采</w:t>
            </w:r>
          </w:p>
        </w:tc>
      </w:tr>
      <w:tr w:rsidR="0080660F" w:rsidRPr="00ED0D95" w14:paraId="7079A0ED" w14:textId="77777777" w:rsidTr="0071274E">
        <w:trPr>
          <w:jc w:val="center"/>
        </w:trPr>
        <w:tc>
          <w:tcPr>
            <w:tcW w:w="191" w:type="pct"/>
            <w:vAlign w:val="center"/>
          </w:tcPr>
          <w:p w14:paraId="6E4248EB" w14:textId="7C99FD02"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26</w:t>
            </w:r>
          </w:p>
        </w:tc>
        <w:tc>
          <w:tcPr>
            <w:tcW w:w="2055" w:type="pct"/>
            <w:vAlign w:val="center"/>
          </w:tcPr>
          <w:p w14:paraId="7FF4559B" w14:textId="66619D65" w:rsidR="0080660F" w:rsidRPr="001D4627" w:rsidRDefault="0080660F" w:rsidP="0071274E">
            <w:pPr>
              <w:widowControl/>
              <w:adjustRightInd w:val="0"/>
              <w:snapToGrid w:val="0"/>
              <w:jc w:val="center"/>
              <w:textAlignment w:val="center"/>
              <w:rPr>
                <w:rFonts w:ascii="宋体" w:hAnsi="宋体" w:hint="eastAsia"/>
                <w:kern w:val="0"/>
                <w:szCs w:val="21"/>
                <w:lang w:bidi="ar"/>
              </w:rPr>
            </w:pPr>
            <w:r w:rsidRPr="00451360">
              <w:rPr>
                <w:rFonts w:ascii="宋体" w:hAnsi="宋体" w:hint="eastAsia"/>
                <w:kern w:val="0"/>
                <w:szCs w:val="21"/>
                <w:lang w:bidi="ar"/>
              </w:rPr>
              <w:t>重庆市綦江区何杨石材有限公司砂岩矿山</w:t>
            </w:r>
          </w:p>
        </w:tc>
        <w:tc>
          <w:tcPr>
            <w:tcW w:w="398" w:type="pct"/>
            <w:vAlign w:val="center"/>
          </w:tcPr>
          <w:p w14:paraId="4D9ECC90" w14:textId="7E909C5C"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80660F">
              <w:rPr>
                <w:rFonts w:ascii="宋体" w:hAnsi="宋体"/>
                <w:kern w:val="0"/>
                <w:szCs w:val="21"/>
                <w:lang w:bidi="ar"/>
              </w:rPr>
              <w:t>CQ55</w:t>
            </w:r>
          </w:p>
        </w:tc>
        <w:tc>
          <w:tcPr>
            <w:tcW w:w="961" w:type="pct"/>
            <w:vAlign w:val="center"/>
          </w:tcPr>
          <w:p w14:paraId="5B850D6C" w14:textId="1BACC218"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渝（綦）环准[2006]03号</w:t>
            </w:r>
          </w:p>
        </w:tc>
        <w:tc>
          <w:tcPr>
            <w:tcW w:w="878" w:type="pct"/>
            <w:vAlign w:val="center"/>
          </w:tcPr>
          <w:p w14:paraId="1A60DAA7" w14:textId="3509E402" w:rsidR="0080660F" w:rsidRPr="00B05C1D"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渝（綦）环验〔2016〕100号</w:t>
            </w:r>
          </w:p>
        </w:tc>
        <w:tc>
          <w:tcPr>
            <w:tcW w:w="517" w:type="pct"/>
            <w:vAlign w:val="center"/>
          </w:tcPr>
          <w:p w14:paraId="10B0FA29" w14:textId="577CE18A" w:rsidR="0080660F" w:rsidRPr="001D4627" w:rsidRDefault="0080660F" w:rsidP="0071274E">
            <w:pPr>
              <w:widowControl/>
              <w:adjustRightInd w:val="0"/>
              <w:snapToGrid w:val="0"/>
              <w:jc w:val="center"/>
              <w:textAlignment w:val="center"/>
              <w:rPr>
                <w:rFonts w:ascii="宋体" w:hAnsi="宋体" w:hint="eastAsia"/>
                <w:kern w:val="0"/>
                <w:szCs w:val="21"/>
                <w:lang w:bidi="ar"/>
              </w:rPr>
            </w:pPr>
            <w:r w:rsidRPr="00451360">
              <w:rPr>
                <w:rFonts w:ascii="宋体" w:hAnsi="宋体" w:hint="eastAsia"/>
                <w:kern w:val="0"/>
                <w:szCs w:val="21"/>
                <w:lang w:bidi="ar"/>
              </w:rPr>
              <w:t>正在开采</w:t>
            </w:r>
          </w:p>
        </w:tc>
      </w:tr>
      <w:tr w:rsidR="0080660F" w:rsidRPr="00ED0D95" w14:paraId="49100A2E" w14:textId="77777777" w:rsidTr="0071274E">
        <w:trPr>
          <w:jc w:val="center"/>
        </w:trPr>
        <w:tc>
          <w:tcPr>
            <w:tcW w:w="191" w:type="pct"/>
            <w:vAlign w:val="center"/>
          </w:tcPr>
          <w:p w14:paraId="25464810" w14:textId="3A8C200D"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27</w:t>
            </w:r>
          </w:p>
        </w:tc>
        <w:tc>
          <w:tcPr>
            <w:tcW w:w="2055" w:type="pct"/>
            <w:vAlign w:val="center"/>
          </w:tcPr>
          <w:p w14:paraId="14475BE4" w14:textId="6CE5498A" w:rsidR="0080660F" w:rsidRPr="001D4627" w:rsidRDefault="0080660F" w:rsidP="0071274E">
            <w:pPr>
              <w:widowControl/>
              <w:adjustRightInd w:val="0"/>
              <w:snapToGrid w:val="0"/>
              <w:jc w:val="center"/>
              <w:textAlignment w:val="center"/>
              <w:rPr>
                <w:rFonts w:ascii="宋体" w:hAnsi="宋体" w:hint="eastAsia"/>
                <w:kern w:val="0"/>
                <w:szCs w:val="21"/>
                <w:lang w:bidi="ar"/>
              </w:rPr>
            </w:pPr>
            <w:r w:rsidRPr="00451360">
              <w:rPr>
                <w:rFonts w:ascii="宋体" w:hAnsi="宋体" w:hint="eastAsia"/>
                <w:kern w:val="0"/>
                <w:szCs w:val="21"/>
                <w:lang w:bidi="ar"/>
              </w:rPr>
              <w:t>綦江县廷建磊鑫建材有限公司三江采石场</w:t>
            </w:r>
          </w:p>
        </w:tc>
        <w:tc>
          <w:tcPr>
            <w:tcW w:w="398" w:type="pct"/>
            <w:vAlign w:val="center"/>
          </w:tcPr>
          <w:p w14:paraId="76803CD6" w14:textId="0CCB83CA"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80660F">
              <w:rPr>
                <w:rFonts w:ascii="宋体" w:hAnsi="宋体"/>
                <w:kern w:val="0"/>
                <w:szCs w:val="21"/>
                <w:lang w:bidi="ar"/>
              </w:rPr>
              <w:t>CQ56</w:t>
            </w:r>
          </w:p>
        </w:tc>
        <w:tc>
          <w:tcPr>
            <w:tcW w:w="961" w:type="pct"/>
            <w:vAlign w:val="center"/>
          </w:tcPr>
          <w:p w14:paraId="109CF7A6" w14:textId="601A92D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渝（綦）环准[2016]059号</w:t>
            </w:r>
          </w:p>
        </w:tc>
        <w:tc>
          <w:tcPr>
            <w:tcW w:w="878" w:type="pct"/>
            <w:vAlign w:val="center"/>
          </w:tcPr>
          <w:p w14:paraId="70D54928" w14:textId="3351C4C9" w:rsidR="0080660F" w:rsidRPr="00B05C1D"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渝（綦）环验〔2018〕07号</w:t>
            </w:r>
          </w:p>
        </w:tc>
        <w:tc>
          <w:tcPr>
            <w:tcW w:w="517" w:type="pct"/>
            <w:vAlign w:val="center"/>
          </w:tcPr>
          <w:p w14:paraId="41648A07" w14:textId="62F718B3" w:rsidR="0080660F" w:rsidRPr="001D4627" w:rsidRDefault="0080660F" w:rsidP="0071274E">
            <w:pPr>
              <w:widowControl/>
              <w:adjustRightInd w:val="0"/>
              <w:snapToGrid w:val="0"/>
              <w:jc w:val="center"/>
              <w:textAlignment w:val="center"/>
              <w:rPr>
                <w:rFonts w:ascii="宋体" w:hAnsi="宋体" w:hint="eastAsia"/>
                <w:kern w:val="0"/>
                <w:szCs w:val="21"/>
                <w:lang w:bidi="ar"/>
              </w:rPr>
            </w:pPr>
            <w:r w:rsidRPr="00451360">
              <w:rPr>
                <w:rFonts w:ascii="宋体" w:hAnsi="宋体" w:hint="eastAsia"/>
                <w:kern w:val="0"/>
                <w:szCs w:val="21"/>
                <w:lang w:bidi="ar"/>
              </w:rPr>
              <w:t>正在开采</w:t>
            </w:r>
          </w:p>
        </w:tc>
      </w:tr>
      <w:tr w:rsidR="0080660F" w:rsidRPr="00ED0D95" w14:paraId="53D48EDF" w14:textId="77777777" w:rsidTr="0071274E">
        <w:trPr>
          <w:jc w:val="center"/>
        </w:trPr>
        <w:tc>
          <w:tcPr>
            <w:tcW w:w="191" w:type="pct"/>
            <w:vAlign w:val="center"/>
          </w:tcPr>
          <w:p w14:paraId="520F7D86" w14:textId="2CB662F9"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28</w:t>
            </w:r>
          </w:p>
        </w:tc>
        <w:tc>
          <w:tcPr>
            <w:tcW w:w="2055" w:type="pct"/>
            <w:vAlign w:val="center"/>
          </w:tcPr>
          <w:p w14:paraId="374F519A" w14:textId="3C7B8862" w:rsidR="0080660F" w:rsidRPr="001D4627" w:rsidRDefault="0080660F" w:rsidP="0071274E">
            <w:pPr>
              <w:widowControl/>
              <w:adjustRightInd w:val="0"/>
              <w:snapToGrid w:val="0"/>
              <w:jc w:val="center"/>
              <w:textAlignment w:val="center"/>
              <w:rPr>
                <w:rFonts w:ascii="宋体" w:hAnsi="宋体" w:hint="eastAsia"/>
                <w:kern w:val="0"/>
                <w:szCs w:val="21"/>
                <w:lang w:bidi="ar"/>
              </w:rPr>
            </w:pPr>
            <w:r w:rsidRPr="00451360">
              <w:rPr>
                <w:rFonts w:ascii="宋体" w:hAnsi="宋体" w:hint="eastAsia"/>
                <w:kern w:val="0"/>
                <w:szCs w:val="21"/>
                <w:lang w:bidi="ar"/>
              </w:rPr>
              <w:t>重庆市鹏瑞石材有限公司建筑用砂岩矿</w:t>
            </w:r>
          </w:p>
        </w:tc>
        <w:tc>
          <w:tcPr>
            <w:tcW w:w="398" w:type="pct"/>
            <w:vAlign w:val="center"/>
          </w:tcPr>
          <w:p w14:paraId="2359BDF6" w14:textId="768B945A"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80660F">
              <w:rPr>
                <w:rFonts w:ascii="宋体" w:hAnsi="宋体"/>
                <w:kern w:val="0"/>
                <w:szCs w:val="21"/>
                <w:lang w:bidi="ar"/>
              </w:rPr>
              <w:t>CQ57</w:t>
            </w:r>
          </w:p>
        </w:tc>
        <w:tc>
          <w:tcPr>
            <w:tcW w:w="961" w:type="pct"/>
            <w:vAlign w:val="center"/>
          </w:tcPr>
          <w:p w14:paraId="78FA4534" w14:textId="30AACBD0"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渝（綦）环准[2021]085号</w:t>
            </w:r>
          </w:p>
        </w:tc>
        <w:tc>
          <w:tcPr>
            <w:tcW w:w="878" w:type="pct"/>
            <w:vAlign w:val="center"/>
          </w:tcPr>
          <w:p w14:paraId="343DC7F0" w14:textId="6E60EFB5" w:rsidR="0080660F" w:rsidRPr="00B05C1D" w:rsidRDefault="0080660F" w:rsidP="0071274E">
            <w:pPr>
              <w:widowControl/>
              <w:adjustRightInd w:val="0"/>
              <w:snapToGrid w:val="0"/>
              <w:jc w:val="center"/>
              <w:textAlignment w:val="center"/>
              <w:rPr>
                <w:rFonts w:ascii="宋体" w:hAnsi="宋体" w:hint="eastAsia"/>
                <w:kern w:val="0"/>
                <w:szCs w:val="21"/>
                <w:lang w:bidi="ar"/>
              </w:rPr>
            </w:pPr>
            <w:r w:rsidRPr="00B05C1D">
              <w:rPr>
                <w:rFonts w:ascii="宋体" w:hAnsi="宋体"/>
                <w:kern w:val="0"/>
                <w:szCs w:val="21"/>
                <w:lang w:bidi="ar"/>
              </w:rPr>
              <w:t>已验收</w:t>
            </w:r>
          </w:p>
        </w:tc>
        <w:tc>
          <w:tcPr>
            <w:tcW w:w="517" w:type="pct"/>
            <w:vAlign w:val="center"/>
          </w:tcPr>
          <w:p w14:paraId="412C1954" w14:textId="11AA240D" w:rsidR="0080660F" w:rsidRPr="001D4627" w:rsidRDefault="0080660F" w:rsidP="0071274E">
            <w:pPr>
              <w:widowControl/>
              <w:adjustRightInd w:val="0"/>
              <w:snapToGrid w:val="0"/>
              <w:jc w:val="center"/>
              <w:textAlignment w:val="center"/>
              <w:rPr>
                <w:rFonts w:ascii="宋体" w:hAnsi="宋体" w:hint="eastAsia"/>
                <w:kern w:val="0"/>
                <w:szCs w:val="21"/>
                <w:lang w:bidi="ar"/>
              </w:rPr>
            </w:pPr>
            <w:r w:rsidRPr="00451360">
              <w:rPr>
                <w:rFonts w:ascii="宋体" w:hAnsi="宋体" w:hint="eastAsia"/>
                <w:kern w:val="0"/>
                <w:szCs w:val="21"/>
                <w:lang w:bidi="ar"/>
              </w:rPr>
              <w:t>正在开采</w:t>
            </w:r>
          </w:p>
        </w:tc>
      </w:tr>
      <w:tr w:rsidR="0080660F" w:rsidRPr="00ED0D95" w14:paraId="0725A889" w14:textId="77777777" w:rsidTr="0071274E">
        <w:trPr>
          <w:jc w:val="center"/>
        </w:trPr>
        <w:tc>
          <w:tcPr>
            <w:tcW w:w="191" w:type="pct"/>
            <w:vAlign w:val="center"/>
          </w:tcPr>
          <w:p w14:paraId="0E712575" w14:textId="6BFFB289"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29</w:t>
            </w:r>
          </w:p>
        </w:tc>
        <w:tc>
          <w:tcPr>
            <w:tcW w:w="2055" w:type="pct"/>
            <w:vAlign w:val="center"/>
          </w:tcPr>
          <w:p w14:paraId="25B6B260" w14:textId="137A2989" w:rsidR="0080660F" w:rsidRPr="00451360" w:rsidRDefault="0080660F" w:rsidP="0071274E">
            <w:pPr>
              <w:widowControl/>
              <w:adjustRightInd w:val="0"/>
              <w:snapToGrid w:val="0"/>
              <w:jc w:val="center"/>
              <w:textAlignment w:val="center"/>
              <w:rPr>
                <w:rFonts w:ascii="宋体" w:hAnsi="宋体" w:hint="eastAsia"/>
                <w:kern w:val="0"/>
                <w:szCs w:val="21"/>
                <w:lang w:bidi="ar"/>
              </w:rPr>
            </w:pPr>
            <w:r w:rsidRPr="00451360">
              <w:rPr>
                <w:rFonts w:ascii="宋体" w:hAnsi="宋体" w:hint="eastAsia"/>
                <w:kern w:val="0"/>
                <w:szCs w:val="21"/>
                <w:lang w:bidi="ar"/>
              </w:rPr>
              <w:t>重庆綦江西南水泥有限公司龙沧矿山</w:t>
            </w:r>
          </w:p>
        </w:tc>
        <w:tc>
          <w:tcPr>
            <w:tcW w:w="398" w:type="pct"/>
            <w:vAlign w:val="center"/>
          </w:tcPr>
          <w:p w14:paraId="5D813A25" w14:textId="075D8324" w:rsidR="0080660F" w:rsidRPr="006B549B" w:rsidRDefault="0080660F" w:rsidP="0071274E">
            <w:pPr>
              <w:widowControl/>
              <w:adjustRightInd w:val="0"/>
              <w:snapToGrid w:val="0"/>
              <w:jc w:val="center"/>
              <w:textAlignment w:val="center"/>
              <w:rPr>
                <w:rFonts w:ascii="宋体" w:hAnsi="宋体" w:hint="eastAsia"/>
                <w:kern w:val="0"/>
                <w:szCs w:val="21"/>
                <w:lang w:bidi="ar"/>
              </w:rPr>
            </w:pPr>
            <w:r w:rsidRPr="0080660F">
              <w:rPr>
                <w:rFonts w:ascii="宋体" w:hAnsi="宋体"/>
                <w:kern w:val="0"/>
                <w:szCs w:val="21"/>
                <w:lang w:bidi="ar"/>
              </w:rPr>
              <w:t>CQ</w:t>
            </w:r>
            <w:r w:rsidRPr="0080660F">
              <w:rPr>
                <w:rFonts w:ascii="宋体" w:hAnsi="宋体" w:hint="eastAsia"/>
                <w:kern w:val="0"/>
                <w:szCs w:val="21"/>
                <w:lang w:bidi="ar"/>
              </w:rPr>
              <w:t>49</w:t>
            </w:r>
          </w:p>
        </w:tc>
        <w:tc>
          <w:tcPr>
            <w:tcW w:w="961" w:type="pct"/>
            <w:vAlign w:val="center"/>
          </w:tcPr>
          <w:p w14:paraId="6CE5E18B" w14:textId="44D94036"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6B549B">
              <w:rPr>
                <w:rFonts w:ascii="宋体" w:hAnsi="宋体" w:hint="eastAsia"/>
                <w:kern w:val="0"/>
                <w:szCs w:val="21"/>
                <w:lang w:bidi="ar"/>
              </w:rPr>
              <w:t>渝（綦）环准〔2023〕058号</w:t>
            </w:r>
          </w:p>
        </w:tc>
        <w:tc>
          <w:tcPr>
            <w:tcW w:w="878" w:type="pct"/>
            <w:vAlign w:val="center"/>
          </w:tcPr>
          <w:p w14:paraId="4A0A7513" w14:textId="51FFEF6E"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未验收</w:t>
            </w:r>
          </w:p>
        </w:tc>
        <w:tc>
          <w:tcPr>
            <w:tcW w:w="517" w:type="pct"/>
            <w:vAlign w:val="center"/>
          </w:tcPr>
          <w:p w14:paraId="6C2FF70D" w14:textId="1299691C"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451360">
              <w:rPr>
                <w:rFonts w:ascii="宋体" w:hAnsi="宋体" w:hint="eastAsia"/>
                <w:kern w:val="0"/>
                <w:szCs w:val="21"/>
                <w:lang w:bidi="ar"/>
              </w:rPr>
              <w:t>在建</w:t>
            </w:r>
          </w:p>
        </w:tc>
      </w:tr>
      <w:tr w:rsidR="0080660F" w:rsidRPr="00ED0D95" w14:paraId="5ADFB289" w14:textId="77777777" w:rsidTr="0071274E">
        <w:trPr>
          <w:jc w:val="center"/>
        </w:trPr>
        <w:tc>
          <w:tcPr>
            <w:tcW w:w="191" w:type="pct"/>
            <w:vAlign w:val="center"/>
          </w:tcPr>
          <w:p w14:paraId="4ABF3828" w14:textId="4B7127EE"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30</w:t>
            </w:r>
          </w:p>
        </w:tc>
        <w:tc>
          <w:tcPr>
            <w:tcW w:w="2055" w:type="pct"/>
            <w:vAlign w:val="center"/>
          </w:tcPr>
          <w:p w14:paraId="24DA2CB3" w14:textId="509825B7" w:rsidR="0080660F" w:rsidRPr="00451360" w:rsidRDefault="0080660F" w:rsidP="0071274E">
            <w:pPr>
              <w:widowControl/>
              <w:adjustRightInd w:val="0"/>
              <w:snapToGrid w:val="0"/>
              <w:jc w:val="center"/>
              <w:textAlignment w:val="center"/>
              <w:rPr>
                <w:rFonts w:ascii="宋体" w:hAnsi="宋体" w:hint="eastAsia"/>
                <w:kern w:val="0"/>
                <w:szCs w:val="21"/>
                <w:lang w:bidi="ar"/>
              </w:rPr>
            </w:pPr>
            <w:r w:rsidRPr="00451360">
              <w:rPr>
                <w:rFonts w:ascii="宋体" w:hAnsi="宋体" w:hint="eastAsia"/>
                <w:kern w:val="0"/>
                <w:szCs w:val="21"/>
                <w:lang w:bidi="ar"/>
              </w:rPr>
              <w:t>重庆綦江西南水泥有限公司上坝矿山</w:t>
            </w:r>
          </w:p>
        </w:tc>
        <w:tc>
          <w:tcPr>
            <w:tcW w:w="398" w:type="pct"/>
            <w:vAlign w:val="center"/>
          </w:tcPr>
          <w:p w14:paraId="48FABE0E" w14:textId="297CAE22" w:rsidR="0080660F" w:rsidRPr="006B549B" w:rsidRDefault="0080660F" w:rsidP="0071274E">
            <w:pPr>
              <w:widowControl/>
              <w:adjustRightInd w:val="0"/>
              <w:snapToGrid w:val="0"/>
              <w:jc w:val="center"/>
              <w:textAlignment w:val="center"/>
              <w:rPr>
                <w:rFonts w:ascii="宋体" w:hAnsi="宋体" w:hint="eastAsia"/>
                <w:kern w:val="0"/>
                <w:szCs w:val="21"/>
                <w:lang w:bidi="ar"/>
              </w:rPr>
            </w:pPr>
            <w:r w:rsidRPr="0080660F">
              <w:rPr>
                <w:rFonts w:ascii="宋体" w:hAnsi="宋体"/>
                <w:kern w:val="0"/>
                <w:szCs w:val="21"/>
                <w:lang w:bidi="ar"/>
              </w:rPr>
              <w:t>CQ47</w:t>
            </w:r>
          </w:p>
        </w:tc>
        <w:tc>
          <w:tcPr>
            <w:tcW w:w="961" w:type="pct"/>
            <w:vAlign w:val="center"/>
          </w:tcPr>
          <w:p w14:paraId="60F1A485" w14:textId="41A0982D"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6B549B">
              <w:rPr>
                <w:rFonts w:ascii="宋体" w:hAnsi="宋体" w:hint="eastAsia"/>
                <w:kern w:val="0"/>
                <w:szCs w:val="21"/>
                <w:lang w:bidi="ar"/>
              </w:rPr>
              <w:t>渝（綦）环准〔2023〕034号</w:t>
            </w:r>
          </w:p>
        </w:tc>
        <w:tc>
          <w:tcPr>
            <w:tcW w:w="878" w:type="pct"/>
            <w:vAlign w:val="center"/>
          </w:tcPr>
          <w:p w14:paraId="314165D3" w14:textId="62912F51"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未验收</w:t>
            </w:r>
          </w:p>
        </w:tc>
        <w:tc>
          <w:tcPr>
            <w:tcW w:w="517" w:type="pct"/>
            <w:vAlign w:val="center"/>
          </w:tcPr>
          <w:p w14:paraId="5E82CC2D" w14:textId="22621F7B"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451360">
              <w:rPr>
                <w:rFonts w:ascii="宋体" w:hAnsi="宋体" w:hint="eastAsia"/>
                <w:kern w:val="0"/>
                <w:szCs w:val="21"/>
                <w:lang w:bidi="ar"/>
              </w:rPr>
              <w:t>在建</w:t>
            </w:r>
          </w:p>
        </w:tc>
      </w:tr>
      <w:tr w:rsidR="0080660F" w:rsidRPr="00ED0D95" w14:paraId="2B8BE909" w14:textId="77777777" w:rsidTr="0071274E">
        <w:trPr>
          <w:jc w:val="center"/>
        </w:trPr>
        <w:tc>
          <w:tcPr>
            <w:tcW w:w="191" w:type="pct"/>
            <w:vAlign w:val="center"/>
          </w:tcPr>
          <w:p w14:paraId="52D129F4" w14:textId="4F15C088"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31</w:t>
            </w:r>
          </w:p>
        </w:tc>
        <w:tc>
          <w:tcPr>
            <w:tcW w:w="2055" w:type="pct"/>
            <w:vAlign w:val="center"/>
          </w:tcPr>
          <w:p w14:paraId="3D435CF8" w14:textId="77EBB91D" w:rsidR="0080660F" w:rsidRPr="00451360" w:rsidRDefault="0080660F" w:rsidP="0071274E">
            <w:pPr>
              <w:widowControl/>
              <w:adjustRightInd w:val="0"/>
              <w:snapToGrid w:val="0"/>
              <w:jc w:val="center"/>
              <w:textAlignment w:val="center"/>
              <w:rPr>
                <w:rFonts w:ascii="宋体" w:hAnsi="宋体" w:hint="eastAsia"/>
                <w:kern w:val="0"/>
                <w:szCs w:val="21"/>
                <w:lang w:bidi="ar"/>
              </w:rPr>
            </w:pPr>
            <w:r w:rsidRPr="00451360">
              <w:rPr>
                <w:rFonts w:ascii="宋体" w:hAnsi="宋体" w:hint="eastAsia"/>
                <w:kern w:val="0"/>
                <w:szCs w:val="21"/>
                <w:lang w:bidi="ar"/>
              </w:rPr>
              <w:t>重庆能投润綦新材料有限公司麻沟村石灰岩矿山</w:t>
            </w:r>
          </w:p>
        </w:tc>
        <w:tc>
          <w:tcPr>
            <w:tcW w:w="398" w:type="pct"/>
            <w:vAlign w:val="center"/>
          </w:tcPr>
          <w:p w14:paraId="53B55905" w14:textId="55318847" w:rsidR="0080660F" w:rsidRDefault="0080660F" w:rsidP="0071274E">
            <w:pPr>
              <w:widowControl/>
              <w:adjustRightInd w:val="0"/>
              <w:snapToGrid w:val="0"/>
              <w:jc w:val="center"/>
              <w:textAlignment w:val="center"/>
              <w:rPr>
                <w:rFonts w:ascii="宋体" w:hAnsi="宋体" w:hint="eastAsia"/>
                <w:kern w:val="0"/>
                <w:szCs w:val="21"/>
                <w:lang w:bidi="ar"/>
              </w:rPr>
            </w:pPr>
            <w:r w:rsidRPr="0080660F">
              <w:rPr>
                <w:rFonts w:ascii="宋体" w:hAnsi="宋体"/>
                <w:kern w:val="0"/>
                <w:szCs w:val="21"/>
                <w:lang w:bidi="ar"/>
              </w:rPr>
              <w:t>CQ</w:t>
            </w:r>
            <w:r w:rsidRPr="0080660F">
              <w:rPr>
                <w:rFonts w:ascii="宋体" w:hAnsi="宋体" w:hint="eastAsia"/>
                <w:kern w:val="0"/>
                <w:szCs w:val="21"/>
                <w:lang w:bidi="ar"/>
              </w:rPr>
              <w:t>50</w:t>
            </w:r>
          </w:p>
        </w:tc>
        <w:tc>
          <w:tcPr>
            <w:tcW w:w="961" w:type="pct"/>
            <w:vAlign w:val="center"/>
          </w:tcPr>
          <w:p w14:paraId="5C525C13" w14:textId="5659F268" w:rsidR="0080660F" w:rsidRPr="00ED0D95" w:rsidRDefault="0080660F" w:rsidP="0071274E">
            <w:pPr>
              <w:widowControl/>
              <w:adjustRightInd w:val="0"/>
              <w:snapToGrid w:val="0"/>
              <w:jc w:val="center"/>
              <w:textAlignment w:val="center"/>
              <w:rPr>
                <w:rFonts w:ascii="宋体" w:hAnsi="宋体" w:hint="eastAsia"/>
                <w:kern w:val="0"/>
                <w:szCs w:val="21"/>
                <w:lang w:bidi="ar"/>
              </w:rPr>
            </w:pPr>
            <w:r>
              <w:rPr>
                <w:rFonts w:ascii="宋体" w:hAnsi="宋体" w:hint="eastAsia"/>
                <w:kern w:val="0"/>
                <w:szCs w:val="21"/>
                <w:lang w:bidi="ar"/>
              </w:rPr>
              <w:t>/</w:t>
            </w:r>
          </w:p>
        </w:tc>
        <w:tc>
          <w:tcPr>
            <w:tcW w:w="878" w:type="pct"/>
            <w:vAlign w:val="center"/>
          </w:tcPr>
          <w:p w14:paraId="5EA337C4" w14:textId="578AB207" w:rsidR="0080660F" w:rsidRPr="00ED0D95" w:rsidRDefault="0080660F" w:rsidP="0071274E">
            <w:pPr>
              <w:widowControl/>
              <w:adjustRightInd w:val="0"/>
              <w:snapToGrid w:val="0"/>
              <w:jc w:val="center"/>
              <w:textAlignment w:val="center"/>
              <w:rPr>
                <w:rFonts w:ascii="宋体" w:hAnsi="宋体" w:hint="eastAsia"/>
                <w:kern w:val="0"/>
                <w:szCs w:val="21"/>
                <w:lang w:bidi="ar"/>
              </w:rPr>
            </w:pPr>
            <w:r>
              <w:rPr>
                <w:rFonts w:ascii="宋体" w:hAnsi="宋体" w:hint="eastAsia"/>
                <w:kern w:val="0"/>
                <w:szCs w:val="21"/>
                <w:lang w:bidi="ar"/>
              </w:rPr>
              <w:t>/</w:t>
            </w:r>
          </w:p>
        </w:tc>
        <w:tc>
          <w:tcPr>
            <w:tcW w:w="517" w:type="pct"/>
            <w:vAlign w:val="center"/>
          </w:tcPr>
          <w:p w14:paraId="173A1D8A" w14:textId="4C0E05EF" w:rsidR="0080660F" w:rsidRPr="00ED0D95" w:rsidRDefault="0080660F" w:rsidP="0071274E">
            <w:pPr>
              <w:widowControl/>
              <w:adjustRightInd w:val="0"/>
              <w:snapToGrid w:val="0"/>
              <w:jc w:val="center"/>
              <w:textAlignment w:val="center"/>
              <w:rPr>
                <w:rFonts w:ascii="宋体" w:hAnsi="宋体" w:hint="eastAsia"/>
                <w:kern w:val="0"/>
                <w:szCs w:val="21"/>
                <w:lang w:bidi="ar"/>
              </w:rPr>
            </w:pPr>
            <w:r>
              <w:rPr>
                <w:rFonts w:ascii="宋体" w:hAnsi="宋体" w:hint="eastAsia"/>
                <w:kern w:val="0"/>
                <w:szCs w:val="21"/>
                <w:lang w:bidi="ar"/>
              </w:rPr>
              <w:t>未</w:t>
            </w:r>
            <w:r w:rsidRPr="00451360">
              <w:rPr>
                <w:rFonts w:ascii="宋体" w:hAnsi="宋体" w:hint="eastAsia"/>
                <w:kern w:val="0"/>
                <w:szCs w:val="21"/>
                <w:lang w:bidi="ar"/>
              </w:rPr>
              <w:t>建</w:t>
            </w:r>
          </w:p>
        </w:tc>
      </w:tr>
      <w:tr w:rsidR="0080660F" w:rsidRPr="00ED0D95" w14:paraId="3B8760D1" w14:textId="77777777" w:rsidTr="0071274E">
        <w:trPr>
          <w:jc w:val="center"/>
        </w:trPr>
        <w:tc>
          <w:tcPr>
            <w:tcW w:w="191" w:type="pct"/>
            <w:vAlign w:val="center"/>
          </w:tcPr>
          <w:p w14:paraId="3177D710" w14:textId="108810E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32</w:t>
            </w:r>
          </w:p>
        </w:tc>
        <w:tc>
          <w:tcPr>
            <w:tcW w:w="2055" w:type="pct"/>
            <w:vAlign w:val="center"/>
          </w:tcPr>
          <w:p w14:paraId="5D823DA7" w14:textId="2929935C" w:rsidR="0080660F" w:rsidRPr="00451360" w:rsidRDefault="0080660F" w:rsidP="0071274E">
            <w:pPr>
              <w:widowControl/>
              <w:adjustRightInd w:val="0"/>
              <w:snapToGrid w:val="0"/>
              <w:jc w:val="center"/>
              <w:textAlignment w:val="center"/>
              <w:rPr>
                <w:rFonts w:ascii="宋体" w:hAnsi="宋体" w:hint="eastAsia"/>
                <w:kern w:val="0"/>
                <w:szCs w:val="21"/>
                <w:lang w:bidi="ar"/>
              </w:rPr>
            </w:pPr>
            <w:r w:rsidRPr="00451360">
              <w:rPr>
                <w:rFonts w:ascii="宋体" w:hAnsi="宋体" w:hint="eastAsia"/>
                <w:kern w:val="0"/>
                <w:szCs w:val="21"/>
                <w:lang w:bidi="ar"/>
              </w:rPr>
              <w:t>重庆能投润綦新材料有限公司皂泥村石灰岩矿山</w:t>
            </w:r>
          </w:p>
        </w:tc>
        <w:tc>
          <w:tcPr>
            <w:tcW w:w="398" w:type="pct"/>
            <w:vAlign w:val="center"/>
          </w:tcPr>
          <w:p w14:paraId="78CFFE96" w14:textId="6845DC7D" w:rsidR="0080660F" w:rsidRPr="006B549B" w:rsidRDefault="0080660F" w:rsidP="0071274E">
            <w:pPr>
              <w:widowControl/>
              <w:adjustRightInd w:val="0"/>
              <w:snapToGrid w:val="0"/>
              <w:jc w:val="center"/>
              <w:textAlignment w:val="center"/>
              <w:rPr>
                <w:rFonts w:ascii="宋体" w:hAnsi="宋体" w:hint="eastAsia"/>
                <w:kern w:val="0"/>
                <w:szCs w:val="21"/>
                <w:lang w:bidi="ar"/>
              </w:rPr>
            </w:pPr>
            <w:r w:rsidRPr="0080660F">
              <w:rPr>
                <w:rFonts w:ascii="宋体" w:hAnsi="宋体"/>
                <w:kern w:val="0"/>
                <w:szCs w:val="21"/>
                <w:lang w:bidi="ar"/>
              </w:rPr>
              <w:t>CQ</w:t>
            </w:r>
            <w:r w:rsidRPr="0080660F">
              <w:rPr>
                <w:rFonts w:ascii="宋体" w:hAnsi="宋体" w:hint="eastAsia"/>
                <w:kern w:val="0"/>
                <w:szCs w:val="21"/>
                <w:lang w:bidi="ar"/>
              </w:rPr>
              <w:t>52</w:t>
            </w:r>
          </w:p>
        </w:tc>
        <w:tc>
          <w:tcPr>
            <w:tcW w:w="961" w:type="pct"/>
            <w:vAlign w:val="center"/>
          </w:tcPr>
          <w:p w14:paraId="68841C63" w14:textId="6F24FB77"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6B549B">
              <w:rPr>
                <w:rFonts w:ascii="宋体" w:hAnsi="宋体" w:hint="eastAsia"/>
                <w:kern w:val="0"/>
                <w:szCs w:val="21"/>
                <w:lang w:bidi="ar"/>
              </w:rPr>
              <w:t>渝（綦）环准〔2022〕060号</w:t>
            </w:r>
          </w:p>
        </w:tc>
        <w:tc>
          <w:tcPr>
            <w:tcW w:w="878" w:type="pct"/>
            <w:vAlign w:val="center"/>
          </w:tcPr>
          <w:p w14:paraId="2F41F14F" w14:textId="5F59B13B"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未验收</w:t>
            </w:r>
          </w:p>
        </w:tc>
        <w:tc>
          <w:tcPr>
            <w:tcW w:w="517" w:type="pct"/>
            <w:vAlign w:val="center"/>
          </w:tcPr>
          <w:p w14:paraId="3573EE3D" w14:textId="26FC74D1"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451360">
              <w:rPr>
                <w:rFonts w:ascii="宋体" w:hAnsi="宋体" w:hint="eastAsia"/>
                <w:kern w:val="0"/>
                <w:szCs w:val="21"/>
                <w:lang w:bidi="ar"/>
              </w:rPr>
              <w:t>在建</w:t>
            </w:r>
          </w:p>
        </w:tc>
      </w:tr>
      <w:tr w:rsidR="0080660F" w:rsidRPr="00ED0D95" w14:paraId="792BC517" w14:textId="77777777" w:rsidTr="0071274E">
        <w:trPr>
          <w:jc w:val="center"/>
        </w:trPr>
        <w:tc>
          <w:tcPr>
            <w:tcW w:w="191" w:type="pct"/>
            <w:vAlign w:val="center"/>
          </w:tcPr>
          <w:p w14:paraId="539A16C7" w14:textId="4EFD2C2F"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33</w:t>
            </w:r>
          </w:p>
        </w:tc>
        <w:tc>
          <w:tcPr>
            <w:tcW w:w="2055" w:type="pct"/>
            <w:vAlign w:val="center"/>
          </w:tcPr>
          <w:p w14:paraId="5968BCDD" w14:textId="3B06F3C8" w:rsidR="0080660F" w:rsidRPr="00451360" w:rsidRDefault="0080660F" w:rsidP="0071274E">
            <w:pPr>
              <w:widowControl/>
              <w:adjustRightInd w:val="0"/>
              <w:snapToGrid w:val="0"/>
              <w:jc w:val="center"/>
              <w:textAlignment w:val="center"/>
              <w:rPr>
                <w:rFonts w:ascii="宋体" w:hAnsi="宋体" w:hint="eastAsia"/>
                <w:kern w:val="0"/>
                <w:szCs w:val="21"/>
                <w:lang w:bidi="ar"/>
              </w:rPr>
            </w:pPr>
            <w:r w:rsidRPr="00451360">
              <w:rPr>
                <w:rFonts w:ascii="宋体" w:hAnsi="宋体" w:hint="eastAsia"/>
                <w:kern w:val="0"/>
                <w:szCs w:val="21"/>
                <w:lang w:bidi="ar"/>
              </w:rPr>
              <w:t>重庆安成矿业有限责任公司</w:t>
            </w:r>
          </w:p>
        </w:tc>
        <w:tc>
          <w:tcPr>
            <w:tcW w:w="398" w:type="pct"/>
            <w:vAlign w:val="center"/>
          </w:tcPr>
          <w:p w14:paraId="24CD9781" w14:textId="5B28994D"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80660F">
              <w:rPr>
                <w:rFonts w:ascii="宋体" w:hAnsi="宋体"/>
                <w:kern w:val="0"/>
                <w:szCs w:val="21"/>
                <w:lang w:bidi="ar"/>
              </w:rPr>
              <w:t>CQ</w:t>
            </w:r>
            <w:r w:rsidRPr="0080660F">
              <w:rPr>
                <w:rFonts w:ascii="宋体" w:hAnsi="宋体" w:hint="eastAsia"/>
                <w:kern w:val="0"/>
                <w:szCs w:val="21"/>
                <w:lang w:bidi="ar"/>
              </w:rPr>
              <w:t>54</w:t>
            </w:r>
          </w:p>
        </w:tc>
        <w:tc>
          <w:tcPr>
            <w:tcW w:w="961" w:type="pct"/>
            <w:vAlign w:val="center"/>
          </w:tcPr>
          <w:p w14:paraId="79E7A60E" w14:textId="5E66B228" w:rsidR="0080660F"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环保备案</w:t>
            </w:r>
          </w:p>
          <w:p w14:paraId="22224BB2" w14:textId="32E442E9"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990C31">
              <w:rPr>
                <w:rFonts w:ascii="宋体" w:hAnsi="宋体" w:hint="eastAsia"/>
                <w:kern w:val="0"/>
                <w:szCs w:val="21"/>
                <w:lang w:bidi="ar"/>
              </w:rPr>
              <w:t>渝（綦）环准〔2023〕030号</w:t>
            </w:r>
          </w:p>
        </w:tc>
        <w:tc>
          <w:tcPr>
            <w:tcW w:w="878" w:type="pct"/>
            <w:vAlign w:val="center"/>
          </w:tcPr>
          <w:p w14:paraId="618AB1EB" w14:textId="20D873A4" w:rsidR="0080660F"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环保备案</w:t>
            </w:r>
          </w:p>
          <w:p w14:paraId="476B5A16" w14:textId="77777777" w:rsidR="006A1E5C" w:rsidRDefault="006A1E5C" w:rsidP="0071274E">
            <w:pPr>
              <w:widowControl/>
              <w:adjustRightInd w:val="0"/>
              <w:snapToGrid w:val="0"/>
              <w:jc w:val="center"/>
              <w:textAlignment w:val="center"/>
              <w:rPr>
                <w:rFonts w:ascii="宋体" w:hAnsi="宋体" w:hint="eastAsia"/>
                <w:kern w:val="0"/>
                <w:szCs w:val="21"/>
                <w:lang w:bidi="ar"/>
              </w:rPr>
            </w:pPr>
          </w:p>
          <w:p w14:paraId="18BEA43D" w14:textId="4143CFE1"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B05C1D">
              <w:rPr>
                <w:rFonts w:ascii="宋体" w:hAnsi="宋体"/>
                <w:kern w:val="0"/>
                <w:szCs w:val="21"/>
                <w:lang w:bidi="ar"/>
              </w:rPr>
              <w:t>已验收</w:t>
            </w:r>
          </w:p>
        </w:tc>
        <w:tc>
          <w:tcPr>
            <w:tcW w:w="517" w:type="pct"/>
            <w:vAlign w:val="center"/>
          </w:tcPr>
          <w:p w14:paraId="398D34B5" w14:textId="3E1A3936"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451360">
              <w:rPr>
                <w:rFonts w:ascii="宋体" w:hAnsi="宋体" w:hint="eastAsia"/>
                <w:kern w:val="0"/>
                <w:szCs w:val="21"/>
                <w:lang w:bidi="ar"/>
              </w:rPr>
              <w:t>正在开采</w:t>
            </w:r>
          </w:p>
        </w:tc>
      </w:tr>
      <w:tr w:rsidR="0080660F" w:rsidRPr="00ED0D95" w14:paraId="5F4BA400" w14:textId="77777777" w:rsidTr="0071274E">
        <w:trPr>
          <w:jc w:val="center"/>
        </w:trPr>
        <w:tc>
          <w:tcPr>
            <w:tcW w:w="191" w:type="pct"/>
            <w:vAlign w:val="center"/>
          </w:tcPr>
          <w:p w14:paraId="1F34EC2F" w14:textId="6194DEBD"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34</w:t>
            </w:r>
          </w:p>
        </w:tc>
        <w:tc>
          <w:tcPr>
            <w:tcW w:w="2055" w:type="pct"/>
            <w:vAlign w:val="center"/>
          </w:tcPr>
          <w:p w14:paraId="4C557F0C" w14:textId="5518696D" w:rsidR="0080660F" w:rsidRPr="00451360" w:rsidRDefault="0080660F" w:rsidP="0071274E">
            <w:pPr>
              <w:widowControl/>
              <w:adjustRightInd w:val="0"/>
              <w:snapToGrid w:val="0"/>
              <w:jc w:val="center"/>
              <w:textAlignment w:val="center"/>
              <w:rPr>
                <w:rFonts w:ascii="宋体" w:hAnsi="宋体" w:hint="eastAsia"/>
                <w:kern w:val="0"/>
                <w:szCs w:val="21"/>
                <w:lang w:bidi="ar"/>
              </w:rPr>
            </w:pPr>
            <w:r w:rsidRPr="00451360">
              <w:rPr>
                <w:rFonts w:ascii="宋体" w:hAnsi="宋体" w:hint="eastAsia"/>
                <w:kern w:val="0"/>
                <w:szCs w:val="21"/>
                <w:lang w:bidi="ar"/>
              </w:rPr>
              <w:t>重庆渝祺公司白坪村砂岩矿山</w:t>
            </w:r>
          </w:p>
        </w:tc>
        <w:tc>
          <w:tcPr>
            <w:tcW w:w="398" w:type="pct"/>
            <w:vAlign w:val="center"/>
          </w:tcPr>
          <w:p w14:paraId="0DE1B1A2" w14:textId="2B6EC768" w:rsidR="0080660F" w:rsidRPr="006B549B" w:rsidRDefault="0080660F" w:rsidP="0071274E">
            <w:pPr>
              <w:widowControl/>
              <w:adjustRightInd w:val="0"/>
              <w:snapToGrid w:val="0"/>
              <w:jc w:val="center"/>
              <w:textAlignment w:val="center"/>
              <w:rPr>
                <w:rFonts w:ascii="宋体" w:hAnsi="宋体" w:hint="eastAsia"/>
                <w:kern w:val="0"/>
                <w:szCs w:val="21"/>
                <w:lang w:bidi="ar"/>
              </w:rPr>
            </w:pPr>
            <w:r w:rsidRPr="0080660F">
              <w:rPr>
                <w:rFonts w:ascii="宋体" w:hAnsi="宋体"/>
                <w:kern w:val="0"/>
                <w:szCs w:val="21"/>
                <w:lang w:bidi="ar"/>
              </w:rPr>
              <w:t>CQ</w:t>
            </w:r>
            <w:r w:rsidRPr="0080660F">
              <w:rPr>
                <w:rFonts w:ascii="宋体" w:hAnsi="宋体" w:hint="eastAsia"/>
                <w:kern w:val="0"/>
                <w:szCs w:val="21"/>
                <w:lang w:bidi="ar"/>
              </w:rPr>
              <w:t>58</w:t>
            </w:r>
          </w:p>
        </w:tc>
        <w:tc>
          <w:tcPr>
            <w:tcW w:w="961" w:type="pct"/>
            <w:vAlign w:val="center"/>
          </w:tcPr>
          <w:p w14:paraId="06F7BD24" w14:textId="7E39E3B6"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6B549B">
              <w:rPr>
                <w:rFonts w:ascii="宋体" w:hAnsi="宋体" w:hint="eastAsia"/>
                <w:kern w:val="0"/>
                <w:szCs w:val="21"/>
                <w:lang w:bidi="ar"/>
              </w:rPr>
              <w:t>（綦）环准〔2022〕059号</w:t>
            </w:r>
          </w:p>
        </w:tc>
        <w:tc>
          <w:tcPr>
            <w:tcW w:w="878" w:type="pct"/>
            <w:vAlign w:val="center"/>
          </w:tcPr>
          <w:p w14:paraId="691FB005" w14:textId="7D65B553"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B05C1D">
              <w:rPr>
                <w:rFonts w:ascii="宋体" w:hAnsi="宋体"/>
                <w:kern w:val="0"/>
                <w:szCs w:val="21"/>
                <w:lang w:bidi="ar"/>
              </w:rPr>
              <w:t>已验收</w:t>
            </w:r>
          </w:p>
        </w:tc>
        <w:tc>
          <w:tcPr>
            <w:tcW w:w="517" w:type="pct"/>
            <w:vAlign w:val="center"/>
          </w:tcPr>
          <w:p w14:paraId="343E90F4" w14:textId="2DC69E63"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451360">
              <w:rPr>
                <w:rFonts w:ascii="宋体" w:hAnsi="宋体" w:hint="eastAsia"/>
                <w:kern w:val="0"/>
                <w:szCs w:val="21"/>
                <w:lang w:bidi="ar"/>
              </w:rPr>
              <w:t>正在开采</w:t>
            </w:r>
          </w:p>
        </w:tc>
      </w:tr>
      <w:tr w:rsidR="0080660F" w:rsidRPr="00ED0D95" w14:paraId="0A74A0F0" w14:textId="77777777" w:rsidTr="0071274E">
        <w:trPr>
          <w:jc w:val="center"/>
        </w:trPr>
        <w:tc>
          <w:tcPr>
            <w:tcW w:w="191" w:type="pct"/>
            <w:vAlign w:val="center"/>
          </w:tcPr>
          <w:p w14:paraId="73DF7926" w14:textId="2731E66F" w:rsidR="0080660F" w:rsidRPr="00ED0D95" w:rsidRDefault="0080660F" w:rsidP="0071274E">
            <w:pPr>
              <w:widowControl/>
              <w:adjustRightInd w:val="0"/>
              <w:snapToGrid w:val="0"/>
              <w:jc w:val="center"/>
              <w:textAlignment w:val="center"/>
              <w:rPr>
                <w:rFonts w:ascii="宋体" w:hAnsi="宋体" w:hint="eastAsia"/>
                <w:kern w:val="0"/>
                <w:szCs w:val="21"/>
                <w:lang w:bidi="ar"/>
              </w:rPr>
            </w:pPr>
            <w:r w:rsidRPr="00ED0D95">
              <w:rPr>
                <w:rFonts w:ascii="宋体" w:hAnsi="宋体"/>
                <w:kern w:val="0"/>
                <w:szCs w:val="21"/>
                <w:lang w:bidi="ar"/>
              </w:rPr>
              <w:t>35</w:t>
            </w:r>
          </w:p>
        </w:tc>
        <w:tc>
          <w:tcPr>
            <w:tcW w:w="2055" w:type="pct"/>
            <w:vAlign w:val="center"/>
          </w:tcPr>
          <w:p w14:paraId="5F37AF3F" w14:textId="24916646" w:rsidR="0080660F" w:rsidRPr="00451360" w:rsidRDefault="0080660F" w:rsidP="0071274E">
            <w:pPr>
              <w:widowControl/>
              <w:adjustRightInd w:val="0"/>
              <w:snapToGrid w:val="0"/>
              <w:jc w:val="center"/>
              <w:textAlignment w:val="center"/>
              <w:rPr>
                <w:rFonts w:ascii="宋体" w:hAnsi="宋体" w:hint="eastAsia"/>
                <w:kern w:val="0"/>
                <w:szCs w:val="21"/>
                <w:lang w:bidi="ar"/>
              </w:rPr>
            </w:pPr>
            <w:r w:rsidRPr="00451360">
              <w:rPr>
                <w:rFonts w:ascii="宋体" w:hAnsi="宋体" w:hint="eastAsia"/>
                <w:kern w:val="0"/>
                <w:szCs w:val="21"/>
                <w:lang w:bidi="ar"/>
              </w:rPr>
              <w:t>重庆市綦江区永盛产城建设开发有限公司地热资源</w:t>
            </w:r>
          </w:p>
        </w:tc>
        <w:tc>
          <w:tcPr>
            <w:tcW w:w="398" w:type="pct"/>
            <w:vAlign w:val="center"/>
          </w:tcPr>
          <w:p w14:paraId="0C201530" w14:textId="53E4B021" w:rsidR="0080660F" w:rsidRDefault="0080660F" w:rsidP="0071274E">
            <w:pPr>
              <w:widowControl/>
              <w:adjustRightInd w:val="0"/>
              <w:snapToGrid w:val="0"/>
              <w:jc w:val="center"/>
              <w:textAlignment w:val="center"/>
              <w:rPr>
                <w:rFonts w:ascii="宋体" w:hAnsi="宋体" w:hint="eastAsia"/>
                <w:kern w:val="0"/>
                <w:szCs w:val="21"/>
                <w:lang w:bidi="ar"/>
              </w:rPr>
            </w:pPr>
            <w:r w:rsidRPr="0080660F">
              <w:rPr>
                <w:rFonts w:ascii="宋体" w:hAnsi="宋体"/>
                <w:kern w:val="0"/>
                <w:szCs w:val="21"/>
                <w:lang w:bidi="ar"/>
              </w:rPr>
              <w:t>CQ</w:t>
            </w:r>
            <w:r w:rsidRPr="0080660F">
              <w:rPr>
                <w:rFonts w:ascii="宋体" w:hAnsi="宋体" w:hint="eastAsia"/>
                <w:kern w:val="0"/>
                <w:szCs w:val="21"/>
                <w:lang w:bidi="ar"/>
              </w:rPr>
              <w:t>60</w:t>
            </w:r>
          </w:p>
        </w:tc>
        <w:tc>
          <w:tcPr>
            <w:tcW w:w="961" w:type="pct"/>
            <w:vAlign w:val="center"/>
          </w:tcPr>
          <w:p w14:paraId="764AFB3F" w14:textId="266858B6" w:rsidR="0080660F" w:rsidRPr="00ED0D95" w:rsidRDefault="0080660F" w:rsidP="0071274E">
            <w:pPr>
              <w:widowControl/>
              <w:adjustRightInd w:val="0"/>
              <w:snapToGrid w:val="0"/>
              <w:jc w:val="center"/>
              <w:textAlignment w:val="center"/>
              <w:rPr>
                <w:rFonts w:ascii="宋体" w:hAnsi="宋体" w:hint="eastAsia"/>
                <w:kern w:val="0"/>
                <w:szCs w:val="21"/>
                <w:lang w:bidi="ar"/>
              </w:rPr>
            </w:pPr>
            <w:r>
              <w:rPr>
                <w:rFonts w:ascii="宋体" w:hAnsi="宋体" w:hint="eastAsia"/>
                <w:kern w:val="0"/>
                <w:szCs w:val="21"/>
                <w:lang w:bidi="ar"/>
              </w:rPr>
              <w:t>/</w:t>
            </w:r>
          </w:p>
        </w:tc>
        <w:tc>
          <w:tcPr>
            <w:tcW w:w="878" w:type="pct"/>
            <w:vAlign w:val="center"/>
          </w:tcPr>
          <w:p w14:paraId="3595874A" w14:textId="6E11D77B" w:rsidR="0080660F" w:rsidRPr="00ED0D95" w:rsidRDefault="0080660F" w:rsidP="0071274E">
            <w:pPr>
              <w:widowControl/>
              <w:adjustRightInd w:val="0"/>
              <w:snapToGrid w:val="0"/>
              <w:jc w:val="center"/>
              <w:textAlignment w:val="center"/>
              <w:rPr>
                <w:rFonts w:ascii="宋体" w:hAnsi="宋体" w:hint="eastAsia"/>
                <w:kern w:val="0"/>
                <w:szCs w:val="21"/>
                <w:lang w:bidi="ar"/>
              </w:rPr>
            </w:pPr>
            <w:r>
              <w:rPr>
                <w:rFonts w:ascii="宋体" w:hAnsi="宋体" w:hint="eastAsia"/>
                <w:kern w:val="0"/>
                <w:szCs w:val="21"/>
                <w:lang w:bidi="ar"/>
              </w:rPr>
              <w:t>/</w:t>
            </w:r>
          </w:p>
        </w:tc>
        <w:tc>
          <w:tcPr>
            <w:tcW w:w="517" w:type="pct"/>
            <w:vAlign w:val="center"/>
          </w:tcPr>
          <w:p w14:paraId="2E9E5020" w14:textId="569DB543" w:rsidR="0080660F" w:rsidRPr="00ED0D95" w:rsidRDefault="0080660F" w:rsidP="0071274E">
            <w:pPr>
              <w:widowControl/>
              <w:adjustRightInd w:val="0"/>
              <w:snapToGrid w:val="0"/>
              <w:jc w:val="center"/>
              <w:textAlignment w:val="center"/>
              <w:rPr>
                <w:rFonts w:ascii="宋体" w:hAnsi="宋体" w:hint="eastAsia"/>
                <w:kern w:val="0"/>
                <w:szCs w:val="21"/>
                <w:lang w:bidi="ar"/>
              </w:rPr>
            </w:pPr>
            <w:r>
              <w:rPr>
                <w:rFonts w:ascii="宋体" w:hAnsi="宋体" w:hint="eastAsia"/>
                <w:kern w:val="0"/>
                <w:szCs w:val="21"/>
                <w:lang w:bidi="ar"/>
              </w:rPr>
              <w:t>未</w:t>
            </w:r>
            <w:r w:rsidRPr="00451360">
              <w:rPr>
                <w:rFonts w:ascii="宋体" w:hAnsi="宋体" w:hint="eastAsia"/>
                <w:kern w:val="0"/>
                <w:szCs w:val="21"/>
                <w:lang w:bidi="ar"/>
              </w:rPr>
              <w:t>建</w:t>
            </w:r>
          </w:p>
        </w:tc>
      </w:tr>
    </w:tbl>
    <w:p w14:paraId="4316EF7D" w14:textId="527AE0BE" w:rsidR="00F3469E" w:rsidRDefault="00F3469E" w:rsidP="00F3469E">
      <w:pPr>
        <w:ind w:firstLineChars="200" w:firstLine="480"/>
        <w:jc w:val="center"/>
        <w:rPr>
          <w:rFonts w:ascii="宋体" w:hAnsi="宋体" w:hint="eastAsia"/>
          <w:sz w:val="24"/>
        </w:rPr>
      </w:pPr>
    </w:p>
    <w:p w14:paraId="61EE67F3" w14:textId="77777777" w:rsidR="00F3469E" w:rsidRPr="004F7F8F" w:rsidRDefault="00F3469E" w:rsidP="004F7F8F">
      <w:pPr>
        <w:spacing w:line="360" w:lineRule="auto"/>
        <w:ind w:firstLineChars="200" w:firstLine="482"/>
        <w:outlineLvl w:val="3"/>
        <w:rPr>
          <w:rFonts w:ascii="宋体" w:hAnsi="宋体" w:hint="eastAsia"/>
          <w:b/>
          <w:bCs/>
          <w:color w:val="000000" w:themeColor="text1"/>
          <w:kern w:val="28"/>
          <w:sz w:val="24"/>
        </w:rPr>
      </w:pPr>
      <w:r w:rsidRPr="004F7F8F">
        <w:rPr>
          <w:rFonts w:ascii="宋体" w:hAnsi="宋体"/>
          <w:b/>
          <w:bCs/>
          <w:color w:val="000000" w:themeColor="text1"/>
          <w:kern w:val="28"/>
          <w:sz w:val="24"/>
        </w:rPr>
        <w:t>3.2.2.3存在的主要生态环境问题解决情况调查</w:t>
      </w:r>
    </w:p>
    <w:p w14:paraId="1216B171" w14:textId="3EB36975" w:rsidR="00F3469E" w:rsidRPr="00022DE2" w:rsidRDefault="00F3469E" w:rsidP="004F7F8F">
      <w:pPr>
        <w:spacing w:line="360" w:lineRule="auto"/>
        <w:ind w:firstLineChars="200" w:firstLine="480"/>
        <w:rPr>
          <w:rFonts w:ascii="宋体" w:hAnsi="宋体" w:hint="eastAsia"/>
          <w:color w:val="000000" w:themeColor="text1"/>
          <w:sz w:val="24"/>
        </w:rPr>
      </w:pPr>
      <w:bookmarkStart w:id="97" w:name="_Hlk98493465"/>
      <w:bookmarkStart w:id="98" w:name="_Hlk92270894"/>
      <w:r w:rsidRPr="00022DE2">
        <w:rPr>
          <w:rFonts w:ascii="宋体" w:hAnsi="宋体" w:hint="eastAsia"/>
          <w:color w:val="000000" w:themeColor="text1"/>
          <w:sz w:val="24"/>
        </w:rPr>
        <w:t>根据</w:t>
      </w:r>
      <w:r w:rsidRPr="00022DE2">
        <w:rPr>
          <w:rFonts w:ascii="宋体" w:hAnsi="宋体"/>
          <w:color w:val="000000" w:themeColor="text1"/>
          <w:sz w:val="24"/>
        </w:rPr>
        <w:t>《</w:t>
      </w:r>
      <w:r w:rsidR="004F7F8F" w:rsidRPr="00022DE2">
        <w:rPr>
          <w:rFonts w:ascii="宋体" w:hAnsi="宋体" w:hint="eastAsia"/>
          <w:color w:val="000000" w:themeColor="text1"/>
          <w:sz w:val="24"/>
        </w:rPr>
        <w:t>规划</w:t>
      </w:r>
      <w:r w:rsidRPr="00022DE2">
        <w:rPr>
          <w:rFonts w:ascii="宋体" w:hAnsi="宋体" w:hint="eastAsia"/>
          <w:color w:val="000000" w:themeColor="text1"/>
          <w:sz w:val="24"/>
        </w:rPr>
        <w:t>环评》，并结合现状</w:t>
      </w:r>
      <w:r w:rsidRPr="00022DE2">
        <w:rPr>
          <w:rFonts w:ascii="宋体" w:hAnsi="宋体"/>
          <w:color w:val="000000" w:themeColor="text1"/>
          <w:sz w:val="24"/>
        </w:rPr>
        <w:t>对存在的主要生态环境进行了识别，</w:t>
      </w:r>
      <w:r w:rsidRPr="00022DE2">
        <w:rPr>
          <w:rFonts w:ascii="宋体" w:hAnsi="宋体" w:hint="eastAsia"/>
          <w:color w:val="000000" w:themeColor="text1"/>
          <w:sz w:val="24"/>
        </w:rPr>
        <w:t>并提出解决方案</w:t>
      </w:r>
      <w:r w:rsidRPr="00022DE2">
        <w:rPr>
          <w:rFonts w:ascii="宋体" w:hAnsi="宋体"/>
          <w:color w:val="000000" w:themeColor="text1"/>
          <w:sz w:val="24"/>
        </w:rPr>
        <w:t>。</w:t>
      </w:r>
    </w:p>
    <w:p w14:paraId="784C6265" w14:textId="74A7144F" w:rsidR="004F7F8F" w:rsidRPr="00022DE2" w:rsidRDefault="004F7F8F" w:rsidP="004F7F8F">
      <w:pPr>
        <w:adjustRightInd w:val="0"/>
        <w:snapToGrid w:val="0"/>
        <w:spacing w:line="360" w:lineRule="auto"/>
        <w:ind w:firstLineChars="200" w:firstLine="480"/>
        <w:rPr>
          <w:rFonts w:ascii="宋体" w:hAnsi="宋体" w:hint="eastAsia"/>
          <w:color w:val="000000" w:themeColor="text1"/>
          <w:sz w:val="24"/>
        </w:rPr>
      </w:pPr>
      <w:r w:rsidRPr="00022DE2">
        <w:rPr>
          <w:rFonts w:ascii="宋体" w:hAnsi="宋体" w:hint="eastAsia"/>
          <w:color w:val="000000" w:themeColor="text1"/>
          <w:sz w:val="24"/>
        </w:rPr>
        <w:t>（1）</w:t>
      </w:r>
      <w:r w:rsidR="000E5A40" w:rsidRPr="00022DE2">
        <w:rPr>
          <w:rFonts w:ascii="宋体" w:hAnsi="宋体" w:hint="eastAsia"/>
          <w:color w:val="000000" w:themeColor="text1"/>
          <w:sz w:val="24"/>
        </w:rPr>
        <w:t>加快</w:t>
      </w:r>
      <w:r w:rsidRPr="00022DE2">
        <w:rPr>
          <w:rFonts w:ascii="宋体" w:hAnsi="宋体"/>
          <w:color w:val="000000" w:themeColor="text1"/>
          <w:sz w:val="24"/>
        </w:rPr>
        <w:t>关闭和历史遗留矿山生态恢复。</w:t>
      </w:r>
    </w:p>
    <w:p w14:paraId="663584F3" w14:textId="4481E12F" w:rsidR="004F7F8F" w:rsidRPr="00022DE2" w:rsidRDefault="004F7F8F" w:rsidP="004F7F8F">
      <w:pPr>
        <w:adjustRightInd w:val="0"/>
        <w:snapToGrid w:val="0"/>
        <w:spacing w:line="360" w:lineRule="auto"/>
        <w:ind w:firstLineChars="200" w:firstLine="480"/>
        <w:rPr>
          <w:rFonts w:ascii="宋体" w:hAnsi="宋体" w:hint="eastAsia"/>
          <w:color w:val="000000" w:themeColor="text1"/>
          <w:sz w:val="24"/>
        </w:rPr>
      </w:pPr>
      <w:r w:rsidRPr="00022DE2">
        <w:rPr>
          <w:rFonts w:ascii="宋体" w:hAnsi="宋体"/>
          <w:color w:val="000000" w:themeColor="text1"/>
          <w:sz w:val="24"/>
        </w:rPr>
        <w:t>綦江区2018</w:t>
      </w:r>
      <w:r w:rsidRPr="00022DE2">
        <w:rPr>
          <w:rFonts w:ascii="宋体" w:hAnsi="宋体" w:hint="eastAsia"/>
          <w:color w:val="000000" w:themeColor="text1"/>
          <w:sz w:val="24"/>
        </w:rPr>
        <w:t>-</w:t>
      </w:r>
      <w:r w:rsidRPr="00022DE2">
        <w:rPr>
          <w:rFonts w:ascii="宋体" w:hAnsi="宋体"/>
          <w:color w:val="000000" w:themeColor="text1"/>
          <w:sz w:val="24"/>
        </w:rPr>
        <w:t>202</w:t>
      </w:r>
      <w:r w:rsidRPr="00022DE2">
        <w:rPr>
          <w:rFonts w:ascii="宋体" w:hAnsi="宋体" w:hint="eastAsia"/>
          <w:color w:val="000000" w:themeColor="text1"/>
          <w:sz w:val="24"/>
        </w:rPr>
        <w:t>3</w:t>
      </w:r>
      <w:r w:rsidRPr="00022DE2">
        <w:rPr>
          <w:rFonts w:ascii="宋体" w:hAnsi="宋体"/>
          <w:color w:val="000000" w:themeColor="text1"/>
          <w:sz w:val="24"/>
        </w:rPr>
        <w:t>年共完成</w:t>
      </w:r>
      <w:r w:rsidRPr="00022DE2">
        <w:rPr>
          <w:rFonts w:ascii="宋体" w:hAnsi="宋体" w:hint="eastAsia"/>
          <w:color w:val="000000" w:themeColor="text1"/>
          <w:sz w:val="24"/>
        </w:rPr>
        <w:t>108.8888</w:t>
      </w:r>
      <w:r w:rsidRPr="00022DE2">
        <w:rPr>
          <w:rFonts w:ascii="宋体" w:hAnsi="宋体"/>
          <w:color w:val="000000" w:themeColor="text1"/>
          <w:sz w:val="24"/>
        </w:rPr>
        <w:t>公顷</w:t>
      </w:r>
      <w:r w:rsidRPr="00022DE2">
        <w:rPr>
          <w:rFonts w:ascii="宋体" w:hAnsi="宋体" w:hint="eastAsia"/>
          <w:color w:val="000000" w:themeColor="text1"/>
          <w:sz w:val="24"/>
        </w:rPr>
        <w:t>的</w:t>
      </w:r>
      <w:r w:rsidRPr="00022DE2">
        <w:rPr>
          <w:rFonts w:ascii="宋体" w:hAnsi="宋体"/>
          <w:color w:val="000000" w:themeColor="text1"/>
          <w:sz w:val="24"/>
        </w:rPr>
        <w:t>历史遗留及关闭矿山复垦，剩余待生态恢复面积</w:t>
      </w:r>
      <w:r w:rsidRPr="00022DE2">
        <w:rPr>
          <w:rFonts w:ascii="宋体" w:hAnsi="宋体" w:hint="eastAsia"/>
          <w:color w:val="000000" w:themeColor="text1"/>
          <w:sz w:val="24"/>
        </w:rPr>
        <w:t>38.4112</w:t>
      </w:r>
      <w:r w:rsidRPr="00022DE2">
        <w:rPr>
          <w:rFonts w:ascii="宋体" w:hAnsi="宋体"/>
          <w:color w:val="000000" w:themeColor="text1"/>
          <w:sz w:val="24"/>
        </w:rPr>
        <w:t>公顷，主要为露天采石场和煤矿。</w:t>
      </w:r>
      <w:r w:rsidR="000E5A40" w:rsidRPr="00022DE2">
        <w:rPr>
          <w:rFonts w:ascii="宋体" w:hAnsi="宋体" w:hint="eastAsia"/>
          <w:color w:val="000000" w:themeColor="text1"/>
          <w:sz w:val="24"/>
        </w:rPr>
        <w:t>还有重庆松藻煤电有限责任公司打通一煤矿等19个矿山的生态修复和环境治理。</w:t>
      </w:r>
      <w:r w:rsidRPr="00022DE2">
        <w:rPr>
          <w:rFonts w:ascii="宋体" w:hAnsi="宋体"/>
          <w:color w:val="000000" w:themeColor="text1"/>
          <w:sz w:val="24"/>
        </w:rPr>
        <w:t>采煤沉陷区治理还需要加强，产业转型升级难度较大。关闭煤矿矿井涌水难以长期稳定达标</w:t>
      </w:r>
      <w:r w:rsidRPr="00022DE2">
        <w:rPr>
          <w:rFonts w:ascii="宋体" w:hAnsi="宋体" w:hint="eastAsia"/>
          <w:color w:val="000000" w:themeColor="text1"/>
          <w:sz w:val="24"/>
        </w:rPr>
        <w:t>，以及煤矸石占地堆积问题</w:t>
      </w:r>
      <w:r w:rsidRPr="00022DE2">
        <w:rPr>
          <w:rFonts w:ascii="宋体" w:hAnsi="宋体"/>
          <w:color w:val="000000" w:themeColor="text1"/>
          <w:sz w:val="24"/>
        </w:rPr>
        <w:t>。大中型矿山比例较低。</w:t>
      </w:r>
    </w:p>
    <w:p w14:paraId="10FC750D" w14:textId="1388319F" w:rsidR="0071274E" w:rsidRDefault="004F7F8F" w:rsidP="004F7F8F">
      <w:pPr>
        <w:spacing w:line="360" w:lineRule="auto"/>
        <w:ind w:firstLineChars="200" w:firstLine="480"/>
        <w:rPr>
          <w:rFonts w:ascii="宋体" w:hAnsi="宋体" w:hint="eastAsia"/>
          <w:color w:val="000000" w:themeColor="text1"/>
          <w:sz w:val="24"/>
        </w:rPr>
      </w:pPr>
      <w:r w:rsidRPr="00022DE2">
        <w:rPr>
          <w:rFonts w:ascii="宋体" w:hAnsi="宋体"/>
          <w:color w:val="000000" w:themeColor="text1"/>
          <w:sz w:val="24"/>
        </w:rPr>
        <w:t>解决方案：綦江区历史遗留关闭矿山损毁土地严格按照规定和标准开展生态恢复与治理。严格按照重庆市人民政府办公厅关于印发〈重庆市历史遗留和关闭矿山地质环境治理恢复与土地复垦工作方案〉的通知（渝府办发〔2018〕55号）确定的时限完成生态恢复。结合《矿山生态环境保护与污染防治技术政策》、《矿山生态环境保护与恢复治理技术规范（试行）》（HJ651-2013）、《矿山生态环境保护与恢复治理方案（规划）编制规划》（试行）（HJ652-2013）等相关要求，强化规划区关闭和历史遗留矿山生态恢复措施，编制生态恢复方案，逐步有序推进生态恢复。</w:t>
      </w:r>
    </w:p>
    <w:p w14:paraId="1E8FAD9E" w14:textId="47022708" w:rsidR="0071274E" w:rsidRDefault="0071274E" w:rsidP="004F7F8F">
      <w:pPr>
        <w:spacing w:line="360" w:lineRule="auto"/>
        <w:ind w:firstLineChars="200" w:firstLine="480"/>
        <w:rPr>
          <w:rFonts w:ascii="宋体" w:hAnsi="宋体" w:hint="eastAsia"/>
          <w:color w:val="000000" w:themeColor="text1"/>
          <w:sz w:val="24"/>
        </w:rPr>
      </w:pPr>
      <w:r>
        <w:rPr>
          <w:rFonts w:ascii="宋体" w:hAnsi="宋体" w:hint="eastAsia"/>
          <w:color w:val="000000" w:themeColor="text1"/>
          <w:sz w:val="24"/>
        </w:rPr>
        <w:t>结合《</w:t>
      </w:r>
      <w:r w:rsidRPr="00022DE2">
        <w:rPr>
          <w:rFonts w:ascii="宋体" w:hAnsi="宋体"/>
          <w:color w:val="000000" w:themeColor="text1"/>
          <w:sz w:val="24"/>
        </w:rPr>
        <w:t>重庆市綦江区生态环境保护“十四五”规划（2021—2025年）》</w:t>
      </w:r>
      <w:r w:rsidRPr="00022DE2">
        <w:rPr>
          <w:rFonts w:ascii="宋体" w:hAnsi="宋体" w:hint="eastAsia"/>
          <w:color w:val="000000" w:themeColor="text1"/>
          <w:sz w:val="24"/>
        </w:rPr>
        <w:t>、《重庆市綦江区全国重点采煤沉陷区综合治理及绿色产业转型EOD项目实施方案》</w:t>
      </w:r>
      <w:r w:rsidRPr="00022DE2">
        <w:rPr>
          <w:rFonts w:ascii="宋体" w:hAnsi="宋体"/>
          <w:color w:val="000000" w:themeColor="text1"/>
          <w:sz w:val="24"/>
        </w:rPr>
        <w:t>，继续加强采煤沉陷区生态环境修复治理，</w:t>
      </w:r>
      <w:r w:rsidRPr="00022DE2">
        <w:rPr>
          <w:rFonts w:ascii="宋体" w:hAnsi="宋体" w:hint="eastAsia"/>
          <w:color w:val="000000" w:themeColor="text1"/>
          <w:sz w:val="24"/>
        </w:rPr>
        <w:t>加强煤矸石堆场</w:t>
      </w:r>
      <w:r w:rsidRPr="00022DE2">
        <w:rPr>
          <w:rFonts w:ascii="宋体" w:hAnsi="宋体"/>
          <w:color w:val="000000" w:themeColor="text1"/>
          <w:sz w:val="24"/>
        </w:rPr>
        <w:t>治理</w:t>
      </w:r>
      <w:r w:rsidRPr="00022DE2">
        <w:rPr>
          <w:rFonts w:ascii="宋体" w:hAnsi="宋体" w:hint="eastAsia"/>
          <w:color w:val="000000" w:themeColor="text1"/>
          <w:sz w:val="24"/>
        </w:rPr>
        <w:t>和煤矸石综合利用，</w:t>
      </w:r>
      <w:r w:rsidRPr="00022DE2">
        <w:rPr>
          <w:rFonts w:ascii="宋体" w:hAnsi="宋体"/>
          <w:color w:val="000000" w:themeColor="text1"/>
          <w:sz w:val="24"/>
        </w:rPr>
        <w:t>解决矿井废水处理设施日常运行维护费用，加强对污水处理设施的监督性检查和日常维护，确保污水处理设施稳定运行，矿井废水的达标排放。</w:t>
      </w:r>
    </w:p>
    <w:p w14:paraId="49BCBD7C" w14:textId="0054076C" w:rsidR="00F3469E" w:rsidRPr="00ED682A" w:rsidRDefault="00F3469E" w:rsidP="004F7F8F">
      <w:pPr>
        <w:spacing w:line="360" w:lineRule="auto"/>
        <w:ind w:firstLineChars="200" w:firstLine="480"/>
        <w:rPr>
          <w:rFonts w:ascii="宋体" w:hAnsi="宋体" w:hint="eastAsia"/>
          <w:color w:val="000000" w:themeColor="text1"/>
          <w:sz w:val="24"/>
        </w:rPr>
      </w:pPr>
      <w:r w:rsidRPr="00ED682A">
        <w:rPr>
          <w:rFonts w:ascii="宋体" w:hAnsi="宋体" w:hint="eastAsia"/>
          <w:color w:val="000000" w:themeColor="text1"/>
          <w:sz w:val="24"/>
        </w:rPr>
        <w:t>（</w:t>
      </w:r>
      <w:r w:rsidRPr="00ED682A">
        <w:rPr>
          <w:rFonts w:ascii="宋体" w:hAnsi="宋体"/>
          <w:color w:val="000000" w:themeColor="text1"/>
          <w:sz w:val="24"/>
        </w:rPr>
        <w:t>2</w:t>
      </w:r>
      <w:r w:rsidRPr="00ED682A">
        <w:rPr>
          <w:rFonts w:ascii="宋体" w:hAnsi="宋体" w:hint="eastAsia"/>
          <w:color w:val="000000" w:themeColor="text1"/>
          <w:sz w:val="24"/>
        </w:rPr>
        <w:t>）还有部分区块与永久基本农田重叠</w:t>
      </w:r>
      <w:r w:rsidRPr="00ED682A">
        <w:rPr>
          <w:rFonts w:ascii="宋体" w:hAnsi="宋体"/>
          <w:color w:val="000000" w:themeColor="text1"/>
          <w:sz w:val="24"/>
        </w:rPr>
        <w:t xml:space="preserve"> </w:t>
      </w:r>
    </w:p>
    <w:p w14:paraId="1CF904E8" w14:textId="26FEB4A4" w:rsidR="004B5E64" w:rsidRPr="00ED682A" w:rsidRDefault="004B5E64" w:rsidP="004F7F8F">
      <w:pPr>
        <w:spacing w:line="360" w:lineRule="auto"/>
        <w:ind w:firstLineChars="200" w:firstLine="480"/>
        <w:rPr>
          <w:rFonts w:ascii="宋体" w:hAnsi="宋体" w:hint="eastAsia"/>
          <w:color w:val="000000" w:themeColor="text1"/>
          <w:sz w:val="24"/>
        </w:rPr>
      </w:pPr>
      <w:r w:rsidRPr="00ED682A">
        <w:rPr>
          <w:rFonts w:ascii="宋体" w:hAnsi="宋体" w:hint="eastAsia"/>
          <w:color w:val="000000" w:themeColor="text1"/>
          <w:sz w:val="24"/>
        </w:rPr>
        <w:t>开采区块CQ08、CQ011、</w:t>
      </w:r>
      <w:r w:rsidR="00ED682A" w:rsidRPr="00ED682A">
        <w:rPr>
          <w:rFonts w:ascii="宋体" w:hAnsi="宋体" w:hint="eastAsia"/>
          <w:color w:val="000000" w:themeColor="text1"/>
          <w:sz w:val="24"/>
        </w:rPr>
        <w:t>CQ012</w:t>
      </w:r>
      <w:r w:rsidR="00B52392" w:rsidRPr="00ED682A">
        <w:rPr>
          <w:rFonts w:ascii="宋体" w:hAnsi="宋体" w:hint="eastAsia"/>
          <w:color w:val="000000" w:themeColor="text1"/>
          <w:sz w:val="24"/>
        </w:rPr>
        <w:t>、</w:t>
      </w:r>
      <w:r w:rsidR="00B52392" w:rsidRPr="00C67E32">
        <w:rPr>
          <w:rFonts w:ascii="宋体" w:hAnsi="宋体" w:hint="eastAsia"/>
          <w:color w:val="000000" w:themeColor="text1"/>
          <w:sz w:val="24"/>
        </w:rPr>
        <w:t>CQ013、CQ014</w:t>
      </w:r>
      <w:r w:rsidR="00ED682A" w:rsidRPr="00C67E32">
        <w:rPr>
          <w:rFonts w:ascii="宋体" w:hAnsi="宋体" w:hint="eastAsia"/>
          <w:color w:val="000000" w:themeColor="text1"/>
          <w:sz w:val="24"/>
        </w:rPr>
        <w:t>、</w:t>
      </w:r>
      <w:r w:rsidRPr="00ED682A">
        <w:rPr>
          <w:rFonts w:ascii="宋体" w:hAnsi="宋体" w:hint="eastAsia"/>
          <w:color w:val="000000" w:themeColor="text1"/>
          <w:sz w:val="24"/>
        </w:rPr>
        <w:t>CQ015、CQ016、</w:t>
      </w:r>
      <w:r w:rsidR="00ED682A" w:rsidRPr="00ED682A">
        <w:rPr>
          <w:rFonts w:ascii="宋体" w:hAnsi="宋体" w:hint="eastAsia"/>
          <w:color w:val="000000" w:themeColor="text1"/>
          <w:sz w:val="24"/>
        </w:rPr>
        <w:t>CQ042、CQ043、</w:t>
      </w:r>
      <w:r w:rsidRPr="00ED682A">
        <w:rPr>
          <w:rFonts w:ascii="宋体" w:hAnsi="宋体" w:hint="eastAsia"/>
          <w:color w:val="000000" w:themeColor="text1"/>
          <w:sz w:val="24"/>
        </w:rPr>
        <w:t>CQ048、CQ52与永久基本农田有重叠。</w:t>
      </w:r>
    </w:p>
    <w:p w14:paraId="68BE0A06" w14:textId="0A153A8A" w:rsidR="00F3469E" w:rsidRPr="00CA3486" w:rsidRDefault="00F3469E" w:rsidP="004F7F8F">
      <w:pPr>
        <w:spacing w:line="360" w:lineRule="auto"/>
        <w:ind w:firstLineChars="200" w:firstLine="480"/>
        <w:rPr>
          <w:rFonts w:ascii="宋体" w:hAnsi="宋体" w:hint="eastAsia"/>
          <w:color w:val="FF0000"/>
          <w:sz w:val="24"/>
        </w:rPr>
      </w:pPr>
      <w:r w:rsidRPr="00ED682A">
        <w:rPr>
          <w:rFonts w:ascii="宋体" w:hAnsi="宋体" w:hint="eastAsia"/>
          <w:color w:val="000000" w:themeColor="text1"/>
          <w:sz w:val="24"/>
        </w:rPr>
        <w:t>解决方案：进一步优化</w:t>
      </w:r>
      <w:r w:rsidR="00FF572F" w:rsidRPr="00ED682A">
        <w:rPr>
          <w:rFonts w:ascii="宋体" w:hAnsi="宋体" w:hint="eastAsia"/>
          <w:color w:val="000000" w:themeColor="text1"/>
          <w:sz w:val="24"/>
        </w:rPr>
        <w:t>区块</w:t>
      </w:r>
      <w:r w:rsidRPr="00ED682A">
        <w:rPr>
          <w:rFonts w:ascii="宋体" w:hAnsi="宋体" w:hint="eastAsia"/>
          <w:color w:val="000000" w:themeColor="text1"/>
          <w:sz w:val="24"/>
        </w:rPr>
        <w:t>的空间布局，避让永久基本农田。</w:t>
      </w:r>
    </w:p>
    <w:bookmarkEnd w:id="97"/>
    <w:bookmarkEnd w:id="98"/>
    <w:p w14:paraId="5D93690F" w14:textId="77777777" w:rsidR="00F3469E" w:rsidRDefault="00F3469E" w:rsidP="00F3469E">
      <w:pPr>
        <w:pStyle w:val="af"/>
        <w:spacing w:line="360" w:lineRule="auto"/>
        <w:jc w:val="both"/>
        <w:rPr>
          <w:rFonts w:hint="eastAsia"/>
        </w:rPr>
      </w:pPr>
      <w:r>
        <w:t xml:space="preserve">3.2.2.4采矿业产排污情况 </w:t>
      </w:r>
    </w:p>
    <w:p w14:paraId="7B325F54" w14:textId="312C34F1" w:rsidR="00F3469E" w:rsidRDefault="00F3469E" w:rsidP="00F3469E">
      <w:pPr>
        <w:pStyle w:val="af"/>
        <w:spacing w:line="360" w:lineRule="auto"/>
        <w:ind w:firstLineChars="0"/>
        <w:jc w:val="both"/>
        <w:rPr>
          <w:rFonts w:hint="eastAsia"/>
          <w:b w:val="0"/>
          <w:bCs/>
        </w:rPr>
      </w:pPr>
      <w:r>
        <w:rPr>
          <w:b w:val="0"/>
          <w:bCs/>
        </w:rPr>
        <w:t>随着开发利用结构的优化和资源综合利用水平的提升，以及各项环保措施的落实，采矿业固体废物、废气、废水都得到了很好的治理。2020</w:t>
      </w:r>
      <w:r w:rsidR="0071274E">
        <w:rPr>
          <w:rFonts w:hint="eastAsia"/>
          <w:b w:val="0"/>
          <w:bCs/>
        </w:rPr>
        <w:t>年</w:t>
      </w:r>
      <w:r>
        <w:rPr>
          <w:rFonts w:hint="eastAsia"/>
          <w:b w:val="0"/>
          <w:bCs/>
        </w:rPr>
        <w:t>、202</w:t>
      </w:r>
      <w:r w:rsidR="006606E1">
        <w:rPr>
          <w:rFonts w:hint="eastAsia"/>
          <w:b w:val="0"/>
          <w:bCs/>
        </w:rPr>
        <w:t>4</w:t>
      </w:r>
      <w:r>
        <w:rPr>
          <w:b w:val="0"/>
          <w:bCs/>
        </w:rPr>
        <w:t>年</w:t>
      </w:r>
      <w:r w:rsidR="006606E1">
        <w:rPr>
          <w:rFonts w:hint="eastAsia"/>
          <w:b w:val="0"/>
          <w:bCs/>
        </w:rPr>
        <w:t>5月</w:t>
      </w:r>
      <w:r w:rsidR="003C08D7">
        <w:rPr>
          <w:rFonts w:hint="eastAsia"/>
          <w:b w:val="0"/>
          <w:bCs/>
        </w:rPr>
        <w:t>綦江区</w:t>
      </w:r>
      <w:r>
        <w:rPr>
          <w:b w:val="0"/>
          <w:bCs/>
        </w:rPr>
        <w:t>采矿业的排污统计</w:t>
      </w:r>
      <w:r>
        <w:rPr>
          <w:rFonts w:hint="eastAsia"/>
          <w:b w:val="0"/>
          <w:bCs/>
        </w:rPr>
        <w:t>见下</w:t>
      </w:r>
      <w:r>
        <w:rPr>
          <w:b w:val="0"/>
          <w:bCs/>
        </w:rPr>
        <w:t>表</w:t>
      </w:r>
      <w:r>
        <w:rPr>
          <w:rFonts w:hint="eastAsia"/>
          <w:b w:val="0"/>
          <w:bCs/>
        </w:rPr>
        <w:t>。</w:t>
      </w:r>
    </w:p>
    <w:p w14:paraId="1E75405D" w14:textId="77777777" w:rsidR="00482D16" w:rsidRDefault="00482D16" w:rsidP="00482D16">
      <w:pPr>
        <w:pStyle w:val="af"/>
        <w:spacing w:line="240" w:lineRule="auto"/>
        <w:ind w:firstLineChars="0" w:firstLine="0"/>
        <w:rPr>
          <w:rFonts w:hint="eastAsia"/>
          <w:b w:val="0"/>
          <w:bCs/>
        </w:rPr>
      </w:pPr>
      <w:r>
        <w:rPr>
          <w:b w:val="0"/>
          <w:bCs/>
        </w:rPr>
        <w:t xml:space="preserve">表3.2-10  </w:t>
      </w:r>
      <w:r>
        <w:rPr>
          <w:rFonts w:hint="eastAsia"/>
          <w:b w:val="0"/>
          <w:bCs/>
        </w:rPr>
        <w:t>綦江区</w:t>
      </w:r>
      <w:r>
        <w:rPr>
          <w:b w:val="0"/>
          <w:bCs/>
        </w:rPr>
        <w:t>采矿业的排污统计表</w:t>
      </w:r>
    </w:p>
    <w:tbl>
      <w:tblPr>
        <w:tblStyle w:val="a8"/>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152"/>
        <w:gridCol w:w="1687"/>
        <w:gridCol w:w="1410"/>
        <w:gridCol w:w="2390"/>
        <w:gridCol w:w="2190"/>
      </w:tblGrid>
      <w:tr w:rsidR="00482D16" w14:paraId="42F0AB1D" w14:textId="77777777" w:rsidTr="0035251D">
        <w:trPr>
          <w:jc w:val="center"/>
        </w:trPr>
        <w:tc>
          <w:tcPr>
            <w:tcW w:w="1162" w:type="dxa"/>
            <w:vMerge w:val="restart"/>
            <w:vAlign w:val="center"/>
          </w:tcPr>
          <w:p w14:paraId="1332DFE4" w14:textId="77777777" w:rsidR="00482D16" w:rsidRDefault="00482D16" w:rsidP="0035251D">
            <w:pPr>
              <w:pStyle w:val="af"/>
              <w:spacing w:line="240" w:lineRule="auto"/>
              <w:ind w:firstLineChars="0" w:firstLine="0"/>
              <w:rPr>
                <w:rFonts w:hint="eastAsia"/>
                <w:b w:val="0"/>
                <w:bCs/>
                <w:sz w:val="21"/>
                <w:szCs w:val="21"/>
              </w:rPr>
            </w:pPr>
            <w:r>
              <w:rPr>
                <w:b w:val="0"/>
                <w:bCs/>
                <w:sz w:val="21"/>
                <w:szCs w:val="21"/>
              </w:rPr>
              <w:t>年份</w:t>
            </w:r>
          </w:p>
        </w:tc>
        <w:tc>
          <w:tcPr>
            <w:tcW w:w="1701" w:type="dxa"/>
            <w:vMerge w:val="restart"/>
            <w:vAlign w:val="center"/>
          </w:tcPr>
          <w:p w14:paraId="21C3F8D5" w14:textId="77777777" w:rsidR="00482D16" w:rsidRDefault="00482D16" w:rsidP="0035251D">
            <w:pPr>
              <w:pStyle w:val="af"/>
              <w:spacing w:line="240" w:lineRule="auto"/>
              <w:ind w:firstLineChars="0" w:firstLine="0"/>
              <w:rPr>
                <w:rFonts w:hint="eastAsia"/>
                <w:b w:val="0"/>
                <w:bCs/>
                <w:sz w:val="21"/>
                <w:szCs w:val="21"/>
              </w:rPr>
            </w:pPr>
            <w:r>
              <w:rPr>
                <w:b w:val="0"/>
                <w:bCs/>
                <w:sz w:val="21"/>
                <w:szCs w:val="21"/>
              </w:rPr>
              <w:t>矿山数量（个）</w:t>
            </w:r>
          </w:p>
        </w:tc>
        <w:tc>
          <w:tcPr>
            <w:tcW w:w="1418" w:type="dxa"/>
            <w:vAlign w:val="center"/>
          </w:tcPr>
          <w:p w14:paraId="762DD665" w14:textId="77777777" w:rsidR="00482D16" w:rsidRDefault="00482D16" w:rsidP="0035251D">
            <w:pPr>
              <w:pStyle w:val="af"/>
              <w:spacing w:line="240" w:lineRule="auto"/>
              <w:ind w:firstLineChars="0" w:firstLine="0"/>
              <w:rPr>
                <w:rFonts w:hint="eastAsia"/>
                <w:b w:val="0"/>
                <w:bCs/>
                <w:sz w:val="21"/>
                <w:szCs w:val="21"/>
              </w:rPr>
            </w:pPr>
            <w:r>
              <w:rPr>
                <w:b w:val="0"/>
                <w:bCs/>
                <w:sz w:val="21"/>
                <w:szCs w:val="21"/>
              </w:rPr>
              <w:t>粉尘</w:t>
            </w:r>
          </w:p>
        </w:tc>
        <w:tc>
          <w:tcPr>
            <w:tcW w:w="2410" w:type="dxa"/>
            <w:vAlign w:val="center"/>
          </w:tcPr>
          <w:p w14:paraId="5786EAC8" w14:textId="77777777" w:rsidR="00482D16" w:rsidRDefault="00482D16" w:rsidP="0035251D">
            <w:pPr>
              <w:pStyle w:val="af"/>
              <w:spacing w:line="240" w:lineRule="auto"/>
              <w:ind w:firstLineChars="0" w:firstLine="0"/>
              <w:rPr>
                <w:rFonts w:hint="eastAsia"/>
                <w:b w:val="0"/>
                <w:bCs/>
                <w:sz w:val="21"/>
                <w:szCs w:val="21"/>
              </w:rPr>
            </w:pPr>
            <w:r>
              <w:rPr>
                <w:b w:val="0"/>
                <w:bCs/>
                <w:sz w:val="21"/>
                <w:szCs w:val="21"/>
              </w:rPr>
              <w:t>废水</w:t>
            </w:r>
          </w:p>
        </w:tc>
        <w:tc>
          <w:tcPr>
            <w:tcW w:w="2210" w:type="dxa"/>
            <w:vAlign w:val="center"/>
          </w:tcPr>
          <w:p w14:paraId="6DE9F1DD" w14:textId="77777777" w:rsidR="00482D16" w:rsidRDefault="00482D16" w:rsidP="0035251D">
            <w:pPr>
              <w:pStyle w:val="af"/>
              <w:spacing w:line="240" w:lineRule="auto"/>
              <w:ind w:firstLineChars="0" w:firstLine="0"/>
              <w:rPr>
                <w:rFonts w:hint="eastAsia"/>
                <w:b w:val="0"/>
                <w:bCs/>
                <w:sz w:val="21"/>
                <w:szCs w:val="21"/>
              </w:rPr>
            </w:pPr>
            <w:r>
              <w:rPr>
                <w:b w:val="0"/>
                <w:bCs/>
                <w:sz w:val="21"/>
                <w:szCs w:val="21"/>
              </w:rPr>
              <w:t>固体废物</w:t>
            </w:r>
          </w:p>
        </w:tc>
      </w:tr>
      <w:tr w:rsidR="00482D16" w14:paraId="1DFF1C7F" w14:textId="77777777" w:rsidTr="0035251D">
        <w:trPr>
          <w:jc w:val="center"/>
        </w:trPr>
        <w:tc>
          <w:tcPr>
            <w:tcW w:w="1162" w:type="dxa"/>
            <w:vMerge/>
            <w:vAlign w:val="center"/>
          </w:tcPr>
          <w:p w14:paraId="25E14CE1" w14:textId="77777777" w:rsidR="00482D16" w:rsidRDefault="00482D16" w:rsidP="0035251D">
            <w:pPr>
              <w:pStyle w:val="af"/>
              <w:spacing w:line="240" w:lineRule="auto"/>
              <w:ind w:left="1050" w:firstLineChars="0" w:firstLine="0"/>
              <w:rPr>
                <w:rFonts w:hint="eastAsia"/>
                <w:b w:val="0"/>
                <w:bCs/>
                <w:sz w:val="21"/>
                <w:szCs w:val="21"/>
              </w:rPr>
            </w:pPr>
          </w:p>
        </w:tc>
        <w:tc>
          <w:tcPr>
            <w:tcW w:w="1701" w:type="dxa"/>
            <w:vMerge/>
            <w:vAlign w:val="center"/>
          </w:tcPr>
          <w:p w14:paraId="4F4F294E" w14:textId="77777777" w:rsidR="00482D16" w:rsidRDefault="00482D16" w:rsidP="0035251D">
            <w:pPr>
              <w:pStyle w:val="af"/>
              <w:spacing w:line="240" w:lineRule="auto"/>
              <w:ind w:left="1050" w:firstLineChars="0" w:firstLine="0"/>
              <w:rPr>
                <w:rFonts w:hint="eastAsia"/>
                <w:b w:val="0"/>
                <w:bCs/>
                <w:sz w:val="21"/>
                <w:szCs w:val="21"/>
              </w:rPr>
            </w:pPr>
          </w:p>
        </w:tc>
        <w:tc>
          <w:tcPr>
            <w:tcW w:w="1418" w:type="dxa"/>
            <w:vAlign w:val="center"/>
          </w:tcPr>
          <w:p w14:paraId="2AF07FD0" w14:textId="77777777" w:rsidR="00482D16" w:rsidRDefault="00482D16" w:rsidP="0035251D">
            <w:pPr>
              <w:pStyle w:val="af"/>
              <w:spacing w:line="240" w:lineRule="auto"/>
              <w:ind w:firstLineChars="0" w:firstLine="0"/>
              <w:rPr>
                <w:rFonts w:hint="eastAsia"/>
                <w:b w:val="0"/>
                <w:bCs/>
                <w:sz w:val="21"/>
                <w:szCs w:val="21"/>
              </w:rPr>
            </w:pPr>
            <w:r>
              <w:rPr>
                <w:b w:val="0"/>
                <w:bCs/>
                <w:sz w:val="21"/>
                <w:szCs w:val="21"/>
              </w:rPr>
              <w:t>排放量（吨）</w:t>
            </w:r>
          </w:p>
        </w:tc>
        <w:tc>
          <w:tcPr>
            <w:tcW w:w="2410" w:type="dxa"/>
            <w:vAlign w:val="center"/>
          </w:tcPr>
          <w:p w14:paraId="6764064F" w14:textId="77777777" w:rsidR="00482D16" w:rsidRDefault="00482D16" w:rsidP="0035251D">
            <w:pPr>
              <w:pStyle w:val="af"/>
              <w:spacing w:line="240" w:lineRule="auto"/>
              <w:ind w:firstLineChars="0" w:firstLine="0"/>
              <w:rPr>
                <w:rFonts w:hint="eastAsia"/>
                <w:b w:val="0"/>
                <w:bCs/>
                <w:sz w:val="21"/>
                <w:szCs w:val="21"/>
              </w:rPr>
            </w:pPr>
            <w:r>
              <w:rPr>
                <w:b w:val="0"/>
                <w:bCs/>
                <w:sz w:val="21"/>
                <w:szCs w:val="21"/>
              </w:rPr>
              <w:t>排放量（万m</w:t>
            </w:r>
            <w:r>
              <w:rPr>
                <w:b w:val="0"/>
                <w:bCs/>
                <w:sz w:val="21"/>
                <w:szCs w:val="21"/>
                <w:vertAlign w:val="superscript"/>
              </w:rPr>
              <w:t>3</w:t>
            </w:r>
            <w:r>
              <w:rPr>
                <w:b w:val="0"/>
                <w:bCs/>
                <w:sz w:val="21"/>
                <w:szCs w:val="21"/>
              </w:rPr>
              <w:t>）</w:t>
            </w:r>
          </w:p>
        </w:tc>
        <w:tc>
          <w:tcPr>
            <w:tcW w:w="2210" w:type="dxa"/>
            <w:vAlign w:val="center"/>
          </w:tcPr>
          <w:p w14:paraId="0352E3F0" w14:textId="77777777" w:rsidR="00482D16" w:rsidRDefault="00482D16" w:rsidP="0035251D">
            <w:pPr>
              <w:pStyle w:val="af"/>
              <w:spacing w:line="240" w:lineRule="auto"/>
              <w:ind w:firstLineChars="0" w:firstLine="0"/>
              <w:rPr>
                <w:rFonts w:hint="eastAsia"/>
                <w:b w:val="0"/>
                <w:bCs/>
                <w:sz w:val="21"/>
                <w:szCs w:val="21"/>
              </w:rPr>
            </w:pPr>
            <w:r>
              <w:rPr>
                <w:b w:val="0"/>
                <w:bCs/>
                <w:sz w:val="21"/>
                <w:szCs w:val="21"/>
              </w:rPr>
              <w:t>产生量（万t）</w:t>
            </w:r>
          </w:p>
        </w:tc>
      </w:tr>
      <w:tr w:rsidR="00482D16" w14:paraId="7D40C140" w14:textId="77777777" w:rsidTr="0035251D">
        <w:trPr>
          <w:jc w:val="center"/>
        </w:trPr>
        <w:tc>
          <w:tcPr>
            <w:tcW w:w="1162" w:type="dxa"/>
            <w:vAlign w:val="center"/>
          </w:tcPr>
          <w:p w14:paraId="5EF4F15B" w14:textId="77777777" w:rsidR="00482D16" w:rsidRDefault="00482D16" w:rsidP="0035251D">
            <w:pPr>
              <w:pStyle w:val="af"/>
              <w:spacing w:line="240" w:lineRule="auto"/>
              <w:ind w:firstLineChars="0" w:firstLine="0"/>
              <w:rPr>
                <w:rFonts w:hint="eastAsia"/>
                <w:b w:val="0"/>
                <w:bCs/>
                <w:sz w:val="21"/>
                <w:szCs w:val="21"/>
              </w:rPr>
            </w:pPr>
            <w:r>
              <w:rPr>
                <w:b w:val="0"/>
                <w:bCs/>
                <w:sz w:val="21"/>
                <w:szCs w:val="21"/>
              </w:rPr>
              <w:t>2020年</w:t>
            </w:r>
          </w:p>
        </w:tc>
        <w:tc>
          <w:tcPr>
            <w:tcW w:w="1701" w:type="dxa"/>
            <w:vAlign w:val="center"/>
          </w:tcPr>
          <w:p w14:paraId="75DC09E5" w14:textId="77777777" w:rsidR="00482D16" w:rsidRDefault="00482D16" w:rsidP="0035251D">
            <w:pPr>
              <w:pStyle w:val="af"/>
              <w:spacing w:line="240" w:lineRule="auto"/>
              <w:ind w:firstLineChars="0" w:firstLine="0"/>
              <w:rPr>
                <w:rFonts w:hint="eastAsia"/>
                <w:b w:val="0"/>
                <w:bCs/>
                <w:sz w:val="21"/>
                <w:szCs w:val="21"/>
              </w:rPr>
            </w:pPr>
            <w:r>
              <w:rPr>
                <w:rFonts w:hint="eastAsia"/>
                <w:b w:val="0"/>
                <w:bCs/>
                <w:sz w:val="21"/>
                <w:szCs w:val="21"/>
              </w:rPr>
              <w:t>40</w:t>
            </w:r>
          </w:p>
        </w:tc>
        <w:tc>
          <w:tcPr>
            <w:tcW w:w="1418" w:type="dxa"/>
            <w:vAlign w:val="center"/>
          </w:tcPr>
          <w:p w14:paraId="15748E3B" w14:textId="77777777" w:rsidR="00482D16" w:rsidRDefault="00482D16" w:rsidP="0035251D">
            <w:pPr>
              <w:pStyle w:val="af"/>
              <w:spacing w:line="240" w:lineRule="auto"/>
              <w:ind w:firstLineChars="0" w:firstLine="0"/>
              <w:rPr>
                <w:rFonts w:hint="eastAsia"/>
                <w:b w:val="0"/>
                <w:bCs/>
                <w:sz w:val="21"/>
                <w:szCs w:val="21"/>
              </w:rPr>
            </w:pPr>
            <w:r w:rsidRPr="003C08D7">
              <w:rPr>
                <w:b w:val="0"/>
                <w:bCs/>
                <w:sz w:val="21"/>
                <w:szCs w:val="21"/>
              </w:rPr>
              <w:t>172.677</w:t>
            </w:r>
          </w:p>
        </w:tc>
        <w:tc>
          <w:tcPr>
            <w:tcW w:w="2410" w:type="dxa"/>
            <w:vAlign w:val="center"/>
          </w:tcPr>
          <w:p w14:paraId="3381209C" w14:textId="77777777" w:rsidR="00482D16" w:rsidRDefault="00482D16" w:rsidP="0035251D">
            <w:pPr>
              <w:pStyle w:val="af"/>
              <w:spacing w:line="240" w:lineRule="auto"/>
              <w:ind w:firstLineChars="0" w:firstLine="0"/>
              <w:rPr>
                <w:rFonts w:hint="eastAsia"/>
                <w:b w:val="0"/>
                <w:bCs/>
                <w:sz w:val="21"/>
                <w:szCs w:val="21"/>
              </w:rPr>
            </w:pPr>
            <w:r w:rsidRPr="003C08D7">
              <w:rPr>
                <w:b w:val="0"/>
                <w:bCs/>
                <w:sz w:val="21"/>
                <w:szCs w:val="21"/>
              </w:rPr>
              <w:t>2498.873（</w:t>
            </w:r>
            <w:r w:rsidRPr="003C08D7">
              <w:rPr>
                <w:rFonts w:hint="eastAsia"/>
                <w:b w:val="0"/>
                <w:bCs/>
                <w:sz w:val="21"/>
                <w:szCs w:val="21"/>
              </w:rPr>
              <w:t>已煤矿为主</w:t>
            </w:r>
            <w:r w:rsidRPr="003C08D7">
              <w:rPr>
                <w:b w:val="0"/>
                <w:bCs/>
                <w:sz w:val="21"/>
                <w:szCs w:val="21"/>
              </w:rPr>
              <w:t>）</w:t>
            </w:r>
          </w:p>
        </w:tc>
        <w:tc>
          <w:tcPr>
            <w:tcW w:w="2210" w:type="dxa"/>
            <w:vAlign w:val="center"/>
          </w:tcPr>
          <w:p w14:paraId="7BCCDCD5" w14:textId="77777777" w:rsidR="00482D16" w:rsidRDefault="00482D16" w:rsidP="0035251D">
            <w:pPr>
              <w:pStyle w:val="af"/>
              <w:spacing w:line="240" w:lineRule="auto"/>
              <w:ind w:firstLineChars="0" w:firstLine="0"/>
              <w:rPr>
                <w:rFonts w:hint="eastAsia"/>
                <w:b w:val="0"/>
                <w:bCs/>
                <w:sz w:val="21"/>
                <w:szCs w:val="21"/>
              </w:rPr>
            </w:pPr>
            <w:r w:rsidRPr="003C08D7">
              <w:rPr>
                <w:b w:val="0"/>
                <w:bCs/>
                <w:sz w:val="21"/>
                <w:szCs w:val="21"/>
              </w:rPr>
              <w:t>59.433（</w:t>
            </w:r>
            <w:r w:rsidRPr="003C08D7">
              <w:rPr>
                <w:rFonts w:hint="eastAsia"/>
                <w:b w:val="0"/>
                <w:bCs/>
                <w:sz w:val="21"/>
                <w:szCs w:val="21"/>
              </w:rPr>
              <w:t>已煤矿为主</w:t>
            </w:r>
            <w:r w:rsidRPr="003C08D7">
              <w:rPr>
                <w:b w:val="0"/>
                <w:bCs/>
                <w:sz w:val="21"/>
                <w:szCs w:val="21"/>
              </w:rPr>
              <w:t>）</w:t>
            </w:r>
          </w:p>
        </w:tc>
      </w:tr>
      <w:tr w:rsidR="00482D16" w14:paraId="5B99920B" w14:textId="77777777" w:rsidTr="0035251D">
        <w:trPr>
          <w:jc w:val="center"/>
        </w:trPr>
        <w:tc>
          <w:tcPr>
            <w:tcW w:w="1162" w:type="dxa"/>
            <w:vAlign w:val="center"/>
          </w:tcPr>
          <w:p w14:paraId="3842A76A" w14:textId="77777777" w:rsidR="00482D16" w:rsidRDefault="00482D16" w:rsidP="0035251D">
            <w:pPr>
              <w:pStyle w:val="af"/>
              <w:spacing w:line="240" w:lineRule="auto"/>
              <w:ind w:firstLineChars="0" w:firstLine="0"/>
              <w:rPr>
                <w:rFonts w:hint="eastAsia"/>
                <w:b w:val="0"/>
                <w:bCs/>
                <w:sz w:val="21"/>
                <w:szCs w:val="21"/>
              </w:rPr>
            </w:pPr>
            <w:r>
              <w:rPr>
                <w:rFonts w:hint="eastAsia"/>
                <w:b w:val="0"/>
                <w:bCs/>
                <w:sz w:val="21"/>
                <w:szCs w:val="21"/>
              </w:rPr>
              <w:t>2024年5月</w:t>
            </w:r>
          </w:p>
        </w:tc>
        <w:tc>
          <w:tcPr>
            <w:tcW w:w="1701" w:type="dxa"/>
            <w:vAlign w:val="center"/>
          </w:tcPr>
          <w:p w14:paraId="701D6E63" w14:textId="77777777" w:rsidR="00482D16" w:rsidRDefault="00482D16" w:rsidP="0035251D">
            <w:pPr>
              <w:pStyle w:val="af"/>
              <w:spacing w:line="240" w:lineRule="auto"/>
              <w:ind w:firstLineChars="0" w:firstLine="0"/>
              <w:rPr>
                <w:rFonts w:hint="eastAsia"/>
                <w:b w:val="0"/>
                <w:bCs/>
                <w:sz w:val="21"/>
                <w:szCs w:val="21"/>
              </w:rPr>
            </w:pPr>
            <w:r>
              <w:rPr>
                <w:rFonts w:hint="eastAsia"/>
                <w:b w:val="0"/>
                <w:bCs/>
                <w:sz w:val="21"/>
                <w:szCs w:val="21"/>
              </w:rPr>
              <w:t>35</w:t>
            </w:r>
          </w:p>
        </w:tc>
        <w:tc>
          <w:tcPr>
            <w:tcW w:w="1418" w:type="dxa"/>
            <w:vAlign w:val="center"/>
          </w:tcPr>
          <w:p w14:paraId="3420C6D9" w14:textId="77777777" w:rsidR="00482D16" w:rsidRPr="00AD74F6" w:rsidRDefault="00482D16" w:rsidP="0035251D">
            <w:pPr>
              <w:pStyle w:val="af"/>
              <w:spacing w:line="240" w:lineRule="auto"/>
              <w:ind w:firstLineChars="0" w:firstLine="0"/>
              <w:rPr>
                <w:rFonts w:hint="eastAsia"/>
                <w:b w:val="0"/>
                <w:bCs/>
                <w:sz w:val="21"/>
                <w:szCs w:val="21"/>
              </w:rPr>
            </w:pPr>
            <w:r w:rsidRPr="00AD74F6">
              <w:rPr>
                <w:rFonts w:hint="eastAsia"/>
                <w:b w:val="0"/>
                <w:bCs/>
                <w:sz w:val="21"/>
                <w:szCs w:val="21"/>
              </w:rPr>
              <w:t>294.68</w:t>
            </w:r>
          </w:p>
        </w:tc>
        <w:tc>
          <w:tcPr>
            <w:tcW w:w="2410" w:type="dxa"/>
            <w:vAlign w:val="center"/>
          </w:tcPr>
          <w:p w14:paraId="68794879" w14:textId="77777777" w:rsidR="00482D16" w:rsidRPr="00AD74F6" w:rsidRDefault="00482D16" w:rsidP="0035251D">
            <w:pPr>
              <w:pStyle w:val="af"/>
              <w:spacing w:line="240" w:lineRule="auto"/>
              <w:ind w:firstLineChars="0" w:firstLine="0"/>
              <w:rPr>
                <w:rFonts w:hint="eastAsia"/>
                <w:b w:val="0"/>
                <w:bCs/>
                <w:sz w:val="21"/>
                <w:szCs w:val="21"/>
              </w:rPr>
            </w:pPr>
            <w:r w:rsidRPr="00AD74F6">
              <w:rPr>
                <w:rFonts w:hint="eastAsia"/>
                <w:b w:val="0"/>
                <w:bCs/>
                <w:sz w:val="21"/>
                <w:szCs w:val="21"/>
              </w:rPr>
              <w:t>0.116</w:t>
            </w:r>
          </w:p>
        </w:tc>
        <w:tc>
          <w:tcPr>
            <w:tcW w:w="2210" w:type="dxa"/>
            <w:vAlign w:val="center"/>
          </w:tcPr>
          <w:p w14:paraId="0FDE3B67" w14:textId="77777777" w:rsidR="00482D16" w:rsidRPr="003C08D7" w:rsidRDefault="00482D16" w:rsidP="0035251D">
            <w:pPr>
              <w:pStyle w:val="af"/>
              <w:spacing w:line="240" w:lineRule="auto"/>
              <w:ind w:firstLineChars="0" w:firstLine="0"/>
              <w:rPr>
                <w:rFonts w:hint="eastAsia"/>
                <w:b w:val="0"/>
                <w:bCs/>
                <w:color w:val="FF0000"/>
                <w:sz w:val="21"/>
                <w:szCs w:val="21"/>
              </w:rPr>
            </w:pPr>
            <w:r w:rsidRPr="00AD74F6">
              <w:rPr>
                <w:rFonts w:hint="eastAsia"/>
                <w:b w:val="0"/>
                <w:bCs/>
                <w:sz w:val="21"/>
                <w:szCs w:val="21"/>
              </w:rPr>
              <w:t>2.619</w:t>
            </w:r>
          </w:p>
        </w:tc>
      </w:tr>
    </w:tbl>
    <w:p w14:paraId="6A3A009C" w14:textId="77777777" w:rsidR="00482D16" w:rsidRDefault="00482D16" w:rsidP="00F3469E">
      <w:pPr>
        <w:pStyle w:val="af"/>
        <w:spacing w:line="240" w:lineRule="auto"/>
        <w:ind w:firstLineChars="0" w:firstLine="0"/>
        <w:rPr>
          <w:rFonts w:hint="eastAsia"/>
          <w:b w:val="0"/>
          <w:bCs/>
        </w:rPr>
      </w:pPr>
    </w:p>
    <w:p w14:paraId="6159E987" w14:textId="28784BC3" w:rsidR="00F16BA1" w:rsidRPr="00F16BA1" w:rsidRDefault="00F16BA1" w:rsidP="00524480">
      <w:pPr>
        <w:pStyle w:val="21"/>
        <w:spacing w:line="360" w:lineRule="auto"/>
        <w:rPr>
          <w:rStyle w:val="30"/>
          <w:rFonts w:hint="eastAsia"/>
          <w:b/>
          <w:bCs w:val="0"/>
          <w:sz w:val="24"/>
          <w:szCs w:val="24"/>
        </w:rPr>
      </w:pPr>
      <w:bookmarkStart w:id="99" w:name="_Toc173137468"/>
      <w:r w:rsidRPr="00F16BA1">
        <w:rPr>
          <w:rStyle w:val="30"/>
          <w:b/>
          <w:bCs w:val="0"/>
          <w:sz w:val="24"/>
          <w:szCs w:val="24"/>
        </w:rPr>
        <w:t>3.3制约因素分析</w:t>
      </w:r>
      <w:bookmarkEnd w:id="99"/>
      <w:r w:rsidRPr="00F16BA1">
        <w:rPr>
          <w:rStyle w:val="30"/>
          <w:b/>
          <w:bCs w:val="0"/>
          <w:sz w:val="24"/>
          <w:szCs w:val="24"/>
        </w:rPr>
        <w:t xml:space="preserve"> </w:t>
      </w:r>
    </w:p>
    <w:p w14:paraId="050FED0D" w14:textId="77777777" w:rsidR="0071274E" w:rsidRDefault="00F16BA1" w:rsidP="0071274E">
      <w:pPr>
        <w:pStyle w:val="af"/>
        <w:spacing w:line="360" w:lineRule="auto"/>
        <w:ind w:firstLine="480"/>
        <w:jc w:val="both"/>
        <w:rPr>
          <w:rFonts w:hint="eastAsia"/>
          <w:b w:val="0"/>
          <w:bCs/>
        </w:rPr>
      </w:pPr>
      <w:r w:rsidRPr="00F16BA1">
        <w:rPr>
          <w:b w:val="0"/>
          <w:bCs/>
        </w:rPr>
        <w:t>通过前文综合分析，制约《规划</w:t>
      </w:r>
      <w:r w:rsidR="00194F49">
        <w:rPr>
          <w:rFonts w:hint="eastAsia"/>
          <w:b w:val="0"/>
          <w:bCs/>
        </w:rPr>
        <w:t>调整</w:t>
      </w:r>
      <w:r w:rsidRPr="00F16BA1">
        <w:rPr>
          <w:b w:val="0"/>
          <w:bCs/>
        </w:rPr>
        <w:t>》实施的环境因素主要有生态保护红线、依法设立的各类环境敏感区、环境空气质量、水资源、土地资源等，详见表3.</w:t>
      </w:r>
      <w:r w:rsidR="0080660F">
        <w:rPr>
          <w:rFonts w:hint="eastAsia"/>
          <w:b w:val="0"/>
          <w:bCs/>
        </w:rPr>
        <w:t>3</w:t>
      </w:r>
      <w:r w:rsidRPr="00F16BA1">
        <w:rPr>
          <w:b w:val="0"/>
          <w:bCs/>
        </w:rPr>
        <w:t xml:space="preserve">-1。 </w:t>
      </w:r>
    </w:p>
    <w:p w14:paraId="5185FE75" w14:textId="77777777" w:rsidR="00482D16" w:rsidRDefault="00482D16" w:rsidP="0071274E">
      <w:pPr>
        <w:pStyle w:val="af"/>
        <w:spacing w:line="240" w:lineRule="auto"/>
        <w:ind w:firstLineChars="0" w:firstLine="0"/>
        <w:rPr>
          <w:rFonts w:hint="eastAsia"/>
          <w:b w:val="0"/>
          <w:bCs/>
        </w:rPr>
      </w:pPr>
    </w:p>
    <w:p w14:paraId="66C93C64" w14:textId="77777777" w:rsidR="00482D16" w:rsidRDefault="00482D16" w:rsidP="0071274E">
      <w:pPr>
        <w:pStyle w:val="af"/>
        <w:spacing w:line="240" w:lineRule="auto"/>
        <w:ind w:firstLineChars="0" w:firstLine="0"/>
        <w:rPr>
          <w:rFonts w:hint="eastAsia"/>
          <w:b w:val="0"/>
          <w:bCs/>
        </w:rPr>
      </w:pPr>
    </w:p>
    <w:p w14:paraId="227ED7EB" w14:textId="77777777" w:rsidR="00482D16" w:rsidRDefault="00482D16" w:rsidP="0071274E">
      <w:pPr>
        <w:pStyle w:val="af"/>
        <w:spacing w:line="240" w:lineRule="auto"/>
        <w:ind w:firstLineChars="0" w:firstLine="0"/>
        <w:rPr>
          <w:rFonts w:hint="eastAsia"/>
          <w:b w:val="0"/>
          <w:bCs/>
        </w:rPr>
      </w:pPr>
    </w:p>
    <w:p w14:paraId="5C1D29CE" w14:textId="77777777" w:rsidR="00ED682A" w:rsidRPr="0071274E" w:rsidRDefault="00ED682A" w:rsidP="00ED682A">
      <w:pPr>
        <w:pStyle w:val="af"/>
        <w:spacing w:line="240" w:lineRule="auto"/>
        <w:ind w:firstLineChars="0" w:firstLine="0"/>
        <w:rPr>
          <w:rFonts w:hint="eastAsia"/>
          <w:b w:val="0"/>
          <w:bCs/>
        </w:rPr>
      </w:pPr>
      <w:r w:rsidRPr="0071274E">
        <w:rPr>
          <w:b w:val="0"/>
          <w:bCs/>
        </w:rPr>
        <w:t>表3.</w:t>
      </w:r>
      <w:r w:rsidRPr="0071274E">
        <w:rPr>
          <w:rFonts w:hint="eastAsia"/>
          <w:b w:val="0"/>
          <w:bCs/>
        </w:rPr>
        <w:t>3</w:t>
      </w:r>
      <w:r w:rsidRPr="0071274E">
        <w:rPr>
          <w:b w:val="0"/>
          <w:bCs/>
        </w:rPr>
        <w:t>-1  綦江区矿产资源总体规划资源环境制约因素分析</w:t>
      </w:r>
    </w:p>
    <w:tbl>
      <w:tblPr>
        <w:tblW w:w="500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480"/>
        <w:gridCol w:w="695"/>
        <w:gridCol w:w="6721"/>
        <w:gridCol w:w="942"/>
      </w:tblGrid>
      <w:tr w:rsidR="00ED682A" w:rsidRPr="006621B2" w14:paraId="0E86CA9A" w14:textId="77777777" w:rsidTr="00412BE4">
        <w:trPr>
          <w:trHeight w:val="34"/>
          <w:tblHeader/>
          <w:jc w:val="center"/>
        </w:trPr>
        <w:tc>
          <w:tcPr>
            <w:tcW w:w="1175" w:type="dxa"/>
            <w:gridSpan w:val="2"/>
            <w:vAlign w:val="center"/>
          </w:tcPr>
          <w:p w14:paraId="65D998BA" w14:textId="77777777" w:rsidR="00ED682A" w:rsidRPr="006621B2" w:rsidRDefault="00ED682A" w:rsidP="00412BE4">
            <w:pPr>
              <w:adjustRightInd w:val="0"/>
              <w:snapToGrid w:val="0"/>
              <w:jc w:val="center"/>
              <w:rPr>
                <w:rFonts w:ascii="宋体" w:hAnsi="宋体" w:hint="eastAsia"/>
                <w:bCs/>
                <w:szCs w:val="21"/>
              </w:rPr>
            </w:pPr>
            <w:r w:rsidRPr="006621B2">
              <w:rPr>
                <w:rFonts w:ascii="宋体" w:hAnsi="宋体"/>
                <w:bCs/>
                <w:szCs w:val="21"/>
              </w:rPr>
              <w:t>限制因素</w:t>
            </w:r>
          </w:p>
        </w:tc>
        <w:tc>
          <w:tcPr>
            <w:tcW w:w="6719" w:type="dxa"/>
            <w:vAlign w:val="center"/>
          </w:tcPr>
          <w:p w14:paraId="67C5100E" w14:textId="77777777" w:rsidR="00ED682A" w:rsidRPr="006621B2" w:rsidRDefault="00ED682A" w:rsidP="00412BE4">
            <w:pPr>
              <w:adjustRightInd w:val="0"/>
              <w:snapToGrid w:val="0"/>
              <w:jc w:val="center"/>
              <w:rPr>
                <w:rFonts w:ascii="宋体" w:hAnsi="宋体" w:hint="eastAsia"/>
                <w:bCs/>
                <w:szCs w:val="21"/>
              </w:rPr>
            </w:pPr>
            <w:r w:rsidRPr="006621B2">
              <w:rPr>
                <w:rFonts w:ascii="宋体" w:hAnsi="宋体"/>
                <w:bCs/>
                <w:szCs w:val="21"/>
              </w:rPr>
              <w:t>限制性分析</w:t>
            </w:r>
          </w:p>
        </w:tc>
        <w:tc>
          <w:tcPr>
            <w:tcW w:w="942" w:type="dxa"/>
            <w:vAlign w:val="center"/>
          </w:tcPr>
          <w:p w14:paraId="0E05C5ED" w14:textId="77777777" w:rsidR="00ED682A" w:rsidRPr="006621B2" w:rsidRDefault="00ED682A" w:rsidP="00412BE4">
            <w:pPr>
              <w:adjustRightInd w:val="0"/>
              <w:snapToGrid w:val="0"/>
              <w:jc w:val="center"/>
              <w:rPr>
                <w:rFonts w:ascii="宋体" w:hAnsi="宋体" w:hint="eastAsia"/>
                <w:bCs/>
                <w:szCs w:val="21"/>
              </w:rPr>
            </w:pPr>
            <w:r w:rsidRPr="006621B2">
              <w:rPr>
                <w:rFonts w:ascii="宋体" w:hAnsi="宋体"/>
                <w:bCs/>
                <w:szCs w:val="21"/>
              </w:rPr>
              <w:t>分析结论</w:t>
            </w:r>
          </w:p>
        </w:tc>
      </w:tr>
      <w:tr w:rsidR="00ED682A" w:rsidRPr="006621B2" w14:paraId="1522A7B9" w14:textId="77777777" w:rsidTr="00412BE4">
        <w:trPr>
          <w:trHeight w:val="454"/>
          <w:jc w:val="center"/>
        </w:trPr>
        <w:tc>
          <w:tcPr>
            <w:tcW w:w="480" w:type="dxa"/>
            <w:vMerge w:val="restart"/>
            <w:vAlign w:val="center"/>
          </w:tcPr>
          <w:p w14:paraId="64171D95" w14:textId="77777777" w:rsidR="00ED682A" w:rsidRPr="006621B2" w:rsidRDefault="00ED682A" w:rsidP="00412BE4">
            <w:pPr>
              <w:adjustRightInd w:val="0"/>
              <w:snapToGrid w:val="0"/>
              <w:jc w:val="center"/>
              <w:rPr>
                <w:rFonts w:ascii="宋体" w:hAnsi="宋体" w:hint="eastAsia"/>
                <w:bCs/>
                <w:szCs w:val="21"/>
              </w:rPr>
            </w:pPr>
            <w:r w:rsidRPr="006621B2">
              <w:rPr>
                <w:rFonts w:ascii="宋体" w:hAnsi="宋体"/>
                <w:bCs/>
                <w:szCs w:val="21"/>
              </w:rPr>
              <w:t>生态环境</w:t>
            </w:r>
          </w:p>
        </w:tc>
        <w:tc>
          <w:tcPr>
            <w:tcW w:w="695" w:type="dxa"/>
            <w:vAlign w:val="center"/>
          </w:tcPr>
          <w:p w14:paraId="65D6BA56" w14:textId="77777777" w:rsidR="00ED682A" w:rsidRPr="006621B2" w:rsidRDefault="00ED682A" w:rsidP="00412BE4">
            <w:pPr>
              <w:adjustRightInd w:val="0"/>
              <w:snapToGrid w:val="0"/>
              <w:jc w:val="center"/>
              <w:rPr>
                <w:rFonts w:ascii="宋体" w:hAnsi="宋体" w:hint="eastAsia"/>
                <w:bCs/>
                <w:szCs w:val="21"/>
              </w:rPr>
            </w:pPr>
            <w:r w:rsidRPr="006621B2">
              <w:rPr>
                <w:rFonts w:ascii="宋体" w:hAnsi="宋体"/>
                <w:bCs/>
                <w:szCs w:val="21"/>
              </w:rPr>
              <w:t>生态保护红线</w:t>
            </w:r>
          </w:p>
        </w:tc>
        <w:tc>
          <w:tcPr>
            <w:tcW w:w="6719" w:type="dxa"/>
            <w:vAlign w:val="center"/>
          </w:tcPr>
          <w:p w14:paraId="79B773F1" w14:textId="77777777" w:rsidR="00ED682A" w:rsidRPr="006621B2" w:rsidRDefault="00ED682A" w:rsidP="00412BE4">
            <w:pPr>
              <w:adjustRightInd w:val="0"/>
              <w:snapToGrid w:val="0"/>
              <w:ind w:firstLineChars="100" w:firstLine="210"/>
              <w:rPr>
                <w:rFonts w:ascii="宋体" w:hAnsi="宋体" w:hint="eastAsia"/>
                <w:bCs/>
                <w:szCs w:val="21"/>
              </w:rPr>
            </w:pPr>
            <w:r w:rsidRPr="006621B2">
              <w:rPr>
                <w:rFonts w:ascii="宋体" w:hAnsi="宋体"/>
                <w:bCs/>
                <w:szCs w:val="21"/>
              </w:rPr>
              <w:t>生态保护红线是指在生态空间范围内具有特殊重要生态功能、必须强制性严格保护的区域，是保障和维护国家生态安全的底线和生命线。按照“只能增加、不能减少”的基本要求，实施严格管控。因此在规划分区布局时，应充分与綦江区生态保护红线充分衔接，严守划定的生态保护红线，严格落实《中共中央办公厅 国务院办公厅关于在国土空间规划中统筹划定落实三条控制线的指导意见》等有关规定和要求。</w:t>
            </w:r>
          </w:p>
        </w:tc>
        <w:tc>
          <w:tcPr>
            <w:tcW w:w="942" w:type="dxa"/>
            <w:vAlign w:val="center"/>
          </w:tcPr>
          <w:p w14:paraId="0DE7EAAD" w14:textId="77777777" w:rsidR="00ED682A" w:rsidRPr="006621B2" w:rsidRDefault="00ED682A" w:rsidP="00412BE4">
            <w:pPr>
              <w:adjustRightInd w:val="0"/>
              <w:snapToGrid w:val="0"/>
              <w:jc w:val="center"/>
              <w:rPr>
                <w:rFonts w:ascii="宋体" w:hAnsi="宋体" w:hint="eastAsia"/>
                <w:bCs/>
                <w:szCs w:val="21"/>
              </w:rPr>
            </w:pPr>
            <w:r w:rsidRPr="006621B2">
              <w:rPr>
                <w:rFonts w:ascii="宋体" w:hAnsi="宋体"/>
                <w:bCs/>
                <w:szCs w:val="21"/>
              </w:rPr>
              <w:t>主要制约因素</w:t>
            </w:r>
          </w:p>
        </w:tc>
      </w:tr>
      <w:tr w:rsidR="00ED682A" w:rsidRPr="006621B2" w14:paraId="10146B01" w14:textId="77777777" w:rsidTr="00412BE4">
        <w:trPr>
          <w:trHeight w:val="454"/>
          <w:jc w:val="center"/>
        </w:trPr>
        <w:tc>
          <w:tcPr>
            <w:tcW w:w="480" w:type="dxa"/>
            <w:vMerge/>
            <w:vAlign w:val="center"/>
          </w:tcPr>
          <w:p w14:paraId="6D891283" w14:textId="77777777" w:rsidR="00ED682A" w:rsidRPr="006621B2" w:rsidRDefault="00ED682A" w:rsidP="00412BE4">
            <w:pPr>
              <w:adjustRightInd w:val="0"/>
              <w:snapToGrid w:val="0"/>
              <w:jc w:val="center"/>
              <w:rPr>
                <w:rFonts w:ascii="宋体" w:hAnsi="宋体" w:hint="eastAsia"/>
                <w:bCs/>
                <w:szCs w:val="21"/>
              </w:rPr>
            </w:pPr>
          </w:p>
        </w:tc>
        <w:tc>
          <w:tcPr>
            <w:tcW w:w="695" w:type="dxa"/>
            <w:vAlign w:val="center"/>
          </w:tcPr>
          <w:p w14:paraId="3E980F2C" w14:textId="77777777" w:rsidR="00ED682A" w:rsidRPr="006621B2" w:rsidRDefault="00ED682A" w:rsidP="00412BE4">
            <w:pPr>
              <w:adjustRightInd w:val="0"/>
              <w:snapToGrid w:val="0"/>
              <w:jc w:val="center"/>
              <w:rPr>
                <w:rFonts w:ascii="宋体" w:hAnsi="宋体" w:hint="eastAsia"/>
                <w:bCs/>
                <w:szCs w:val="21"/>
              </w:rPr>
            </w:pPr>
            <w:r w:rsidRPr="006621B2">
              <w:rPr>
                <w:rFonts w:ascii="宋体" w:hAnsi="宋体"/>
                <w:bCs/>
                <w:szCs w:val="21"/>
              </w:rPr>
              <w:t>一般生态空间</w:t>
            </w:r>
          </w:p>
        </w:tc>
        <w:tc>
          <w:tcPr>
            <w:tcW w:w="6719" w:type="dxa"/>
            <w:vAlign w:val="center"/>
          </w:tcPr>
          <w:p w14:paraId="6A8ACDE5" w14:textId="7771F7C4" w:rsidR="00ED682A" w:rsidRPr="006621B2" w:rsidRDefault="00ED682A" w:rsidP="00412BE4">
            <w:pPr>
              <w:adjustRightInd w:val="0"/>
              <w:snapToGrid w:val="0"/>
              <w:ind w:firstLineChars="100" w:firstLine="210"/>
              <w:rPr>
                <w:rFonts w:ascii="宋体" w:hAnsi="宋体" w:hint="eastAsia"/>
                <w:bCs/>
                <w:szCs w:val="21"/>
              </w:rPr>
            </w:pPr>
            <w:r w:rsidRPr="006621B2">
              <w:rPr>
                <w:rFonts w:ascii="宋体" w:hAnsi="宋体"/>
                <w:bCs/>
                <w:szCs w:val="21"/>
              </w:rPr>
              <w:t>綦江区一般生态空间包括未纳入红线的自然保护地及评价出的生态服务功能重要区、生态环境高度敏感区等。一般生态空间应当按照限制性开发管理要求，严格控制建设活动范围和强度，保证其结构和主要功能不受破坏。</w:t>
            </w:r>
          </w:p>
        </w:tc>
        <w:tc>
          <w:tcPr>
            <w:tcW w:w="942" w:type="dxa"/>
            <w:vAlign w:val="center"/>
          </w:tcPr>
          <w:p w14:paraId="6A09ABE5" w14:textId="77777777" w:rsidR="00ED682A" w:rsidRPr="006621B2" w:rsidRDefault="00ED682A" w:rsidP="00412BE4">
            <w:pPr>
              <w:jc w:val="center"/>
              <w:rPr>
                <w:rFonts w:ascii="宋体" w:hAnsi="宋体" w:hint="eastAsia"/>
                <w:bCs/>
                <w:szCs w:val="21"/>
              </w:rPr>
            </w:pPr>
            <w:r w:rsidRPr="006621B2">
              <w:rPr>
                <w:rFonts w:ascii="宋体" w:hAnsi="宋体"/>
                <w:bCs/>
                <w:szCs w:val="21"/>
              </w:rPr>
              <w:t>主要制约因素</w:t>
            </w:r>
          </w:p>
        </w:tc>
      </w:tr>
      <w:tr w:rsidR="00ED682A" w:rsidRPr="006621B2" w14:paraId="1F135731" w14:textId="77777777" w:rsidTr="00412BE4">
        <w:trPr>
          <w:trHeight w:val="454"/>
          <w:jc w:val="center"/>
        </w:trPr>
        <w:tc>
          <w:tcPr>
            <w:tcW w:w="480" w:type="dxa"/>
            <w:vMerge/>
            <w:vAlign w:val="center"/>
          </w:tcPr>
          <w:p w14:paraId="7A59ADAC" w14:textId="77777777" w:rsidR="00ED682A" w:rsidRPr="006621B2" w:rsidRDefault="00ED682A" w:rsidP="00412BE4">
            <w:pPr>
              <w:adjustRightInd w:val="0"/>
              <w:snapToGrid w:val="0"/>
              <w:jc w:val="center"/>
              <w:rPr>
                <w:rFonts w:ascii="宋体" w:hAnsi="宋体" w:hint="eastAsia"/>
                <w:bCs/>
                <w:szCs w:val="21"/>
              </w:rPr>
            </w:pPr>
          </w:p>
        </w:tc>
        <w:tc>
          <w:tcPr>
            <w:tcW w:w="695" w:type="dxa"/>
            <w:vAlign w:val="center"/>
          </w:tcPr>
          <w:p w14:paraId="5D68950C" w14:textId="77777777" w:rsidR="00ED682A" w:rsidRPr="006621B2" w:rsidRDefault="00ED682A" w:rsidP="00412BE4">
            <w:pPr>
              <w:adjustRightInd w:val="0"/>
              <w:snapToGrid w:val="0"/>
              <w:jc w:val="center"/>
              <w:rPr>
                <w:rFonts w:ascii="宋体" w:hAnsi="宋体" w:hint="eastAsia"/>
                <w:bCs/>
                <w:szCs w:val="21"/>
              </w:rPr>
            </w:pPr>
            <w:r w:rsidRPr="006621B2">
              <w:rPr>
                <w:rFonts w:ascii="宋体" w:hAnsi="宋体"/>
                <w:bCs/>
                <w:szCs w:val="21"/>
              </w:rPr>
              <w:t>依法设立的各级各类保护区域</w:t>
            </w:r>
          </w:p>
        </w:tc>
        <w:tc>
          <w:tcPr>
            <w:tcW w:w="6719" w:type="dxa"/>
            <w:vAlign w:val="center"/>
          </w:tcPr>
          <w:p w14:paraId="102AC70D" w14:textId="77777777" w:rsidR="00ED682A" w:rsidRPr="006621B2" w:rsidRDefault="00ED682A" w:rsidP="00412BE4">
            <w:pPr>
              <w:adjustRightInd w:val="0"/>
              <w:snapToGrid w:val="0"/>
              <w:ind w:firstLineChars="100" w:firstLine="210"/>
              <w:rPr>
                <w:rFonts w:ascii="宋体" w:hAnsi="宋体" w:hint="eastAsia"/>
                <w:bCs/>
                <w:szCs w:val="21"/>
              </w:rPr>
            </w:pPr>
            <w:r w:rsidRPr="006621B2">
              <w:rPr>
                <w:rFonts w:ascii="宋体" w:hAnsi="宋体"/>
                <w:bCs/>
                <w:szCs w:val="21"/>
              </w:rPr>
              <w:t>綦江区各类环境敏感区涉及老瀛山市级自然保护区、万隆县级自然保护区、长田县级自然保护区、古剑山-清溪河市级风景名胜区、古剑山市级森林公园、重庆綦江国家地质公园、城区饮用水水源地等，可能制约规划矿权区块等的设置。</w:t>
            </w:r>
          </w:p>
          <w:p w14:paraId="54230175" w14:textId="77777777" w:rsidR="00ED682A" w:rsidRPr="006621B2" w:rsidRDefault="00ED682A" w:rsidP="00412BE4">
            <w:pPr>
              <w:adjustRightInd w:val="0"/>
              <w:snapToGrid w:val="0"/>
              <w:ind w:firstLineChars="100" w:firstLine="210"/>
              <w:rPr>
                <w:rFonts w:ascii="宋体" w:hAnsi="宋体" w:hint="eastAsia"/>
                <w:bCs/>
                <w:szCs w:val="21"/>
              </w:rPr>
            </w:pPr>
            <w:r w:rsidRPr="006621B2">
              <w:rPr>
                <w:rFonts w:ascii="宋体" w:hAnsi="宋体"/>
                <w:bCs/>
                <w:szCs w:val="21"/>
              </w:rPr>
              <w:t>严格执行各类保护区相关规定要求。</w:t>
            </w:r>
          </w:p>
        </w:tc>
        <w:tc>
          <w:tcPr>
            <w:tcW w:w="942" w:type="dxa"/>
            <w:vAlign w:val="center"/>
          </w:tcPr>
          <w:p w14:paraId="5DFBC722" w14:textId="77777777" w:rsidR="00ED682A" w:rsidRPr="006621B2" w:rsidRDefault="00ED682A" w:rsidP="00412BE4">
            <w:pPr>
              <w:adjustRightInd w:val="0"/>
              <w:snapToGrid w:val="0"/>
              <w:jc w:val="center"/>
              <w:rPr>
                <w:rFonts w:ascii="宋体" w:hAnsi="宋体" w:hint="eastAsia"/>
                <w:bCs/>
                <w:szCs w:val="21"/>
              </w:rPr>
            </w:pPr>
            <w:r w:rsidRPr="006621B2">
              <w:rPr>
                <w:rFonts w:ascii="宋体" w:hAnsi="宋体"/>
                <w:bCs/>
                <w:szCs w:val="21"/>
              </w:rPr>
              <w:t>主要制约因素</w:t>
            </w:r>
          </w:p>
        </w:tc>
      </w:tr>
      <w:tr w:rsidR="00ED682A" w:rsidRPr="006621B2" w14:paraId="020147A2" w14:textId="77777777" w:rsidTr="00412BE4">
        <w:trPr>
          <w:trHeight w:val="454"/>
          <w:jc w:val="center"/>
        </w:trPr>
        <w:tc>
          <w:tcPr>
            <w:tcW w:w="480" w:type="dxa"/>
            <w:vMerge/>
            <w:vAlign w:val="center"/>
          </w:tcPr>
          <w:p w14:paraId="4404C599" w14:textId="77777777" w:rsidR="00ED682A" w:rsidRPr="006621B2" w:rsidRDefault="00ED682A" w:rsidP="00412BE4">
            <w:pPr>
              <w:adjustRightInd w:val="0"/>
              <w:snapToGrid w:val="0"/>
              <w:jc w:val="center"/>
              <w:rPr>
                <w:rFonts w:ascii="宋体" w:hAnsi="宋体" w:hint="eastAsia"/>
                <w:bCs/>
                <w:szCs w:val="21"/>
              </w:rPr>
            </w:pPr>
          </w:p>
        </w:tc>
        <w:tc>
          <w:tcPr>
            <w:tcW w:w="695" w:type="dxa"/>
            <w:vAlign w:val="center"/>
          </w:tcPr>
          <w:p w14:paraId="061D4D69" w14:textId="77777777" w:rsidR="00ED682A" w:rsidRPr="006621B2" w:rsidRDefault="00ED682A" w:rsidP="00412BE4">
            <w:pPr>
              <w:adjustRightInd w:val="0"/>
              <w:snapToGrid w:val="0"/>
              <w:jc w:val="center"/>
              <w:rPr>
                <w:rFonts w:ascii="宋体" w:hAnsi="宋体" w:hint="eastAsia"/>
                <w:bCs/>
                <w:szCs w:val="21"/>
              </w:rPr>
            </w:pPr>
            <w:r w:rsidRPr="006621B2">
              <w:rPr>
                <w:rFonts w:ascii="宋体" w:hAnsi="宋体"/>
                <w:bCs/>
                <w:szCs w:val="21"/>
              </w:rPr>
              <w:t>水土流失和地质灾害</w:t>
            </w:r>
          </w:p>
        </w:tc>
        <w:tc>
          <w:tcPr>
            <w:tcW w:w="6719" w:type="dxa"/>
            <w:vAlign w:val="center"/>
          </w:tcPr>
          <w:p w14:paraId="2D2F6BEB" w14:textId="77777777" w:rsidR="00ED682A" w:rsidRPr="006621B2" w:rsidRDefault="00ED682A" w:rsidP="00412BE4">
            <w:pPr>
              <w:adjustRightInd w:val="0"/>
              <w:snapToGrid w:val="0"/>
              <w:ind w:firstLineChars="100" w:firstLine="210"/>
              <w:rPr>
                <w:rFonts w:ascii="宋体" w:hAnsi="宋体" w:hint="eastAsia"/>
                <w:bCs/>
                <w:szCs w:val="21"/>
              </w:rPr>
            </w:pPr>
            <w:r w:rsidRPr="006621B2">
              <w:rPr>
                <w:rFonts w:ascii="宋体" w:hAnsi="宋体"/>
                <w:bCs/>
                <w:szCs w:val="21"/>
              </w:rPr>
              <w:t>綦江区不属于三峡库区国家级水土流失重点治理区和重点防治区，属于重庆市水土流失重点预防区，水土流失是矿山开采过程中不可忽视的生态隐患。</w:t>
            </w:r>
          </w:p>
          <w:p w14:paraId="0F4BE7BF" w14:textId="77777777" w:rsidR="00ED682A" w:rsidRPr="006621B2" w:rsidRDefault="00ED682A" w:rsidP="00412BE4">
            <w:pPr>
              <w:adjustRightInd w:val="0"/>
              <w:snapToGrid w:val="0"/>
              <w:ind w:firstLineChars="100" w:firstLine="210"/>
              <w:rPr>
                <w:rFonts w:ascii="宋体" w:hAnsi="宋体" w:hint="eastAsia"/>
                <w:bCs/>
                <w:szCs w:val="21"/>
              </w:rPr>
            </w:pPr>
            <w:r w:rsidRPr="006621B2">
              <w:rPr>
                <w:rFonts w:ascii="宋体" w:hAnsi="宋体"/>
                <w:bCs/>
                <w:szCs w:val="21"/>
              </w:rPr>
              <w:t>綦江区境内无地质灾害高易发区，中易发区内存在矿权区块。为此，规划实施应加强地质灾害监测与防治、水土流失防治。</w:t>
            </w:r>
          </w:p>
        </w:tc>
        <w:tc>
          <w:tcPr>
            <w:tcW w:w="942" w:type="dxa"/>
            <w:vAlign w:val="center"/>
          </w:tcPr>
          <w:p w14:paraId="6E0647E6" w14:textId="77777777" w:rsidR="00ED682A" w:rsidRPr="006621B2" w:rsidRDefault="00ED682A" w:rsidP="00412BE4">
            <w:pPr>
              <w:adjustRightInd w:val="0"/>
              <w:snapToGrid w:val="0"/>
              <w:jc w:val="center"/>
              <w:rPr>
                <w:rFonts w:ascii="宋体" w:hAnsi="宋体" w:hint="eastAsia"/>
                <w:bCs/>
                <w:szCs w:val="21"/>
              </w:rPr>
            </w:pPr>
            <w:r w:rsidRPr="006621B2">
              <w:rPr>
                <w:rFonts w:ascii="宋体" w:hAnsi="宋体"/>
                <w:bCs/>
                <w:szCs w:val="21"/>
              </w:rPr>
              <w:t>次要制约因素</w:t>
            </w:r>
          </w:p>
        </w:tc>
      </w:tr>
      <w:tr w:rsidR="00ED682A" w:rsidRPr="006621B2" w14:paraId="428C0787" w14:textId="77777777" w:rsidTr="00412BE4">
        <w:trPr>
          <w:trHeight w:val="454"/>
          <w:jc w:val="center"/>
        </w:trPr>
        <w:tc>
          <w:tcPr>
            <w:tcW w:w="480" w:type="dxa"/>
            <w:vMerge w:val="restart"/>
            <w:vAlign w:val="center"/>
          </w:tcPr>
          <w:p w14:paraId="0625B5BF" w14:textId="77777777" w:rsidR="00ED682A" w:rsidRPr="006621B2" w:rsidRDefault="00ED682A" w:rsidP="00412BE4">
            <w:pPr>
              <w:adjustRightInd w:val="0"/>
              <w:snapToGrid w:val="0"/>
              <w:jc w:val="center"/>
              <w:rPr>
                <w:rFonts w:ascii="宋体" w:hAnsi="宋体" w:hint="eastAsia"/>
                <w:bCs/>
                <w:szCs w:val="21"/>
              </w:rPr>
            </w:pPr>
            <w:r w:rsidRPr="006621B2">
              <w:rPr>
                <w:rFonts w:ascii="宋体" w:hAnsi="宋体"/>
                <w:bCs/>
                <w:szCs w:val="21"/>
              </w:rPr>
              <w:t>资源要素</w:t>
            </w:r>
          </w:p>
        </w:tc>
        <w:tc>
          <w:tcPr>
            <w:tcW w:w="695" w:type="dxa"/>
            <w:vAlign w:val="center"/>
          </w:tcPr>
          <w:p w14:paraId="6FBA1416" w14:textId="77777777" w:rsidR="00ED682A" w:rsidRPr="006621B2" w:rsidRDefault="00ED682A" w:rsidP="00412BE4">
            <w:pPr>
              <w:adjustRightInd w:val="0"/>
              <w:snapToGrid w:val="0"/>
              <w:jc w:val="center"/>
              <w:rPr>
                <w:rFonts w:ascii="宋体" w:hAnsi="宋体" w:hint="eastAsia"/>
                <w:bCs/>
                <w:szCs w:val="21"/>
              </w:rPr>
            </w:pPr>
            <w:r w:rsidRPr="006621B2">
              <w:rPr>
                <w:rFonts w:ascii="宋体" w:hAnsi="宋体"/>
                <w:bCs/>
                <w:szCs w:val="21"/>
              </w:rPr>
              <w:t>水资源量</w:t>
            </w:r>
          </w:p>
        </w:tc>
        <w:tc>
          <w:tcPr>
            <w:tcW w:w="6719" w:type="dxa"/>
            <w:vAlign w:val="center"/>
          </w:tcPr>
          <w:p w14:paraId="50A18D90" w14:textId="77777777" w:rsidR="00ED682A" w:rsidRPr="006621B2" w:rsidRDefault="00ED682A" w:rsidP="00412BE4">
            <w:pPr>
              <w:adjustRightInd w:val="0"/>
              <w:snapToGrid w:val="0"/>
              <w:ind w:firstLineChars="100" w:firstLine="210"/>
              <w:rPr>
                <w:rFonts w:ascii="宋体" w:hAnsi="宋体" w:hint="eastAsia"/>
                <w:bCs/>
                <w:szCs w:val="21"/>
              </w:rPr>
            </w:pPr>
            <w:r w:rsidRPr="006621B2">
              <w:rPr>
                <w:rFonts w:ascii="宋体" w:hAnsi="宋体"/>
                <w:bCs/>
                <w:szCs w:val="21"/>
              </w:rPr>
              <w:t>整体来看，綦江区水资源能够满足规划实施对水资源的需求，建筑用灰岩、建筑用砂岩、砖瓦用页岩等传统优势矿产的开发利用用水量较小。</w:t>
            </w:r>
          </w:p>
          <w:p w14:paraId="60C0A880" w14:textId="77777777" w:rsidR="00ED682A" w:rsidRPr="006621B2" w:rsidRDefault="00ED682A" w:rsidP="00412BE4">
            <w:pPr>
              <w:adjustRightInd w:val="0"/>
              <w:snapToGrid w:val="0"/>
              <w:ind w:firstLineChars="100" w:firstLine="210"/>
              <w:rPr>
                <w:rFonts w:ascii="宋体" w:hAnsi="宋体" w:hint="eastAsia"/>
                <w:bCs/>
                <w:szCs w:val="21"/>
              </w:rPr>
            </w:pPr>
            <w:r w:rsidRPr="006621B2">
              <w:rPr>
                <w:rFonts w:ascii="宋体" w:hAnsi="宋体"/>
                <w:bCs/>
                <w:szCs w:val="21"/>
              </w:rPr>
              <w:t>綦江区水资源利用率已处于较低水平，为节约用水、提高水资源综合利用水平，规划实施必须处理好与水资源相关规划的关系，科学取水选址，处理好取用水关系。</w:t>
            </w:r>
          </w:p>
        </w:tc>
        <w:tc>
          <w:tcPr>
            <w:tcW w:w="942" w:type="dxa"/>
            <w:vAlign w:val="center"/>
          </w:tcPr>
          <w:p w14:paraId="5A0D1283" w14:textId="77777777" w:rsidR="00ED682A" w:rsidRPr="006621B2" w:rsidRDefault="00ED682A" w:rsidP="00412BE4">
            <w:pPr>
              <w:adjustRightInd w:val="0"/>
              <w:snapToGrid w:val="0"/>
              <w:jc w:val="center"/>
              <w:rPr>
                <w:rFonts w:ascii="宋体" w:hAnsi="宋体" w:hint="eastAsia"/>
                <w:bCs/>
                <w:szCs w:val="21"/>
              </w:rPr>
            </w:pPr>
            <w:r w:rsidRPr="006621B2">
              <w:rPr>
                <w:rFonts w:ascii="宋体" w:hAnsi="宋体"/>
                <w:bCs/>
                <w:szCs w:val="21"/>
              </w:rPr>
              <w:t>次要制约因素</w:t>
            </w:r>
          </w:p>
        </w:tc>
      </w:tr>
      <w:tr w:rsidR="00ED682A" w:rsidRPr="006621B2" w14:paraId="56ED1538" w14:textId="77777777" w:rsidTr="00412BE4">
        <w:trPr>
          <w:trHeight w:val="454"/>
          <w:jc w:val="center"/>
        </w:trPr>
        <w:tc>
          <w:tcPr>
            <w:tcW w:w="480" w:type="dxa"/>
            <w:vMerge/>
            <w:vAlign w:val="center"/>
          </w:tcPr>
          <w:p w14:paraId="11099B04" w14:textId="77777777" w:rsidR="00ED682A" w:rsidRPr="006621B2" w:rsidRDefault="00ED682A" w:rsidP="00412BE4">
            <w:pPr>
              <w:adjustRightInd w:val="0"/>
              <w:snapToGrid w:val="0"/>
              <w:jc w:val="center"/>
              <w:rPr>
                <w:rFonts w:ascii="宋体" w:hAnsi="宋体" w:hint="eastAsia"/>
                <w:bCs/>
                <w:szCs w:val="21"/>
              </w:rPr>
            </w:pPr>
          </w:p>
        </w:tc>
        <w:tc>
          <w:tcPr>
            <w:tcW w:w="695" w:type="dxa"/>
            <w:vAlign w:val="center"/>
          </w:tcPr>
          <w:p w14:paraId="388C9B2E" w14:textId="77777777" w:rsidR="00ED682A" w:rsidRPr="006621B2" w:rsidRDefault="00ED682A" w:rsidP="00412BE4">
            <w:pPr>
              <w:adjustRightInd w:val="0"/>
              <w:snapToGrid w:val="0"/>
              <w:jc w:val="center"/>
              <w:rPr>
                <w:rFonts w:ascii="宋体" w:hAnsi="宋体" w:hint="eastAsia"/>
                <w:bCs/>
                <w:szCs w:val="21"/>
              </w:rPr>
            </w:pPr>
            <w:r w:rsidRPr="006621B2">
              <w:rPr>
                <w:rFonts w:ascii="宋体" w:hAnsi="宋体"/>
                <w:bCs/>
                <w:szCs w:val="21"/>
              </w:rPr>
              <w:t>土地资源</w:t>
            </w:r>
          </w:p>
        </w:tc>
        <w:tc>
          <w:tcPr>
            <w:tcW w:w="6719" w:type="dxa"/>
            <w:vAlign w:val="center"/>
          </w:tcPr>
          <w:p w14:paraId="052A0C6E" w14:textId="77777777" w:rsidR="00ED682A" w:rsidRPr="006621B2" w:rsidRDefault="00ED682A" w:rsidP="00412BE4">
            <w:pPr>
              <w:adjustRightInd w:val="0"/>
              <w:snapToGrid w:val="0"/>
              <w:ind w:firstLineChars="100" w:firstLine="210"/>
              <w:rPr>
                <w:rFonts w:ascii="宋体" w:hAnsi="宋体" w:hint="eastAsia"/>
                <w:bCs/>
                <w:szCs w:val="21"/>
              </w:rPr>
            </w:pPr>
            <w:r w:rsidRPr="006621B2">
              <w:rPr>
                <w:rFonts w:ascii="宋体" w:hAnsi="宋体"/>
                <w:bCs/>
                <w:szCs w:val="21"/>
              </w:rPr>
              <w:t>从綦江区土地资源总量上分析，土地资源不会成为制约规划实施的关键性因素，但是规划必须处理好矿产资源开发和土地占用之间的关系，严守基本农田和永久基本农田保护有关规定及要求，严格保护，尽量少占用耕地，减少对局部区域农民生活的影响，规划实施过程中做好占地破坏农民的补偿，损毁矿山要及时复垦。</w:t>
            </w:r>
          </w:p>
        </w:tc>
        <w:tc>
          <w:tcPr>
            <w:tcW w:w="942" w:type="dxa"/>
            <w:vAlign w:val="center"/>
          </w:tcPr>
          <w:p w14:paraId="392B8DD6" w14:textId="77777777" w:rsidR="00ED682A" w:rsidRPr="006621B2" w:rsidRDefault="00ED682A" w:rsidP="00412BE4">
            <w:pPr>
              <w:adjustRightInd w:val="0"/>
              <w:snapToGrid w:val="0"/>
              <w:jc w:val="center"/>
              <w:rPr>
                <w:rFonts w:ascii="宋体" w:hAnsi="宋体" w:hint="eastAsia"/>
                <w:bCs/>
                <w:szCs w:val="21"/>
              </w:rPr>
            </w:pPr>
            <w:r w:rsidRPr="006621B2">
              <w:rPr>
                <w:rFonts w:ascii="宋体" w:hAnsi="宋体"/>
                <w:bCs/>
                <w:szCs w:val="21"/>
              </w:rPr>
              <w:t>次要制约因素</w:t>
            </w:r>
          </w:p>
        </w:tc>
      </w:tr>
      <w:tr w:rsidR="00ED682A" w:rsidRPr="006621B2" w14:paraId="3626AB20" w14:textId="77777777" w:rsidTr="00412BE4">
        <w:trPr>
          <w:trHeight w:val="454"/>
          <w:jc w:val="center"/>
        </w:trPr>
        <w:tc>
          <w:tcPr>
            <w:tcW w:w="480" w:type="dxa"/>
            <w:vMerge w:val="restart"/>
            <w:vAlign w:val="center"/>
          </w:tcPr>
          <w:p w14:paraId="6053F450" w14:textId="77777777" w:rsidR="00ED682A" w:rsidRPr="006621B2" w:rsidRDefault="00ED682A" w:rsidP="00412BE4">
            <w:pPr>
              <w:adjustRightInd w:val="0"/>
              <w:snapToGrid w:val="0"/>
              <w:jc w:val="center"/>
              <w:rPr>
                <w:rFonts w:ascii="宋体" w:hAnsi="宋体" w:hint="eastAsia"/>
                <w:bCs/>
                <w:szCs w:val="21"/>
              </w:rPr>
            </w:pPr>
            <w:r w:rsidRPr="006621B2">
              <w:rPr>
                <w:rFonts w:ascii="宋体" w:hAnsi="宋体"/>
                <w:bCs/>
                <w:szCs w:val="21"/>
              </w:rPr>
              <w:t>环境要素</w:t>
            </w:r>
          </w:p>
        </w:tc>
        <w:tc>
          <w:tcPr>
            <w:tcW w:w="695" w:type="dxa"/>
            <w:vAlign w:val="center"/>
          </w:tcPr>
          <w:p w14:paraId="0FD07B48" w14:textId="77777777" w:rsidR="00ED682A" w:rsidRPr="006621B2" w:rsidRDefault="00ED682A" w:rsidP="00412BE4">
            <w:pPr>
              <w:adjustRightInd w:val="0"/>
              <w:snapToGrid w:val="0"/>
              <w:jc w:val="center"/>
              <w:rPr>
                <w:rFonts w:ascii="宋体" w:hAnsi="宋体" w:hint="eastAsia"/>
                <w:bCs/>
                <w:szCs w:val="21"/>
              </w:rPr>
            </w:pPr>
            <w:r w:rsidRPr="006621B2">
              <w:rPr>
                <w:rFonts w:ascii="宋体" w:hAnsi="宋体"/>
                <w:bCs/>
                <w:szCs w:val="21"/>
              </w:rPr>
              <w:t>大气环境</w:t>
            </w:r>
          </w:p>
        </w:tc>
        <w:tc>
          <w:tcPr>
            <w:tcW w:w="6719" w:type="dxa"/>
            <w:vAlign w:val="center"/>
          </w:tcPr>
          <w:p w14:paraId="4C1620F1" w14:textId="77777777" w:rsidR="00ED682A" w:rsidRPr="006621B2" w:rsidRDefault="00ED682A" w:rsidP="00412BE4">
            <w:pPr>
              <w:adjustRightInd w:val="0"/>
              <w:snapToGrid w:val="0"/>
              <w:ind w:firstLineChars="100" w:firstLine="210"/>
              <w:rPr>
                <w:rFonts w:ascii="宋体" w:hAnsi="宋体" w:hint="eastAsia"/>
                <w:bCs/>
                <w:szCs w:val="21"/>
              </w:rPr>
            </w:pPr>
            <w:r w:rsidRPr="006621B2">
              <w:rPr>
                <w:rFonts w:ascii="宋体" w:hAnsi="宋体"/>
                <w:bCs/>
                <w:szCs w:val="21"/>
              </w:rPr>
              <w:t>202</w:t>
            </w:r>
            <w:r>
              <w:rPr>
                <w:rFonts w:ascii="宋体" w:hAnsi="宋体" w:hint="eastAsia"/>
                <w:bCs/>
                <w:szCs w:val="21"/>
              </w:rPr>
              <w:t>3</w:t>
            </w:r>
            <w:r w:rsidRPr="006621B2">
              <w:rPr>
                <w:rFonts w:ascii="宋体" w:hAnsi="宋体"/>
                <w:bCs/>
                <w:szCs w:val="21"/>
              </w:rPr>
              <w:t>年綦江区属于环境空气</w:t>
            </w:r>
            <w:r>
              <w:rPr>
                <w:rFonts w:ascii="宋体" w:hAnsi="宋体" w:hint="eastAsia"/>
                <w:bCs/>
                <w:szCs w:val="21"/>
              </w:rPr>
              <w:t>不</w:t>
            </w:r>
            <w:r w:rsidRPr="006621B2">
              <w:rPr>
                <w:rFonts w:ascii="宋体" w:hAnsi="宋体"/>
                <w:bCs/>
                <w:szCs w:val="21"/>
              </w:rPr>
              <w:t>达标区，规划以改善区域环境质量为核心，处理好矿产资源开发与环境保护的关系，强化粉尘污染防治，重点严控碎石集中开采区粉尘排放。临近环境敏感区的采矿权应强化粉尘污染防治，保证采区外环境空气质量达到相应环境功能区划的要求。</w:t>
            </w:r>
          </w:p>
        </w:tc>
        <w:tc>
          <w:tcPr>
            <w:tcW w:w="942" w:type="dxa"/>
            <w:vAlign w:val="center"/>
          </w:tcPr>
          <w:p w14:paraId="07FAA8B4" w14:textId="77777777" w:rsidR="00ED682A" w:rsidRPr="006621B2" w:rsidRDefault="00ED682A" w:rsidP="00412BE4">
            <w:pPr>
              <w:adjustRightInd w:val="0"/>
              <w:snapToGrid w:val="0"/>
              <w:jc w:val="center"/>
              <w:rPr>
                <w:rFonts w:ascii="宋体" w:hAnsi="宋体" w:hint="eastAsia"/>
                <w:bCs/>
                <w:szCs w:val="21"/>
              </w:rPr>
            </w:pPr>
            <w:r w:rsidRPr="006621B2">
              <w:rPr>
                <w:rFonts w:ascii="宋体" w:hAnsi="宋体"/>
                <w:bCs/>
                <w:szCs w:val="21"/>
              </w:rPr>
              <w:t>次要制约因素</w:t>
            </w:r>
          </w:p>
        </w:tc>
      </w:tr>
      <w:tr w:rsidR="00ED682A" w:rsidRPr="006621B2" w14:paraId="74FA74C3" w14:textId="77777777" w:rsidTr="00412BE4">
        <w:trPr>
          <w:trHeight w:val="454"/>
          <w:jc w:val="center"/>
        </w:trPr>
        <w:tc>
          <w:tcPr>
            <w:tcW w:w="480" w:type="dxa"/>
            <w:vMerge/>
            <w:vAlign w:val="center"/>
          </w:tcPr>
          <w:p w14:paraId="047FCB23" w14:textId="77777777" w:rsidR="00ED682A" w:rsidRPr="006621B2" w:rsidRDefault="00ED682A" w:rsidP="00412BE4">
            <w:pPr>
              <w:adjustRightInd w:val="0"/>
              <w:snapToGrid w:val="0"/>
              <w:jc w:val="center"/>
              <w:rPr>
                <w:rFonts w:ascii="宋体" w:hAnsi="宋体" w:hint="eastAsia"/>
                <w:bCs/>
                <w:szCs w:val="21"/>
              </w:rPr>
            </w:pPr>
          </w:p>
        </w:tc>
        <w:tc>
          <w:tcPr>
            <w:tcW w:w="695" w:type="dxa"/>
            <w:vAlign w:val="center"/>
          </w:tcPr>
          <w:p w14:paraId="35A0AF65" w14:textId="77777777" w:rsidR="00ED682A" w:rsidRPr="006621B2" w:rsidRDefault="00ED682A" w:rsidP="00412BE4">
            <w:pPr>
              <w:adjustRightInd w:val="0"/>
              <w:snapToGrid w:val="0"/>
              <w:jc w:val="center"/>
              <w:rPr>
                <w:rFonts w:ascii="宋体" w:hAnsi="宋体" w:hint="eastAsia"/>
                <w:bCs/>
                <w:szCs w:val="21"/>
              </w:rPr>
            </w:pPr>
            <w:r w:rsidRPr="006621B2">
              <w:rPr>
                <w:rFonts w:ascii="宋体" w:hAnsi="宋体"/>
                <w:bCs/>
                <w:szCs w:val="21"/>
              </w:rPr>
              <w:t>地表水环境</w:t>
            </w:r>
          </w:p>
        </w:tc>
        <w:tc>
          <w:tcPr>
            <w:tcW w:w="6719" w:type="dxa"/>
            <w:vAlign w:val="center"/>
          </w:tcPr>
          <w:p w14:paraId="70757993" w14:textId="77777777" w:rsidR="00ED682A" w:rsidRPr="006621B2" w:rsidRDefault="00ED682A" w:rsidP="00412BE4">
            <w:pPr>
              <w:adjustRightInd w:val="0"/>
              <w:snapToGrid w:val="0"/>
              <w:ind w:firstLineChars="100" w:firstLine="210"/>
              <w:rPr>
                <w:rFonts w:ascii="宋体" w:hAnsi="宋体" w:hint="eastAsia"/>
                <w:bCs/>
                <w:szCs w:val="21"/>
              </w:rPr>
            </w:pPr>
            <w:r w:rsidRPr="006621B2">
              <w:rPr>
                <w:rFonts w:ascii="宋体" w:hAnsi="宋体"/>
                <w:bCs/>
                <w:szCs w:val="21"/>
              </w:rPr>
              <w:t>矿区涉及的地表水体环境功能为</w:t>
            </w:r>
            <w:r>
              <w:rPr>
                <w:rFonts w:ascii="宋体" w:hAnsi="宋体" w:hint="eastAsia"/>
                <w:bCs/>
                <w:szCs w:val="21"/>
              </w:rPr>
              <w:t>Ⅲ</w:t>
            </w:r>
            <w:r w:rsidRPr="006621B2">
              <w:rPr>
                <w:rFonts w:ascii="宋体" w:hAnsi="宋体"/>
                <w:bCs/>
                <w:szCs w:val="21"/>
              </w:rPr>
              <w:t>类，水环境功能不会制约规划实施；</w:t>
            </w:r>
            <w:r w:rsidRPr="006621B2">
              <w:rPr>
                <w:rFonts w:ascii="宋体" w:hAnsi="宋体"/>
                <w:szCs w:val="21"/>
              </w:rPr>
              <w:t>规划涉及地表水体指标均满足相关标准，</w:t>
            </w:r>
            <w:r w:rsidRPr="006621B2">
              <w:rPr>
                <w:rFonts w:ascii="宋体" w:hAnsi="宋体"/>
                <w:bCs/>
                <w:szCs w:val="21"/>
              </w:rPr>
              <w:t>不会成为制约规划实施的关键性因素。但规划实施必须采取先进环保工艺和措施，排放污染物必须满足相关环保要求，严禁非法排污。</w:t>
            </w:r>
          </w:p>
        </w:tc>
        <w:tc>
          <w:tcPr>
            <w:tcW w:w="942" w:type="dxa"/>
            <w:vAlign w:val="center"/>
          </w:tcPr>
          <w:p w14:paraId="65C5EBF8" w14:textId="77777777" w:rsidR="00ED682A" w:rsidRPr="006621B2" w:rsidRDefault="00ED682A" w:rsidP="00412BE4">
            <w:pPr>
              <w:adjustRightInd w:val="0"/>
              <w:snapToGrid w:val="0"/>
              <w:jc w:val="center"/>
              <w:rPr>
                <w:rFonts w:ascii="宋体" w:hAnsi="宋体" w:hint="eastAsia"/>
                <w:bCs/>
                <w:szCs w:val="21"/>
              </w:rPr>
            </w:pPr>
            <w:r w:rsidRPr="006621B2">
              <w:rPr>
                <w:rFonts w:ascii="宋体" w:hAnsi="宋体"/>
                <w:bCs/>
                <w:szCs w:val="21"/>
              </w:rPr>
              <w:t>次要制约因素</w:t>
            </w:r>
          </w:p>
        </w:tc>
      </w:tr>
      <w:tr w:rsidR="00ED682A" w:rsidRPr="006621B2" w14:paraId="46554400" w14:textId="77777777" w:rsidTr="00412BE4">
        <w:trPr>
          <w:trHeight w:val="454"/>
          <w:jc w:val="center"/>
        </w:trPr>
        <w:tc>
          <w:tcPr>
            <w:tcW w:w="480" w:type="dxa"/>
            <w:vMerge/>
            <w:vAlign w:val="center"/>
          </w:tcPr>
          <w:p w14:paraId="475E5DB7" w14:textId="77777777" w:rsidR="00ED682A" w:rsidRPr="006621B2" w:rsidRDefault="00ED682A" w:rsidP="00412BE4">
            <w:pPr>
              <w:adjustRightInd w:val="0"/>
              <w:snapToGrid w:val="0"/>
              <w:jc w:val="center"/>
              <w:rPr>
                <w:rFonts w:ascii="宋体" w:hAnsi="宋体" w:hint="eastAsia"/>
                <w:bCs/>
                <w:szCs w:val="21"/>
              </w:rPr>
            </w:pPr>
          </w:p>
        </w:tc>
        <w:tc>
          <w:tcPr>
            <w:tcW w:w="695" w:type="dxa"/>
            <w:vAlign w:val="center"/>
          </w:tcPr>
          <w:p w14:paraId="0A3E1F82" w14:textId="77777777" w:rsidR="00ED682A" w:rsidRPr="006621B2" w:rsidRDefault="00ED682A" w:rsidP="00412BE4">
            <w:pPr>
              <w:adjustRightInd w:val="0"/>
              <w:snapToGrid w:val="0"/>
              <w:jc w:val="center"/>
              <w:rPr>
                <w:rFonts w:ascii="宋体" w:hAnsi="宋体" w:hint="eastAsia"/>
                <w:bCs/>
                <w:szCs w:val="21"/>
              </w:rPr>
            </w:pPr>
            <w:r w:rsidRPr="006621B2">
              <w:rPr>
                <w:rFonts w:ascii="宋体" w:hAnsi="宋体"/>
                <w:bCs/>
                <w:szCs w:val="21"/>
              </w:rPr>
              <w:t>固体废物处置</w:t>
            </w:r>
          </w:p>
        </w:tc>
        <w:tc>
          <w:tcPr>
            <w:tcW w:w="6719" w:type="dxa"/>
            <w:vAlign w:val="center"/>
          </w:tcPr>
          <w:p w14:paraId="0C4B7288" w14:textId="77777777" w:rsidR="00ED682A" w:rsidRPr="006621B2" w:rsidRDefault="00ED682A" w:rsidP="00412BE4">
            <w:pPr>
              <w:adjustRightInd w:val="0"/>
              <w:snapToGrid w:val="0"/>
              <w:ind w:firstLineChars="100" w:firstLine="210"/>
              <w:rPr>
                <w:rFonts w:ascii="宋体" w:hAnsi="宋体" w:hint="eastAsia"/>
                <w:bCs/>
                <w:szCs w:val="21"/>
              </w:rPr>
            </w:pPr>
            <w:r w:rsidRPr="006621B2">
              <w:rPr>
                <w:rFonts w:ascii="宋体" w:hAnsi="宋体"/>
                <w:bCs/>
                <w:szCs w:val="21"/>
              </w:rPr>
              <w:t>固体废弃物堆积是矿山地质环境面临的一个主要问题，固体废物若不能得到综合利用和安全处置，必然对环境带来一定影响；如何对矿产资源规划实施过程中产生的固体废物进行综合利用和安全处置也是制约矿产资源规划实施的因素之一。</w:t>
            </w:r>
          </w:p>
        </w:tc>
        <w:tc>
          <w:tcPr>
            <w:tcW w:w="942" w:type="dxa"/>
            <w:vAlign w:val="center"/>
          </w:tcPr>
          <w:p w14:paraId="457576A4" w14:textId="77777777" w:rsidR="00ED682A" w:rsidRPr="006621B2" w:rsidRDefault="00ED682A" w:rsidP="00412BE4">
            <w:pPr>
              <w:adjustRightInd w:val="0"/>
              <w:snapToGrid w:val="0"/>
              <w:jc w:val="center"/>
              <w:rPr>
                <w:rFonts w:ascii="宋体" w:hAnsi="宋体" w:hint="eastAsia"/>
                <w:bCs/>
                <w:szCs w:val="21"/>
              </w:rPr>
            </w:pPr>
            <w:r w:rsidRPr="006621B2">
              <w:rPr>
                <w:rFonts w:ascii="宋体" w:hAnsi="宋体"/>
                <w:bCs/>
                <w:szCs w:val="21"/>
              </w:rPr>
              <w:t>一般制约因素</w:t>
            </w:r>
          </w:p>
        </w:tc>
      </w:tr>
      <w:tr w:rsidR="00ED682A" w:rsidRPr="006621B2" w14:paraId="0BE37B54" w14:textId="77777777" w:rsidTr="00412BE4">
        <w:trPr>
          <w:trHeight w:val="454"/>
          <w:jc w:val="center"/>
        </w:trPr>
        <w:tc>
          <w:tcPr>
            <w:tcW w:w="480" w:type="dxa"/>
            <w:vAlign w:val="center"/>
          </w:tcPr>
          <w:p w14:paraId="501E8658" w14:textId="77777777" w:rsidR="00ED682A" w:rsidRPr="006621B2" w:rsidRDefault="00ED682A" w:rsidP="00412BE4">
            <w:pPr>
              <w:adjustRightInd w:val="0"/>
              <w:snapToGrid w:val="0"/>
              <w:jc w:val="center"/>
              <w:rPr>
                <w:rFonts w:ascii="宋体" w:hAnsi="宋体" w:hint="eastAsia"/>
                <w:bCs/>
                <w:szCs w:val="21"/>
              </w:rPr>
            </w:pPr>
            <w:r w:rsidRPr="006621B2">
              <w:rPr>
                <w:rFonts w:ascii="宋体" w:hAnsi="宋体"/>
                <w:bCs/>
                <w:szCs w:val="21"/>
              </w:rPr>
              <w:t>社会环境</w:t>
            </w:r>
          </w:p>
        </w:tc>
        <w:tc>
          <w:tcPr>
            <w:tcW w:w="695" w:type="dxa"/>
            <w:vAlign w:val="center"/>
          </w:tcPr>
          <w:p w14:paraId="3E14CFB6" w14:textId="77777777" w:rsidR="00ED682A" w:rsidRPr="006621B2" w:rsidRDefault="00ED682A" w:rsidP="00412BE4">
            <w:pPr>
              <w:adjustRightInd w:val="0"/>
              <w:snapToGrid w:val="0"/>
              <w:jc w:val="center"/>
              <w:rPr>
                <w:rFonts w:ascii="宋体" w:hAnsi="宋体" w:hint="eastAsia"/>
                <w:bCs/>
                <w:szCs w:val="21"/>
              </w:rPr>
            </w:pPr>
            <w:r w:rsidRPr="006621B2">
              <w:rPr>
                <w:rFonts w:ascii="宋体" w:hAnsi="宋体"/>
                <w:bCs/>
                <w:szCs w:val="21"/>
              </w:rPr>
              <w:t>重要自然和人文遗迹</w:t>
            </w:r>
          </w:p>
        </w:tc>
        <w:tc>
          <w:tcPr>
            <w:tcW w:w="6719" w:type="dxa"/>
            <w:vAlign w:val="center"/>
          </w:tcPr>
          <w:p w14:paraId="3F71489E" w14:textId="77777777" w:rsidR="00ED682A" w:rsidRPr="006621B2" w:rsidRDefault="00ED682A" w:rsidP="00412BE4">
            <w:pPr>
              <w:adjustRightInd w:val="0"/>
              <w:snapToGrid w:val="0"/>
              <w:ind w:firstLineChars="100" w:firstLine="210"/>
              <w:rPr>
                <w:rFonts w:ascii="宋体" w:hAnsi="宋体" w:hint="eastAsia"/>
                <w:bCs/>
                <w:szCs w:val="21"/>
              </w:rPr>
            </w:pPr>
            <w:r w:rsidRPr="006621B2">
              <w:rPr>
                <w:rFonts w:ascii="宋体" w:hAnsi="宋体"/>
                <w:bCs/>
                <w:szCs w:val="21"/>
              </w:rPr>
              <w:t>綦江区分布有</w:t>
            </w:r>
            <w:r w:rsidRPr="006621B2">
              <w:rPr>
                <w:rFonts w:ascii="宋体" w:hAnsi="宋体"/>
                <w:szCs w:val="21"/>
              </w:rPr>
              <w:t>东溪古镇、东溪古建筑群、七拱嘴崖墓群</w:t>
            </w:r>
            <w:r w:rsidRPr="006621B2">
              <w:rPr>
                <w:rFonts w:ascii="宋体" w:hAnsi="宋体"/>
                <w:bCs/>
                <w:szCs w:val="21"/>
              </w:rPr>
              <w:t>等重要自然人文遗迹，矿产资源勘查开发过程中应做好保护工作，对纳入各级文物保护单位的应严格按《文物保护法》相关规定执行。</w:t>
            </w:r>
          </w:p>
        </w:tc>
        <w:tc>
          <w:tcPr>
            <w:tcW w:w="942" w:type="dxa"/>
            <w:vAlign w:val="center"/>
          </w:tcPr>
          <w:p w14:paraId="77FBA485" w14:textId="77777777" w:rsidR="00ED682A" w:rsidRPr="006621B2" w:rsidRDefault="00ED682A" w:rsidP="00412BE4">
            <w:pPr>
              <w:adjustRightInd w:val="0"/>
              <w:snapToGrid w:val="0"/>
              <w:jc w:val="center"/>
              <w:rPr>
                <w:rFonts w:ascii="宋体" w:hAnsi="宋体" w:hint="eastAsia"/>
                <w:bCs/>
                <w:szCs w:val="21"/>
              </w:rPr>
            </w:pPr>
            <w:r w:rsidRPr="006621B2">
              <w:rPr>
                <w:rFonts w:ascii="宋体" w:hAnsi="宋体"/>
                <w:bCs/>
                <w:szCs w:val="21"/>
              </w:rPr>
              <w:t>次要制约因素</w:t>
            </w:r>
          </w:p>
        </w:tc>
      </w:tr>
    </w:tbl>
    <w:p w14:paraId="54D995D2" w14:textId="77777777" w:rsidR="00ED682A" w:rsidRDefault="00ED682A" w:rsidP="00482D16">
      <w:pPr>
        <w:pStyle w:val="af"/>
        <w:spacing w:line="240" w:lineRule="auto"/>
        <w:ind w:firstLineChars="0" w:firstLine="0"/>
        <w:rPr>
          <w:rFonts w:hint="eastAsia"/>
          <w:b w:val="0"/>
          <w:bCs/>
        </w:rPr>
      </w:pPr>
    </w:p>
    <w:p w14:paraId="22348949" w14:textId="31B44323" w:rsidR="00074A23" w:rsidRPr="00C450C4" w:rsidRDefault="00074A23" w:rsidP="001544D2">
      <w:pPr>
        <w:pStyle w:val="12"/>
        <w:spacing w:beforeLines="50" w:before="120" w:afterLines="50" w:after="120" w:line="360" w:lineRule="auto"/>
        <w:jc w:val="center"/>
        <w:rPr>
          <w:rFonts w:hint="eastAsia"/>
          <w:sz w:val="30"/>
          <w:szCs w:val="30"/>
        </w:rPr>
      </w:pPr>
      <w:bookmarkStart w:id="100" w:name="_Toc173137469"/>
      <w:r w:rsidRPr="00C450C4">
        <w:rPr>
          <w:sz w:val="30"/>
          <w:szCs w:val="30"/>
        </w:rPr>
        <w:t xml:space="preserve">4 </w:t>
      </w:r>
      <w:r w:rsidR="00E24D8E">
        <w:rPr>
          <w:sz w:val="30"/>
          <w:szCs w:val="30"/>
        </w:rPr>
        <w:t xml:space="preserve"> </w:t>
      </w:r>
      <w:r w:rsidRPr="00C450C4">
        <w:rPr>
          <w:sz w:val="30"/>
          <w:szCs w:val="30"/>
        </w:rPr>
        <w:t>环境影响识别与评价指标体系</w:t>
      </w:r>
      <w:bookmarkEnd w:id="100"/>
    </w:p>
    <w:p w14:paraId="50E12A7D" w14:textId="77777777" w:rsidR="00074A23" w:rsidRPr="00C450C4" w:rsidRDefault="00074A23" w:rsidP="00C450C4">
      <w:pPr>
        <w:pStyle w:val="21"/>
        <w:spacing w:line="360" w:lineRule="auto"/>
        <w:rPr>
          <w:rStyle w:val="30"/>
          <w:rFonts w:hint="eastAsia"/>
          <w:b/>
          <w:bCs w:val="0"/>
          <w:sz w:val="24"/>
          <w:szCs w:val="24"/>
        </w:rPr>
      </w:pPr>
      <w:bookmarkStart w:id="101" w:name="_Toc173137470"/>
      <w:r w:rsidRPr="00C450C4">
        <w:rPr>
          <w:rStyle w:val="30"/>
          <w:b/>
          <w:bCs w:val="0"/>
          <w:sz w:val="24"/>
          <w:szCs w:val="24"/>
        </w:rPr>
        <w:t>4.1规划活动的环境影响特征分析</w:t>
      </w:r>
      <w:bookmarkEnd w:id="101"/>
      <w:r w:rsidRPr="00C450C4">
        <w:rPr>
          <w:rStyle w:val="30"/>
          <w:b/>
          <w:bCs w:val="0"/>
          <w:sz w:val="24"/>
          <w:szCs w:val="24"/>
        </w:rPr>
        <w:t xml:space="preserve"> </w:t>
      </w:r>
    </w:p>
    <w:p w14:paraId="3F3B6723" w14:textId="6791DF47" w:rsidR="0077560D" w:rsidRPr="0077560D" w:rsidRDefault="0077560D" w:rsidP="0077560D">
      <w:pPr>
        <w:pStyle w:val="af"/>
        <w:spacing w:line="360" w:lineRule="auto"/>
        <w:jc w:val="both"/>
        <w:rPr>
          <w:rFonts w:hint="eastAsia"/>
        </w:rPr>
      </w:pPr>
      <w:r w:rsidRPr="0077560D">
        <w:t>4.1.1</w:t>
      </w:r>
      <w:r w:rsidR="001200A8">
        <w:t xml:space="preserve"> </w:t>
      </w:r>
      <w:r w:rsidRPr="0077560D">
        <w:t>矿产资源勘查</w:t>
      </w:r>
    </w:p>
    <w:p w14:paraId="78AEDEDE" w14:textId="5CF13692" w:rsidR="0077560D" w:rsidRPr="0077560D" w:rsidRDefault="0077560D" w:rsidP="0077560D">
      <w:pPr>
        <w:pStyle w:val="af1"/>
        <w:spacing w:line="360" w:lineRule="auto"/>
        <w:rPr>
          <w:rFonts w:ascii="宋体" w:eastAsia="宋体" w:hAnsi="宋体" w:hint="eastAsia"/>
          <w:sz w:val="24"/>
        </w:rPr>
      </w:pPr>
      <w:r w:rsidRPr="0077560D">
        <w:rPr>
          <w:rFonts w:ascii="宋体" w:eastAsia="宋体" w:hAnsi="宋体"/>
          <w:sz w:val="24"/>
        </w:rPr>
        <w:t>矿产资源勘查：主要通过钻探、槽探、坑探等活动采集（或收集）矿产品（如矿石等）进行化验分析，确定固体矿产的品级和储量及矿产品分布等。矿产资源勘查环境影响主要来自勘查过程中产生的废石等固体废物的处置及勘查范围的植被损失。</w:t>
      </w:r>
    </w:p>
    <w:p w14:paraId="67A8EFB8" w14:textId="77777777" w:rsidR="0077560D" w:rsidRPr="0077560D" w:rsidRDefault="0077560D" w:rsidP="0077560D">
      <w:pPr>
        <w:pStyle w:val="af1"/>
        <w:spacing w:line="360" w:lineRule="auto"/>
        <w:rPr>
          <w:rFonts w:ascii="宋体" w:eastAsia="宋体" w:hAnsi="宋体" w:hint="eastAsia"/>
          <w:sz w:val="24"/>
        </w:rPr>
      </w:pPr>
      <w:r w:rsidRPr="0077560D">
        <w:rPr>
          <w:rFonts w:ascii="宋体" w:eastAsia="宋体" w:hAnsi="宋体"/>
          <w:sz w:val="24"/>
        </w:rPr>
        <w:t>由于勘查破坏的土地面积小，勘查区块内探点分散，只要做好钻探、槽探、坑探选点，避开生态保护红线和自然保护区等法定敏感区，做好勘查前的表土剥离堆存、水土保持及勘查后影响范围内的生态恢复措施和废物处理处置，对环境的综合影响较小。</w:t>
      </w:r>
    </w:p>
    <w:p w14:paraId="5A306C02" w14:textId="1B61B7A2" w:rsidR="006055EA" w:rsidRPr="0077560D" w:rsidRDefault="00074A23" w:rsidP="0077560D">
      <w:pPr>
        <w:pStyle w:val="af"/>
        <w:spacing w:line="360" w:lineRule="auto"/>
        <w:jc w:val="both"/>
        <w:rPr>
          <w:rFonts w:hint="eastAsia"/>
        </w:rPr>
      </w:pPr>
      <w:r w:rsidRPr="0077560D">
        <w:t>4.1.</w:t>
      </w:r>
      <w:r w:rsidR="0077560D" w:rsidRPr="0077560D">
        <w:t>2</w:t>
      </w:r>
      <w:r w:rsidR="005E5BAF" w:rsidRPr="0077560D">
        <w:t xml:space="preserve"> </w:t>
      </w:r>
      <w:r w:rsidRPr="0077560D">
        <w:t xml:space="preserve">典型矿山开采工艺流程及产排污环节分析 </w:t>
      </w:r>
    </w:p>
    <w:p w14:paraId="7A2CDF4F" w14:textId="60BDEAC2" w:rsidR="006055EA" w:rsidRPr="0077560D" w:rsidRDefault="006055EA" w:rsidP="0077560D">
      <w:pPr>
        <w:pStyle w:val="af"/>
        <w:spacing w:line="360" w:lineRule="auto"/>
        <w:ind w:firstLine="480"/>
        <w:jc w:val="both"/>
        <w:rPr>
          <w:rFonts w:hint="eastAsia"/>
          <w:b w:val="0"/>
          <w:bCs/>
        </w:rPr>
      </w:pPr>
      <w:r w:rsidRPr="0077560D">
        <w:rPr>
          <w:rFonts w:hint="eastAsia"/>
          <w:b w:val="0"/>
          <w:bCs/>
        </w:rPr>
        <w:t>本次</w:t>
      </w:r>
      <w:r w:rsidR="00F140D6">
        <w:rPr>
          <w:rFonts w:hint="eastAsia"/>
          <w:b w:val="0"/>
          <w:bCs/>
        </w:rPr>
        <w:t>规划调整中的</w:t>
      </w:r>
      <w:r w:rsidR="007B08A0">
        <w:rPr>
          <w:b w:val="0"/>
          <w:bCs/>
        </w:rPr>
        <w:t>3</w:t>
      </w:r>
      <w:r w:rsidR="00E311C6" w:rsidRPr="0077560D">
        <w:rPr>
          <w:b w:val="0"/>
          <w:bCs/>
        </w:rPr>
        <w:t>个</w:t>
      </w:r>
      <w:r w:rsidR="00074A23" w:rsidRPr="0077560D">
        <w:rPr>
          <w:b w:val="0"/>
          <w:bCs/>
        </w:rPr>
        <w:t>开采区块</w:t>
      </w:r>
      <w:r w:rsidRPr="0077560D">
        <w:rPr>
          <w:rFonts w:hint="eastAsia"/>
          <w:b w:val="0"/>
          <w:bCs/>
        </w:rPr>
        <w:t>全部为</w:t>
      </w:r>
      <w:r w:rsidR="00074A23" w:rsidRPr="0077560D">
        <w:rPr>
          <w:b w:val="0"/>
          <w:bCs/>
        </w:rPr>
        <w:t>露天采矿</w:t>
      </w:r>
      <w:r w:rsidR="0077560D">
        <w:rPr>
          <w:rFonts w:hint="eastAsia"/>
          <w:b w:val="0"/>
          <w:bCs/>
        </w:rPr>
        <w:t>，矿种涉及</w:t>
      </w:r>
      <w:r w:rsidR="0077560D" w:rsidRPr="0077560D">
        <w:rPr>
          <w:b w:val="0"/>
          <w:bCs/>
        </w:rPr>
        <w:t>砂岩</w:t>
      </w:r>
      <w:r w:rsidR="00074A23" w:rsidRPr="0077560D">
        <w:rPr>
          <w:b w:val="0"/>
          <w:bCs/>
        </w:rPr>
        <w:t xml:space="preserve">。 </w:t>
      </w:r>
    </w:p>
    <w:p w14:paraId="6FC00B15" w14:textId="70E3ECF7" w:rsidR="00F16BA1" w:rsidRPr="0077560D" w:rsidRDefault="00CA41E3" w:rsidP="0077560D">
      <w:pPr>
        <w:pStyle w:val="af"/>
        <w:spacing w:line="360" w:lineRule="auto"/>
        <w:ind w:firstLineChars="0"/>
        <w:jc w:val="both"/>
        <w:rPr>
          <w:rFonts w:hint="eastAsia"/>
          <w:b w:val="0"/>
          <w:bCs/>
        </w:rPr>
      </w:pPr>
      <w:r w:rsidRPr="0077560D">
        <w:rPr>
          <w:b w:val="0"/>
          <w:bCs/>
        </w:rPr>
        <w:t>砂岩</w:t>
      </w:r>
      <w:r w:rsidR="00074A23" w:rsidRPr="0077560D">
        <w:rPr>
          <w:b w:val="0"/>
          <w:bCs/>
        </w:rPr>
        <w:t>典型生产工艺流程和产排污节点见图4.1-</w:t>
      </w:r>
      <w:r w:rsidR="006055EA" w:rsidRPr="0077560D">
        <w:rPr>
          <w:b w:val="0"/>
          <w:bCs/>
        </w:rPr>
        <w:t>1</w:t>
      </w:r>
      <w:r w:rsidR="00074A23" w:rsidRPr="0077560D">
        <w:rPr>
          <w:b w:val="0"/>
          <w:bCs/>
        </w:rPr>
        <w:t>。</w:t>
      </w:r>
    </w:p>
    <w:p w14:paraId="2BF65CD3" w14:textId="77777777" w:rsidR="006055EA" w:rsidRDefault="006055EA" w:rsidP="006055EA">
      <w:pPr>
        <w:pStyle w:val="af1"/>
        <w:spacing w:line="240" w:lineRule="auto"/>
        <w:ind w:firstLine="520"/>
      </w:pPr>
      <w:r>
        <w:rPr>
          <w:noProof/>
        </w:rPr>
        <w:drawing>
          <wp:inline distT="0" distB="0" distL="114300" distR="114300" wp14:anchorId="1E324A4B" wp14:editId="0A58E036">
            <wp:extent cx="4834890" cy="2170430"/>
            <wp:effectExtent l="0" t="0" r="0" b="0"/>
            <wp:docPr id="100"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25"/>
                    <pic:cNvPicPr>
                      <a:picLocks noChangeAspect="1"/>
                    </pic:cNvPicPr>
                  </pic:nvPicPr>
                  <pic:blipFill>
                    <a:blip r:embed="rId14"/>
                    <a:stretch>
                      <a:fillRect/>
                    </a:stretch>
                  </pic:blipFill>
                  <pic:spPr>
                    <a:xfrm>
                      <a:off x="0" y="0"/>
                      <a:ext cx="4834890" cy="2170430"/>
                    </a:xfrm>
                    <a:prstGeom prst="rect">
                      <a:avLst/>
                    </a:prstGeom>
                    <a:noFill/>
                    <a:ln>
                      <a:noFill/>
                    </a:ln>
                  </pic:spPr>
                </pic:pic>
              </a:graphicData>
            </a:graphic>
          </wp:inline>
        </w:drawing>
      </w:r>
    </w:p>
    <w:p w14:paraId="2553E2D8" w14:textId="1A35879C" w:rsidR="006055EA" w:rsidRPr="006055EA" w:rsidRDefault="006055EA" w:rsidP="001544D2">
      <w:pPr>
        <w:pStyle w:val="af1"/>
        <w:spacing w:line="360" w:lineRule="auto"/>
        <w:ind w:firstLineChars="0" w:firstLine="0"/>
        <w:jc w:val="center"/>
        <w:rPr>
          <w:rFonts w:ascii="宋体" w:eastAsia="宋体" w:hAnsi="宋体" w:hint="eastAsia"/>
          <w:bCs/>
          <w:kern w:val="0"/>
          <w:sz w:val="24"/>
        </w:rPr>
      </w:pPr>
      <w:r w:rsidRPr="006055EA">
        <w:rPr>
          <w:rFonts w:ascii="宋体" w:eastAsia="宋体" w:hAnsi="宋体"/>
          <w:bCs/>
          <w:kern w:val="0"/>
          <w:sz w:val="24"/>
        </w:rPr>
        <w:t>图4.1-</w:t>
      </w:r>
      <w:r>
        <w:rPr>
          <w:rFonts w:ascii="宋体" w:eastAsia="宋体" w:hAnsi="宋体"/>
          <w:bCs/>
          <w:kern w:val="0"/>
          <w:sz w:val="24"/>
        </w:rPr>
        <w:t>1</w:t>
      </w:r>
      <w:r w:rsidR="00F57007">
        <w:rPr>
          <w:rFonts w:ascii="宋体" w:eastAsia="宋体" w:hAnsi="宋体"/>
          <w:bCs/>
          <w:kern w:val="0"/>
          <w:sz w:val="24"/>
        </w:rPr>
        <w:t xml:space="preserve"> </w:t>
      </w:r>
      <w:r w:rsidR="005E5BAF">
        <w:rPr>
          <w:rFonts w:ascii="宋体" w:eastAsia="宋体" w:hAnsi="宋体"/>
          <w:bCs/>
          <w:kern w:val="0"/>
          <w:sz w:val="24"/>
        </w:rPr>
        <w:t xml:space="preserve"> </w:t>
      </w:r>
      <w:r w:rsidR="001B60D1" w:rsidRPr="0077560D">
        <w:rPr>
          <w:bCs/>
        </w:rPr>
        <w:t>砂岩</w:t>
      </w:r>
      <w:r w:rsidRPr="006055EA">
        <w:rPr>
          <w:rFonts w:ascii="宋体" w:eastAsia="宋体" w:hAnsi="宋体"/>
          <w:bCs/>
          <w:kern w:val="0"/>
          <w:sz w:val="24"/>
        </w:rPr>
        <w:t>典型生产工艺流程和产排污节点示意图</w:t>
      </w:r>
    </w:p>
    <w:p w14:paraId="239C2CEF" w14:textId="12A0310F" w:rsidR="006055EA" w:rsidRPr="006055EA" w:rsidRDefault="006055EA" w:rsidP="001544D2">
      <w:pPr>
        <w:pStyle w:val="af"/>
        <w:spacing w:line="360" w:lineRule="auto"/>
        <w:ind w:firstLineChars="0"/>
        <w:jc w:val="both"/>
        <w:rPr>
          <w:rFonts w:hint="eastAsia"/>
          <w:b w:val="0"/>
          <w:bCs/>
        </w:rPr>
      </w:pPr>
      <w:r w:rsidRPr="006055EA">
        <w:rPr>
          <w:b w:val="0"/>
          <w:bCs/>
        </w:rPr>
        <w:t xml:space="preserve">开采矿种产排污分析见下表4.1-1。 </w:t>
      </w:r>
    </w:p>
    <w:p w14:paraId="1D7C6C9E" w14:textId="6B011A41" w:rsidR="006055EA" w:rsidRDefault="006055EA" w:rsidP="00154043">
      <w:pPr>
        <w:pStyle w:val="af"/>
        <w:spacing w:line="240" w:lineRule="auto"/>
        <w:ind w:firstLineChars="0"/>
        <w:rPr>
          <w:rFonts w:hint="eastAsia"/>
          <w:b w:val="0"/>
          <w:bCs/>
        </w:rPr>
      </w:pPr>
      <w:r w:rsidRPr="006055EA">
        <w:rPr>
          <w:b w:val="0"/>
          <w:bCs/>
        </w:rPr>
        <w:t>表4.1-1 不同类型开采矿种产排</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60"/>
        <w:gridCol w:w="1843"/>
        <w:gridCol w:w="1153"/>
        <w:gridCol w:w="973"/>
        <w:gridCol w:w="1134"/>
        <w:gridCol w:w="3166"/>
      </w:tblGrid>
      <w:tr w:rsidR="006055EA" w:rsidRPr="006055EA" w14:paraId="564FA73B" w14:textId="77777777" w:rsidTr="005E5BAF">
        <w:trPr>
          <w:trHeight w:val="20"/>
          <w:jc w:val="center"/>
        </w:trPr>
        <w:tc>
          <w:tcPr>
            <w:tcW w:w="2402" w:type="dxa"/>
            <w:gridSpan w:val="2"/>
            <w:vMerge w:val="restart"/>
            <w:vAlign w:val="center"/>
          </w:tcPr>
          <w:p w14:paraId="27720080" w14:textId="77777777" w:rsidR="006055EA" w:rsidRPr="006055EA" w:rsidRDefault="006055EA" w:rsidP="006055EA">
            <w:pPr>
              <w:adjustRightInd w:val="0"/>
              <w:snapToGrid w:val="0"/>
              <w:jc w:val="center"/>
              <w:rPr>
                <w:rFonts w:ascii="宋体" w:hAnsi="宋体" w:hint="eastAsia"/>
                <w:szCs w:val="21"/>
              </w:rPr>
            </w:pPr>
            <w:r w:rsidRPr="006055EA">
              <w:rPr>
                <w:rFonts w:ascii="宋体" w:hAnsi="宋体"/>
                <w:szCs w:val="21"/>
              </w:rPr>
              <w:t>开采类别</w:t>
            </w:r>
          </w:p>
        </w:tc>
        <w:tc>
          <w:tcPr>
            <w:tcW w:w="6426" w:type="dxa"/>
            <w:gridSpan w:val="4"/>
          </w:tcPr>
          <w:p w14:paraId="5B89F382" w14:textId="77777777" w:rsidR="006055EA" w:rsidRPr="006055EA" w:rsidRDefault="006055EA" w:rsidP="006055EA">
            <w:pPr>
              <w:adjustRightInd w:val="0"/>
              <w:snapToGrid w:val="0"/>
              <w:jc w:val="center"/>
              <w:rPr>
                <w:rFonts w:ascii="宋体" w:hAnsi="宋体" w:hint="eastAsia"/>
                <w:szCs w:val="21"/>
              </w:rPr>
            </w:pPr>
            <w:r w:rsidRPr="006055EA">
              <w:rPr>
                <w:rFonts w:ascii="宋体" w:hAnsi="宋体"/>
                <w:szCs w:val="21"/>
              </w:rPr>
              <w:t>环境影响因子</w:t>
            </w:r>
          </w:p>
        </w:tc>
      </w:tr>
      <w:tr w:rsidR="006055EA" w:rsidRPr="006055EA" w14:paraId="0C4FECEC" w14:textId="77777777" w:rsidTr="005E5BAF">
        <w:trPr>
          <w:trHeight w:val="20"/>
          <w:jc w:val="center"/>
        </w:trPr>
        <w:tc>
          <w:tcPr>
            <w:tcW w:w="2402" w:type="dxa"/>
            <w:gridSpan w:val="2"/>
            <w:vMerge/>
            <w:vAlign w:val="center"/>
          </w:tcPr>
          <w:p w14:paraId="48CF5694" w14:textId="77777777" w:rsidR="006055EA" w:rsidRPr="006055EA" w:rsidRDefault="006055EA" w:rsidP="006055EA">
            <w:pPr>
              <w:adjustRightInd w:val="0"/>
              <w:snapToGrid w:val="0"/>
              <w:jc w:val="center"/>
              <w:rPr>
                <w:rFonts w:ascii="宋体" w:hAnsi="宋体" w:hint="eastAsia"/>
                <w:szCs w:val="21"/>
              </w:rPr>
            </w:pPr>
          </w:p>
        </w:tc>
        <w:tc>
          <w:tcPr>
            <w:tcW w:w="1153" w:type="dxa"/>
            <w:vAlign w:val="center"/>
          </w:tcPr>
          <w:p w14:paraId="553944EE" w14:textId="77777777" w:rsidR="006055EA" w:rsidRPr="006055EA" w:rsidRDefault="006055EA" w:rsidP="006055EA">
            <w:pPr>
              <w:adjustRightInd w:val="0"/>
              <w:snapToGrid w:val="0"/>
              <w:jc w:val="center"/>
              <w:rPr>
                <w:rFonts w:ascii="宋体" w:hAnsi="宋体" w:hint="eastAsia"/>
                <w:szCs w:val="21"/>
              </w:rPr>
            </w:pPr>
            <w:r w:rsidRPr="006055EA">
              <w:rPr>
                <w:rFonts w:ascii="宋体" w:hAnsi="宋体"/>
                <w:szCs w:val="21"/>
              </w:rPr>
              <w:t>废气</w:t>
            </w:r>
          </w:p>
        </w:tc>
        <w:tc>
          <w:tcPr>
            <w:tcW w:w="973" w:type="dxa"/>
            <w:vAlign w:val="center"/>
          </w:tcPr>
          <w:p w14:paraId="11163E26" w14:textId="77777777" w:rsidR="006055EA" w:rsidRPr="006055EA" w:rsidRDefault="006055EA" w:rsidP="006055EA">
            <w:pPr>
              <w:adjustRightInd w:val="0"/>
              <w:snapToGrid w:val="0"/>
              <w:jc w:val="center"/>
              <w:rPr>
                <w:rFonts w:ascii="宋体" w:hAnsi="宋体" w:hint="eastAsia"/>
                <w:szCs w:val="21"/>
              </w:rPr>
            </w:pPr>
            <w:r w:rsidRPr="006055EA">
              <w:rPr>
                <w:rFonts w:ascii="宋体" w:hAnsi="宋体"/>
                <w:szCs w:val="21"/>
              </w:rPr>
              <w:t>生产废水</w:t>
            </w:r>
          </w:p>
        </w:tc>
        <w:tc>
          <w:tcPr>
            <w:tcW w:w="1134" w:type="dxa"/>
            <w:vAlign w:val="center"/>
          </w:tcPr>
          <w:p w14:paraId="1D5AE98F" w14:textId="77777777" w:rsidR="006055EA" w:rsidRPr="006055EA" w:rsidRDefault="006055EA" w:rsidP="006055EA">
            <w:pPr>
              <w:adjustRightInd w:val="0"/>
              <w:snapToGrid w:val="0"/>
              <w:jc w:val="center"/>
              <w:rPr>
                <w:rFonts w:ascii="宋体" w:hAnsi="宋体" w:hint="eastAsia"/>
                <w:szCs w:val="21"/>
              </w:rPr>
            </w:pPr>
            <w:r w:rsidRPr="006055EA">
              <w:rPr>
                <w:rFonts w:ascii="宋体" w:hAnsi="宋体"/>
                <w:szCs w:val="21"/>
              </w:rPr>
              <w:t>固废</w:t>
            </w:r>
          </w:p>
        </w:tc>
        <w:tc>
          <w:tcPr>
            <w:tcW w:w="3166" w:type="dxa"/>
            <w:vAlign w:val="center"/>
          </w:tcPr>
          <w:p w14:paraId="43BEDDCD" w14:textId="77777777" w:rsidR="006055EA" w:rsidRPr="006055EA" w:rsidRDefault="006055EA" w:rsidP="006055EA">
            <w:pPr>
              <w:adjustRightInd w:val="0"/>
              <w:snapToGrid w:val="0"/>
              <w:jc w:val="center"/>
              <w:rPr>
                <w:rFonts w:ascii="宋体" w:hAnsi="宋体" w:hint="eastAsia"/>
                <w:szCs w:val="21"/>
              </w:rPr>
            </w:pPr>
            <w:r w:rsidRPr="006055EA">
              <w:rPr>
                <w:rFonts w:ascii="宋体" w:hAnsi="宋体"/>
                <w:szCs w:val="21"/>
              </w:rPr>
              <w:t>生态环境</w:t>
            </w:r>
          </w:p>
        </w:tc>
      </w:tr>
      <w:tr w:rsidR="006055EA" w:rsidRPr="006055EA" w14:paraId="624C23DA" w14:textId="77777777" w:rsidTr="005E5BAF">
        <w:trPr>
          <w:trHeight w:val="20"/>
          <w:jc w:val="center"/>
        </w:trPr>
        <w:tc>
          <w:tcPr>
            <w:tcW w:w="559" w:type="dxa"/>
            <w:vAlign w:val="center"/>
          </w:tcPr>
          <w:p w14:paraId="7140DF57" w14:textId="77777777" w:rsidR="006055EA" w:rsidRPr="006055EA" w:rsidRDefault="006055EA" w:rsidP="006055EA">
            <w:pPr>
              <w:adjustRightInd w:val="0"/>
              <w:snapToGrid w:val="0"/>
              <w:jc w:val="center"/>
              <w:rPr>
                <w:rFonts w:ascii="宋体" w:hAnsi="宋体" w:hint="eastAsia"/>
                <w:szCs w:val="21"/>
              </w:rPr>
            </w:pPr>
            <w:r w:rsidRPr="006055EA">
              <w:rPr>
                <w:rFonts w:ascii="宋体" w:hAnsi="宋体"/>
                <w:szCs w:val="21"/>
              </w:rPr>
              <w:t>露天开采</w:t>
            </w:r>
          </w:p>
        </w:tc>
        <w:tc>
          <w:tcPr>
            <w:tcW w:w="1843" w:type="dxa"/>
            <w:vAlign w:val="center"/>
          </w:tcPr>
          <w:p w14:paraId="60C502FE" w14:textId="2686C792" w:rsidR="006055EA" w:rsidRPr="006055EA" w:rsidRDefault="00CA41E3" w:rsidP="006055EA">
            <w:pPr>
              <w:adjustRightInd w:val="0"/>
              <w:snapToGrid w:val="0"/>
              <w:jc w:val="center"/>
              <w:rPr>
                <w:rFonts w:ascii="宋体" w:hAnsi="宋体" w:hint="eastAsia"/>
                <w:szCs w:val="21"/>
              </w:rPr>
            </w:pPr>
            <w:r w:rsidRPr="00CA41E3">
              <w:rPr>
                <w:rFonts w:ascii="宋体" w:hAnsi="宋体"/>
                <w:szCs w:val="21"/>
              </w:rPr>
              <w:t>砂岩</w:t>
            </w:r>
          </w:p>
        </w:tc>
        <w:tc>
          <w:tcPr>
            <w:tcW w:w="1153" w:type="dxa"/>
            <w:vAlign w:val="center"/>
          </w:tcPr>
          <w:p w14:paraId="0110A3D1" w14:textId="77777777" w:rsidR="006055EA" w:rsidRPr="006055EA" w:rsidRDefault="006055EA" w:rsidP="006055EA">
            <w:pPr>
              <w:adjustRightInd w:val="0"/>
              <w:snapToGrid w:val="0"/>
              <w:jc w:val="center"/>
              <w:rPr>
                <w:rFonts w:ascii="宋体" w:hAnsi="宋体" w:hint="eastAsia"/>
                <w:szCs w:val="21"/>
              </w:rPr>
            </w:pPr>
            <w:r w:rsidRPr="006055EA">
              <w:rPr>
                <w:rFonts w:ascii="宋体" w:hAnsi="宋体"/>
                <w:szCs w:val="21"/>
              </w:rPr>
              <w:t>粉尘TSP、PM</w:t>
            </w:r>
            <w:r w:rsidRPr="006055EA">
              <w:rPr>
                <w:rFonts w:ascii="宋体" w:hAnsi="宋体"/>
                <w:szCs w:val="21"/>
                <w:vertAlign w:val="subscript"/>
              </w:rPr>
              <w:t>10</w:t>
            </w:r>
          </w:p>
        </w:tc>
        <w:tc>
          <w:tcPr>
            <w:tcW w:w="973" w:type="dxa"/>
            <w:vAlign w:val="center"/>
          </w:tcPr>
          <w:p w14:paraId="76693EB9" w14:textId="77777777" w:rsidR="006055EA" w:rsidRPr="006055EA" w:rsidRDefault="006055EA" w:rsidP="006055EA">
            <w:pPr>
              <w:adjustRightInd w:val="0"/>
              <w:snapToGrid w:val="0"/>
              <w:jc w:val="center"/>
              <w:rPr>
                <w:rFonts w:ascii="宋体" w:hAnsi="宋体" w:hint="eastAsia"/>
                <w:szCs w:val="21"/>
              </w:rPr>
            </w:pPr>
            <w:r w:rsidRPr="006055EA">
              <w:rPr>
                <w:rFonts w:ascii="宋体" w:hAnsi="宋体"/>
                <w:szCs w:val="21"/>
              </w:rPr>
              <w:t>SS</w:t>
            </w:r>
          </w:p>
        </w:tc>
        <w:tc>
          <w:tcPr>
            <w:tcW w:w="1134" w:type="dxa"/>
            <w:vAlign w:val="center"/>
          </w:tcPr>
          <w:p w14:paraId="3E982915" w14:textId="77777777" w:rsidR="006055EA" w:rsidRPr="006055EA" w:rsidRDefault="006055EA" w:rsidP="006055EA">
            <w:pPr>
              <w:adjustRightInd w:val="0"/>
              <w:snapToGrid w:val="0"/>
              <w:jc w:val="center"/>
              <w:rPr>
                <w:rFonts w:ascii="宋体" w:hAnsi="宋体" w:hint="eastAsia"/>
                <w:szCs w:val="21"/>
              </w:rPr>
            </w:pPr>
            <w:r w:rsidRPr="006055EA">
              <w:rPr>
                <w:rFonts w:ascii="宋体" w:hAnsi="宋体"/>
                <w:szCs w:val="21"/>
              </w:rPr>
              <w:t>剥离表土、废石；废油</w:t>
            </w:r>
          </w:p>
        </w:tc>
        <w:tc>
          <w:tcPr>
            <w:tcW w:w="3166" w:type="dxa"/>
            <w:vAlign w:val="center"/>
          </w:tcPr>
          <w:p w14:paraId="6E6CE2F8" w14:textId="77777777" w:rsidR="006055EA" w:rsidRPr="006055EA" w:rsidRDefault="006055EA" w:rsidP="006055EA">
            <w:pPr>
              <w:adjustRightInd w:val="0"/>
              <w:snapToGrid w:val="0"/>
              <w:jc w:val="center"/>
              <w:rPr>
                <w:rFonts w:ascii="宋体" w:hAnsi="宋体" w:hint="eastAsia"/>
                <w:szCs w:val="21"/>
              </w:rPr>
            </w:pPr>
            <w:r w:rsidRPr="006055EA">
              <w:rPr>
                <w:rFonts w:ascii="宋体" w:hAnsi="宋体"/>
                <w:szCs w:val="21"/>
              </w:rPr>
              <w:t>生态敏感区主要保护对象、生态功能等；自然景观（可视）；地形地貌变化；生态系统类型；森林、植被影响</w:t>
            </w:r>
          </w:p>
        </w:tc>
      </w:tr>
    </w:tbl>
    <w:p w14:paraId="5D7BD2F6" w14:textId="77777777" w:rsidR="006055EA" w:rsidRPr="006055EA" w:rsidRDefault="006055EA" w:rsidP="006055EA">
      <w:pPr>
        <w:pStyle w:val="af"/>
        <w:spacing w:line="360" w:lineRule="auto"/>
        <w:ind w:firstLineChars="0"/>
        <w:rPr>
          <w:rFonts w:hint="eastAsia"/>
          <w:b w:val="0"/>
          <w:bCs/>
        </w:rPr>
      </w:pPr>
    </w:p>
    <w:p w14:paraId="3EBDF42F" w14:textId="1298F453" w:rsidR="006055EA" w:rsidRDefault="006055EA" w:rsidP="006055EA">
      <w:pPr>
        <w:pStyle w:val="af"/>
        <w:spacing w:line="360" w:lineRule="auto"/>
        <w:ind w:firstLineChars="0"/>
        <w:jc w:val="both"/>
        <w:rPr>
          <w:rFonts w:hint="eastAsia"/>
        </w:rPr>
      </w:pPr>
      <w:r>
        <w:t>4.1.</w:t>
      </w:r>
      <w:r w:rsidR="0077560D">
        <w:t>3</w:t>
      </w:r>
      <w:r>
        <w:t xml:space="preserve"> 环境影响特征分析 </w:t>
      </w:r>
    </w:p>
    <w:p w14:paraId="1E1F68F1" w14:textId="77777777" w:rsidR="006055EA" w:rsidRDefault="006055EA" w:rsidP="006055EA">
      <w:pPr>
        <w:pStyle w:val="af"/>
        <w:spacing w:line="360" w:lineRule="auto"/>
        <w:ind w:firstLineChars="0"/>
        <w:jc w:val="both"/>
        <w:rPr>
          <w:rFonts w:hint="eastAsia"/>
          <w:b w:val="0"/>
          <w:bCs/>
        </w:rPr>
      </w:pPr>
      <w:r w:rsidRPr="006055EA">
        <w:rPr>
          <w:b w:val="0"/>
          <w:bCs/>
        </w:rPr>
        <w:t xml:space="preserve">矿区一般由采区、工业场地、废石场和表土堆放场等几部分组成，各场地之间一般通过公路或皮带输送机连接。矿山露天开采对环境的影响主要是开采过程对生态环境的影响，工业场地生产生活污废水对区域水环境的影响，弃渣对土壤、地下水的影响，以及地面生产系统和运输车辆产生的噪声、扬尘对周边环境敏感点的影响等。 </w:t>
      </w:r>
    </w:p>
    <w:p w14:paraId="2D6AE33D" w14:textId="02342C64" w:rsidR="006055EA" w:rsidRDefault="006055EA" w:rsidP="006055EA">
      <w:pPr>
        <w:pStyle w:val="af"/>
        <w:spacing w:line="360" w:lineRule="auto"/>
        <w:ind w:firstLineChars="0"/>
        <w:jc w:val="both"/>
        <w:rPr>
          <w:rFonts w:hint="eastAsia"/>
          <w:b w:val="0"/>
          <w:bCs/>
        </w:rPr>
      </w:pPr>
      <w:r>
        <w:rPr>
          <w:rFonts w:hint="eastAsia"/>
          <w:b w:val="0"/>
          <w:bCs/>
        </w:rPr>
        <w:t>（1）</w:t>
      </w:r>
      <w:r w:rsidRPr="006055EA">
        <w:rPr>
          <w:b w:val="0"/>
          <w:bCs/>
        </w:rPr>
        <w:t xml:space="preserve">生态影响 </w:t>
      </w:r>
    </w:p>
    <w:p w14:paraId="6F929245" w14:textId="6E3EE66D" w:rsidR="006055EA" w:rsidRDefault="006055EA" w:rsidP="006055EA">
      <w:pPr>
        <w:pStyle w:val="af"/>
        <w:spacing w:line="360" w:lineRule="auto"/>
        <w:ind w:firstLineChars="0"/>
        <w:jc w:val="both"/>
        <w:rPr>
          <w:rFonts w:hint="eastAsia"/>
          <w:b w:val="0"/>
          <w:bCs/>
        </w:rPr>
      </w:pPr>
      <w:r w:rsidRPr="006055EA">
        <w:rPr>
          <w:b w:val="0"/>
          <w:bCs/>
        </w:rPr>
        <w:t>露天开采矿山对生态的影响主要表现为：一是开采活动对地形地貌的直接破坏，会直接毁坏地表土层和植被系统，将占用大量土地资源，改变矿区土地利用类型；破坏矿区植被，新增水土流失；改变地形地貌，破坏景观生态，诱发边坡失稳、危岩等地质灾害。二是开采、加工及运输过程中产生的废气通过大气扩散，加剧了采矿区及道路周边的环境空气的污染影响。三是开采过程中会对周边动植物的生境产生影响。矿山开采及选矿过程中产生的</w:t>
      </w:r>
      <w:r w:rsidR="00CA41E3">
        <w:rPr>
          <w:rFonts w:hint="eastAsia"/>
          <w:b w:val="0"/>
          <w:bCs/>
        </w:rPr>
        <w:t>“</w:t>
      </w:r>
      <w:r w:rsidR="00CA41E3" w:rsidRPr="006055EA">
        <w:rPr>
          <w:b w:val="0"/>
          <w:bCs/>
        </w:rPr>
        <w:t>三废</w:t>
      </w:r>
      <w:r w:rsidR="00CA41E3">
        <w:rPr>
          <w:rFonts w:hint="eastAsia"/>
          <w:b w:val="0"/>
          <w:bCs/>
        </w:rPr>
        <w:t>”</w:t>
      </w:r>
      <w:r w:rsidRPr="006055EA">
        <w:rPr>
          <w:b w:val="0"/>
          <w:bCs/>
        </w:rPr>
        <w:t xml:space="preserve">会对环境产生不利影响，也会造成生态破坏，有时甚至是不可逆的变化。 </w:t>
      </w:r>
    </w:p>
    <w:p w14:paraId="27CA80D9" w14:textId="58A1EAD3" w:rsidR="006055EA" w:rsidRDefault="006055EA" w:rsidP="006055EA">
      <w:pPr>
        <w:pStyle w:val="af"/>
        <w:spacing w:line="360" w:lineRule="auto"/>
        <w:ind w:firstLineChars="0"/>
        <w:jc w:val="both"/>
        <w:rPr>
          <w:rFonts w:hint="eastAsia"/>
          <w:b w:val="0"/>
          <w:bCs/>
        </w:rPr>
      </w:pPr>
      <w:r>
        <w:rPr>
          <w:rFonts w:hint="eastAsia"/>
          <w:b w:val="0"/>
          <w:bCs/>
        </w:rPr>
        <w:t>（2）</w:t>
      </w:r>
      <w:r w:rsidRPr="006055EA">
        <w:rPr>
          <w:b w:val="0"/>
          <w:bCs/>
        </w:rPr>
        <w:t xml:space="preserve">水环境影响 </w:t>
      </w:r>
    </w:p>
    <w:p w14:paraId="6EDF84C7" w14:textId="77777777" w:rsidR="006055EA" w:rsidRDefault="006055EA" w:rsidP="006055EA">
      <w:pPr>
        <w:pStyle w:val="af"/>
        <w:spacing w:line="360" w:lineRule="auto"/>
        <w:ind w:firstLineChars="0"/>
        <w:jc w:val="both"/>
        <w:rPr>
          <w:rFonts w:hint="eastAsia"/>
          <w:b w:val="0"/>
          <w:bCs/>
        </w:rPr>
      </w:pPr>
      <w:r w:rsidRPr="006055EA">
        <w:rPr>
          <w:b w:val="0"/>
          <w:bCs/>
        </w:rPr>
        <w:t>资源开发过程中主要产生车辆冲洗废水、降尘废水，矿山开采过程中产生的废水、生活污水直接排入环境中会对水环境产生不利影响，另外，矿山废水也可能对地下水环境造成不利影响。</w:t>
      </w:r>
    </w:p>
    <w:p w14:paraId="63965834" w14:textId="77777777" w:rsidR="006055EA" w:rsidRDefault="006055EA" w:rsidP="006055EA">
      <w:pPr>
        <w:pStyle w:val="af"/>
        <w:spacing w:line="360" w:lineRule="auto"/>
        <w:ind w:firstLineChars="0"/>
        <w:jc w:val="both"/>
        <w:rPr>
          <w:rFonts w:hint="eastAsia"/>
          <w:b w:val="0"/>
          <w:bCs/>
        </w:rPr>
      </w:pPr>
      <w:r w:rsidRPr="006055EA">
        <w:rPr>
          <w:b w:val="0"/>
          <w:bCs/>
        </w:rPr>
        <w:t xml:space="preserve"> </w:t>
      </w:r>
      <w:r>
        <w:rPr>
          <w:rFonts w:hint="eastAsia"/>
          <w:b w:val="0"/>
          <w:bCs/>
        </w:rPr>
        <w:t>（3）</w:t>
      </w:r>
      <w:r w:rsidRPr="006055EA">
        <w:rPr>
          <w:b w:val="0"/>
          <w:bCs/>
        </w:rPr>
        <w:t xml:space="preserve">大气环境影响 </w:t>
      </w:r>
    </w:p>
    <w:p w14:paraId="3071D719" w14:textId="77777777" w:rsidR="006055EA" w:rsidRDefault="006055EA" w:rsidP="006055EA">
      <w:pPr>
        <w:pStyle w:val="af"/>
        <w:spacing w:line="360" w:lineRule="auto"/>
        <w:ind w:firstLineChars="0"/>
        <w:jc w:val="both"/>
        <w:rPr>
          <w:rFonts w:hint="eastAsia"/>
          <w:b w:val="0"/>
          <w:bCs/>
        </w:rPr>
      </w:pPr>
      <w:r w:rsidRPr="006055EA">
        <w:rPr>
          <w:b w:val="0"/>
          <w:bCs/>
        </w:rPr>
        <w:t xml:space="preserve">对大气环境的影响主要表现在开采过程、破碎筛分过程、运输工程等产生的粉尘，采矿过程中钻孔及爆破过程会产生粉尘。采矿产生的一些固体废物（废石）长期堆放，大风天气下，产生扬尘，对环境产生不利影响，但多为局部影响，对区域环境空气质量影响较小。 </w:t>
      </w:r>
    </w:p>
    <w:p w14:paraId="64433DA6" w14:textId="77777777" w:rsidR="006055EA" w:rsidRDefault="006055EA" w:rsidP="006055EA">
      <w:pPr>
        <w:pStyle w:val="af"/>
        <w:spacing w:line="360" w:lineRule="auto"/>
        <w:ind w:firstLineChars="0"/>
        <w:jc w:val="both"/>
        <w:rPr>
          <w:rFonts w:hint="eastAsia"/>
          <w:b w:val="0"/>
          <w:bCs/>
        </w:rPr>
      </w:pPr>
      <w:r w:rsidRPr="006055EA">
        <w:rPr>
          <w:b w:val="0"/>
          <w:bCs/>
        </w:rPr>
        <w:t xml:space="preserve">④固体废物 </w:t>
      </w:r>
    </w:p>
    <w:p w14:paraId="6FC13F3D" w14:textId="0EDE4ABC" w:rsidR="006055EA" w:rsidRDefault="006055EA" w:rsidP="006055EA">
      <w:pPr>
        <w:pStyle w:val="af"/>
        <w:spacing w:line="360" w:lineRule="auto"/>
        <w:ind w:firstLineChars="0"/>
        <w:jc w:val="both"/>
        <w:rPr>
          <w:rFonts w:hint="eastAsia"/>
          <w:b w:val="0"/>
          <w:bCs/>
        </w:rPr>
      </w:pPr>
      <w:r w:rsidRPr="006055EA">
        <w:rPr>
          <w:b w:val="0"/>
          <w:bCs/>
        </w:rPr>
        <w:t>矿产资源开发过程中产生弃渣，弃渣作为一种松散堆积体，在不采取措施的前提下易受到雨水冲刷影响，渣体可能发生崩塌，甚至发生泥石流等流失形式；有可能污染地表水、地下水、土壤，对生物多样性带来不利影响，甚至危及人类生命财产安全，因此必须做好废石弃渣的处置，闭矿后将剥离表土可用作采区内的地表平整和表层土，恢复地表植被使用。</w:t>
      </w:r>
    </w:p>
    <w:p w14:paraId="0E1E74E0" w14:textId="3DF5C332" w:rsidR="00F57007" w:rsidRPr="00F57007" w:rsidRDefault="00F57007" w:rsidP="00F57007">
      <w:pPr>
        <w:pStyle w:val="af"/>
        <w:spacing w:line="360" w:lineRule="auto"/>
        <w:ind w:firstLineChars="0"/>
        <w:jc w:val="both"/>
        <w:rPr>
          <w:rFonts w:hint="eastAsia"/>
        </w:rPr>
      </w:pPr>
      <w:r w:rsidRPr="00F57007">
        <w:t>4.1.</w:t>
      </w:r>
      <w:r w:rsidR="0077560D">
        <w:t xml:space="preserve">4 </w:t>
      </w:r>
      <w:r w:rsidRPr="00F57007">
        <w:t>矿山地质环境保护与恢复治理</w:t>
      </w:r>
    </w:p>
    <w:p w14:paraId="417677D6" w14:textId="77777777" w:rsidR="00F57007" w:rsidRPr="00F57007" w:rsidRDefault="00F57007" w:rsidP="00DC599F">
      <w:pPr>
        <w:pStyle w:val="af1"/>
        <w:spacing w:line="360" w:lineRule="auto"/>
        <w:rPr>
          <w:rFonts w:ascii="宋体" w:eastAsia="宋体" w:hAnsi="宋体" w:hint="eastAsia"/>
          <w:sz w:val="24"/>
        </w:rPr>
      </w:pPr>
      <w:r w:rsidRPr="00F57007">
        <w:rPr>
          <w:rFonts w:ascii="宋体" w:eastAsia="宋体" w:hAnsi="宋体"/>
          <w:sz w:val="24"/>
        </w:rPr>
        <w:t>矿区生态环境治理主要针对闭坑矿山进行土地复垦和植被恢复，对新建和现有矿山进行“三废”治理和生态环境保护措施完善，对新建和现有及闭坑矿山进行地质灾害防治工程。矿山环境保护与恢复治理对于环境会产生正影响，有利于生态环境恢复，减少水土流失，降低扬尘，恢复景观等。</w:t>
      </w:r>
    </w:p>
    <w:p w14:paraId="78E02B00" w14:textId="77777777" w:rsidR="00F57007" w:rsidRPr="00C450C4" w:rsidRDefault="00F57007" w:rsidP="00DC599F">
      <w:pPr>
        <w:pStyle w:val="21"/>
        <w:spacing w:line="360" w:lineRule="auto"/>
        <w:rPr>
          <w:rStyle w:val="30"/>
          <w:rFonts w:hint="eastAsia"/>
          <w:b/>
          <w:bCs w:val="0"/>
          <w:sz w:val="24"/>
          <w:szCs w:val="24"/>
        </w:rPr>
      </w:pPr>
      <w:bookmarkStart w:id="102" w:name="_Toc12783"/>
      <w:bookmarkStart w:id="103" w:name="_Toc31760"/>
      <w:bookmarkStart w:id="104" w:name="_Toc173137471"/>
      <w:r w:rsidRPr="00C450C4">
        <w:rPr>
          <w:rStyle w:val="30"/>
          <w:b/>
          <w:bCs w:val="0"/>
          <w:sz w:val="24"/>
          <w:szCs w:val="24"/>
        </w:rPr>
        <w:t>4.2环境影响识别</w:t>
      </w:r>
      <w:bookmarkEnd w:id="102"/>
      <w:bookmarkEnd w:id="103"/>
      <w:bookmarkEnd w:id="104"/>
    </w:p>
    <w:p w14:paraId="4ADE8C2C" w14:textId="2B1A8DB3" w:rsidR="00F57007" w:rsidRPr="00F57007" w:rsidRDefault="00F57007" w:rsidP="00DC599F">
      <w:pPr>
        <w:pStyle w:val="af1"/>
        <w:spacing w:line="360" w:lineRule="auto"/>
        <w:rPr>
          <w:rFonts w:ascii="宋体" w:eastAsia="宋体" w:hAnsi="宋体" w:hint="eastAsia"/>
          <w:sz w:val="24"/>
        </w:rPr>
      </w:pPr>
      <w:r w:rsidRPr="00F57007">
        <w:rPr>
          <w:rFonts w:ascii="宋体" w:eastAsia="宋体" w:hAnsi="宋体"/>
          <w:sz w:val="24"/>
        </w:rPr>
        <w:t>综合分析矿产资源勘查开发对环境的影响，环境影响因子、影响程度、影响时效和影响类别，运用矩阵法对主要矿业活动对环境的影响识别结果见表4.2-</w:t>
      </w:r>
      <w:r w:rsidRPr="00F57007">
        <w:rPr>
          <w:rFonts w:ascii="宋体" w:eastAsia="宋体" w:hAnsi="宋体" w:hint="eastAsia"/>
          <w:sz w:val="24"/>
        </w:rPr>
        <w:t>1</w:t>
      </w:r>
      <w:r w:rsidRPr="00F57007">
        <w:rPr>
          <w:rFonts w:ascii="宋体" w:eastAsia="宋体" w:hAnsi="宋体"/>
          <w:sz w:val="24"/>
        </w:rPr>
        <w:t>。</w:t>
      </w:r>
    </w:p>
    <w:p w14:paraId="70E8074C" w14:textId="77777777" w:rsidR="007B08A0" w:rsidRPr="007B08A0" w:rsidRDefault="005E5BAF" w:rsidP="007B08A0">
      <w:pPr>
        <w:pStyle w:val="af1"/>
        <w:ind w:firstLineChars="0" w:firstLine="0"/>
        <w:jc w:val="center"/>
        <w:rPr>
          <w:rFonts w:ascii="宋体" w:eastAsia="宋体" w:hAnsi="宋体" w:hint="eastAsia"/>
          <w:sz w:val="24"/>
        </w:rPr>
      </w:pPr>
      <w:r w:rsidRPr="007B08A0">
        <w:rPr>
          <w:rFonts w:ascii="宋体" w:eastAsia="宋体" w:hAnsi="宋体"/>
          <w:sz w:val="24"/>
        </w:rPr>
        <w:t>表4.2-</w:t>
      </w:r>
      <w:r w:rsidRPr="007B08A0">
        <w:rPr>
          <w:rFonts w:ascii="宋体" w:eastAsia="宋体" w:hAnsi="宋体" w:hint="eastAsia"/>
          <w:sz w:val="24"/>
        </w:rPr>
        <w:t>1</w:t>
      </w:r>
      <w:r w:rsidRPr="007B08A0">
        <w:rPr>
          <w:rFonts w:ascii="宋体" w:eastAsia="宋体" w:hAnsi="宋体"/>
          <w:sz w:val="24"/>
        </w:rPr>
        <w:t xml:space="preserve">  </w:t>
      </w:r>
      <w:r w:rsidR="007B08A0" w:rsidRPr="007B08A0">
        <w:rPr>
          <w:rFonts w:ascii="宋体" w:eastAsia="宋体" w:hAnsi="宋体"/>
          <w:sz w:val="24"/>
        </w:rPr>
        <w:t>规划环境影响因子识别表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95"/>
        <w:gridCol w:w="2406"/>
        <w:gridCol w:w="1662"/>
        <w:gridCol w:w="1683"/>
        <w:gridCol w:w="1583"/>
      </w:tblGrid>
      <w:tr w:rsidR="007B08A0" w:rsidRPr="007B08A0" w14:paraId="726062E0" w14:textId="77777777" w:rsidTr="007B08A0">
        <w:trPr>
          <w:jc w:val="center"/>
        </w:trPr>
        <w:tc>
          <w:tcPr>
            <w:tcW w:w="1422" w:type="dxa"/>
            <w:vAlign w:val="center"/>
          </w:tcPr>
          <w:p w14:paraId="106CF077"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05" w:name="_Toc5242"/>
            <w:r w:rsidRPr="007B08A0">
              <w:rPr>
                <w:rFonts w:ascii="宋体" w:hAnsi="宋体"/>
                <w:szCs w:val="21"/>
              </w:rPr>
              <w:t>环境要素</w:t>
            </w:r>
            <w:bookmarkEnd w:id="105"/>
          </w:p>
        </w:tc>
        <w:tc>
          <w:tcPr>
            <w:tcW w:w="2290" w:type="dxa"/>
            <w:vAlign w:val="center"/>
          </w:tcPr>
          <w:p w14:paraId="3E51B077"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06" w:name="_Toc26389"/>
            <w:r w:rsidRPr="007B08A0">
              <w:rPr>
                <w:rFonts w:ascii="宋体" w:hAnsi="宋体"/>
                <w:szCs w:val="21"/>
              </w:rPr>
              <w:t>影响因子</w:t>
            </w:r>
            <w:bookmarkEnd w:id="106"/>
          </w:p>
        </w:tc>
        <w:tc>
          <w:tcPr>
            <w:tcW w:w="1582" w:type="dxa"/>
            <w:vAlign w:val="center"/>
          </w:tcPr>
          <w:p w14:paraId="5EEB97A6"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07" w:name="_Toc5049"/>
            <w:r w:rsidRPr="007B08A0">
              <w:rPr>
                <w:rFonts w:ascii="宋体" w:hAnsi="宋体"/>
                <w:szCs w:val="21"/>
              </w:rPr>
              <w:t>影响程度</w:t>
            </w:r>
            <w:bookmarkEnd w:id="107"/>
          </w:p>
        </w:tc>
        <w:tc>
          <w:tcPr>
            <w:tcW w:w="1602" w:type="dxa"/>
            <w:vAlign w:val="center"/>
          </w:tcPr>
          <w:p w14:paraId="0F25B404"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08" w:name="_Toc11422"/>
            <w:r w:rsidRPr="007B08A0">
              <w:rPr>
                <w:rFonts w:ascii="宋体" w:hAnsi="宋体"/>
                <w:szCs w:val="21"/>
              </w:rPr>
              <w:t>影响时效</w:t>
            </w:r>
            <w:bookmarkEnd w:id="108"/>
          </w:p>
        </w:tc>
        <w:tc>
          <w:tcPr>
            <w:tcW w:w="1507" w:type="dxa"/>
            <w:vAlign w:val="center"/>
          </w:tcPr>
          <w:p w14:paraId="3477C8D5"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09" w:name="_Toc8432"/>
            <w:r w:rsidRPr="007B08A0">
              <w:rPr>
                <w:rFonts w:ascii="宋体" w:hAnsi="宋体"/>
                <w:szCs w:val="21"/>
              </w:rPr>
              <w:t>影响类别</w:t>
            </w:r>
            <w:bookmarkEnd w:id="109"/>
          </w:p>
        </w:tc>
      </w:tr>
      <w:tr w:rsidR="007B08A0" w:rsidRPr="007B08A0" w14:paraId="2676577F" w14:textId="77777777" w:rsidTr="007B08A0">
        <w:trPr>
          <w:jc w:val="center"/>
        </w:trPr>
        <w:tc>
          <w:tcPr>
            <w:tcW w:w="1422" w:type="dxa"/>
            <w:vMerge w:val="restart"/>
            <w:vAlign w:val="center"/>
          </w:tcPr>
          <w:p w14:paraId="76BE20DC"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10" w:name="_Toc29867"/>
            <w:r w:rsidRPr="007B08A0">
              <w:rPr>
                <w:rFonts w:ascii="宋体" w:hAnsi="宋体"/>
                <w:szCs w:val="21"/>
              </w:rPr>
              <w:t>生态环境</w:t>
            </w:r>
            <w:bookmarkEnd w:id="110"/>
          </w:p>
        </w:tc>
        <w:tc>
          <w:tcPr>
            <w:tcW w:w="2290" w:type="dxa"/>
            <w:vAlign w:val="center"/>
          </w:tcPr>
          <w:p w14:paraId="76FF90EE"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11" w:name="_Toc24152"/>
            <w:r w:rsidRPr="007B08A0">
              <w:rPr>
                <w:rFonts w:ascii="宋体" w:hAnsi="宋体"/>
                <w:szCs w:val="21"/>
              </w:rPr>
              <w:t>地形地貌</w:t>
            </w:r>
            <w:bookmarkEnd w:id="111"/>
          </w:p>
        </w:tc>
        <w:tc>
          <w:tcPr>
            <w:tcW w:w="1582" w:type="dxa"/>
            <w:vAlign w:val="center"/>
          </w:tcPr>
          <w:p w14:paraId="4567E1C9"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12" w:name="_Toc19945"/>
            <w:r w:rsidRPr="007B08A0">
              <w:rPr>
                <w:rFonts w:ascii="宋体" w:hAnsi="宋体"/>
                <w:szCs w:val="21"/>
              </w:rPr>
              <w:t>▲</w:t>
            </w:r>
            <w:bookmarkEnd w:id="112"/>
          </w:p>
        </w:tc>
        <w:tc>
          <w:tcPr>
            <w:tcW w:w="1602" w:type="dxa"/>
            <w:vAlign w:val="center"/>
          </w:tcPr>
          <w:p w14:paraId="3D4DC871"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13" w:name="_Toc10203"/>
            <w:r w:rsidRPr="007B08A0">
              <w:rPr>
                <w:rFonts w:ascii="宋体" w:hAnsi="宋体"/>
                <w:szCs w:val="21"/>
              </w:rPr>
              <w:t>★</w:t>
            </w:r>
            <w:bookmarkEnd w:id="113"/>
          </w:p>
        </w:tc>
        <w:tc>
          <w:tcPr>
            <w:tcW w:w="1507" w:type="dxa"/>
            <w:vAlign w:val="center"/>
          </w:tcPr>
          <w:p w14:paraId="6C0F6A85"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14" w:name="_Toc21701"/>
            <w:r w:rsidRPr="007B08A0">
              <w:rPr>
                <w:rFonts w:ascii="宋体" w:hAnsi="宋体"/>
                <w:szCs w:val="21"/>
              </w:rPr>
              <w:t>◆</w:t>
            </w:r>
            <w:bookmarkEnd w:id="114"/>
          </w:p>
        </w:tc>
      </w:tr>
      <w:tr w:rsidR="007B08A0" w:rsidRPr="007B08A0" w14:paraId="4D3CA48D" w14:textId="77777777" w:rsidTr="007B08A0">
        <w:trPr>
          <w:jc w:val="center"/>
        </w:trPr>
        <w:tc>
          <w:tcPr>
            <w:tcW w:w="1422" w:type="dxa"/>
            <w:vMerge/>
            <w:vAlign w:val="center"/>
          </w:tcPr>
          <w:p w14:paraId="25075B43"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p>
        </w:tc>
        <w:tc>
          <w:tcPr>
            <w:tcW w:w="2290" w:type="dxa"/>
            <w:vAlign w:val="center"/>
          </w:tcPr>
          <w:p w14:paraId="2644CEB1"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15" w:name="_Toc16311"/>
            <w:r w:rsidRPr="007B08A0">
              <w:rPr>
                <w:rFonts w:ascii="宋体" w:hAnsi="宋体"/>
                <w:szCs w:val="21"/>
              </w:rPr>
              <w:t>生物多样性</w:t>
            </w:r>
            <w:bookmarkEnd w:id="115"/>
          </w:p>
        </w:tc>
        <w:tc>
          <w:tcPr>
            <w:tcW w:w="1582" w:type="dxa"/>
            <w:vAlign w:val="center"/>
          </w:tcPr>
          <w:p w14:paraId="38BA1C5E"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r w:rsidRPr="007B08A0">
              <w:rPr>
                <w:rFonts w:ascii="宋体" w:hAnsi="宋体"/>
                <w:szCs w:val="21"/>
              </w:rPr>
              <w:t>△</w:t>
            </w:r>
          </w:p>
        </w:tc>
        <w:tc>
          <w:tcPr>
            <w:tcW w:w="1602" w:type="dxa"/>
            <w:vAlign w:val="center"/>
          </w:tcPr>
          <w:p w14:paraId="56DF013D"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r w:rsidRPr="007B08A0">
              <w:rPr>
                <w:rFonts w:ascii="宋体" w:hAnsi="宋体"/>
                <w:szCs w:val="21"/>
              </w:rPr>
              <w:t>☆</w:t>
            </w:r>
          </w:p>
        </w:tc>
        <w:tc>
          <w:tcPr>
            <w:tcW w:w="1507" w:type="dxa"/>
            <w:vAlign w:val="center"/>
          </w:tcPr>
          <w:p w14:paraId="443F58C0"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16" w:name="_Toc7911"/>
            <w:r w:rsidRPr="007B08A0">
              <w:rPr>
                <w:rFonts w:ascii="宋体" w:hAnsi="宋体"/>
                <w:szCs w:val="21"/>
              </w:rPr>
              <w:t>◆</w:t>
            </w:r>
            <w:bookmarkEnd w:id="116"/>
          </w:p>
        </w:tc>
      </w:tr>
      <w:tr w:rsidR="007B08A0" w:rsidRPr="007B08A0" w14:paraId="346160CA" w14:textId="77777777" w:rsidTr="007B08A0">
        <w:trPr>
          <w:jc w:val="center"/>
        </w:trPr>
        <w:tc>
          <w:tcPr>
            <w:tcW w:w="1422" w:type="dxa"/>
            <w:vMerge/>
            <w:vAlign w:val="center"/>
          </w:tcPr>
          <w:p w14:paraId="2A819728"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p>
        </w:tc>
        <w:tc>
          <w:tcPr>
            <w:tcW w:w="2290" w:type="dxa"/>
            <w:vAlign w:val="center"/>
          </w:tcPr>
          <w:p w14:paraId="48909C84"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17" w:name="_Toc31277"/>
            <w:r w:rsidRPr="007B08A0">
              <w:rPr>
                <w:rFonts w:ascii="宋体" w:hAnsi="宋体"/>
                <w:szCs w:val="21"/>
              </w:rPr>
              <w:t>景观</w:t>
            </w:r>
            <w:bookmarkEnd w:id="117"/>
          </w:p>
        </w:tc>
        <w:tc>
          <w:tcPr>
            <w:tcW w:w="1582" w:type="dxa"/>
            <w:vAlign w:val="center"/>
          </w:tcPr>
          <w:p w14:paraId="6ED15CA0"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18" w:name="_Toc26988"/>
            <w:r w:rsidRPr="007B08A0">
              <w:rPr>
                <w:rFonts w:ascii="宋体" w:hAnsi="宋体"/>
                <w:szCs w:val="21"/>
              </w:rPr>
              <w:t>▲</w:t>
            </w:r>
            <w:bookmarkEnd w:id="118"/>
          </w:p>
        </w:tc>
        <w:tc>
          <w:tcPr>
            <w:tcW w:w="1602" w:type="dxa"/>
            <w:vAlign w:val="center"/>
          </w:tcPr>
          <w:p w14:paraId="70DB5CCF"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19" w:name="_Toc2829"/>
            <w:r w:rsidRPr="007B08A0">
              <w:rPr>
                <w:rFonts w:ascii="宋体" w:hAnsi="宋体"/>
                <w:szCs w:val="21"/>
              </w:rPr>
              <w:t>★</w:t>
            </w:r>
            <w:bookmarkEnd w:id="119"/>
          </w:p>
        </w:tc>
        <w:tc>
          <w:tcPr>
            <w:tcW w:w="1507" w:type="dxa"/>
            <w:vAlign w:val="center"/>
          </w:tcPr>
          <w:p w14:paraId="2A84669D"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20" w:name="_Toc445"/>
            <w:r w:rsidRPr="007B08A0">
              <w:rPr>
                <w:rFonts w:ascii="宋体" w:hAnsi="宋体"/>
                <w:szCs w:val="21"/>
              </w:rPr>
              <w:t>◇</w:t>
            </w:r>
            <w:bookmarkEnd w:id="120"/>
          </w:p>
        </w:tc>
      </w:tr>
      <w:tr w:rsidR="007B08A0" w:rsidRPr="007B08A0" w14:paraId="2E023762" w14:textId="77777777" w:rsidTr="007B08A0">
        <w:trPr>
          <w:jc w:val="center"/>
        </w:trPr>
        <w:tc>
          <w:tcPr>
            <w:tcW w:w="1422" w:type="dxa"/>
            <w:vMerge/>
            <w:vAlign w:val="center"/>
          </w:tcPr>
          <w:p w14:paraId="16CAF15D"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p>
        </w:tc>
        <w:tc>
          <w:tcPr>
            <w:tcW w:w="2290" w:type="dxa"/>
            <w:vAlign w:val="center"/>
          </w:tcPr>
          <w:p w14:paraId="029A374F"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21" w:name="_Toc19938"/>
            <w:r w:rsidRPr="007B08A0">
              <w:rPr>
                <w:rFonts w:ascii="宋体" w:hAnsi="宋体"/>
                <w:szCs w:val="21"/>
              </w:rPr>
              <w:t>森林、植被覆盖</w:t>
            </w:r>
            <w:bookmarkEnd w:id="121"/>
          </w:p>
        </w:tc>
        <w:tc>
          <w:tcPr>
            <w:tcW w:w="1582" w:type="dxa"/>
            <w:vAlign w:val="center"/>
          </w:tcPr>
          <w:p w14:paraId="71487FDA"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22" w:name="_Toc20486"/>
            <w:r w:rsidRPr="007B08A0">
              <w:rPr>
                <w:rFonts w:ascii="宋体" w:hAnsi="宋体"/>
                <w:szCs w:val="21"/>
              </w:rPr>
              <w:t>▲</w:t>
            </w:r>
            <w:bookmarkEnd w:id="122"/>
          </w:p>
        </w:tc>
        <w:tc>
          <w:tcPr>
            <w:tcW w:w="1602" w:type="dxa"/>
            <w:vAlign w:val="center"/>
          </w:tcPr>
          <w:p w14:paraId="055DCA35"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23" w:name="_Toc28752"/>
            <w:r w:rsidRPr="007B08A0">
              <w:rPr>
                <w:rFonts w:ascii="宋体" w:hAnsi="宋体"/>
                <w:szCs w:val="21"/>
              </w:rPr>
              <w:t>★</w:t>
            </w:r>
            <w:bookmarkEnd w:id="123"/>
          </w:p>
        </w:tc>
        <w:tc>
          <w:tcPr>
            <w:tcW w:w="1507" w:type="dxa"/>
            <w:vAlign w:val="center"/>
          </w:tcPr>
          <w:p w14:paraId="7A230EF8"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24" w:name="_Toc19460"/>
            <w:r w:rsidRPr="007B08A0">
              <w:rPr>
                <w:rFonts w:ascii="宋体" w:hAnsi="宋体"/>
                <w:szCs w:val="21"/>
              </w:rPr>
              <w:t>◇</w:t>
            </w:r>
            <w:bookmarkEnd w:id="124"/>
          </w:p>
        </w:tc>
      </w:tr>
      <w:tr w:rsidR="007B08A0" w:rsidRPr="007B08A0" w14:paraId="3F1FBD4A" w14:textId="77777777" w:rsidTr="007B08A0">
        <w:trPr>
          <w:jc w:val="center"/>
        </w:trPr>
        <w:tc>
          <w:tcPr>
            <w:tcW w:w="1422" w:type="dxa"/>
            <w:vMerge w:val="restart"/>
            <w:vAlign w:val="center"/>
          </w:tcPr>
          <w:p w14:paraId="261364AC"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25" w:name="_Toc12575"/>
            <w:r w:rsidRPr="007B08A0">
              <w:rPr>
                <w:rFonts w:ascii="宋体" w:hAnsi="宋体"/>
                <w:szCs w:val="21"/>
              </w:rPr>
              <w:t>地质环境</w:t>
            </w:r>
            <w:bookmarkEnd w:id="125"/>
          </w:p>
        </w:tc>
        <w:tc>
          <w:tcPr>
            <w:tcW w:w="2290" w:type="dxa"/>
            <w:vAlign w:val="center"/>
          </w:tcPr>
          <w:p w14:paraId="5109EB8E"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26" w:name="_Toc20310"/>
            <w:r w:rsidRPr="007B08A0">
              <w:rPr>
                <w:rFonts w:ascii="宋体" w:hAnsi="宋体"/>
                <w:szCs w:val="21"/>
              </w:rPr>
              <w:t>地面沉降</w:t>
            </w:r>
            <w:bookmarkEnd w:id="126"/>
          </w:p>
        </w:tc>
        <w:tc>
          <w:tcPr>
            <w:tcW w:w="1582" w:type="dxa"/>
            <w:vAlign w:val="center"/>
          </w:tcPr>
          <w:p w14:paraId="049E94F6"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27" w:name="_Toc10631"/>
            <w:r w:rsidRPr="007B08A0">
              <w:rPr>
                <w:rFonts w:ascii="宋体" w:hAnsi="宋体"/>
                <w:szCs w:val="21"/>
              </w:rPr>
              <w:t>△</w:t>
            </w:r>
            <w:bookmarkEnd w:id="127"/>
          </w:p>
        </w:tc>
        <w:tc>
          <w:tcPr>
            <w:tcW w:w="1602" w:type="dxa"/>
            <w:vAlign w:val="center"/>
          </w:tcPr>
          <w:p w14:paraId="52C543D5"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28" w:name="_Toc25634"/>
            <w:r w:rsidRPr="007B08A0">
              <w:rPr>
                <w:rFonts w:ascii="宋体" w:hAnsi="宋体"/>
                <w:szCs w:val="21"/>
              </w:rPr>
              <w:t>★</w:t>
            </w:r>
            <w:bookmarkEnd w:id="128"/>
          </w:p>
        </w:tc>
        <w:tc>
          <w:tcPr>
            <w:tcW w:w="1507" w:type="dxa"/>
            <w:vAlign w:val="center"/>
          </w:tcPr>
          <w:p w14:paraId="74C8317F"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29" w:name="_Toc25018"/>
            <w:r w:rsidRPr="007B08A0">
              <w:rPr>
                <w:rFonts w:ascii="宋体" w:hAnsi="宋体"/>
                <w:szCs w:val="21"/>
              </w:rPr>
              <w:t>◆</w:t>
            </w:r>
            <w:bookmarkEnd w:id="129"/>
          </w:p>
        </w:tc>
      </w:tr>
      <w:tr w:rsidR="007B08A0" w:rsidRPr="007B08A0" w14:paraId="07868BDE" w14:textId="77777777" w:rsidTr="007B08A0">
        <w:trPr>
          <w:jc w:val="center"/>
        </w:trPr>
        <w:tc>
          <w:tcPr>
            <w:tcW w:w="1422" w:type="dxa"/>
            <w:vMerge/>
            <w:vAlign w:val="center"/>
          </w:tcPr>
          <w:p w14:paraId="3FAD85F1"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p>
        </w:tc>
        <w:tc>
          <w:tcPr>
            <w:tcW w:w="2290" w:type="dxa"/>
            <w:vAlign w:val="center"/>
          </w:tcPr>
          <w:p w14:paraId="7EF84204"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30" w:name="_Toc1513"/>
            <w:r w:rsidRPr="007B08A0">
              <w:rPr>
                <w:rFonts w:ascii="宋体" w:hAnsi="宋体"/>
                <w:szCs w:val="21"/>
              </w:rPr>
              <w:t>地面塌陷</w:t>
            </w:r>
            <w:bookmarkEnd w:id="130"/>
          </w:p>
        </w:tc>
        <w:tc>
          <w:tcPr>
            <w:tcW w:w="1582" w:type="dxa"/>
            <w:vAlign w:val="center"/>
          </w:tcPr>
          <w:p w14:paraId="1509A0FF"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31" w:name="_Toc4833"/>
            <w:r w:rsidRPr="007B08A0">
              <w:rPr>
                <w:rFonts w:ascii="宋体" w:hAnsi="宋体"/>
                <w:szCs w:val="21"/>
              </w:rPr>
              <w:t>△</w:t>
            </w:r>
            <w:bookmarkEnd w:id="131"/>
          </w:p>
        </w:tc>
        <w:tc>
          <w:tcPr>
            <w:tcW w:w="1602" w:type="dxa"/>
            <w:vAlign w:val="center"/>
          </w:tcPr>
          <w:p w14:paraId="2D720EC2"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32" w:name="_Toc19999"/>
            <w:r w:rsidRPr="007B08A0">
              <w:rPr>
                <w:rFonts w:ascii="宋体" w:hAnsi="宋体"/>
                <w:szCs w:val="21"/>
              </w:rPr>
              <w:t>★</w:t>
            </w:r>
            <w:bookmarkEnd w:id="132"/>
          </w:p>
        </w:tc>
        <w:tc>
          <w:tcPr>
            <w:tcW w:w="1507" w:type="dxa"/>
            <w:vAlign w:val="center"/>
          </w:tcPr>
          <w:p w14:paraId="0BAD0431"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33" w:name="_Toc18920"/>
            <w:r w:rsidRPr="007B08A0">
              <w:rPr>
                <w:rFonts w:ascii="宋体" w:hAnsi="宋体"/>
                <w:szCs w:val="21"/>
              </w:rPr>
              <w:t>◆</w:t>
            </w:r>
            <w:bookmarkEnd w:id="133"/>
          </w:p>
        </w:tc>
      </w:tr>
      <w:tr w:rsidR="007B08A0" w:rsidRPr="007B08A0" w14:paraId="28E32013" w14:textId="77777777" w:rsidTr="007B08A0">
        <w:trPr>
          <w:jc w:val="center"/>
        </w:trPr>
        <w:tc>
          <w:tcPr>
            <w:tcW w:w="1422" w:type="dxa"/>
            <w:vMerge/>
            <w:vAlign w:val="center"/>
          </w:tcPr>
          <w:p w14:paraId="4FB082BD"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p>
        </w:tc>
        <w:tc>
          <w:tcPr>
            <w:tcW w:w="2290" w:type="dxa"/>
            <w:vAlign w:val="center"/>
          </w:tcPr>
          <w:p w14:paraId="41946440"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34" w:name="_Toc4659"/>
            <w:r w:rsidRPr="007B08A0">
              <w:rPr>
                <w:rFonts w:ascii="宋体" w:hAnsi="宋体"/>
                <w:szCs w:val="21"/>
              </w:rPr>
              <w:t>滑坡、崩塌</w:t>
            </w:r>
            <w:bookmarkEnd w:id="134"/>
          </w:p>
        </w:tc>
        <w:tc>
          <w:tcPr>
            <w:tcW w:w="1582" w:type="dxa"/>
            <w:vAlign w:val="center"/>
          </w:tcPr>
          <w:p w14:paraId="74D6D20C"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35" w:name="_Toc31184"/>
            <w:r w:rsidRPr="007B08A0">
              <w:rPr>
                <w:rFonts w:ascii="宋体" w:hAnsi="宋体"/>
                <w:szCs w:val="21"/>
              </w:rPr>
              <w:t>△</w:t>
            </w:r>
            <w:bookmarkEnd w:id="135"/>
          </w:p>
        </w:tc>
        <w:tc>
          <w:tcPr>
            <w:tcW w:w="1602" w:type="dxa"/>
            <w:vAlign w:val="center"/>
          </w:tcPr>
          <w:p w14:paraId="70451EA7"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36" w:name="_Toc26415"/>
            <w:r w:rsidRPr="007B08A0">
              <w:rPr>
                <w:rFonts w:ascii="宋体" w:hAnsi="宋体"/>
                <w:szCs w:val="21"/>
              </w:rPr>
              <w:t>☆</w:t>
            </w:r>
            <w:bookmarkEnd w:id="136"/>
          </w:p>
        </w:tc>
        <w:tc>
          <w:tcPr>
            <w:tcW w:w="1507" w:type="dxa"/>
            <w:vAlign w:val="center"/>
          </w:tcPr>
          <w:p w14:paraId="26B5D618"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37" w:name="_Toc16733"/>
            <w:r w:rsidRPr="007B08A0">
              <w:rPr>
                <w:rFonts w:ascii="宋体" w:hAnsi="宋体"/>
                <w:szCs w:val="21"/>
              </w:rPr>
              <w:t>◆</w:t>
            </w:r>
            <w:bookmarkEnd w:id="137"/>
          </w:p>
        </w:tc>
      </w:tr>
      <w:tr w:rsidR="007B08A0" w:rsidRPr="007B08A0" w14:paraId="29ECD462" w14:textId="77777777" w:rsidTr="007B08A0">
        <w:trPr>
          <w:jc w:val="center"/>
        </w:trPr>
        <w:tc>
          <w:tcPr>
            <w:tcW w:w="1422" w:type="dxa"/>
            <w:vMerge/>
            <w:vAlign w:val="center"/>
          </w:tcPr>
          <w:p w14:paraId="2C524C13"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p>
        </w:tc>
        <w:tc>
          <w:tcPr>
            <w:tcW w:w="2290" w:type="dxa"/>
            <w:vAlign w:val="center"/>
          </w:tcPr>
          <w:p w14:paraId="6C3D4034"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38" w:name="_Toc1877"/>
            <w:r w:rsidRPr="007B08A0">
              <w:rPr>
                <w:rFonts w:ascii="宋体" w:hAnsi="宋体"/>
                <w:szCs w:val="21"/>
              </w:rPr>
              <w:t>泥石流</w:t>
            </w:r>
            <w:bookmarkEnd w:id="138"/>
          </w:p>
        </w:tc>
        <w:tc>
          <w:tcPr>
            <w:tcW w:w="1582" w:type="dxa"/>
            <w:vAlign w:val="center"/>
          </w:tcPr>
          <w:p w14:paraId="04D4F9CA"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39" w:name="_Toc14052"/>
            <w:r w:rsidRPr="007B08A0">
              <w:rPr>
                <w:rFonts w:ascii="宋体" w:hAnsi="宋体"/>
                <w:szCs w:val="21"/>
              </w:rPr>
              <w:t>△</w:t>
            </w:r>
            <w:bookmarkEnd w:id="139"/>
          </w:p>
        </w:tc>
        <w:tc>
          <w:tcPr>
            <w:tcW w:w="1602" w:type="dxa"/>
            <w:vAlign w:val="center"/>
          </w:tcPr>
          <w:p w14:paraId="797F6743"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40" w:name="_Toc27060"/>
            <w:r w:rsidRPr="007B08A0">
              <w:rPr>
                <w:rFonts w:ascii="宋体" w:hAnsi="宋体"/>
                <w:szCs w:val="21"/>
              </w:rPr>
              <w:t>☆</w:t>
            </w:r>
            <w:bookmarkEnd w:id="140"/>
          </w:p>
        </w:tc>
        <w:tc>
          <w:tcPr>
            <w:tcW w:w="1507" w:type="dxa"/>
            <w:vAlign w:val="center"/>
          </w:tcPr>
          <w:p w14:paraId="27A96DFA"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41" w:name="_Toc7930"/>
            <w:r w:rsidRPr="007B08A0">
              <w:rPr>
                <w:rFonts w:ascii="宋体" w:hAnsi="宋体"/>
                <w:szCs w:val="21"/>
              </w:rPr>
              <w:t>◇</w:t>
            </w:r>
            <w:bookmarkEnd w:id="141"/>
          </w:p>
        </w:tc>
      </w:tr>
      <w:tr w:rsidR="007B08A0" w:rsidRPr="007B08A0" w14:paraId="3929B7FA" w14:textId="77777777" w:rsidTr="007B08A0">
        <w:trPr>
          <w:jc w:val="center"/>
        </w:trPr>
        <w:tc>
          <w:tcPr>
            <w:tcW w:w="1422" w:type="dxa"/>
            <w:vMerge w:val="restart"/>
            <w:vAlign w:val="center"/>
          </w:tcPr>
          <w:p w14:paraId="7D9C6ECB"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42" w:name="_Toc8061"/>
            <w:r w:rsidRPr="007B08A0">
              <w:rPr>
                <w:rFonts w:ascii="宋体" w:hAnsi="宋体"/>
                <w:szCs w:val="21"/>
              </w:rPr>
              <w:t>大气环境</w:t>
            </w:r>
            <w:bookmarkEnd w:id="142"/>
          </w:p>
        </w:tc>
        <w:tc>
          <w:tcPr>
            <w:tcW w:w="2290" w:type="dxa"/>
            <w:vAlign w:val="center"/>
          </w:tcPr>
          <w:p w14:paraId="75534E9D"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43" w:name="_Toc24739"/>
            <w:r w:rsidRPr="007B08A0">
              <w:rPr>
                <w:rFonts w:ascii="宋体" w:hAnsi="宋体"/>
                <w:szCs w:val="21"/>
              </w:rPr>
              <w:t>温室气体</w:t>
            </w:r>
            <w:bookmarkEnd w:id="143"/>
          </w:p>
        </w:tc>
        <w:tc>
          <w:tcPr>
            <w:tcW w:w="1582" w:type="dxa"/>
            <w:vAlign w:val="center"/>
          </w:tcPr>
          <w:p w14:paraId="17FBDA65"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44" w:name="_Toc10768"/>
            <w:r w:rsidRPr="007B08A0">
              <w:rPr>
                <w:rFonts w:ascii="宋体" w:hAnsi="宋体"/>
                <w:szCs w:val="21"/>
              </w:rPr>
              <w:t>△</w:t>
            </w:r>
            <w:bookmarkEnd w:id="144"/>
          </w:p>
        </w:tc>
        <w:tc>
          <w:tcPr>
            <w:tcW w:w="1602" w:type="dxa"/>
            <w:vAlign w:val="center"/>
          </w:tcPr>
          <w:p w14:paraId="33F603D3"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45" w:name="_Toc26716"/>
            <w:r w:rsidRPr="007B08A0">
              <w:rPr>
                <w:rFonts w:ascii="宋体" w:hAnsi="宋体"/>
                <w:szCs w:val="21"/>
              </w:rPr>
              <w:t>☆</w:t>
            </w:r>
            <w:bookmarkEnd w:id="145"/>
          </w:p>
        </w:tc>
        <w:tc>
          <w:tcPr>
            <w:tcW w:w="1507" w:type="dxa"/>
            <w:vAlign w:val="center"/>
          </w:tcPr>
          <w:p w14:paraId="7FFD72CA"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46" w:name="_Toc23084"/>
            <w:r w:rsidRPr="007B08A0">
              <w:rPr>
                <w:rFonts w:ascii="宋体" w:hAnsi="宋体"/>
                <w:szCs w:val="21"/>
              </w:rPr>
              <w:t>◇</w:t>
            </w:r>
            <w:bookmarkEnd w:id="146"/>
          </w:p>
        </w:tc>
      </w:tr>
      <w:tr w:rsidR="007B08A0" w:rsidRPr="007B08A0" w14:paraId="01F7621B" w14:textId="77777777" w:rsidTr="007B08A0">
        <w:trPr>
          <w:jc w:val="center"/>
        </w:trPr>
        <w:tc>
          <w:tcPr>
            <w:tcW w:w="1422" w:type="dxa"/>
            <w:vMerge/>
            <w:vAlign w:val="center"/>
          </w:tcPr>
          <w:p w14:paraId="1083D0C2"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p>
        </w:tc>
        <w:tc>
          <w:tcPr>
            <w:tcW w:w="2290" w:type="dxa"/>
            <w:vAlign w:val="center"/>
          </w:tcPr>
          <w:p w14:paraId="2BEC5B46"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47" w:name="_Toc18773"/>
            <w:r w:rsidRPr="007B08A0">
              <w:rPr>
                <w:rFonts w:ascii="宋体" w:hAnsi="宋体"/>
                <w:szCs w:val="21"/>
              </w:rPr>
              <w:t>粉尘污染</w:t>
            </w:r>
            <w:bookmarkEnd w:id="147"/>
          </w:p>
        </w:tc>
        <w:tc>
          <w:tcPr>
            <w:tcW w:w="1582" w:type="dxa"/>
            <w:vAlign w:val="center"/>
          </w:tcPr>
          <w:p w14:paraId="25765A22"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48" w:name="_Toc3588"/>
            <w:r w:rsidRPr="007B08A0">
              <w:rPr>
                <w:rFonts w:ascii="宋体" w:hAnsi="宋体"/>
                <w:szCs w:val="21"/>
              </w:rPr>
              <w:t>▲</w:t>
            </w:r>
            <w:bookmarkEnd w:id="148"/>
          </w:p>
        </w:tc>
        <w:tc>
          <w:tcPr>
            <w:tcW w:w="1602" w:type="dxa"/>
            <w:vAlign w:val="center"/>
          </w:tcPr>
          <w:p w14:paraId="486C8BB0"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49" w:name="_Toc10663"/>
            <w:r w:rsidRPr="007B08A0">
              <w:rPr>
                <w:rFonts w:ascii="宋体" w:hAnsi="宋体"/>
                <w:szCs w:val="21"/>
              </w:rPr>
              <w:t>☆</w:t>
            </w:r>
            <w:bookmarkEnd w:id="149"/>
          </w:p>
        </w:tc>
        <w:tc>
          <w:tcPr>
            <w:tcW w:w="1507" w:type="dxa"/>
            <w:vAlign w:val="center"/>
          </w:tcPr>
          <w:p w14:paraId="0737C7C4"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50" w:name="_Toc31001"/>
            <w:r w:rsidRPr="007B08A0">
              <w:rPr>
                <w:rFonts w:ascii="宋体" w:hAnsi="宋体"/>
                <w:szCs w:val="21"/>
              </w:rPr>
              <w:t>◇</w:t>
            </w:r>
            <w:bookmarkEnd w:id="150"/>
          </w:p>
        </w:tc>
      </w:tr>
      <w:tr w:rsidR="007B08A0" w:rsidRPr="007B08A0" w14:paraId="050713DF" w14:textId="77777777" w:rsidTr="007B08A0">
        <w:trPr>
          <w:jc w:val="center"/>
        </w:trPr>
        <w:tc>
          <w:tcPr>
            <w:tcW w:w="1422" w:type="dxa"/>
            <w:vMerge w:val="restart"/>
            <w:vAlign w:val="center"/>
          </w:tcPr>
          <w:p w14:paraId="0A7B4642"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51" w:name="_Toc17758"/>
            <w:r w:rsidRPr="007B08A0">
              <w:rPr>
                <w:rFonts w:ascii="宋体" w:hAnsi="宋体"/>
                <w:szCs w:val="21"/>
              </w:rPr>
              <w:t>水资源及水环境</w:t>
            </w:r>
            <w:bookmarkEnd w:id="151"/>
          </w:p>
        </w:tc>
        <w:tc>
          <w:tcPr>
            <w:tcW w:w="2290" w:type="dxa"/>
            <w:vAlign w:val="center"/>
          </w:tcPr>
          <w:p w14:paraId="3642F80B"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52" w:name="_Toc2992"/>
            <w:r w:rsidRPr="007B08A0">
              <w:rPr>
                <w:rFonts w:ascii="宋体" w:hAnsi="宋体"/>
                <w:szCs w:val="21"/>
              </w:rPr>
              <w:t>地表水污染</w:t>
            </w:r>
            <w:bookmarkEnd w:id="152"/>
          </w:p>
        </w:tc>
        <w:tc>
          <w:tcPr>
            <w:tcW w:w="1582" w:type="dxa"/>
            <w:vAlign w:val="center"/>
          </w:tcPr>
          <w:p w14:paraId="423292F5"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r w:rsidRPr="007B08A0">
              <w:rPr>
                <w:rFonts w:ascii="宋体" w:hAnsi="宋体"/>
                <w:szCs w:val="21"/>
              </w:rPr>
              <w:t>▲</w:t>
            </w:r>
          </w:p>
        </w:tc>
        <w:tc>
          <w:tcPr>
            <w:tcW w:w="1602" w:type="dxa"/>
            <w:vAlign w:val="center"/>
          </w:tcPr>
          <w:p w14:paraId="293C8ACF"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53" w:name="_Toc32538"/>
            <w:r w:rsidRPr="007B08A0">
              <w:rPr>
                <w:rFonts w:ascii="宋体" w:hAnsi="宋体"/>
                <w:szCs w:val="21"/>
              </w:rPr>
              <w:t>☆</w:t>
            </w:r>
            <w:bookmarkEnd w:id="153"/>
          </w:p>
        </w:tc>
        <w:tc>
          <w:tcPr>
            <w:tcW w:w="1507" w:type="dxa"/>
            <w:vAlign w:val="center"/>
          </w:tcPr>
          <w:p w14:paraId="12A5FDD2"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54" w:name="_Toc25299"/>
            <w:r w:rsidRPr="007B08A0">
              <w:rPr>
                <w:rFonts w:ascii="宋体" w:hAnsi="宋体"/>
                <w:szCs w:val="21"/>
              </w:rPr>
              <w:t>◇</w:t>
            </w:r>
            <w:bookmarkEnd w:id="154"/>
          </w:p>
        </w:tc>
      </w:tr>
      <w:tr w:rsidR="007B08A0" w:rsidRPr="007B08A0" w14:paraId="228A9DBD" w14:textId="77777777" w:rsidTr="007B08A0">
        <w:trPr>
          <w:jc w:val="center"/>
        </w:trPr>
        <w:tc>
          <w:tcPr>
            <w:tcW w:w="1422" w:type="dxa"/>
            <w:vMerge/>
            <w:vAlign w:val="center"/>
          </w:tcPr>
          <w:p w14:paraId="7B91F66C"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p>
        </w:tc>
        <w:tc>
          <w:tcPr>
            <w:tcW w:w="2290" w:type="dxa"/>
            <w:vAlign w:val="center"/>
          </w:tcPr>
          <w:p w14:paraId="29A79814"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55" w:name="_Toc29997"/>
            <w:r w:rsidRPr="007B08A0">
              <w:rPr>
                <w:rFonts w:ascii="宋体" w:hAnsi="宋体"/>
                <w:szCs w:val="21"/>
              </w:rPr>
              <w:t>地下水污染</w:t>
            </w:r>
            <w:bookmarkEnd w:id="155"/>
          </w:p>
        </w:tc>
        <w:tc>
          <w:tcPr>
            <w:tcW w:w="1582" w:type="dxa"/>
            <w:vAlign w:val="center"/>
          </w:tcPr>
          <w:p w14:paraId="1D820113"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r w:rsidRPr="007B08A0">
              <w:rPr>
                <w:rFonts w:ascii="宋体" w:hAnsi="宋体"/>
                <w:szCs w:val="21"/>
              </w:rPr>
              <w:t>△</w:t>
            </w:r>
          </w:p>
        </w:tc>
        <w:tc>
          <w:tcPr>
            <w:tcW w:w="1602" w:type="dxa"/>
            <w:vAlign w:val="center"/>
          </w:tcPr>
          <w:p w14:paraId="1F6FE629"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r w:rsidRPr="007B08A0">
              <w:rPr>
                <w:rFonts w:ascii="宋体" w:hAnsi="宋体"/>
                <w:szCs w:val="21"/>
              </w:rPr>
              <w:t>☆</w:t>
            </w:r>
          </w:p>
        </w:tc>
        <w:tc>
          <w:tcPr>
            <w:tcW w:w="1507" w:type="dxa"/>
            <w:vAlign w:val="center"/>
          </w:tcPr>
          <w:p w14:paraId="22DD6579"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r w:rsidRPr="007B08A0">
              <w:rPr>
                <w:rFonts w:ascii="宋体" w:hAnsi="宋体"/>
                <w:szCs w:val="21"/>
              </w:rPr>
              <w:t>◇</w:t>
            </w:r>
          </w:p>
        </w:tc>
      </w:tr>
      <w:tr w:rsidR="007B08A0" w:rsidRPr="007B08A0" w14:paraId="6A74C91F" w14:textId="77777777" w:rsidTr="007B08A0">
        <w:trPr>
          <w:jc w:val="center"/>
        </w:trPr>
        <w:tc>
          <w:tcPr>
            <w:tcW w:w="1422" w:type="dxa"/>
            <w:vMerge/>
            <w:vAlign w:val="center"/>
          </w:tcPr>
          <w:p w14:paraId="3AD219C7"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p>
        </w:tc>
        <w:tc>
          <w:tcPr>
            <w:tcW w:w="2290" w:type="dxa"/>
            <w:vAlign w:val="center"/>
          </w:tcPr>
          <w:p w14:paraId="2933B106"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56" w:name="_Toc22233"/>
            <w:r w:rsidRPr="007B08A0">
              <w:rPr>
                <w:rFonts w:ascii="宋体" w:hAnsi="宋体"/>
                <w:szCs w:val="21"/>
              </w:rPr>
              <w:t>水源地、水库污染</w:t>
            </w:r>
            <w:bookmarkEnd w:id="156"/>
          </w:p>
        </w:tc>
        <w:tc>
          <w:tcPr>
            <w:tcW w:w="1582" w:type="dxa"/>
            <w:vAlign w:val="center"/>
          </w:tcPr>
          <w:p w14:paraId="3F1B02D4"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r w:rsidRPr="007B08A0">
              <w:rPr>
                <w:rFonts w:ascii="宋体" w:hAnsi="宋体"/>
                <w:szCs w:val="21"/>
              </w:rPr>
              <w:t>△</w:t>
            </w:r>
          </w:p>
        </w:tc>
        <w:tc>
          <w:tcPr>
            <w:tcW w:w="1602" w:type="dxa"/>
            <w:vAlign w:val="center"/>
          </w:tcPr>
          <w:p w14:paraId="0A485C15"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57" w:name="_Toc17417"/>
            <w:r w:rsidRPr="007B08A0">
              <w:rPr>
                <w:rFonts w:ascii="宋体" w:hAnsi="宋体"/>
                <w:szCs w:val="21"/>
              </w:rPr>
              <w:t>☆</w:t>
            </w:r>
            <w:bookmarkEnd w:id="157"/>
          </w:p>
        </w:tc>
        <w:tc>
          <w:tcPr>
            <w:tcW w:w="1507" w:type="dxa"/>
            <w:vAlign w:val="center"/>
          </w:tcPr>
          <w:p w14:paraId="150135AC"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58" w:name="_Toc12008"/>
            <w:r w:rsidRPr="007B08A0">
              <w:rPr>
                <w:rFonts w:ascii="宋体" w:hAnsi="宋体"/>
                <w:szCs w:val="21"/>
              </w:rPr>
              <w:t>◇</w:t>
            </w:r>
            <w:bookmarkEnd w:id="158"/>
          </w:p>
        </w:tc>
      </w:tr>
      <w:tr w:rsidR="007B08A0" w:rsidRPr="007B08A0" w14:paraId="71410775" w14:textId="77777777" w:rsidTr="007B08A0">
        <w:trPr>
          <w:jc w:val="center"/>
        </w:trPr>
        <w:tc>
          <w:tcPr>
            <w:tcW w:w="1422" w:type="dxa"/>
            <w:vMerge w:val="restart"/>
            <w:vAlign w:val="center"/>
          </w:tcPr>
          <w:p w14:paraId="1D548899"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59" w:name="_Toc10502"/>
            <w:r w:rsidRPr="007B08A0">
              <w:rPr>
                <w:rFonts w:ascii="宋体" w:hAnsi="宋体"/>
                <w:szCs w:val="21"/>
              </w:rPr>
              <w:t>固体废物</w:t>
            </w:r>
            <w:bookmarkEnd w:id="159"/>
          </w:p>
        </w:tc>
        <w:tc>
          <w:tcPr>
            <w:tcW w:w="2290" w:type="dxa"/>
            <w:vAlign w:val="center"/>
          </w:tcPr>
          <w:p w14:paraId="4F09235B"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60" w:name="_Toc21937"/>
            <w:r w:rsidRPr="007B08A0">
              <w:rPr>
                <w:rFonts w:ascii="宋体" w:hAnsi="宋体"/>
                <w:szCs w:val="21"/>
              </w:rPr>
              <w:t>一般工业固废</w:t>
            </w:r>
            <w:bookmarkEnd w:id="160"/>
          </w:p>
        </w:tc>
        <w:tc>
          <w:tcPr>
            <w:tcW w:w="1582" w:type="dxa"/>
            <w:vAlign w:val="center"/>
          </w:tcPr>
          <w:p w14:paraId="2C9E48BB"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61" w:name="_Toc23825"/>
            <w:r w:rsidRPr="007B08A0">
              <w:rPr>
                <w:rFonts w:ascii="宋体" w:hAnsi="宋体"/>
                <w:szCs w:val="21"/>
              </w:rPr>
              <w:t>▲</w:t>
            </w:r>
            <w:bookmarkEnd w:id="161"/>
          </w:p>
        </w:tc>
        <w:tc>
          <w:tcPr>
            <w:tcW w:w="1602" w:type="dxa"/>
            <w:vAlign w:val="center"/>
          </w:tcPr>
          <w:p w14:paraId="4F58EC46"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62" w:name="_Toc17277"/>
            <w:r w:rsidRPr="007B08A0">
              <w:rPr>
                <w:rFonts w:ascii="宋体" w:hAnsi="宋体"/>
                <w:szCs w:val="21"/>
              </w:rPr>
              <w:t>★</w:t>
            </w:r>
            <w:bookmarkEnd w:id="162"/>
          </w:p>
        </w:tc>
        <w:tc>
          <w:tcPr>
            <w:tcW w:w="1507" w:type="dxa"/>
            <w:vAlign w:val="center"/>
          </w:tcPr>
          <w:p w14:paraId="216D1811"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63" w:name="_Toc27781"/>
            <w:r w:rsidRPr="007B08A0">
              <w:rPr>
                <w:rFonts w:ascii="宋体" w:hAnsi="宋体"/>
                <w:szCs w:val="21"/>
              </w:rPr>
              <w:t>◇</w:t>
            </w:r>
            <w:bookmarkEnd w:id="163"/>
          </w:p>
        </w:tc>
      </w:tr>
      <w:tr w:rsidR="007B08A0" w:rsidRPr="007B08A0" w14:paraId="3AE3FF63" w14:textId="77777777" w:rsidTr="007B08A0">
        <w:trPr>
          <w:jc w:val="center"/>
        </w:trPr>
        <w:tc>
          <w:tcPr>
            <w:tcW w:w="1422" w:type="dxa"/>
            <w:vMerge/>
            <w:vAlign w:val="center"/>
          </w:tcPr>
          <w:p w14:paraId="66C8180D"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p>
        </w:tc>
        <w:tc>
          <w:tcPr>
            <w:tcW w:w="2290" w:type="dxa"/>
            <w:vAlign w:val="center"/>
          </w:tcPr>
          <w:p w14:paraId="254F9100"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64" w:name="_Toc9910"/>
            <w:r w:rsidRPr="007B08A0">
              <w:rPr>
                <w:rFonts w:ascii="宋体" w:hAnsi="宋体"/>
                <w:szCs w:val="21"/>
              </w:rPr>
              <w:t>危险废物</w:t>
            </w:r>
            <w:bookmarkEnd w:id="164"/>
          </w:p>
        </w:tc>
        <w:tc>
          <w:tcPr>
            <w:tcW w:w="1582" w:type="dxa"/>
            <w:vAlign w:val="center"/>
          </w:tcPr>
          <w:p w14:paraId="787A8483"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r w:rsidRPr="007B08A0">
              <w:rPr>
                <w:rFonts w:ascii="宋体" w:hAnsi="宋体"/>
                <w:szCs w:val="21"/>
              </w:rPr>
              <w:t>△</w:t>
            </w:r>
          </w:p>
        </w:tc>
        <w:tc>
          <w:tcPr>
            <w:tcW w:w="1602" w:type="dxa"/>
            <w:vAlign w:val="center"/>
          </w:tcPr>
          <w:p w14:paraId="0F3A9BCA"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65" w:name="_Toc22445"/>
            <w:r w:rsidRPr="007B08A0">
              <w:rPr>
                <w:rFonts w:ascii="宋体" w:hAnsi="宋体"/>
                <w:szCs w:val="21"/>
              </w:rPr>
              <w:t>★</w:t>
            </w:r>
            <w:bookmarkEnd w:id="165"/>
          </w:p>
        </w:tc>
        <w:tc>
          <w:tcPr>
            <w:tcW w:w="1507" w:type="dxa"/>
            <w:vAlign w:val="center"/>
          </w:tcPr>
          <w:p w14:paraId="56775425"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66" w:name="_Toc26069"/>
            <w:r w:rsidRPr="007B08A0">
              <w:rPr>
                <w:rFonts w:ascii="宋体" w:hAnsi="宋体"/>
                <w:szCs w:val="21"/>
              </w:rPr>
              <w:t>◆</w:t>
            </w:r>
            <w:bookmarkEnd w:id="166"/>
          </w:p>
        </w:tc>
      </w:tr>
      <w:tr w:rsidR="007B08A0" w:rsidRPr="007B08A0" w14:paraId="00F67D96" w14:textId="77777777" w:rsidTr="007B08A0">
        <w:trPr>
          <w:jc w:val="center"/>
        </w:trPr>
        <w:tc>
          <w:tcPr>
            <w:tcW w:w="1422" w:type="dxa"/>
            <w:vMerge w:val="restart"/>
            <w:vAlign w:val="center"/>
          </w:tcPr>
          <w:p w14:paraId="57C93AAD"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67" w:name="_Toc31846"/>
            <w:r w:rsidRPr="007B08A0">
              <w:rPr>
                <w:rFonts w:ascii="宋体" w:hAnsi="宋体"/>
                <w:szCs w:val="21"/>
              </w:rPr>
              <w:t>土壤环境</w:t>
            </w:r>
            <w:bookmarkEnd w:id="167"/>
          </w:p>
        </w:tc>
        <w:tc>
          <w:tcPr>
            <w:tcW w:w="2290" w:type="dxa"/>
            <w:vAlign w:val="center"/>
          </w:tcPr>
          <w:p w14:paraId="5DDCE426"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68" w:name="_Toc18949"/>
            <w:r w:rsidRPr="007B08A0">
              <w:rPr>
                <w:rFonts w:ascii="宋体" w:hAnsi="宋体"/>
                <w:szCs w:val="21"/>
              </w:rPr>
              <w:t>土壤污染</w:t>
            </w:r>
            <w:bookmarkEnd w:id="168"/>
          </w:p>
        </w:tc>
        <w:tc>
          <w:tcPr>
            <w:tcW w:w="1582" w:type="dxa"/>
            <w:vAlign w:val="center"/>
          </w:tcPr>
          <w:p w14:paraId="7E2975D2"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69" w:name="_Toc28644"/>
            <w:r w:rsidRPr="007B08A0">
              <w:rPr>
                <w:rFonts w:ascii="宋体" w:hAnsi="宋体"/>
                <w:szCs w:val="21"/>
              </w:rPr>
              <w:t>▲</w:t>
            </w:r>
            <w:bookmarkEnd w:id="169"/>
          </w:p>
        </w:tc>
        <w:tc>
          <w:tcPr>
            <w:tcW w:w="1602" w:type="dxa"/>
            <w:vAlign w:val="center"/>
          </w:tcPr>
          <w:p w14:paraId="1799E856"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70" w:name="_Toc18946"/>
            <w:r w:rsidRPr="007B08A0">
              <w:rPr>
                <w:rFonts w:ascii="宋体" w:hAnsi="宋体"/>
                <w:szCs w:val="21"/>
              </w:rPr>
              <w:t>★</w:t>
            </w:r>
            <w:bookmarkEnd w:id="170"/>
          </w:p>
        </w:tc>
        <w:tc>
          <w:tcPr>
            <w:tcW w:w="1507" w:type="dxa"/>
            <w:vAlign w:val="center"/>
          </w:tcPr>
          <w:p w14:paraId="0672E637"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71" w:name="_Toc12463"/>
            <w:r w:rsidRPr="007B08A0">
              <w:rPr>
                <w:rFonts w:ascii="宋体" w:hAnsi="宋体"/>
                <w:szCs w:val="21"/>
              </w:rPr>
              <w:t>◆</w:t>
            </w:r>
            <w:bookmarkEnd w:id="171"/>
          </w:p>
        </w:tc>
      </w:tr>
      <w:tr w:rsidR="007B08A0" w:rsidRPr="007B08A0" w14:paraId="3478DDF0" w14:textId="77777777" w:rsidTr="007B08A0">
        <w:trPr>
          <w:jc w:val="center"/>
        </w:trPr>
        <w:tc>
          <w:tcPr>
            <w:tcW w:w="1422" w:type="dxa"/>
            <w:vMerge/>
            <w:vAlign w:val="center"/>
          </w:tcPr>
          <w:p w14:paraId="0B3CA06A"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p>
        </w:tc>
        <w:tc>
          <w:tcPr>
            <w:tcW w:w="2290" w:type="dxa"/>
            <w:vAlign w:val="center"/>
          </w:tcPr>
          <w:p w14:paraId="2FE2A979"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72" w:name="_Toc21762"/>
            <w:r w:rsidRPr="007B08A0">
              <w:rPr>
                <w:rFonts w:ascii="宋体" w:hAnsi="宋体"/>
                <w:szCs w:val="21"/>
              </w:rPr>
              <w:t>水土流失</w:t>
            </w:r>
            <w:bookmarkEnd w:id="172"/>
          </w:p>
        </w:tc>
        <w:tc>
          <w:tcPr>
            <w:tcW w:w="1582" w:type="dxa"/>
            <w:vAlign w:val="center"/>
          </w:tcPr>
          <w:p w14:paraId="258C5752"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r w:rsidRPr="007B08A0">
              <w:rPr>
                <w:rFonts w:ascii="宋体" w:hAnsi="宋体"/>
                <w:szCs w:val="21"/>
              </w:rPr>
              <w:t>▲</w:t>
            </w:r>
          </w:p>
        </w:tc>
        <w:tc>
          <w:tcPr>
            <w:tcW w:w="1602" w:type="dxa"/>
            <w:vAlign w:val="center"/>
          </w:tcPr>
          <w:p w14:paraId="13FEA425"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73" w:name="_Toc20166"/>
            <w:r w:rsidRPr="007B08A0">
              <w:rPr>
                <w:rFonts w:ascii="宋体" w:hAnsi="宋体"/>
                <w:szCs w:val="21"/>
              </w:rPr>
              <w:t>★</w:t>
            </w:r>
            <w:bookmarkEnd w:id="173"/>
          </w:p>
        </w:tc>
        <w:tc>
          <w:tcPr>
            <w:tcW w:w="1507" w:type="dxa"/>
            <w:vAlign w:val="center"/>
          </w:tcPr>
          <w:p w14:paraId="2AEBD5E1"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74" w:name="_Toc28780"/>
            <w:r w:rsidRPr="007B08A0">
              <w:rPr>
                <w:rFonts w:ascii="宋体" w:hAnsi="宋体"/>
                <w:szCs w:val="21"/>
              </w:rPr>
              <w:t>◇</w:t>
            </w:r>
            <w:bookmarkEnd w:id="174"/>
          </w:p>
        </w:tc>
      </w:tr>
      <w:tr w:rsidR="007B08A0" w:rsidRPr="007B08A0" w14:paraId="12CB9E29" w14:textId="77777777" w:rsidTr="007B08A0">
        <w:trPr>
          <w:jc w:val="center"/>
        </w:trPr>
        <w:tc>
          <w:tcPr>
            <w:tcW w:w="1422" w:type="dxa"/>
            <w:vAlign w:val="center"/>
          </w:tcPr>
          <w:p w14:paraId="1BE6FD12"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75" w:name="_Toc10730"/>
            <w:r w:rsidRPr="007B08A0">
              <w:rPr>
                <w:rFonts w:ascii="宋体" w:hAnsi="宋体"/>
                <w:szCs w:val="21"/>
              </w:rPr>
              <w:t>土地</w:t>
            </w:r>
            <w:bookmarkEnd w:id="175"/>
            <w:r w:rsidRPr="007B08A0">
              <w:rPr>
                <w:rFonts w:ascii="宋体" w:hAnsi="宋体"/>
                <w:szCs w:val="21"/>
              </w:rPr>
              <w:t>资源</w:t>
            </w:r>
          </w:p>
        </w:tc>
        <w:tc>
          <w:tcPr>
            <w:tcW w:w="2290" w:type="dxa"/>
            <w:vAlign w:val="center"/>
          </w:tcPr>
          <w:p w14:paraId="07875234"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76" w:name="_Toc17103"/>
            <w:r w:rsidRPr="007B08A0">
              <w:rPr>
                <w:rFonts w:ascii="宋体" w:hAnsi="宋体"/>
                <w:szCs w:val="21"/>
              </w:rPr>
              <w:t>土地占用</w:t>
            </w:r>
            <w:bookmarkEnd w:id="176"/>
          </w:p>
        </w:tc>
        <w:tc>
          <w:tcPr>
            <w:tcW w:w="1582" w:type="dxa"/>
            <w:vAlign w:val="center"/>
          </w:tcPr>
          <w:p w14:paraId="6D6948A0"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77" w:name="_Toc1524"/>
            <w:r w:rsidRPr="007B08A0">
              <w:rPr>
                <w:rFonts w:ascii="宋体" w:hAnsi="宋体"/>
                <w:szCs w:val="21"/>
              </w:rPr>
              <w:t>▲</w:t>
            </w:r>
            <w:bookmarkEnd w:id="177"/>
          </w:p>
        </w:tc>
        <w:tc>
          <w:tcPr>
            <w:tcW w:w="1602" w:type="dxa"/>
            <w:vAlign w:val="center"/>
          </w:tcPr>
          <w:p w14:paraId="7B141F5D"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78" w:name="_Toc14649"/>
            <w:r w:rsidRPr="007B08A0">
              <w:rPr>
                <w:rFonts w:ascii="宋体" w:hAnsi="宋体"/>
                <w:szCs w:val="21"/>
              </w:rPr>
              <w:t>★</w:t>
            </w:r>
            <w:bookmarkEnd w:id="178"/>
          </w:p>
        </w:tc>
        <w:tc>
          <w:tcPr>
            <w:tcW w:w="1507" w:type="dxa"/>
            <w:vAlign w:val="center"/>
          </w:tcPr>
          <w:p w14:paraId="4E043755" w14:textId="77777777" w:rsidR="007B08A0" w:rsidRPr="007B08A0" w:rsidRDefault="007B08A0" w:rsidP="007B08A0">
            <w:pPr>
              <w:autoSpaceDE w:val="0"/>
              <w:autoSpaceDN w:val="0"/>
              <w:adjustRightInd w:val="0"/>
              <w:snapToGrid w:val="0"/>
              <w:contextualSpacing/>
              <w:jc w:val="center"/>
              <w:rPr>
                <w:rFonts w:ascii="宋体" w:hAnsi="宋体" w:hint="eastAsia"/>
                <w:szCs w:val="21"/>
              </w:rPr>
            </w:pPr>
            <w:bookmarkStart w:id="179" w:name="_Toc30395"/>
            <w:r w:rsidRPr="007B08A0">
              <w:rPr>
                <w:rFonts w:ascii="宋体" w:hAnsi="宋体"/>
                <w:szCs w:val="21"/>
              </w:rPr>
              <w:t>◇</w:t>
            </w:r>
            <w:bookmarkEnd w:id="179"/>
          </w:p>
        </w:tc>
      </w:tr>
    </w:tbl>
    <w:p w14:paraId="050A228B" w14:textId="287F3C0D" w:rsidR="005E5BAF" w:rsidRPr="007B08A0" w:rsidRDefault="007B08A0" w:rsidP="007B08A0">
      <w:pPr>
        <w:pStyle w:val="af1"/>
        <w:spacing w:line="240" w:lineRule="auto"/>
        <w:ind w:firstLineChars="0" w:firstLine="0"/>
        <w:jc w:val="center"/>
        <w:rPr>
          <w:rFonts w:ascii="宋体" w:eastAsia="宋体" w:hAnsi="宋体" w:hint="eastAsia"/>
          <w:sz w:val="21"/>
          <w:szCs w:val="21"/>
        </w:rPr>
      </w:pPr>
      <w:r w:rsidRPr="007B08A0">
        <w:rPr>
          <w:rFonts w:ascii="宋体" w:eastAsia="宋体" w:hAnsi="宋体"/>
          <w:sz w:val="21"/>
          <w:szCs w:val="21"/>
        </w:rPr>
        <w:t>注：影响程度：▲显著，△轻微；影响失效：★长期，☆短期；影响类别：◆不可逆；◇可逆。</w:t>
      </w:r>
    </w:p>
    <w:p w14:paraId="122C17B6" w14:textId="67E47433" w:rsidR="00F57007" w:rsidRPr="007B08A0" w:rsidRDefault="00F57007" w:rsidP="007B08A0">
      <w:pPr>
        <w:pStyle w:val="af1"/>
        <w:spacing w:line="240" w:lineRule="auto"/>
        <w:ind w:firstLineChars="0" w:firstLine="0"/>
        <w:rPr>
          <w:rFonts w:ascii="宋体" w:eastAsia="宋体" w:hAnsi="宋体" w:hint="eastAsia"/>
          <w:sz w:val="21"/>
          <w:szCs w:val="21"/>
        </w:rPr>
      </w:pPr>
    </w:p>
    <w:p w14:paraId="40965199" w14:textId="77777777" w:rsidR="00F57007" w:rsidRPr="007B08A0" w:rsidRDefault="00F57007" w:rsidP="007B08A0">
      <w:pPr>
        <w:pStyle w:val="21"/>
        <w:spacing w:line="360" w:lineRule="auto"/>
        <w:rPr>
          <w:rStyle w:val="30"/>
          <w:rFonts w:hint="eastAsia"/>
          <w:b/>
          <w:bCs w:val="0"/>
          <w:sz w:val="24"/>
          <w:szCs w:val="24"/>
        </w:rPr>
      </w:pPr>
      <w:bookmarkStart w:id="180" w:name="_Toc15946"/>
      <w:bookmarkStart w:id="181" w:name="_Toc4173"/>
      <w:bookmarkStart w:id="182" w:name="_Toc173137472"/>
      <w:r w:rsidRPr="007B08A0">
        <w:rPr>
          <w:rStyle w:val="30"/>
          <w:b/>
          <w:bCs w:val="0"/>
          <w:sz w:val="24"/>
          <w:szCs w:val="24"/>
        </w:rPr>
        <w:t>4.3环境影响评价指标体系</w:t>
      </w:r>
      <w:bookmarkEnd w:id="180"/>
      <w:bookmarkEnd w:id="181"/>
      <w:bookmarkEnd w:id="182"/>
    </w:p>
    <w:p w14:paraId="61C52210" w14:textId="77777777" w:rsidR="00F57007" w:rsidRPr="007B08A0" w:rsidRDefault="00F57007" w:rsidP="007B08A0">
      <w:pPr>
        <w:pStyle w:val="af"/>
        <w:spacing w:line="360" w:lineRule="auto"/>
        <w:ind w:firstLineChars="0"/>
        <w:jc w:val="both"/>
        <w:rPr>
          <w:rFonts w:hint="eastAsia"/>
        </w:rPr>
      </w:pPr>
      <w:r w:rsidRPr="007B08A0">
        <w:t>4.3.1环境目标</w:t>
      </w:r>
    </w:p>
    <w:p w14:paraId="79008B92" w14:textId="77777777" w:rsidR="007B08A0" w:rsidRPr="007B08A0" w:rsidRDefault="007B08A0" w:rsidP="007B08A0">
      <w:pPr>
        <w:pStyle w:val="af1"/>
        <w:spacing w:line="360" w:lineRule="auto"/>
        <w:rPr>
          <w:rFonts w:ascii="宋体" w:eastAsia="宋体" w:hAnsi="宋体" w:hint="eastAsia"/>
          <w:sz w:val="24"/>
        </w:rPr>
      </w:pPr>
      <w:r w:rsidRPr="007B08A0">
        <w:rPr>
          <w:rFonts w:ascii="宋体" w:eastAsia="宋体" w:hAnsi="宋体"/>
          <w:sz w:val="24"/>
        </w:rPr>
        <w:t>（1）合理规划布局，严守重庆市生态保护红线，遵守依法设立的各级各类保护区域相关管理规定和要求。强化生态保护红线和森林公园、风景名胜区等环境敏感区的刚性约束，严格管控开发建设活动，以确保红线功能不降低、面积不减少、性质不改变。</w:t>
      </w:r>
    </w:p>
    <w:p w14:paraId="24F765DD" w14:textId="77777777" w:rsidR="007B08A0" w:rsidRPr="007B08A0" w:rsidRDefault="007B08A0" w:rsidP="007B08A0">
      <w:pPr>
        <w:pStyle w:val="af1"/>
        <w:spacing w:line="360" w:lineRule="auto"/>
        <w:rPr>
          <w:rFonts w:ascii="宋体" w:eastAsia="宋体" w:hAnsi="宋体" w:hint="eastAsia"/>
          <w:sz w:val="24"/>
        </w:rPr>
      </w:pPr>
      <w:r w:rsidRPr="007B08A0">
        <w:rPr>
          <w:rFonts w:ascii="宋体" w:eastAsia="宋体" w:hAnsi="宋体"/>
          <w:sz w:val="24"/>
        </w:rPr>
        <w:t>（2）采取积极有效的生态保护和水土保持措施，尽量减少对植被的破坏，减少施工建设对水土流失的影响，保护生态系统和生物多样性，不降低区域生态环境质量和土壤环境质量级别。</w:t>
      </w:r>
    </w:p>
    <w:p w14:paraId="420B92A5" w14:textId="7E1AD735" w:rsidR="007B08A0" w:rsidRPr="007B08A0" w:rsidRDefault="007B08A0" w:rsidP="007B08A0">
      <w:pPr>
        <w:pStyle w:val="af1"/>
        <w:spacing w:line="360" w:lineRule="auto"/>
        <w:rPr>
          <w:rFonts w:ascii="宋体" w:eastAsia="宋体" w:hAnsi="宋体" w:hint="eastAsia"/>
          <w:sz w:val="24"/>
        </w:rPr>
      </w:pPr>
      <w:r w:rsidRPr="007B08A0">
        <w:rPr>
          <w:rFonts w:ascii="宋体" w:eastAsia="宋体" w:hAnsi="宋体"/>
          <w:sz w:val="24"/>
        </w:rPr>
        <w:t>（3）加强污</w:t>
      </w:r>
      <w:r w:rsidR="00CA41E3">
        <w:rPr>
          <w:rFonts w:ascii="宋体" w:eastAsia="宋体" w:hAnsi="宋体" w:hint="eastAsia"/>
          <w:sz w:val="24"/>
        </w:rPr>
        <w:t>、</w:t>
      </w:r>
      <w:r w:rsidRPr="007B08A0">
        <w:rPr>
          <w:rFonts w:ascii="宋体" w:eastAsia="宋体" w:hAnsi="宋体"/>
          <w:sz w:val="24"/>
        </w:rPr>
        <w:t>废水治理与综合利用水平，外排废水污染物按环保要求实现达标排放，确保地表水环境功能不低于现状，水质不恶化。</w:t>
      </w:r>
    </w:p>
    <w:p w14:paraId="5105A918" w14:textId="77777777" w:rsidR="007B08A0" w:rsidRPr="007B08A0" w:rsidRDefault="007B08A0" w:rsidP="007B08A0">
      <w:pPr>
        <w:pStyle w:val="af1"/>
        <w:spacing w:line="360" w:lineRule="auto"/>
        <w:rPr>
          <w:rFonts w:ascii="宋体" w:eastAsia="宋体" w:hAnsi="宋体" w:hint="eastAsia"/>
          <w:sz w:val="24"/>
        </w:rPr>
      </w:pPr>
      <w:r w:rsidRPr="007B08A0">
        <w:rPr>
          <w:rFonts w:ascii="宋体" w:eastAsia="宋体" w:hAnsi="宋体"/>
          <w:sz w:val="24"/>
        </w:rPr>
        <w:t>（4）加强地下水污染防治，保护地下水水源不受污染，水位、水量和水质不受开发活动明显影响，地下水满足环境功能区划要求。</w:t>
      </w:r>
    </w:p>
    <w:p w14:paraId="6134DFCC" w14:textId="77777777" w:rsidR="007B08A0" w:rsidRPr="007B08A0" w:rsidRDefault="007B08A0" w:rsidP="007B08A0">
      <w:pPr>
        <w:pStyle w:val="af1"/>
        <w:spacing w:line="360" w:lineRule="auto"/>
        <w:rPr>
          <w:rFonts w:ascii="宋体" w:eastAsia="宋体" w:hAnsi="宋体" w:hint="eastAsia"/>
          <w:sz w:val="24"/>
        </w:rPr>
      </w:pPr>
      <w:r w:rsidRPr="007B08A0">
        <w:rPr>
          <w:rFonts w:ascii="宋体" w:eastAsia="宋体" w:hAnsi="宋体"/>
          <w:sz w:val="24"/>
        </w:rPr>
        <w:t>（5）加强废气和噪声污染治理，实现达标排放，使项目及周边环境空气质量和声环境均满足环境功能区划要求。</w:t>
      </w:r>
    </w:p>
    <w:p w14:paraId="447A8C65" w14:textId="77777777" w:rsidR="007B08A0" w:rsidRPr="007B08A0" w:rsidRDefault="007B08A0" w:rsidP="007B08A0">
      <w:pPr>
        <w:pStyle w:val="af1"/>
        <w:spacing w:line="360" w:lineRule="auto"/>
        <w:rPr>
          <w:rFonts w:ascii="宋体" w:eastAsia="宋体" w:hAnsi="宋体" w:hint="eastAsia"/>
          <w:sz w:val="24"/>
        </w:rPr>
      </w:pPr>
      <w:r w:rsidRPr="007B08A0">
        <w:rPr>
          <w:rFonts w:ascii="宋体" w:eastAsia="宋体" w:hAnsi="宋体"/>
          <w:sz w:val="24"/>
        </w:rPr>
        <w:t>（6）提高矿山固体废物的无害化处理与综合利用水平，大力发展绿色矿业，满足绿色矿山建设要求。</w:t>
      </w:r>
    </w:p>
    <w:p w14:paraId="2C68DF20" w14:textId="77777777" w:rsidR="007B08A0" w:rsidRPr="00D5444F" w:rsidRDefault="007B08A0"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4.3.2评价指标体系</w:t>
      </w:r>
    </w:p>
    <w:p w14:paraId="4E449FB2" w14:textId="77777777" w:rsidR="007B08A0" w:rsidRPr="007B08A0" w:rsidRDefault="007B08A0" w:rsidP="007B08A0">
      <w:pPr>
        <w:pStyle w:val="af1"/>
        <w:spacing w:line="360" w:lineRule="auto"/>
        <w:rPr>
          <w:rFonts w:ascii="宋体" w:eastAsia="宋体" w:hAnsi="宋体" w:hint="eastAsia"/>
          <w:sz w:val="24"/>
        </w:rPr>
      </w:pPr>
      <w:r w:rsidRPr="007B08A0">
        <w:rPr>
          <w:rFonts w:ascii="宋体" w:eastAsia="宋体" w:hAnsi="宋体"/>
          <w:sz w:val="24"/>
        </w:rPr>
        <w:t>本次规划环评结合国家、重庆市、綦江区“十四五”相关规划和有关政策</w:t>
      </w:r>
      <w:r w:rsidRPr="007B08A0">
        <w:rPr>
          <w:rFonts w:ascii="宋体" w:eastAsia="宋体" w:hAnsi="宋体" w:hint="eastAsia"/>
          <w:sz w:val="24"/>
        </w:rPr>
        <w:t>，</w:t>
      </w:r>
      <w:r w:rsidRPr="007B08A0">
        <w:rPr>
          <w:rFonts w:ascii="宋体" w:eastAsia="宋体" w:hAnsi="宋体"/>
          <w:sz w:val="24"/>
        </w:rPr>
        <w:t>在影响识别的基础上，选择评价因子，采用基本指标体系的方法构建本次评价的评价指标体系。矿产资源规划指标体系可以分为3个层次：总目标层，即规划方案的环境影响评价；环境目标层，即根据环境影响识别结果找出的环境主题和环境目标；指标层，即具体反映环境目标的多项指标，包括对矿产资源勘查开发产生的、用以反映某区域生态质量状况的指标和衡量环境影响程度的指标。指标体系详见表4.3-1。</w:t>
      </w:r>
    </w:p>
    <w:p w14:paraId="39AF5E09" w14:textId="77777777" w:rsidR="007B08A0" w:rsidRPr="007B08A0" w:rsidRDefault="007B08A0" w:rsidP="007B08A0">
      <w:pPr>
        <w:pStyle w:val="af1"/>
        <w:spacing w:line="360" w:lineRule="auto"/>
        <w:rPr>
          <w:rFonts w:ascii="宋体" w:eastAsia="宋体" w:hAnsi="宋体" w:hint="eastAsia"/>
          <w:sz w:val="24"/>
        </w:rPr>
      </w:pPr>
      <w:r w:rsidRPr="007B08A0">
        <w:rPr>
          <w:rFonts w:ascii="宋体" w:eastAsia="宋体" w:hAnsi="宋体"/>
          <w:sz w:val="24"/>
        </w:rPr>
        <w:br w:type="page"/>
      </w:r>
    </w:p>
    <w:p w14:paraId="17B7481A" w14:textId="77777777" w:rsidR="007B08A0" w:rsidRPr="007B08A0" w:rsidRDefault="007B08A0" w:rsidP="007B08A0">
      <w:pPr>
        <w:pStyle w:val="af2"/>
        <w:spacing w:beforeLines="0" w:before="0" w:afterLines="0" w:after="0"/>
        <w:rPr>
          <w:rFonts w:ascii="宋体" w:eastAsia="宋体" w:hAnsi="宋体" w:hint="eastAsia"/>
          <w:sz w:val="24"/>
        </w:rPr>
      </w:pPr>
      <w:r w:rsidRPr="007B08A0">
        <w:rPr>
          <w:rFonts w:ascii="宋体" w:eastAsia="宋体" w:hAnsi="宋体"/>
          <w:sz w:val="24"/>
        </w:rPr>
        <w:t>表4.3-1</w:t>
      </w:r>
      <w:r w:rsidRPr="007B08A0">
        <w:rPr>
          <w:rFonts w:ascii="宋体" w:eastAsia="宋体" w:hAnsi="宋体" w:hint="eastAsia"/>
          <w:sz w:val="24"/>
        </w:rPr>
        <w:t xml:space="preserve"> </w:t>
      </w:r>
      <w:r w:rsidRPr="007B08A0">
        <w:rPr>
          <w:rFonts w:ascii="宋体" w:eastAsia="宋体" w:hAnsi="宋体"/>
          <w:sz w:val="24"/>
        </w:rPr>
        <w:t>环境影响评价指标体系</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59"/>
        <w:gridCol w:w="687"/>
        <w:gridCol w:w="1844"/>
        <w:gridCol w:w="1641"/>
        <w:gridCol w:w="2029"/>
        <w:gridCol w:w="2069"/>
      </w:tblGrid>
      <w:tr w:rsidR="007B08A0" w:rsidRPr="007B08A0" w14:paraId="73DFB952" w14:textId="77777777" w:rsidTr="00800930">
        <w:trPr>
          <w:jc w:val="center"/>
        </w:trPr>
        <w:tc>
          <w:tcPr>
            <w:tcW w:w="559" w:type="dxa"/>
            <w:vAlign w:val="center"/>
          </w:tcPr>
          <w:p w14:paraId="6D55D633"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环境类别</w:t>
            </w:r>
          </w:p>
        </w:tc>
        <w:tc>
          <w:tcPr>
            <w:tcW w:w="2531" w:type="dxa"/>
            <w:gridSpan w:val="2"/>
            <w:vAlign w:val="center"/>
          </w:tcPr>
          <w:p w14:paraId="11074AAE"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环境要素（目标）</w:t>
            </w:r>
          </w:p>
        </w:tc>
        <w:tc>
          <w:tcPr>
            <w:tcW w:w="1641" w:type="dxa"/>
            <w:vAlign w:val="center"/>
          </w:tcPr>
          <w:p w14:paraId="5FC8BB44"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评价指标体系</w:t>
            </w:r>
          </w:p>
        </w:tc>
        <w:tc>
          <w:tcPr>
            <w:tcW w:w="2029" w:type="dxa"/>
            <w:vAlign w:val="center"/>
          </w:tcPr>
          <w:p w14:paraId="32C5198A"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目标值（2025年）</w:t>
            </w:r>
          </w:p>
        </w:tc>
        <w:tc>
          <w:tcPr>
            <w:tcW w:w="2069" w:type="dxa"/>
            <w:vAlign w:val="center"/>
          </w:tcPr>
          <w:p w14:paraId="4E7183F2"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依据或来源</w:t>
            </w:r>
          </w:p>
        </w:tc>
      </w:tr>
      <w:tr w:rsidR="007B08A0" w:rsidRPr="007B08A0" w14:paraId="7528BC2B" w14:textId="77777777" w:rsidTr="00800930">
        <w:trPr>
          <w:jc w:val="center"/>
        </w:trPr>
        <w:tc>
          <w:tcPr>
            <w:tcW w:w="559" w:type="dxa"/>
            <w:vMerge w:val="restart"/>
            <w:vAlign w:val="center"/>
          </w:tcPr>
          <w:p w14:paraId="68D579E5"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生态</w:t>
            </w:r>
            <w:r w:rsidRPr="007B08A0">
              <w:rPr>
                <w:rFonts w:ascii="宋体" w:hAnsi="宋体" w:hint="eastAsia"/>
                <w:szCs w:val="21"/>
              </w:rPr>
              <w:t>环境</w:t>
            </w:r>
          </w:p>
        </w:tc>
        <w:tc>
          <w:tcPr>
            <w:tcW w:w="687" w:type="dxa"/>
            <w:vAlign w:val="center"/>
          </w:tcPr>
          <w:p w14:paraId="60B230D0"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生态保护红线</w:t>
            </w:r>
          </w:p>
        </w:tc>
        <w:tc>
          <w:tcPr>
            <w:tcW w:w="1844" w:type="dxa"/>
            <w:vAlign w:val="center"/>
          </w:tcPr>
          <w:p w14:paraId="2F07879C"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划定生态保护红线实行严格保护</w:t>
            </w:r>
          </w:p>
        </w:tc>
        <w:tc>
          <w:tcPr>
            <w:tcW w:w="1641" w:type="dxa"/>
            <w:vAlign w:val="center"/>
          </w:tcPr>
          <w:p w14:paraId="4EEA42AA"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规划布局环境合理性；</w:t>
            </w:r>
          </w:p>
          <w:p w14:paraId="0C0C492E"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勘查规划区块及采矿规划区块与生态红线重叠面积、所占红线比例</w:t>
            </w:r>
          </w:p>
        </w:tc>
        <w:tc>
          <w:tcPr>
            <w:tcW w:w="2029" w:type="dxa"/>
            <w:vAlign w:val="center"/>
          </w:tcPr>
          <w:p w14:paraId="4E601FE2"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规划布局环境合理；</w:t>
            </w:r>
          </w:p>
          <w:p w14:paraId="58B40774"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勘查规划区块及采矿规划区块与生态红线不重叠，无冲突</w:t>
            </w:r>
          </w:p>
        </w:tc>
        <w:tc>
          <w:tcPr>
            <w:tcW w:w="2069" w:type="dxa"/>
            <w:vMerge w:val="restart"/>
            <w:vAlign w:val="center"/>
          </w:tcPr>
          <w:p w14:paraId="3A2694D7" w14:textId="1615282B" w:rsidR="007B08A0" w:rsidRPr="007B08A0" w:rsidRDefault="007B08A0" w:rsidP="00800930">
            <w:pPr>
              <w:contextualSpacing/>
              <w:jc w:val="center"/>
              <w:rPr>
                <w:rFonts w:ascii="宋体" w:hAnsi="宋体" w:hint="eastAsia"/>
                <w:szCs w:val="21"/>
              </w:rPr>
            </w:pPr>
            <w:r w:rsidRPr="007B08A0">
              <w:rPr>
                <w:rFonts w:ascii="宋体" w:hAnsi="宋体"/>
                <w:szCs w:val="21"/>
              </w:rPr>
              <w:t>《中共中央办公厅、国务院办公厅关于在国土空间规划中统筹划定落实三条控制线的指导意见》、《</w:t>
            </w:r>
            <w:r w:rsidR="00CA41E3">
              <w:rPr>
                <w:rFonts w:ascii="宋体" w:hAnsi="宋体"/>
                <w:szCs w:val="21"/>
              </w:rPr>
              <w:t>重庆市“三线一单”生态环境分区管控调整方案（2023）</w:t>
            </w:r>
            <w:r w:rsidRPr="007B08A0">
              <w:rPr>
                <w:rFonts w:ascii="宋体" w:hAnsi="宋体"/>
                <w:szCs w:val="21"/>
              </w:rPr>
              <w:t>》</w:t>
            </w:r>
          </w:p>
        </w:tc>
      </w:tr>
      <w:tr w:rsidR="007B08A0" w:rsidRPr="007B08A0" w14:paraId="7F0B9098" w14:textId="77777777" w:rsidTr="00800930">
        <w:trPr>
          <w:jc w:val="center"/>
        </w:trPr>
        <w:tc>
          <w:tcPr>
            <w:tcW w:w="559" w:type="dxa"/>
            <w:vMerge/>
            <w:vAlign w:val="center"/>
          </w:tcPr>
          <w:p w14:paraId="36C7A313" w14:textId="77777777" w:rsidR="007B08A0" w:rsidRPr="007B08A0" w:rsidRDefault="007B08A0" w:rsidP="00800930">
            <w:pPr>
              <w:adjustRightInd w:val="0"/>
              <w:snapToGrid w:val="0"/>
              <w:contextualSpacing/>
              <w:jc w:val="center"/>
              <w:rPr>
                <w:rFonts w:ascii="宋体" w:hAnsi="宋体" w:hint="eastAsia"/>
                <w:szCs w:val="21"/>
              </w:rPr>
            </w:pPr>
          </w:p>
        </w:tc>
        <w:tc>
          <w:tcPr>
            <w:tcW w:w="687" w:type="dxa"/>
            <w:vAlign w:val="center"/>
          </w:tcPr>
          <w:p w14:paraId="23C7E7A5"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一般生态空间</w:t>
            </w:r>
          </w:p>
        </w:tc>
        <w:tc>
          <w:tcPr>
            <w:tcW w:w="1844" w:type="dxa"/>
            <w:vAlign w:val="center"/>
          </w:tcPr>
          <w:p w14:paraId="470E7351"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严格控制新增建设占用生态保护红线外的生态空间。</w:t>
            </w:r>
          </w:p>
        </w:tc>
        <w:tc>
          <w:tcPr>
            <w:tcW w:w="1641" w:type="dxa"/>
            <w:vAlign w:val="center"/>
          </w:tcPr>
          <w:p w14:paraId="106AC41E"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占用一般生态空间类型、面积</w:t>
            </w:r>
          </w:p>
        </w:tc>
        <w:tc>
          <w:tcPr>
            <w:tcW w:w="2029" w:type="dxa"/>
            <w:vAlign w:val="center"/>
          </w:tcPr>
          <w:p w14:paraId="6AF276A2"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规划布局环境合理，严格控制各类开发利用活动对一般生态空间的占用和扰动，避免资源勘查开发活动损害一般生态空间的主导生态服务功能。</w:t>
            </w:r>
          </w:p>
        </w:tc>
        <w:tc>
          <w:tcPr>
            <w:tcW w:w="2069" w:type="dxa"/>
            <w:vMerge/>
            <w:vAlign w:val="center"/>
          </w:tcPr>
          <w:p w14:paraId="72BE067B" w14:textId="77777777" w:rsidR="007B08A0" w:rsidRPr="007B08A0" w:rsidRDefault="007B08A0" w:rsidP="00800930">
            <w:pPr>
              <w:adjustRightInd w:val="0"/>
              <w:snapToGrid w:val="0"/>
              <w:contextualSpacing/>
              <w:jc w:val="center"/>
              <w:rPr>
                <w:rFonts w:ascii="宋体" w:hAnsi="宋体" w:hint="eastAsia"/>
                <w:szCs w:val="21"/>
              </w:rPr>
            </w:pPr>
          </w:p>
        </w:tc>
      </w:tr>
      <w:tr w:rsidR="007B08A0" w:rsidRPr="007B08A0" w14:paraId="73EB753A" w14:textId="77777777" w:rsidTr="00800930">
        <w:trPr>
          <w:jc w:val="center"/>
        </w:trPr>
        <w:tc>
          <w:tcPr>
            <w:tcW w:w="559" w:type="dxa"/>
            <w:vMerge/>
            <w:vAlign w:val="center"/>
          </w:tcPr>
          <w:p w14:paraId="79B7176B" w14:textId="77777777" w:rsidR="007B08A0" w:rsidRPr="007B08A0" w:rsidRDefault="007B08A0" w:rsidP="00800930">
            <w:pPr>
              <w:adjustRightInd w:val="0"/>
              <w:snapToGrid w:val="0"/>
              <w:contextualSpacing/>
              <w:jc w:val="center"/>
              <w:rPr>
                <w:rFonts w:ascii="宋体" w:hAnsi="宋体" w:hint="eastAsia"/>
                <w:szCs w:val="21"/>
              </w:rPr>
            </w:pPr>
          </w:p>
        </w:tc>
        <w:tc>
          <w:tcPr>
            <w:tcW w:w="687" w:type="dxa"/>
            <w:vAlign w:val="center"/>
          </w:tcPr>
          <w:p w14:paraId="000A5BFC"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禁止开发区</w:t>
            </w:r>
          </w:p>
        </w:tc>
        <w:tc>
          <w:tcPr>
            <w:tcW w:w="1844" w:type="dxa"/>
            <w:vAlign w:val="center"/>
          </w:tcPr>
          <w:p w14:paraId="28778C9E"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禁止在自然保护区、风景名胜区、国家公园（森林公园、地质公园、湿地公园）等区域内设置探矿权和采矿权</w:t>
            </w:r>
          </w:p>
        </w:tc>
        <w:tc>
          <w:tcPr>
            <w:tcW w:w="1641" w:type="dxa"/>
            <w:vAlign w:val="center"/>
          </w:tcPr>
          <w:p w14:paraId="0D5A5A7A"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勘查规划区块及采矿规划区块与风景名胜区、森林公园、地质公园等重叠面积、所占比例</w:t>
            </w:r>
          </w:p>
        </w:tc>
        <w:tc>
          <w:tcPr>
            <w:tcW w:w="2029" w:type="dxa"/>
            <w:vAlign w:val="center"/>
          </w:tcPr>
          <w:p w14:paraId="5E4DA999"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规划布局环境合理；</w:t>
            </w:r>
          </w:p>
          <w:p w14:paraId="64704406"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勘查规划区块及采矿规划区块与自然保护地不重叠，无冲突（符合法律法规要求的矿产资源勘查开发除外）</w:t>
            </w:r>
          </w:p>
        </w:tc>
        <w:tc>
          <w:tcPr>
            <w:tcW w:w="2069" w:type="dxa"/>
            <w:vMerge/>
            <w:vAlign w:val="center"/>
          </w:tcPr>
          <w:p w14:paraId="41EE742B" w14:textId="77777777" w:rsidR="007B08A0" w:rsidRPr="007B08A0" w:rsidRDefault="007B08A0" w:rsidP="00800930">
            <w:pPr>
              <w:adjustRightInd w:val="0"/>
              <w:snapToGrid w:val="0"/>
              <w:contextualSpacing/>
              <w:jc w:val="center"/>
              <w:rPr>
                <w:rFonts w:ascii="宋体" w:hAnsi="宋体" w:hint="eastAsia"/>
                <w:szCs w:val="21"/>
              </w:rPr>
            </w:pPr>
          </w:p>
        </w:tc>
      </w:tr>
      <w:tr w:rsidR="007B08A0" w:rsidRPr="007B08A0" w14:paraId="6F096BF6" w14:textId="77777777" w:rsidTr="00800930">
        <w:trPr>
          <w:jc w:val="center"/>
        </w:trPr>
        <w:tc>
          <w:tcPr>
            <w:tcW w:w="559" w:type="dxa"/>
            <w:vMerge/>
            <w:vAlign w:val="center"/>
          </w:tcPr>
          <w:p w14:paraId="2AFD2995" w14:textId="77777777" w:rsidR="007B08A0" w:rsidRPr="007B08A0" w:rsidRDefault="007B08A0" w:rsidP="00800930">
            <w:pPr>
              <w:adjustRightInd w:val="0"/>
              <w:snapToGrid w:val="0"/>
              <w:contextualSpacing/>
              <w:jc w:val="center"/>
              <w:rPr>
                <w:rFonts w:ascii="宋体" w:hAnsi="宋体" w:hint="eastAsia"/>
                <w:szCs w:val="21"/>
              </w:rPr>
            </w:pPr>
          </w:p>
        </w:tc>
        <w:tc>
          <w:tcPr>
            <w:tcW w:w="687" w:type="dxa"/>
            <w:vMerge w:val="restart"/>
            <w:vAlign w:val="center"/>
          </w:tcPr>
          <w:p w14:paraId="4D31082E"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生态恢复和土地复垦</w:t>
            </w:r>
          </w:p>
        </w:tc>
        <w:tc>
          <w:tcPr>
            <w:tcW w:w="1844" w:type="dxa"/>
            <w:vMerge w:val="restart"/>
            <w:vAlign w:val="center"/>
          </w:tcPr>
          <w:p w14:paraId="6D139863"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新建和生产矿山闭坑后全面治理，关闭矿山和历史遗留矿山按地方要求实施</w:t>
            </w:r>
          </w:p>
        </w:tc>
        <w:tc>
          <w:tcPr>
            <w:tcW w:w="1641" w:type="dxa"/>
            <w:vAlign w:val="center"/>
          </w:tcPr>
          <w:p w14:paraId="23C9F957" w14:textId="7A7894EF"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新建矿山</w:t>
            </w:r>
          </w:p>
        </w:tc>
        <w:tc>
          <w:tcPr>
            <w:tcW w:w="2029" w:type="dxa"/>
            <w:vAlign w:val="center"/>
          </w:tcPr>
          <w:p w14:paraId="166F3D53"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露天矿山边开采边治理，闭坑后全面治理</w:t>
            </w:r>
          </w:p>
        </w:tc>
        <w:tc>
          <w:tcPr>
            <w:tcW w:w="2069" w:type="dxa"/>
            <w:vAlign w:val="center"/>
          </w:tcPr>
          <w:p w14:paraId="44904DE7"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《矿山地质环境保护规定》《重庆市矿产资源管理条例》及绿色矿山建设相关规定和要求等</w:t>
            </w:r>
          </w:p>
        </w:tc>
      </w:tr>
      <w:tr w:rsidR="007B08A0" w:rsidRPr="007B08A0" w14:paraId="2438500C" w14:textId="77777777" w:rsidTr="00800930">
        <w:trPr>
          <w:jc w:val="center"/>
        </w:trPr>
        <w:tc>
          <w:tcPr>
            <w:tcW w:w="559" w:type="dxa"/>
            <w:vMerge/>
            <w:vAlign w:val="center"/>
          </w:tcPr>
          <w:p w14:paraId="577F9C6D" w14:textId="77777777" w:rsidR="007B08A0" w:rsidRPr="007B08A0" w:rsidRDefault="007B08A0" w:rsidP="00800930">
            <w:pPr>
              <w:adjustRightInd w:val="0"/>
              <w:snapToGrid w:val="0"/>
              <w:contextualSpacing/>
              <w:jc w:val="center"/>
              <w:rPr>
                <w:rFonts w:ascii="宋体" w:hAnsi="宋体" w:hint="eastAsia"/>
                <w:szCs w:val="21"/>
              </w:rPr>
            </w:pPr>
          </w:p>
        </w:tc>
        <w:tc>
          <w:tcPr>
            <w:tcW w:w="687" w:type="dxa"/>
            <w:vMerge/>
            <w:vAlign w:val="center"/>
          </w:tcPr>
          <w:p w14:paraId="55A0D657" w14:textId="77777777" w:rsidR="007B08A0" w:rsidRPr="007B08A0" w:rsidRDefault="007B08A0" w:rsidP="00800930">
            <w:pPr>
              <w:adjustRightInd w:val="0"/>
              <w:snapToGrid w:val="0"/>
              <w:contextualSpacing/>
              <w:jc w:val="center"/>
              <w:rPr>
                <w:rFonts w:ascii="宋体" w:hAnsi="宋体" w:hint="eastAsia"/>
                <w:szCs w:val="21"/>
              </w:rPr>
            </w:pPr>
          </w:p>
        </w:tc>
        <w:tc>
          <w:tcPr>
            <w:tcW w:w="1844" w:type="dxa"/>
            <w:vMerge/>
            <w:vAlign w:val="center"/>
          </w:tcPr>
          <w:p w14:paraId="164BB228" w14:textId="77777777" w:rsidR="007B08A0" w:rsidRPr="007B08A0" w:rsidRDefault="007B08A0" w:rsidP="00800930">
            <w:pPr>
              <w:adjustRightInd w:val="0"/>
              <w:snapToGrid w:val="0"/>
              <w:contextualSpacing/>
              <w:jc w:val="center"/>
              <w:rPr>
                <w:rFonts w:ascii="宋体" w:hAnsi="宋体" w:hint="eastAsia"/>
                <w:szCs w:val="21"/>
              </w:rPr>
            </w:pPr>
          </w:p>
        </w:tc>
        <w:tc>
          <w:tcPr>
            <w:tcW w:w="1641" w:type="dxa"/>
            <w:vAlign w:val="center"/>
          </w:tcPr>
          <w:p w14:paraId="70FE673E"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关闭矿山和历史遗留矿山</w:t>
            </w:r>
          </w:p>
        </w:tc>
        <w:tc>
          <w:tcPr>
            <w:tcW w:w="4098" w:type="dxa"/>
            <w:gridSpan w:val="2"/>
            <w:vAlign w:val="center"/>
          </w:tcPr>
          <w:p w14:paraId="6ACBB6FF"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执行《重庆市历史遗留和关闭矿山地质环境治理恢复与土地复垦工作方案》（渝府办发〔2018〕55号）及《重庆市历史遗留和关闭矿山地质环境治理恢复与土地复垦管理办法》（渝规资规范〔2021〕6号）</w:t>
            </w:r>
          </w:p>
        </w:tc>
      </w:tr>
      <w:tr w:rsidR="007B08A0" w:rsidRPr="007B08A0" w14:paraId="46670145" w14:textId="77777777" w:rsidTr="00800930">
        <w:trPr>
          <w:jc w:val="center"/>
        </w:trPr>
        <w:tc>
          <w:tcPr>
            <w:tcW w:w="559" w:type="dxa"/>
            <w:vMerge w:val="restart"/>
            <w:vAlign w:val="center"/>
          </w:tcPr>
          <w:p w14:paraId="1F639622"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环境质量</w:t>
            </w:r>
          </w:p>
        </w:tc>
        <w:tc>
          <w:tcPr>
            <w:tcW w:w="687" w:type="dxa"/>
            <w:vMerge w:val="restart"/>
            <w:vAlign w:val="center"/>
          </w:tcPr>
          <w:p w14:paraId="4A834B8D"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大气环境</w:t>
            </w:r>
          </w:p>
        </w:tc>
        <w:tc>
          <w:tcPr>
            <w:tcW w:w="1844" w:type="dxa"/>
            <w:vMerge w:val="restart"/>
            <w:vAlign w:val="center"/>
          </w:tcPr>
          <w:p w14:paraId="29F638B7"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大气环境质量达标，控制与矿产资源开发利用有关的大气污染物排放</w:t>
            </w:r>
          </w:p>
        </w:tc>
        <w:tc>
          <w:tcPr>
            <w:tcW w:w="1641" w:type="dxa"/>
            <w:vAlign w:val="center"/>
          </w:tcPr>
          <w:p w14:paraId="65EA8BCF"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矿区及周边环境空气质量</w:t>
            </w:r>
          </w:p>
        </w:tc>
        <w:tc>
          <w:tcPr>
            <w:tcW w:w="2029" w:type="dxa"/>
            <w:vAlign w:val="center"/>
          </w:tcPr>
          <w:p w14:paraId="72028167" w14:textId="7041782F" w:rsidR="007B08A0" w:rsidRPr="007B08A0" w:rsidRDefault="001C6128" w:rsidP="00800930">
            <w:pPr>
              <w:adjustRightInd w:val="0"/>
              <w:snapToGrid w:val="0"/>
              <w:contextualSpacing/>
              <w:jc w:val="center"/>
              <w:rPr>
                <w:rFonts w:ascii="宋体" w:hAnsi="宋体" w:hint="eastAsia"/>
                <w:szCs w:val="21"/>
              </w:rPr>
            </w:pPr>
            <w:r>
              <w:rPr>
                <w:rFonts w:ascii="宋体" w:hAnsi="宋体" w:hint="eastAsia"/>
                <w:szCs w:val="21"/>
              </w:rPr>
              <w:t>环境空气</w:t>
            </w:r>
            <w:r w:rsidR="007B08A0" w:rsidRPr="007B08A0">
              <w:rPr>
                <w:rFonts w:ascii="宋体" w:hAnsi="宋体"/>
                <w:szCs w:val="21"/>
              </w:rPr>
              <w:t>二类</w:t>
            </w:r>
            <w:r>
              <w:rPr>
                <w:rFonts w:ascii="宋体" w:hAnsi="宋体" w:hint="eastAsia"/>
                <w:szCs w:val="21"/>
              </w:rPr>
              <w:t>功能区</w:t>
            </w:r>
            <w:r w:rsidR="007B08A0" w:rsidRPr="007B08A0">
              <w:rPr>
                <w:rFonts w:ascii="宋体" w:hAnsi="宋体"/>
                <w:szCs w:val="21"/>
              </w:rPr>
              <w:t>区标准</w:t>
            </w:r>
          </w:p>
        </w:tc>
        <w:tc>
          <w:tcPr>
            <w:tcW w:w="2069" w:type="dxa"/>
            <w:vMerge w:val="restart"/>
            <w:vAlign w:val="center"/>
          </w:tcPr>
          <w:p w14:paraId="652B3A43" w14:textId="3D1A0D9F"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w:t>
            </w:r>
            <w:r w:rsidR="00CA41E3">
              <w:rPr>
                <w:rFonts w:ascii="宋体" w:hAnsi="宋体"/>
                <w:szCs w:val="21"/>
              </w:rPr>
              <w:t>重庆市綦江区“三线一单”生态环境分区管控调整方案（2023年）</w:t>
            </w:r>
            <w:r w:rsidRPr="007B08A0">
              <w:rPr>
                <w:rFonts w:ascii="宋体" w:hAnsi="宋体"/>
                <w:szCs w:val="21"/>
              </w:rPr>
              <w:t>》</w:t>
            </w:r>
          </w:p>
        </w:tc>
      </w:tr>
      <w:tr w:rsidR="007B08A0" w:rsidRPr="007B08A0" w14:paraId="4A57B172" w14:textId="77777777" w:rsidTr="00800930">
        <w:trPr>
          <w:jc w:val="center"/>
        </w:trPr>
        <w:tc>
          <w:tcPr>
            <w:tcW w:w="559" w:type="dxa"/>
            <w:vMerge/>
            <w:vAlign w:val="center"/>
          </w:tcPr>
          <w:p w14:paraId="78A8813D" w14:textId="77777777" w:rsidR="007B08A0" w:rsidRPr="007B08A0" w:rsidRDefault="007B08A0" w:rsidP="00800930">
            <w:pPr>
              <w:adjustRightInd w:val="0"/>
              <w:snapToGrid w:val="0"/>
              <w:contextualSpacing/>
              <w:jc w:val="center"/>
              <w:rPr>
                <w:rFonts w:ascii="宋体" w:hAnsi="宋体" w:hint="eastAsia"/>
                <w:szCs w:val="21"/>
              </w:rPr>
            </w:pPr>
          </w:p>
        </w:tc>
        <w:tc>
          <w:tcPr>
            <w:tcW w:w="687" w:type="dxa"/>
            <w:vMerge/>
            <w:vAlign w:val="center"/>
          </w:tcPr>
          <w:p w14:paraId="737304CE" w14:textId="77777777" w:rsidR="007B08A0" w:rsidRPr="007B08A0" w:rsidRDefault="007B08A0" w:rsidP="00800930">
            <w:pPr>
              <w:adjustRightInd w:val="0"/>
              <w:snapToGrid w:val="0"/>
              <w:contextualSpacing/>
              <w:jc w:val="center"/>
              <w:rPr>
                <w:rFonts w:ascii="宋体" w:hAnsi="宋体" w:hint="eastAsia"/>
                <w:szCs w:val="21"/>
              </w:rPr>
            </w:pPr>
          </w:p>
        </w:tc>
        <w:tc>
          <w:tcPr>
            <w:tcW w:w="1844" w:type="dxa"/>
            <w:vMerge/>
            <w:vAlign w:val="center"/>
          </w:tcPr>
          <w:p w14:paraId="1E8C5896" w14:textId="77777777" w:rsidR="007B08A0" w:rsidRPr="007B08A0" w:rsidRDefault="007B08A0" w:rsidP="00800930">
            <w:pPr>
              <w:adjustRightInd w:val="0"/>
              <w:snapToGrid w:val="0"/>
              <w:contextualSpacing/>
              <w:jc w:val="center"/>
              <w:rPr>
                <w:rFonts w:ascii="宋体" w:hAnsi="宋体" w:hint="eastAsia"/>
                <w:szCs w:val="21"/>
              </w:rPr>
            </w:pPr>
          </w:p>
        </w:tc>
        <w:tc>
          <w:tcPr>
            <w:tcW w:w="1641" w:type="dxa"/>
            <w:vAlign w:val="center"/>
          </w:tcPr>
          <w:p w14:paraId="092F2ED0"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废气排放达标率</w:t>
            </w:r>
          </w:p>
        </w:tc>
        <w:tc>
          <w:tcPr>
            <w:tcW w:w="2029" w:type="dxa"/>
            <w:vAlign w:val="center"/>
          </w:tcPr>
          <w:p w14:paraId="72239D81"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100%</w:t>
            </w:r>
          </w:p>
        </w:tc>
        <w:tc>
          <w:tcPr>
            <w:tcW w:w="2069" w:type="dxa"/>
            <w:vMerge/>
            <w:vAlign w:val="center"/>
          </w:tcPr>
          <w:p w14:paraId="5B5E43B1" w14:textId="77777777" w:rsidR="007B08A0" w:rsidRPr="007B08A0" w:rsidRDefault="007B08A0" w:rsidP="00800930">
            <w:pPr>
              <w:adjustRightInd w:val="0"/>
              <w:snapToGrid w:val="0"/>
              <w:contextualSpacing/>
              <w:jc w:val="center"/>
              <w:rPr>
                <w:rFonts w:ascii="宋体" w:hAnsi="宋体" w:hint="eastAsia"/>
                <w:szCs w:val="21"/>
              </w:rPr>
            </w:pPr>
          </w:p>
        </w:tc>
      </w:tr>
      <w:tr w:rsidR="007B08A0" w:rsidRPr="007B08A0" w14:paraId="004842F8" w14:textId="77777777" w:rsidTr="00800930">
        <w:trPr>
          <w:jc w:val="center"/>
        </w:trPr>
        <w:tc>
          <w:tcPr>
            <w:tcW w:w="559" w:type="dxa"/>
            <w:vMerge/>
            <w:vAlign w:val="center"/>
          </w:tcPr>
          <w:p w14:paraId="213F3B95" w14:textId="77777777" w:rsidR="007B08A0" w:rsidRPr="007B08A0" w:rsidRDefault="007B08A0" w:rsidP="00800930">
            <w:pPr>
              <w:adjustRightInd w:val="0"/>
              <w:snapToGrid w:val="0"/>
              <w:contextualSpacing/>
              <w:jc w:val="center"/>
              <w:rPr>
                <w:rFonts w:ascii="宋体" w:hAnsi="宋体" w:hint="eastAsia"/>
                <w:szCs w:val="21"/>
              </w:rPr>
            </w:pPr>
          </w:p>
        </w:tc>
        <w:tc>
          <w:tcPr>
            <w:tcW w:w="687" w:type="dxa"/>
            <w:vMerge w:val="restart"/>
            <w:vAlign w:val="center"/>
          </w:tcPr>
          <w:p w14:paraId="11DD7C74"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水环境</w:t>
            </w:r>
          </w:p>
        </w:tc>
        <w:tc>
          <w:tcPr>
            <w:tcW w:w="1844" w:type="dxa"/>
            <w:vMerge w:val="restart"/>
            <w:vAlign w:val="center"/>
          </w:tcPr>
          <w:p w14:paraId="78FC1FE4"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加强废水综合利用，减少水污染物排放，控制水体污染</w:t>
            </w:r>
          </w:p>
        </w:tc>
        <w:tc>
          <w:tcPr>
            <w:tcW w:w="1641" w:type="dxa"/>
            <w:vAlign w:val="center"/>
          </w:tcPr>
          <w:p w14:paraId="7B605F0B"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采矿区所在地地表水环境质量</w:t>
            </w:r>
          </w:p>
        </w:tc>
        <w:tc>
          <w:tcPr>
            <w:tcW w:w="2029" w:type="dxa"/>
            <w:vAlign w:val="center"/>
          </w:tcPr>
          <w:p w14:paraId="3B2B1485"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地表水环境质量符合环境功能要求</w:t>
            </w:r>
          </w:p>
        </w:tc>
        <w:tc>
          <w:tcPr>
            <w:tcW w:w="2069" w:type="dxa"/>
            <w:vMerge w:val="restart"/>
            <w:vAlign w:val="center"/>
          </w:tcPr>
          <w:p w14:paraId="7EBEFEF7" w14:textId="517F9020"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《关于加快建设绿色矿山的实施意见》（国土资规〔2017〕4号）、《</w:t>
            </w:r>
            <w:r w:rsidR="00CA41E3">
              <w:rPr>
                <w:rFonts w:ascii="宋体" w:hAnsi="宋体"/>
                <w:szCs w:val="21"/>
              </w:rPr>
              <w:t>重庆市綦江区“三线一单”生态环境分区管控调整方案（2023年）</w:t>
            </w:r>
            <w:r w:rsidRPr="007B08A0">
              <w:rPr>
                <w:rFonts w:ascii="宋体" w:hAnsi="宋体"/>
                <w:szCs w:val="21"/>
              </w:rPr>
              <w:t>》等</w:t>
            </w:r>
          </w:p>
        </w:tc>
      </w:tr>
      <w:tr w:rsidR="007B08A0" w:rsidRPr="007B08A0" w14:paraId="17483452" w14:textId="77777777" w:rsidTr="00800930">
        <w:trPr>
          <w:jc w:val="center"/>
        </w:trPr>
        <w:tc>
          <w:tcPr>
            <w:tcW w:w="559" w:type="dxa"/>
            <w:vMerge/>
            <w:vAlign w:val="center"/>
          </w:tcPr>
          <w:p w14:paraId="6F3DD3AC" w14:textId="77777777" w:rsidR="007B08A0" w:rsidRPr="007B08A0" w:rsidRDefault="007B08A0" w:rsidP="00800930">
            <w:pPr>
              <w:adjustRightInd w:val="0"/>
              <w:snapToGrid w:val="0"/>
              <w:contextualSpacing/>
              <w:jc w:val="center"/>
              <w:rPr>
                <w:rFonts w:ascii="宋体" w:hAnsi="宋体" w:hint="eastAsia"/>
                <w:szCs w:val="21"/>
              </w:rPr>
            </w:pPr>
          </w:p>
        </w:tc>
        <w:tc>
          <w:tcPr>
            <w:tcW w:w="687" w:type="dxa"/>
            <w:vMerge/>
            <w:vAlign w:val="center"/>
          </w:tcPr>
          <w:p w14:paraId="31EE5470" w14:textId="77777777" w:rsidR="007B08A0" w:rsidRPr="007B08A0" w:rsidRDefault="007B08A0" w:rsidP="00800930">
            <w:pPr>
              <w:adjustRightInd w:val="0"/>
              <w:snapToGrid w:val="0"/>
              <w:contextualSpacing/>
              <w:jc w:val="center"/>
              <w:rPr>
                <w:rFonts w:ascii="宋体" w:hAnsi="宋体" w:hint="eastAsia"/>
                <w:szCs w:val="21"/>
              </w:rPr>
            </w:pPr>
          </w:p>
        </w:tc>
        <w:tc>
          <w:tcPr>
            <w:tcW w:w="1844" w:type="dxa"/>
            <w:vMerge/>
            <w:vAlign w:val="center"/>
          </w:tcPr>
          <w:p w14:paraId="1F2A2495" w14:textId="77777777" w:rsidR="007B08A0" w:rsidRPr="007B08A0" w:rsidRDefault="007B08A0" w:rsidP="00800930">
            <w:pPr>
              <w:adjustRightInd w:val="0"/>
              <w:snapToGrid w:val="0"/>
              <w:contextualSpacing/>
              <w:jc w:val="center"/>
              <w:rPr>
                <w:rFonts w:ascii="宋体" w:hAnsi="宋体" w:hint="eastAsia"/>
                <w:szCs w:val="21"/>
              </w:rPr>
            </w:pPr>
          </w:p>
        </w:tc>
        <w:tc>
          <w:tcPr>
            <w:tcW w:w="1641" w:type="dxa"/>
            <w:vAlign w:val="center"/>
          </w:tcPr>
          <w:p w14:paraId="2ECA1E14"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污废水处理率和达标率</w:t>
            </w:r>
          </w:p>
        </w:tc>
        <w:tc>
          <w:tcPr>
            <w:tcW w:w="2029" w:type="dxa"/>
            <w:vAlign w:val="center"/>
          </w:tcPr>
          <w:p w14:paraId="1AF0B6B7"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100%</w:t>
            </w:r>
          </w:p>
        </w:tc>
        <w:tc>
          <w:tcPr>
            <w:tcW w:w="2069" w:type="dxa"/>
            <w:vMerge/>
            <w:vAlign w:val="center"/>
          </w:tcPr>
          <w:p w14:paraId="1F9E4EF8" w14:textId="77777777" w:rsidR="007B08A0" w:rsidRPr="007B08A0" w:rsidRDefault="007B08A0" w:rsidP="00800930">
            <w:pPr>
              <w:adjustRightInd w:val="0"/>
              <w:snapToGrid w:val="0"/>
              <w:contextualSpacing/>
              <w:jc w:val="center"/>
              <w:rPr>
                <w:rFonts w:ascii="宋体" w:hAnsi="宋体" w:hint="eastAsia"/>
                <w:szCs w:val="21"/>
              </w:rPr>
            </w:pPr>
          </w:p>
        </w:tc>
      </w:tr>
      <w:tr w:rsidR="007B08A0" w:rsidRPr="007B08A0" w14:paraId="2463379E" w14:textId="77777777" w:rsidTr="00800930">
        <w:trPr>
          <w:jc w:val="center"/>
        </w:trPr>
        <w:tc>
          <w:tcPr>
            <w:tcW w:w="559" w:type="dxa"/>
            <w:vMerge/>
            <w:vAlign w:val="center"/>
          </w:tcPr>
          <w:p w14:paraId="480BF86B" w14:textId="77777777" w:rsidR="007B08A0" w:rsidRPr="007B08A0" w:rsidRDefault="007B08A0" w:rsidP="00800930">
            <w:pPr>
              <w:adjustRightInd w:val="0"/>
              <w:snapToGrid w:val="0"/>
              <w:contextualSpacing/>
              <w:jc w:val="center"/>
              <w:rPr>
                <w:rFonts w:ascii="宋体" w:hAnsi="宋体" w:hint="eastAsia"/>
                <w:szCs w:val="21"/>
              </w:rPr>
            </w:pPr>
          </w:p>
        </w:tc>
        <w:tc>
          <w:tcPr>
            <w:tcW w:w="687" w:type="dxa"/>
            <w:vMerge/>
            <w:vAlign w:val="center"/>
          </w:tcPr>
          <w:p w14:paraId="0E45F76B" w14:textId="77777777" w:rsidR="007B08A0" w:rsidRPr="007B08A0" w:rsidRDefault="007B08A0" w:rsidP="00800930">
            <w:pPr>
              <w:adjustRightInd w:val="0"/>
              <w:snapToGrid w:val="0"/>
              <w:contextualSpacing/>
              <w:jc w:val="center"/>
              <w:rPr>
                <w:rFonts w:ascii="宋体" w:hAnsi="宋体" w:hint="eastAsia"/>
                <w:szCs w:val="21"/>
              </w:rPr>
            </w:pPr>
          </w:p>
        </w:tc>
        <w:tc>
          <w:tcPr>
            <w:tcW w:w="1844" w:type="dxa"/>
            <w:vAlign w:val="center"/>
          </w:tcPr>
          <w:p w14:paraId="2D316F7B"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保护采矿影响区地下水水质不受影响</w:t>
            </w:r>
          </w:p>
        </w:tc>
        <w:tc>
          <w:tcPr>
            <w:tcW w:w="1641" w:type="dxa"/>
            <w:vAlign w:val="center"/>
          </w:tcPr>
          <w:p w14:paraId="5C8E9095"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采矿影响区的地下水环境质量</w:t>
            </w:r>
          </w:p>
        </w:tc>
        <w:tc>
          <w:tcPr>
            <w:tcW w:w="2029" w:type="dxa"/>
            <w:vAlign w:val="center"/>
          </w:tcPr>
          <w:p w14:paraId="644D883B"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地下水水质水量不低于现状，符合环境功能要求</w:t>
            </w:r>
          </w:p>
        </w:tc>
        <w:tc>
          <w:tcPr>
            <w:tcW w:w="2069" w:type="dxa"/>
            <w:vMerge w:val="restart"/>
            <w:vAlign w:val="center"/>
          </w:tcPr>
          <w:p w14:paraId="0D70330D"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《水污染防治法》等</w:t>
            </w:r>
          </w:p>
        </w:tc>
      </w:tr>
      <w:tr w:rsidR="007B08A0" w:rsidRPr="007B08A0" w14:paraId="539557AE" w14:textId="77777777" w:rsidTr="00800930">
        <w:trPr>
          <w:jc w:val="center"/>
        </w:trPr>
        <w:tc>
          <w:tcPr>
            <w:tcW w:w="559" w:type="dxa"/>
            <w:vMerge/>
            <w:vAlign w:val="center"/>
          </w:tcPr>
          <w:p w14:paraId="0D595D3A" w14:textId="77777777" w:rsidR="007B08A0" w:rsidRPr="007B08A0" w:rsidRDefault="007B08A0" w:rsidP="00800930">
            <w:pPr>
              <w:adjustRightInd w:val="0"/>
              <w:snapToGrid w:val="0"/>
              <w:contextualSpacing/>
              <w:jc w:val="center"/>
              <w:rPr>
                <w:rFonts w:ascii="宋体" w:hAnsi="宋体" w:hint="eastAsia"/>
                <w:szCs w:val="21"/>
              </w:rPr>
            </w:pPr>
          </w:p>
        </w:tc>
        <w:tc>
          <w:tcPr>
            <w:tcW w:w="687" w:type="dxa"/>
            <w:vMerge/>
            <w:vAlign w:val="center"/>
          </w:tcPr>
          <w:p w14:paraId="385A2FB8" w14:textId="77777777" w:rsidR="007B08A0" w:rsidRPr="007B08A0" w:rsidRDefault="007B08A0" w:rsidP="00800930">
            <w:pPr>
              <w:adjustRightInd w:val="0"/>
              <w:snapToGrid w:val="0"/>
              <w:contextualSpacing/>
              <w:jc w:val="center"/>
              <w:rPr>
                <w:rFonts w:ascii="宋体" w:hAnsi="宋体" w:hint="eastAsia"/>
                <w:szCs w:val="21"/>
              </w:rPr>
            </w:pPr>
          </w:p>
        </w:tc>
        <w:tc>
          <w:tcPr>
            <w:tcW w:w="1844" w:type="dxa"/>
            <w:vAlign w:val="center"/>
          </w:tcPr>
          <w:p w14:paraId="76E581C7"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保护饮用水水源环境安全</w:t>
            </w:r>
          </w:p>
        </w:tc>
        <w:tc>
          <w:tcPr>
            <w:tcW w:w="1641" w:type="dxa"/>
            <w:vAlign w:val="center"/>
          </w:tcPr>
          <w:p w14:paraId="5DB0AAA0"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矿权与饮用水水源地的关系</w:t>
            </w:r>
          </w:p>
        </w:tc>
        <w:tc>
          <w:tcPr>
            <w:tcW w:w="2029" w:type="dxa"/>
            <w:vAlign w:val="center"/>
          </w:tcPr>
          <w:p w14:paraId="5D8E955D"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规划矿权避开饮用水水源保护区</w:t>
            </w:r>
          </w:p>
        </w:tc>
        <w:tc>
          <w:tcPr>
            <w:tcW w:w="2069" w:type="dxa"/>
            <w:vMerge/>
            <w:vAlign w:val="center"/>
          </w:tcPr>
          <w:p w14:paraId="4204F770" w14:textId="77777777" w:rsidR="007B08A0" w:rsidRPr="007B08A0" w:rsidRDefault="007B08A0" w:rsidP="00800930">
            <w:pPr>
              <w:adjustRightInd w:val="0"/>
              <w:snapToGrid w:val="0"/>
              <w:contextualSpacing/>
              <w:jc w:val="center"/>
              <w:rPr>
                <w:rFonts w:ascii="宋体" w:hAnsi="宋体" w:hint="eastAsia"/>
                <w:szCs w:val="21"/>
              </w:rPr>
            </w:pPr>
          </w:p>
        </w:tc>
      </w:tr>
      <w:tr w:rsidR="007B08A0" w:rsidRPr="007B08A0" w14:paraId="50C6D27A" w14:textId="77777777" w:rsidTr="00800930">
        <w:trPr>
          <w:jc w:val="center"/>
        </w:trPr>
        <w:tc>
          <w:tcPr>
            <w:tcW w:w="559" w:type="dxa"/>
            <w:vMerge/>
            <w:vAlign w:val="center"/>
          </w:tcPr>
          <w:p w14:paraId="23519FCE" w14:textId="77777777" w:rsidR="007B08A0" w:rsidRPr="007B08A0" w:rsidRDefault="007B08A0" w:rsidP="00800930">
            <w:pPr>
              <w:adjustRightInd w:val="0"/>
              <w:snapToGrid w:val="0"/>
              <w:contextualSpacing/>
              <w:jc w:val="center"/>
              <w:rPr>
                <w:rFonts w:ascii="宋体" w:hAnsi="宋体" w:hint="eastAsia"/>
                <w:szCs w:val="21"/>
              </w:rPr>
            </w:pPr>
          </w:p>
        </w:tc>
        <w:tc>
          <w:tcPr>
            <w:tcW w:w="687" w:type="dxa"/>
            <w:vAlign w:val="center"/>
          </w:tcPr>
          <w:p w14:paraId="0D6C6367"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声环境</w:t>
            </w:r>
          </w:p>
        </w:tc>
        <w:tc>
          <w:tcPr>
            <w:tcW w:w="1844" w:type="dxa"/>
            <w:vAlign w:val="center"/>
          </w:tcPr>
          <w:p w14:paraId="122E176D"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声环境满足区域环境功能区划</w:t>
            </w:r>
          </w:p>
        </w:tc>
        <w:tc>
          <w:tcPr>
            <w:tcW w:w="1641" w:type="dxa"/>
            <w:vAlign w:val="center"/>
          </w:tcPr>
          <w:p w14:paraId="0D455C22"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矿区及周边声环境质量</w:t>
            </w:r>
          </w:p>
        </w:tc>
        <w:tc>
          <w:tcPr>
            <w:tcW w:w="2029" w:type="dxa"/>
            <w:vAlign w:val="center"/>
          </w:tcPr>
          <w:p w14:paraId="38EC4C49"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声环境质量符合环境功能要求</w:t>
            </w:r>
          </w:p>
        </w:tc>
        <w:tc>
          <w:tcPr>
            <w:tcW w:w="2069" w:type="dxa"/>
            <w:vAlign w:val="center"/>
          </w:tcPr>
          <w:p w14:paraId="5C374E61" w14:textId="681299CD"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《噪声污染防治法》等</w:t>
            </w:r>
          </w:p>
        </w:tc>
      </w:tr>
      <w:tr w:rsidR="007B08A0" w:rsidRPr="007B08A0" w14:paraId="7468D52E" w14:textId="77777777" w:rsidTr="00800930">
        <w:trPr>
          <w:jc w:val="center"/>
        </w:trPr>
        <w:tc>
          <w:tcPr>
            <w:tcW w:w="559" w:type="dxa"/>
            <w:vMerge/>
            <w:vAlign w:val="center"/>
          </w:tcPr>
          <w:p w14:paraId="76857A18" w14:textId="77777777" w:rsidR="007B08A0" w:rsidRPr="007B08A0" w:rsidRDefault="007B08A0" w:rsidP="00800930">
            <w:pPr>
              <w:adjustRightInd w:val="0"/>
              <w:snapToGrid w:val="0"/>
              <w:contextualSpacing/>
              <w:jc w:val="center"/>
              <w:rPr>
                <w:rFonts w:ascii="宋体" w:hAnsi="宋体" w:hint="eastAsia"/>
                <w:szCs w:val="21"/>
              </w:rPr>
            </w:pPr>
          </w:p>
        </w:tc>
        <w:tc>
          <w:tcPr>
            <w:tcW w:w="687" w:type="dxa"/>
            <w:vMerge w:val="restart"/>
            <w:vAlign w:val="center"/>
          </w:tcPr>
          <w:p w14:paraId="79A9DA82"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固体废物</w:t>
            </w:r>
          </w:p>
        </w:tc>
        <w:tc>
          <w:tcPr>
            <w:tcW w:w="1844" w:type="dxa"/>
            <w:vMerge w:val="restart"/>
            <w:vAlign w:val="center"/>
          </w:tcPr>
          <w:p w14:paraId="0430ADBC"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工业固体废物得到合理处置</w:t>
            </w:r>
          </w:p>
        </w:tc>
        <w:tc>
          <w:tcPr>
            <w:tcW w:w="1641" w:type="dxa"/>
            <w:vAlign w:val="center"/>
          </w:tcPr>
          <w:p w14:paraId="5A85A630"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一般固体废物安全处置率</w:t>
            </w:r>
          </w:p>
        </w:tc>
        <w:tc>
          <w:tcPr>
            <w:tcW w:w="2029" w:type="dxa"/>
            <w:vAlign w:val="center"/>
          </w:tcPr>
          <w:p w14:paraId="544575AC"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100%</w:t>
            </w:r>
          </w:p>
        </w:tc>
        <w:tc>
          <w:tcPr>
            <w:tcW w:w="2069" w:type="dxa"/>
            <w:vMerge w:val="restart"/>
            <w:vAlign w:val="center"/>
          </w:tcPr>
          <w:p w14:paraId="07C03974"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《固体废物污染环境防治法》、《关于加快建设绿色矿山的实施意见》（国土资规〔2017〕4号）等</w:t>
            </w:r>
          </w:p>
        </w:tc>
      </w:tr>
      <w:tr w:rsidR="007B08A0" w:rsidRPr="007B08A0" w14:paraId="00B8E6CE" w14:textId="77777777" w:rsidTr="00800930">
        <w:trPr>
          <w:jc w:val="center"/>
        </w:trPr>
        <w:tc>
          <w:tcPr>
            <w:tcW w:w="559" w:type="dxa"/>
            <w:vMerge/>
            <w:vAlign w:val="center"/>
          </w:tcPr>
          <w:p w14:paraId="74C72ED5" w14:textId="77777777" w:rsidR="007B08A0" w:rsidRPr="007B08A0" w:rsidRDefault="007B08A0" w:rsidP="00800930">
            <w:pPr>
              <w:adjustRightInd w:val="0"/>
              <w:snapToGrid w:val="0"/>
              <w:contextualSpacing/>
              <w:jc w:val="center"/>
              <w:rPr>
                <w:rFonts w:ascii="宋体" w:hAnsi="宋体" w:hint="eastAsia"/>
                <w:szCs w:val="21"/>
              </w:rPr>
            </w:pPr>
          </w:p>
        </w:tc>
        <w:tc>
          <w:tcPr>
            <w:tcW w:w="687" w:type="dxa"/>
            <w:vMerge/>
            <w:vAlign w:val="center"/>
          </w:tcPr>
          <w:p w14:paraId="185C9B97" w14:textId="77777777" w:rsidR="007B08A0" w:rsidRPr="007B08A0" w:rsidRDefault="007B08A0" w:rsidP="00800930">
            <w:pPr>
              <w:adjustRightInd w:val="0"/>
              <w:snapToGrid w:val="0"/>
              <w:contextualSpacing/>
              <w:jc w:val="center"/>
              <w:rPr>
                <w:rFonts w:ascii="宋体" w:hAnsi="宋体" w:hint="eastAsia"/>
                <w:szCs w:val="21"/>
              </w:rPr>
            </w:pPr>
          </w:p>
        </w:tc>
        <w:tc>
          <w:tcPr>
            <w:tcW w:w="1844" w:type="dxa"/>
            <w:vMerge/>
            <w:vAlign w:val="center"/>
          </w:tcPr>
          <w:p w14:paraId="33C9AD39" w14:textId="77777777" w:rsidR="007B08A0" w:rsidRPr="007B08A0" w:rsidRDefault="007B08A0" w:rsidP="00800930">
            <w:pPr>
              <w:adjustRightInd w:val="0"/>
              <w:snapToGrid w:val="0"/>
              <w:contextualSpacing/>
              <w:jc w:val="center"/>
              <w:rPr>
                <w:rFonts w:ascii="宋体" w:hAnsi="宋体" w:hint="eastAsia"/>
                <w:szCs w:val="21"/>
              </w:rPr>
            </w:pPr>
          </w:p>
        </w:tc>
        <w:tc>
          <w:tcPr>
            <w:tcW w:w="1641" w:type="dxa"/>
            <w:vAlign w:val="center"/>
          </w:tcPr>
          <w:p w14:paraId="5B07347A"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危险废物安全处理处置率</w:t>
            </w:r>
          </w:p>
        </w:tc>
        <w:tc>
          <w:tcPr>
            <w:tcW w:w="2029" w:type="dxa"/>
            <w:vAlign w:val="center"/>
          </w:tcPr>
          <w:p w14:paraId="3E75252E"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100%</w:t>
            </w:r>
          </w:p>
        </w:tc>
        <w:tc>
          <w:tcPr>
            <w:tcW w:w="2069" w:type="dxa"/>
            <w:vMerge/>
            <w:vAlign w:val="center"/>
          </w:tcPr>
          <w:p w14:paraId="2F202F07" w14:textId="77777777" w:rsidR="007B08A0" w:rsidRPr="007B08A0" w:rsidRDefault="007B08A0" w:rsidP="00800930">
            <w:pPr>
              <w:adjustRightInd w:val="0"/>
              <w:snapToGrid w:val="0"/>
              <w:contextualSpacing/>
              <w:jc w:val="center"/>
              <w:rPr>
                <w:rFonts w:ascii="宋体" w:hAnsi="宋体" w:hint="eastAsia"/>
                <w:szCs w:val="21"/>
              </w:rPr>
            </w:pPr>
          </w:p>
        </w:tc>
      </w:tr>
      <w:tr w:rsidR="007B08A0" w:rsidRPr="007B08A0" w14:paraId="200312F9" w14:textId="77777777" w:rsidTr="00800930">
        <w:trPr>
          <w:jc w:val="center"/>
        </w:trPr>
        <w:tc>
          <w:tcPr>
            <w:tcW w:w="559" w:type="dxa"/>
            <w:vMerge/>
            <w:vAlign w:val="center"/>
          </w:tcPr>
          <w:p w14:paraId="507B1658" w14:textId="77777777" w:rsidR="007B08A0" w:rsidRPr="007B08A0" w:rsidRDefault="007B08A0" w:rsidP="00800930">
            <w:pPr>
              <w:adjustRightInd w:val="0"/>
              <w:snapToGrid w:val="0"/>
              <w:contextualSpacing/>
              <w:jc w:val="center"/>
              <w:rPr>
                <w:rFonts w:ascii="宋体" w:hAnsi="宋体" w:hint="eastAsia"/>
                <w:szCs w:val="21"/>
              </w:rPr>
            </w:pPr>
          </w:p>
        </w:tc>
        <w:tc>
          <w:tcPr>
            <w:tcW w:w="687" w:type="dxa"/>
            <w:vAlign w:val="center"/>
          </w:tcPr>
          <w:p w14:paraId="1D151FF0"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土壤环境</w:t>
            </w:r>
          </w:p>
        </w:tc>
        <w:tc>
          <w:tcPr>
            <w:tcW w:w="1844" w:type="dxa"/>
            <w:vAlign w:val="center"/>
          </w:tcPr>
          <w:p w14:paraId="4E7703B1"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保护农用地土壤环境，管控农用地土壤环境风险</w:t>
            </w:r>
          </w:p>
        </w:tc>
        <w:tc>
          <w:tcPr>
            <w:tcW w:w="1641" w:type="dxa"/>
            <w:vAlign w:val="center"/>
          </w:tcPr>
          <w:p w14:paraId="46D57E68"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矿区及周边农用地土壤环境质量</w:t>
            </w:r>
          </w:p>
        </w:tc>
        <w:tc>
          <w:tcPr>
            <w:tcW w:w="2029" w:type="dxa"/>
            <w:vAlign w:val="center"/>
          </w:tcPr>
          <w:p w14:paraId="075F4536"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不低于现状，保障土壤生态环境</w:t>
            </w:r>
          </w:p>
        </w:tc>
        <w:tc>
          <w:tcPr>
            <w:tcW w:w="2069" w:type="dxa"/>
            <w:vAlign w:val="center"/>
          </w:tcPr>
          <w:p w14:paraId="6CEECB88" w14:textId="29FF0216"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《工矿用地土壤环境管理办法（试行）》《</w:t>
            </w:r>
            <w:r w:rsidR="00CA41E3">
              <w:rPr>
                <w:rFonts w:ascii="宋体" w:hAnsi="宋体"/>
                <w:szCs w:val="21"/>
              </w:rPr>
              <w:t>重庆市綦江区“三线一单”生态环境分区管控调整方案（2023年）</w:t>
            </w:r>
            <w:r w:rsidRPr="007B08A0">
              <w:rPr>
                <w:rFonts w:ascii="宋体" w:hAnsi="宋体"/>
                <w:szCs w:val="21"/>
              </w:rPr>
              <w:t>》等</w:t>
            </w:r>
          </w:p>
        </w:tc>
      </w:tr>
      <w:tr w:rsidR="007B08A0" w:rsidRPr="007B08A0" w14:paraId="66C63440" w14:textId="77777777" w:rsidTr="00800930">
        <w:trPr>
          <w:jc w:val="center"/>
        </w:trPr>
        <w:tc>
          <w:tcPr>
            <w:tcW w:w="559" w:type="dxa"/>
            <w:vMerge w:val="restart"/>
            <w:vAlign w:val="center"/>
          </w:tcPr>
          <w:p w14:paraId="30FBA9F5"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资源利用</w:t>
            </w:r>
          </w:p>
        </w:tc>
        <w:tc>
          <w:tcPr>
            <w:tcW w:w="687" w:type="dxa"/>
            <w:vMerge w:val="restart"/>
            <w:vAlign w:val="center"/>
          </w:tcPr>
          <w:p w14:paraId="41B3EB21"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矿产资源</w:t>
            </w:r>
          </w:p>
        </w:tc>
        <w:tc>
          <w:tcPr>
            <w:tcW w:w="1844" w:type="dxa"/>
            <w:vMerge w:val="restart"/>
            <w:vAlign w:val="center"/>
          </w:tcPr>
          <w:p w14:paraId="2E5023A3"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资源有保障、布局合理、结构优化、规模调控</w:t>
            </w:r>
          </w:p>
        </w:tc>
        <w:tc>
          <w:tcPr>
            <w:tcW w:w="1641" w:type="dxa"/>
            <w:vAlign w:val="center"/>
          </w:tcPr>
          <w:p w14:paraId="5373E51A"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大中型矿山比例</w:t>
            </w:r>
          </w:p>
        </w:tc>
        <w:tc>
          <w:tcPr>
            <w:tcW w:w="2029" w:type="dxa"/>
            <w:vAlign w:val="center"/>
          </w:tcPr>
          <w:p w14:paraId="2028FBD3"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70%</w:t>
            </w:r>
          </w:p>
        </w:tc>
        <w:tc>
          <w:tcPr>
            <w:tcW w:w="2069" w:type="dxa"/>
            <w:vMerge w:val="restart"/>
            <w:vAlign w:val="center"/>
          </w:tcPr>
          <w:p w14:paraId="5F519E46" w14:textId="0C8C7FF4" w:rsidR="007B08A0" w:rsidRPr="007B08A0" w:rsidRDefault="007B08A0" w:rsidP="00800930">
            <w:pPr>
              <w:contextualSpacing/>
              <w:jc w:val="center"/>
              <w:rPr>
                <w:rFonts w:ascii="宋体" w:hAnsi="宋体" w:hint="eastAsia"/>
                <w:szCs w:val="21"/>
              </w:rPr>
            </w:pPr>
            <w:r w:rsidRPr="007B08A0">
              <w:rPr>
                <w:rFonts w:ascii="宋体" w:hAnsi="宋体"/>
                <w:szCs w:val="21"/>
              </w:rPr>
              <w:t>《重庆市矿产资源规划（2021-2025年）》</w:t>
            </w:r>
            <w:r w:rsidR="00BC58F6">
              <w:rPr>
                <w:rFonts w:ascii="宋体" w:hAnsi="宋体" w:hint="eastAsia"/>
                <w:szCs w:val="21"/>
              </w:rPr>
              <w:t>、</w:t>
            </w:r>
            <w:r w:rsidRPr="007B08A0">
              <w:rPr>
                <w:rFonts w:ascii="宋体" w:hAnsi="宋体"/>
                <w:szCs w:val="21"/>
              </w:rPr>
              <w:t>《重庆市綦江区矿产资源总体规划</w:t>
            </w:r>
          </w:p>
          <w:p w14:paraId="5931CE5A" w14:textId="1F69EF5C"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（2021－2025年）》</w:t>
            </w:r>
            <w:r w:rsidR="00BC58F6">
              <w:rPr>
                <w:rFonts w:ascii="宋体" w:hAnsi="宋体" w:hint="eastAsia"/>
                <w:szCs w:val="21"/>
              </w:rPr>
              <w:t>、</w:t>
            </w:r>
            <w:r w:rsidRPr="007B08A0">
              <w:rPr>
                <w:rFonts w:ascii="宋体" w:hAnsi="宋体"/>
                <w:szCs w:val="21"/>
              </w:rPr>
              <w:t>《粉石英等矿产资源合理开发利用“三率”最低指标要求（试行）》等</w:t>
            </w:r>
          </w:p>
        </w:tc>
      </w:tr>
      <w:tr w:rsidR="007B08A0" w:rsidRPr="007B08A0" w14:paraId="58BEAEB9" w14:textId="77777777" w:rsidTr="00800930">
        <w:trPr>
          <w:jc w:val="center"/>
        </w:trPr>
        <w:tc>
          <w:tcPr>
            <w:tcW w:w="559" w:type="dxa"/>
            <w:vMerge/>
            <w:vAlign w:val="center"/>
          </w:tcPr>
          <w:p w14:paraId="5CCF681F" w14:textId="77777777" w:rsidR="007B08A0" w:rsidRPr="007B08A0" w:rsidRDefault="007B08A0" w:rsidP="00800930">
            <w:pPr>
              <w:adjustRightInd w:val="0"/>
              <w:snapToGrid w:val="0"/>
              <w:contextualSpacing/>
              <w:jc w:val="center"/>
              <w:rPr>
                <w:rFonts w:ascii="宋体" w:hAnsi="宋体" w:hint="eastAsia"/>
                <w:szCs w:val="21"/>
              </w:rPr>
            </w:pPr>
          </w:p>
        </w:tc>
        <w:tc>
          <w:tcPr>
            <w:tcW w:w="687" w:type="dxa"/>
            <w:vMerge/>
            <w:vAlign w:val="center"/>
          </w:tcPr>
          <w:p w14:paraId="1BDA442E" w14:textId="77777777" w:rsidR="007B08A0" w:rsidRPr="007B08A0" w:rsidRDefault="007B08A0" w:rsidP="00800930">
            <w:pPr>
              <w:adjustRightInd w:val="0"/>
              <w:snapToGrid w:val="0"/>
              <w:contextualSpacing/>
              <w:jc w:val="center"/>
              <w:rPr>
                <w:rFonts w:ascii="宋体" w:hAnsi="宋体" w:hint="eastAsia"/>
                <w:szCs w:val="21"/>
              </w:rPr>
            </w:pPr>
          </w:p>
        </w:tc>
        <w:tc>
          <w:tcPr>
            <w:tcW w:w="1844" w:type="dxa"/>
            <w:vMerge/>
            <w:vAlign w:val="center"/>
          </w:tcPr>
          <w:p w14:paraId="1F76672A" w14:textId="77777777" w:rsidR="007B08A0" w:rsidRPr="007B08A0" w:rsidRDefault="007B08A0" w:rsidP="00800930">
            <w:pPr>
              <w:adjustRightInd w:val="0"/>
              <w:snapToGrid w:val="0"/>
              <w:contextualSpacing/>
              <w:jc w:val="center"/>
              <w:rPr>
                <w:rFonts w:ascii="宋体" w:hAnsi="宋体" w:hint="eastAsia"/>
                <w:szCs w:val="21"/>
              </w:rPr>
            </w:pPr>
          </w:p>
        </w:tc>
        <w:tc>
          <w:tcPr>
            <w:tcW w:w="1641" w:type="dxa"/>
            <w:vAlign w:val="center"/>
          </w:tcPr>
          <w:p w14:paraId="1C60708E"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矿山数量</w:t>
            </w:r>
          </w:p>
        </w:tc>
        <w:tc>
          <w:tcPr>
            <w:tcW w:w="2029" w:type="dxa"/>
            <w:vAlign w:val="center"/>
          </w:tcPr>
          <w:p w14:paraId="3ACAB733"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40个</w:t>
            </w:r>
          </w:p>
        </w:tc>
        <w:tc>
          <w:tcPr>
            <w:tcW w:w="2069" w:type="dxa"/>
            <w:vMerge/>
            <w:vAlign w:val="center"/>
          </w:tcPr>
          <w:p w14:paraId="0DE30189" w14:textId="77777777" w:rsidR="007B08A0" w:rsidRPr="007B08A0" w:rsidRDefault="007B08A0" w:rsidP="00800930">
            <w:pPr>
              <w:adjustRightInd w:val="0"/>
              <w:snapToGrid w:val="0"/>
              <w:contextualSpacing/>
              <w:jc w:val="center"/>
              <w:rPr>
                <w:rFonts w:ascii="宋体" w:hAnsi="宋体" w:hint="eastAsia"/>
                <w:szCs w:val="21"/>
              </w:rPr>
            </w:pPr>
          </w:p>
        </w:tc>
      </w:tr>
      <w:tr w:rsidR="007B08A0" w:rsidRPr="007B08A0" w14:paraId="1F6CC082" w14:textId="77777777" w:rsidTr="00800930">
        <w:trPr>
          <w:jc w:val="center"/>
        </w:trPr>
        <w:tc>
          <w:tcPr>
            <w:tcW w:w="559" w:type="dxa"/>
            <w:vMerge/>
            <w:vAlign w:val="center"/>
          </w:tcPr>
          <w:p w14:paraId="2641D3C3" w14:textId="77777777" w:rsidR="007B08A0" w:rsidRPr="007B08A0" w:rsidRDefault="007B08A0" w:rsidP="00800930">
            <w:pPr>
              <w:adjustRightInd w:val="0"/>
              <w:snapToGrid w:val="0"/>
              <w:contextualSpacing/>
              <w:jc w:val="center"/>
              <w:rPr>
                <w:rFonts w:ascii="宋体" w:hAnsi="宋体" w:hint="eastAsia"/>
                <w:szCs w:val="21"/>
              </w:rPr>
            </w:pPr>
          </w:p>
        </w:tc>
        <w:tc>
          <w:tcPr>
            <w:tcW w:w="687" w:type="dxa"/>
            <w:vMerge/>
            <w:vAlign w:val="center"/>
          </w:tcPr>
          <w:p w14:paraId="4665B08A" w14:textId="77777777" w:rsidR="007B08A0" w:rsidRPr="007B08A0" w:rsidRDefault="007B08A0" w:rsidP="00800930">
            <w:pPr>
              <w:adjustRightInd w:val="0"/>
              <w:snapToGrid w:val="0"/>
              <w:contextualSpacing/>
              <w:jc w:val="center"/>
              <w:rPr>
                <w:rFonts w:ascii="宋体" w:hAnsi="宋体" w:hint="eastAsia"/>
                <w:szCs w:val="21"/>
              </w:rPr>
            </w:pPr>
          </w:p>
        </w:tc>
        <w:tc>
          <w:tcPr>
            <w:tcW w:w="1844" w:type="dxa"/>
            <w:vMerge/>
            <w:vAlign w:val="center"/>
          </w:tcPr>
          <w:p w14:paraId="463269A9" w14:textId="77777777" w:rsidR="007B08A0" w:rsidRPr="007B08A0" w:rsidRDefault="007B08A0" w:rsidP="00800930">
            <w:pPr>
              <w:adjustRightInd w:val="0"/>
              <w:snapToGrid w:val="0"/>
              <w:contextualSpacing/>
              <w:jc w:val="center"/>
              <w:rPr>
                <w:rFonts w:ascii="宋体" w:hAnsi="宋体" w:hint="eastAsia"/>
                <w:szCs w:val="21"/>
              </w:rPr>
            </w:pPr>
          </w:p>
        </w:tc>
        <w:tc>
          <w:tcPr>
            <w:tcW w:w="1641" w:type="dxa"/>
            <w:vAlign w:val="center"/>
          </w:tcPr>
          <w:p w14:paraId="170C55D5"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矿山最低开采规模</w:t>
            </w:r>
          </w:p>
        </w:tc>
        <w:tc>
          <w:tcPr>
            <w:tcW w:w="2029" w:type="dxa"/>
            <w:vAlign w:val="center"/>
          </w:tcPr>
          <w:p w14:paraId="4F459343"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符合国家及地方规划要求</w:t>
            </w:r>
          </w:p>
        </w:tc>
        <w:tc>
          <w:tcPr>
            <w:tcW w:w="2069" w:type="dxa"/>
            <w:vMerge/>
            <w:vAlign w:val="center"/>
          </w:tcPr>
          <w:p w14:paraId="3B2F44BC" w14:textId="77777777" w:rsidR="007B08A0" w:rsidRPr="007B08A0" w:rsidRDefault="007B08A0" w:rsidP="00800930">
            <w:pPr>
              <w:adjustRightInd w:val="0"/>
              <w:snapToGrid w:val="0"/>
              <w:contextualSpacing/>
              <w:jc w:val="center"/>
              <w:rPr>
                <w:rFonts w:ascii="宋体" w:hAnsi="宋体" w:hint="eastAsia"/>
                <w:szCs w:val="21"/>
              </w:rPr>
            </w:pPr>
          </w:p>
        </w:tc>
      </w:tr>
      <w:tr w:rsidR="007B08A0" w:rsidRPr="007B08A0" w14:paraId="174CF9F2" w14:textId="77777777" w:rsidTr="00800930">
        <w:trPr>
          <w:jc w:val="center"/>
        </w:trPr>
        <w:tc>
          <w:tcPr>
            <w:tcW w:w="559" w:type="dxa"/>
            <w:vMerge/>
            <w:vAlign w:val="center"/>
          </w:tcPr>
          <w:p w14:paraId="2A21F765" w14:textId="77777777" w:rsidR="007B08A0" w:rsidRPr="007B08A0" w:rsidRDefault="007B08A0" w:rsidP="00800930">
            <w:pPr>
              <w:adjustRightInd w:val="0"/>
              <w:snapToGrid w:val="0"/>
              <w:contextualSpacing/>
              <w:jc w:val="center"/>
              <w:rPr>
                <w:rFonts w:ascii="宋体" w:hAnsi="宋体" w:hint="eastAsia"/>
                <w:szCs w:val="21"/>
              </w:rPr>
            </w:pPr>
          </w:p>
        </w:tc>
        <w:tc>
          <w:tcPr>
            <w:tcW w:w="687" w:type="dxa"/>
            <w:vMerge/>
            <w:vAlign w:val="center"/>
          </w:tcPr>
          <w:p w14:paraId="741CB20F" w14:textId="77777777" w:rsidR="007B08A0" w:rsidRPr="007B08A0" w:rsidRDefault="007B08A0" w:rsidP="00800930">
            <w:pPr>
              <w:adjustRightInd w:val="0"/>
              <w:snapToGrid w:val="0"/>
              <w:contextualSpacing/>
              <w:jc w:val="center"/>
              <w:rPr>
                <w:rFonts w:ascii="宋体" w:hAnsi="宋体" w:hint="eastAsia"/>
                <w:szCs w:val="21"/>
              </w:rPr>
            </w:pPr>
          </w:p>
        </w:tc>
        <w:tc>
          <w:tcPr>
            <w:tcW w:w="1844" w:type="dxa"/>
            <w:vMerge/>
            <w:vAlign w:val="center"/>
          </w:tcPr>
          <w:p w14:paraId="0BE7D786" w14:textId="77777777" w:rsidR="007B08A0" w:rsidRPr="007B08A0" w:rsidRDefault="007B08A0" w:rsidP="00800930">
            <w:pPr>
              <w:adjustRightInd w:val="0"/>
              <w:snapToGrid w:val="0"/>
              <w:contextualSpacing/>
              <w:jc w:val="center"/>
              <w:rPr>
                <w:rFonts w:ascii="宋体" w:hAnsi="宋体" w:hint="eastAsia"/>
                <w:szCs w:val="21"/>
              </w:rPr>
            </w:pPr>
          </w:p>
        </w:tc>
        <w:tc>
          <w:tcPr>
            <w:tcW w:w="1641" w:type="dxa"/>
            <w:vAlign w:val="center"/>
          </w:tcPr>
          <w:p w14:paraId="5843DCB6"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“三率”水平达标率</w:t>
            </w:r>
          </w:p>
        </w:tc>
        <w:tc>
          <w:tcPr>
            <w:tcW w:w="2029" w:type="dxa"/>
            <w:vAlign w:val="center"/>
          </w:tcPr>
          <w:p w14:paraId="3E771253"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满足国家和重庆市的矿产资源合理开发利用“三率”最低指标要求</w:t>
            </w:r>
          </w:p>
        </w:tc>
        <w:tc>
          <w:tcPr>
            <w:tcW w:w="2069" w:type="dxa"/>
            <w:vMerge/>
            <w:vAlign w:val="center"/>
          </w:tcPr>
          <w:p w14:paraId="7906DCAE" w14:textId="77777777" w:rsidR="007B08A0" w:rsidRPr="007B08A0" w:rsidRDefault="007B08A0" w:rsidP="00800930">
            <w:pPr>
              <w:adjustRightInd w:val="0"/>
              <w:snapToGrid w:val="0"/>
              <w:contextualSpacing/>
              <w:jc w:val="center"/>
              <w:rPr>
                <w:rFonts w:ascii="宋体" w:hAnsi="宋体" w:hint="eastAsia"/>
                <w:szCs w:val="21"/>
              </w:rPr>
            </w:pPr>
          </w:p>
        </w:tc>
      </w:tr>
      <w:tr w:rsidR="007B08A0" w:rsidRPr="007B08A0" w14:paraId="63412E81" w14:textId="77777777" w:rsidTr="00800930">
        <w:trPr>
          <w:jc w:val="center"/>
        </w:trPr>
        <w:tc>
          <w:tcPr>
            <w:tcW w:w="559" w:type="dxa"/>
            <w:vMerge/>
            <w:vAlign w:val="center"/>
          </w:tcPr>
          <w:p w14:paraId="7F1D80C4" w14:textId="77777777" w:rsidR="007B08A0" w:rsidRPr="007B08A0" w:rsidRDefault="007B08A0" w:rsidP="00800930">
            <w:pPr>
              <w:adjustRightInd w:val="0"/>
              <w:snapToGrid w:val="0"/>
              <w:contextualSpacing/>
              <w:jc w:val="center"/>
              <w:rPr>
                <w:rFonts w:ascii="宋体" w:hAnsi="宋体" w:hint="eastAsia"/>
                <w:szCs w:val="21"/>
              </w:rPr>
            </w:pPr>
          </w:p>
        </w:tc>
        <w:tc>
          <w:tcPr>
            <w:tcW w:w="687" w:type="dxa"/>
            <w:vMerge w:val="restart"/>
            <w:vAlign w:val="center"/>
          </w:tcPr>
          <w:p w14:paraId="29E1E6D3"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土地资源</w:t>
            </w:r>
          </w:p>
        </w:tc>
        <w:tc>
          <w:tcPr>
            <w:tcW w:w="1844" w:type="dxa"/>
            <w:vMerge w:val="restart"/>
            <w:vAlign w:val="center"/>
          </w:tcPr>
          <w:p w14:paraId="5A60FDCC"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确保土地资源有效利用与管理；最大限度减少矿产资源规划对耕地、林地及草地的占用，满足可持续发展的要求</w:t>
            </w:r>
          </w:p>
        </w:tc>
        <w:tc>
          <w:tcPr>
            <w:tcW w:w="1641" w:type="dxa"/>
            <w:vAlign w:val="center"/>
          </w:tcPr>
          <w:p w14:paraId="55F57072"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矿产资源开发活动占綦江区土地资源的比例</w:t>
            </w:r>
          </w:p>
        </w:tc>
        <w:tc>
          <w:tcPr>
            <w:tcW w:w="2029" w:type="dxa"/>
            <w:vAlign w:val="center"/>
          </w:tcPr>
          <w:p w14:paraId="43E7B07D" w14:textId="2CE5518A" w:rsidR="007B08A0" w:rsidRPr="007B08A0" w:rsidRDefault="004E722A" w:rsidP="00800930">
            <w:pPr>
              <w:adjustRightInd w:val="0"/>
              <w:snapToGrid w:val="0"/>
              <w:contextualSpacing/>
              <w:jc w:val="center"/>
              <w:rPr>
                <w:rFonts w:ascii="宋体" w:hAnsi="宋体" w:hint="eastAsia"/>
                <w:szCs w:val="21"/>
              </w:rPr>
            </w:pPr>
            <w:r>
              <w:rPr>
                <w:rFonts w:ascii="宋体" w:hAnsi="宋体" w:hint="eastAsia"/>
                <w:szCs w:val="21"/>
              </w:rPr>
              <w:t>2.6</w:t>
            </w:r>
            <w:r w:rsidR="005875E0">
              <w:rPr>
                <w:rFonts w:ascii="宋体" w:hAnsi="宋体" w:hint="eastAsia"/>
                <w:szCs w:val="21"/>
              </w:rPr>
              <w:t>3</w:t>
            </w:r>
            <w:r w:rsidR="007B08A0" w:rsidRPr="007B08A0">
              <w:rPr>
                <w:rFonts w:ascii="宋体" w:hAnsi="宋体" w:hint="eastAsia"/>
                <w:szCs w:val="21"/>
              </w:rPr>
              <w:t>%</w:t>
            </w:r>
          </w:p>
          <w:p w14:paraId="2A6A748B" w14:textId="7128C912"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（露天矿山占</w:t>
            </w:r>
            <w:r w:rsidR="004E722A">
              <w:rPr>
                <w:rFonts w:ascii="宋体" w:hAnsi="宋体" w:hint="eastAsia"/>
                <w:szCs w:val="21"/>
              </w:rPr>
              <w:t>1.3</w:t>
            </w:r>
            <w:r w:rsidR="005875E0">
              <w:rPr>
                <w:rFonts w:ascii="宋体" w:hAnsi="宋体" w:hint="eastAsia"/>
                <w:szCs w:val="21"/>
              </w:rPr>
              <w:t>3</w:t>
            </w:r>
            <w:r w:rsidRPr="007B08A0">
              <w:rPr>
                <w:rFonts w:ascii="宋体" w:hAnsi="宋体" w:hint="eastAsia"/>
                <w:szCs w:val="21"/>
              </w:rPr>
              <w:t>%</w:t>
            </w:r>
            <w:r w:rsidRPr="007B08A0">
              <w:rPr>
                <w:rFonts w:ascii="宋体" w:hAnsi="宋体"/>
                <w:szCs w:val="21"/>
              </w:rPr>
              <w:t>）</w:t>
            </w:r>
          </w:p>
        </w:tc>
        <w:tc>
          <w:tcPr>
            <w:tcW w:w="2069" w:type="dxa"/>
            <w:vMerge w:val="restart"/>
            <w:vAlign w:val="center"/>
          </w:tcPr>
          <w:p w14:paraId="5105B6C3" w14:textId="05155BA8"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w:t>
            </w:r>
            <w:r w:rsidR="00CA41E3">
              <w:rPr>
                <w:rFonts w:ascii="宋体" w:hAnsi="宋体"/>
                <w:szCs w:val="21"/>
              </w:rPr>
              <w:t>重庆市綦江区“三线一单”生态环境分区管控调整方案（2023年）</w:t>
            </w:r>
            <w:r w:rsidRPr="007B08A0">
              <w:rPr>
                <w:rFonts w:ascii="宋体" w:hAnsi="宋体"/>
                <w:szCs w:val="21"/>
              </w:rPr>
              <w:t>》</w:t>
            </w:r>
            <w:r w:rsidR="00BC58F6">
              <w:rPr>
                <w:rFonts w:ascii="宋体" w:hAnsi="宋体" w:hint="eastAsia"/>
                <w:szCs w:val="21"/>
              </w:rPr>
              <w:t>、</w:t>
            </w:r>
            <w:r w:rsidRPr="007B08A0">
              <w:rPr>
                <w:rFonts w:ascii="宋体" w:hAnsi="宋体"/>
                <w:szCs w:val="21"/>
              </w:rPr>
              <w:t>《关于加强和改进永久基本农田保护工作的通知》（自然资规〔2019〕1号）及《关于加强和改进永久基本农田保护工作的实施意见》（渝规资规范〔2020〕1号）等</w:t>
            </w:r>
          </w:p>
        </w:tc>
      </w:tr>
      <w:tr w:rsidR="007B08A0" w:rsidRPr="007B08A0" w14:paraId="508846E9" w14:textId="77777777" w:rsidTr="00800930">
        <w:trPr>
          <w:jc w:val="center"/>
        </w:trPr>
        <w:tc>
          <w:tcPr>
            <w:tcW w:w="559" w:type="dxa"/>
            <w:vMerge/>
            <w:vAlign w:val="center"/>
          </w:tcPr>
          <w:p w14:paraId="56A1F8A2" w14:textId="77777777" w:rsidR="007B08A0" w:rsidRPr="007B08A0" w:rsidRDefault="007B08A0" w:rsidP="00800930">
            <w:pPr>
              <w:adjustRightInd w:val="0"/>
              <w:snapToGrid w:val="0"/>
              <w:contextualSpacing/>
              <w:jc w:val="center"/>
              <w:rPr>
                <w:rFonts w:ascii="宋体" w:hAnsi="宋体" w:hint="eastAsia"/>
                <w:szCs w:val="21"/>
              </w:rPr>
            </w:pPr>
          </w:p>
        </w:tc>
        <w:tc>
          <w:tcPr>
            <w:tcW w:w="687" w:type="dxa"/>
            <w:vMerge/>
            <w:vAlign w:val="center"/>
          </w:tcPr>
          <w:p w14:paraId="1ECC3CAA" w14:textId="77777777" w:rsidR="007B08A0" w:rsidRPr="007B08A0" w:rsidRDefault="007B08A0" w:rsidP="00800930">
            <w:pPr>
              <w:adjustRightInd w:val="0"/>
              <w:snapToGrid w:val="0"/>
              <w:contextualSpacing/>
              <w:jc w:val="center"/>
              <w:rPr>
                <w:rFonts w:ascii="宋体" w:hAnsi="宋体" w:hint="eastAsia"/>
                <w:szCs w:val="21"/>
              </w:rPr>
            </w:pPr>
          </w:p>
        </w:tc>
        <w:tc>
          <w:tcPr>
            <w:tcW w:w="1844" w:type="dxa"/>
            <w:vMerge/>
            <w:vAlign w:val="center"/>
          </w:tcPr>
          <w:p w14:paraId="1C40091F" w14:textId="77777777" w:rsidR="007B08A0" w:rsidRPr="007B08A0" w:rsidRDefault="007B08A0" w:rsidP="00800930">
            <w:pPr>
              <w:adjustRightInd w:val="0"/>
              <w:snapToGrid w:val="0"/>
              <w:contextualSpacing/>
              <w:jc w:val="center"/>
              <w:rPr>
                <w:rFonts w:ascii="宋体" w:hAnsi="宋体" w:hint="eastAsia"/>
                <w:szCs w:val="21"/>
              </w:rPr>
            </w:pPr>
          </w:p>
        </w:tc>
        <w:tc>
          <w:tcPr>
            <w:tcW w:w="1641" w:type="dxa"/>
            <w:vAlign w:val="center"/>
          </w:tcPr>
          <w:p w14:paraId="5FAAA90D"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永久基本农田占用数量</w:t>
            </w:r>
          </w:p>
        </w:tc>
        <w:tc>
          <w:tcPr>
            <w:tcW w:w="2029" w:type="dxa"/>
            <w:vAlign w:val="center"/>
          </w:tcPr>
          <w:p w14:paraId="312439CE"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hint="eastAsia"/>
                <w:szCs w:val="21"/>
              </w:rPr>
              <w:t>新设矿业权（矿泉水、地热除外）</w:t>
            </w:r>
            <w:r w:rsidRPr="007B08A0">
              <w:rPr>
                <w:rFonts w:ascii="宋体" w:hAnsi="宋体"/>
                <w:szCs w:val="21"/>
              </w:rPr>
              <w:t>不占用</w:t>
            </w:r>
          </w:p>
        </w:tc>
        <w:tc>
          <w:tcPr>
            <w:tcW w:w="2069" w:type="dxa"/>
            <w:vMerge/>
            <w:vAlign w:val="center"/>
          </w:tcPr>
          <w:p w14:paraId="55CA64C2" w14:textId="77777777" w:rsidR="007B08A0" w:rsidRPr="007B08A0" w:rsidRDefault="007B08A0" w:rsidP="00800930">
            <w:pPr>
              <w:adjustRightInd w:val="0"/>
              <w:snapToGrid w:val="0"/>
              <w:contextualSpacing/>
              <w:jc w:val="center"/>
              <w:rPr>
                <w:rFonts w:ascii="宋体" w:hAnsi="宋体" w:hint="eastAsia"/>
                <w:szCs w:val="21"/>
              </w:rPr>
            </w:pPr>
          </w:p>
        </w:tc>
      </w:tr>
      <w:tr w:rsidR="007B08A0" w:rsidRPr="007B08A0" w14:paraId="6FD9E448" w14:textId="77777777" w:rsidTr="00800930">
        <w:trPr>
          <w:jc w:val="center"/>
        </w:trPr>
        <w:tc>
          <w:tcPr>
            <w:tcW w:w="559" w:type="dxa"/>
            <w:vMerge/>
            <w:vAlign w:val="center"/>
          </w:tcPr>
          <w:p w14:paraId="171529B8" w14:textId="77777777" w:rsidR="007B08A0" w:rsidRPr="007B08A0" w:rsidRDefault="007B08A0" w:rsidP="00800930">
            <w:pPr>
              <w:adjustRightInd w:val="0"/>
              <w:snapToGrid w:val="0"/>
              <w:contextualSpacing/>
              <w:jc w:val="center"/>
              <w:rPr>
                <w:rFonts w:ascii="宋体" w:hAnsi="宋体" w:hint="eastAsia"/>
                <w:szCs w:val="21"/>
              </w:rPr>
            </w:pPr>
          </w:p>
        </w:tc>
        <w:tc>
          <w:tcPr>
            <w:tcW w:w="687" w:type="dxa"/>
            <w:vMerge w:val="restart"/>
            <w:vAlign w:val="center"/>
          </w:tcPr>
          <w:p w14:paraId="21EE3FDA"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水资源</w:t>
            </w:r>
          </w:p>
        </w:tc>
        <w:tc>
          <w:tcPr>
            <w:tcW w:w="1844" w:type="dxa"/>
            <w:vMerge w:val="restart"/>
            <w:vAlign w:val="center"/>
          </w:tcPr>
          <w:p w14:paraId="4C145706"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节约用水，有效利用水资源，矿产资源勘查开发不影响区域流域用水要求</w:t>
            </w:r>
          </w:p>
        </w:tc>
        <w:tc>
          <w:tcPr>
            <w:tcW w:w="1641" w:type="dxa"/>
            <w:vAlign w:val="center"/>
          </w:tcPr>
          <w:p w14:paraId="435B704C"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用水量（万m</w:t>
            </w:r>
            <w:r w:rsidRPr="007B08A0">
              <w:rPr>
                <w:rFonts w:ascii="宋体" w:hAnsi="宋体"/>
                <w:szCs w:val="21"/>
                <w:vertAlign w:val="superscript"/>
              </w:rPr>
              <w:t>3</w:t>
            </w:r>
            <w:r w:rsidRPr="007B08A0">
              <w:rPr>
                <w:rFonts w:ascii="宋体" w:hAnsi="宋体"/>
                <w:szCs w:val="21"/>
              </w:rPr>
              <w:t>）；占綦江区水资源的比例</w:t>
            </w:r>
          </w:p>
        </w:tc>
        <w:tc>
          <w:tcPr>
            <w:tcW w:w="2029" w:type="dxa"/>
            <w:vAlign w:val="center"/>
          </w:tcPr>
          <w:p w14:paraId="25EFFBC3" w14:textId="5569FC46" w:rsidR="007B08A0" w:rsidRPr="007B08A0" w:rsidRDefault="001A0857" w:rsidP="00800930">
            <w:pPr>
              <w:adjustRightInd w:val="0"/>
              <w:snapToGrid w:val="0"/>
              <w:contextualSpacing/>
              <w:jc w:val="center"/>
              <w:rPr>
                <w:rFonts w:ascii="宋体" w:hAnsi="宋体" w:hint="eastAsia"/>
                <w:szCs w:val="21"/>
              </w:rPr>
            </w:pPr>
            <w:r>
              <w:rPr>
                <w:rFonts w:ascii="宋体" w:hAnsi="宋体" w:hint="eastAsia"/>
                <w:szCs w:val="21"/>
              </w:rPr>
              <w:t>194.559</w:t>
            </w:r>
            <w:r w:rsidR="007B08A0" w:rsidRPr="007B08A0">
              <w:rPr>
                <w:rFonts w:ascii="宋体" w:hAnsi="宋体"/>
                <w:szCs w:val="21"/>
              </w:rPr>
              <w:t>；0.</w:t>
            </w:r>
            <w:r>
              <w:rPr>
                <w:rFonts w:ascii="宋体" w:hAnsi="宋体" w:hint="eastAsia"/>
                <w:szCs w:val="21"/>
              </w:rPr>
              <w:t>2</w:t>
            </w:r>
            <w:r w:rsidR="007B08A0" w:rsidRPr="007B08A0">
              <w:rPr>
                <w:rFonts w:ascii="宋体" w:hAnsi="宋体" w:hint="eastAsia"/>
                <w:szCs w:val="21"/>
              </w:rPr>
              <w:t>1</w:t>
            </w:r>
            <w:r w:rsidR="007B08A0" w:rsidRPr="007B08A0">
              <w:rPr>
                <w:rFonts w:ascii="宋体" w:hAnsi="宋体"/>
                <w:szCs w:val="21"/>
              </w:rPr>
              <w:t>%</w:t>
            </w:r>
          </w:p>
        </w:tc>
        <w:tc>
          <w:tcPr>
            <w:tcW w:w="2069" w:type="dxa"/>
            <w:vMerge w:val="restart"/>
            <w:vAlign w:val="center"/>
          </w:tcPr>
          <w:p w14:paraId="029A2DC1" w14:textId="3E106028"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w:t>
            </w:r>
            <w:r w:rsidR="00CA41E3">
              <w:rPr>
                <w:rFonts w:ascii="宋体" w:hAnsi="宋体"/>
                <w:szCs w:val="21"/>
              </w:rPr>
              <w:t>重庆市綦江区“三线一单”生态环境分区管控调整方案（2023年）</w:t>
            </w:r>
            <w:r w:rsidRPr="007B08A0">
              <w:rPr>
                <w:rFonts w:ascii="宋体" w:hAnsi="宋体"/>
                <w:szCs w:val="21"/>
              </w:rPr>
              <w:t>》</w:t>
            </w:r>
            <w:r w:rsidR="00BC58F6">
              <w:rPr>
                <w:rFonts w:ascii="宋体" w:hAnsi="宋体" w:hint="eastAsia"/>
                <w:szCs w:val="21"/>
              </w:rPr>
              <w:t>、</w:t>
            </w:r>
            <w:r w:rsidRPr="007B08A0">
              <w:rPr>
                <w:rFonts w:ascii="宋体" w:hAnsi="宋体"/>
                <w:szCs w:val="21"/>
              </w:rPr>
              <w:t>《重庆市水资源管理条例》等</w:t>
            </w:r>
          </w:p>
        </w:tc>
      </w:tr>
      <w:tr w:rsidR="007B08A0" w:rsidRPr="007B08A0" w14:paraId="221258E9" w14:textId="77777777" w:rsidTr="00800930">
        <w:trPr>
          <w:jc w:val="center"/>
        </w:trPr>
        <w:tc>
          <w:tcPr>
            <w:tcW w:w="559" w:type="dxa"/>
            <w:vMerge/>
            <w:vAlign w:val="center"/>
          </w:tcPr>
          <w:p w14:paraId="15178D94" w14:textId="77777777" w:rsidR="007B08A0" w:rsidRPr="007B08A0" w:rsidRDefault="007B08A0" w:rsidP="00800930">
            <w:pPr>
              <w:adjustRightInd w:val="0"/>
              <w:snapToGrid w:val="0"/>
              <w:contextualSpacing/>
              <w:jc w:val="center"/>
              <w:rPr>
                <w:rFonts w:ascii="宋体" w:hAnsi="宋体" w:hint="eastAsia"/>
                <w:szCs w:val="21"/>
              </w:rPr>
            </w:pPr>
          </w:p>
        </w:tc>
        <w:tc>
          <w:tcPr>
            <w:tcW w:w="687" w:type="dxa"/>
            <w:vMerge/>
            <w:vAlign w:val="center"/>
          </w:tcPr>
          <w:p w14:paraId="439F3511" w14:textId="77777777" w:rsidR="007B08A0" w:rsidRPr="007B08A0" w:rsidRDefault="007B08A0" w:rsidP="00800930">
            <w:pPr>
              <w:adjustRightInd w:val="0"/>
              <w:snapToGrid w:val="0"/>
              <w:contextualSpacing/>
              <w:jc w:val="center"/>
              <w:rPr>
                <w:rFonts w:ascii="宋体" w:hAnsi="宋体" w:hint="eastAsia"/>
                <w:szCs w:val="21"/>
              </w:rPr>
            </w:pPr>
          </w:p>
        </w:tc>
        <w:tc>
          <w:tcPr>
            <w:tcW w:w="1844" w:type="dxa"/>
            <w:vMerge/>
            <w:vAlign w:val="center"/>
          </w:tcPr>
          <w:p w14:paraId="4DC39FE5" w14:textId="77777777" w:rsidR="007B08A0" w:rsidRPr="007B08A0" w:rsidRDefault="007B08A0" w:rsidP="00800930">
            <w:pPr>
              <w:adjustRightInd w:val="0"/>
              <w:snapToGrid w:val="0"/>
              <w:contextualSpacing/>
              <w:jc w:val="center"/>
              <w:rPr>
                <w:rFonts w:ascii="宋体" w:hAnsi="宋体" w:hint="eastAsia"/>
                <w:szCs w:val="21"/>
              </w:rPr>
            </w:pPr>
          </w:p>
        </w:tc>
        <w:tc>
          <w:tcPr>
            <w:tcW w:w="1641" w:type="dxa"/>
            <w:vAlign w:val="center"/>
          </w:tcPr>
          <w:p w14:paraId="64DA0269"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占用水总量控制指标的比例</w:t>
            </w:r>
          </w:p>
        </w:tc>
        <w:tc>
          <w:tcPr>
            <w:tcW w:w="2029" w:type="dxa"/>
            <w:vAlign w:val="center"/>
          </w:tcPr>
          <w:p w14:paraId="1A9B5767" w14:textId="53477028"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hint="eastAsia"/>
                <w:szCs w:val="21"/>
              </w:rPr>
              <w:t>0.6</w:t>
            </w:r>
            <w:r w:rsidR="001A0857">
              <w:rPr>
                <w:rFonts w:ascii="宋体" w:hAnsi="宋体" w:hint="eastAsia"/>
                <w:szCs w:val="21"/>
              </w:rPr>
              <w:t>6</w:t>
            </w:r>
            <w:r w:rsidRPr="007B08A0">
              <w:rPr>
                <w:rFonts w:ascii="宋体" w:hAnsi="宋体" w:hint="eastAsia"/>
                <w:szCs w:val="21"/>
              </w:rPr>
              <w:t>%</w:t>
            </w:r>
          </w:p>
        </w:tc>
        <w:tc>
          <w:tcPr>
            <w:tcW w:w="2069" w:type="dxa"/>
            <w:vMerge/>
            <w:vAlign w:val="center"/>
          </w:tcPr>
          <w:p w14:paraId="5474DB6A" w14:textId="77777777" w:rsidR="007B08A0" w:rsidRPr="007B08A0" w:rsidRDefault="007B08A0" w:rsidP="00800930">
            <w:pPr>
              <w:adjustRightInd w:val="0"/>
              <w:snapToGrid w:val="0"/>
              <w:contextualSpacing/>
              <w:jc w:val="center"/>
              <w:rPr>
                <w:rFonts w:ascii="宋体" w:hAnsi="宋体" w:hint="eastAsia"/>
                <w:szCs w:val="21"/>
              </w:rPr>
            </w:pPr>
          </w:p>
        </w:tc>
      </w:tr>
      <w:tr w:rsidR="007B08A0" w:rsidRPr="007B08A0" w14:paraId="576C6077" w14:textId="77777777" w:rsidTr="00800930">
        <w:trPr>
          <w:jc w:val="center"/>
        </w:trPr>
        <w:tc>
          <w:tcPr>
            <w:tcW w:w="559" w:type="dxa"/>
            <w:vMerge w:val="restart"/>
            <w:vAlign w:val="center"/>
          </w:tcPr>
          <w:p w14:paraId="34E9AF99"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环境管理</w:t>
            </w:r>
          </w:p>
        </w:tc>
        <w:tc>
          <w:tcPr>
            <w:tcW w:w="4172" w:type="dxa"/>
            <w:gridSpan w:val="3"/>
            <w:vAlign w:val="center"/>
          </w:tcPr>
          <w:p w14:paraId="040248F7"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矿山项目环评执行率</w:t>
            </w:r>
          </w:p>
        </w:tc>
        <w:tc>
          <w:tcPr>
            <w:tcW w:w="2029" w:type="dxa"/>
            <w:vAlign w:val="center"/>
          </w:tcPr>
          <w:p w14:paraId="66B5F109"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100%</w:t>
            </w:r>
          </w:p>
        </w:tc>
        <w:tc>
          <w:tcPr>
            <w:tcW w:w="2069" w:type="dxa"/>
            <w:vMerge w:val="restart"/>
            <w:vAlign w:val="center"/>
          </w:tcPr>
          <w:p w14:paraId="6CECE725" w14:textId="1545C02A"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《环境影响评价法》</w:t>
            </w:r>
            <w:r w:rsidR="00BC58F6">
              <w:rPr>
                <w:rFonts w:ascii="宋体" w:hAnsi="宋体" w:hint="eastAsia"/>
                <w:szCs w:val="21"/>
              </w:rPr>
              <w:t>、</w:t>
            </w:r>
            <w:r w:rsidRPr="007B08A0">
              <w:rPr>
                <w:rFonts w:ascii="宋体" w:hAnsi="宋体"/>
                <w:szCs w:val="21"/>
              </w:rPr>
              <w:t>《排污许可管理办法（试行）》等</w:t>
            </w:r>
          </w:p>
        </w:tc>
      </w:tr>
      <w:tr w:rsidR="007B08A0" w:rsidRPr="007B08A0" w14:paraId="29FD46C1" w14:textId="77777777" w:rsidTr="00800930">
        <w:trPr>
          <w:jc w:val="center"/>
        </w:trPr>
        <w:tc>
          <w:tcPr>
            <w:tcW w:w="559" w:type="dxa"/>
            <w:vMerge/>
            <w:vAlign w:val="center"/>
          </w:tcPr>
          <w:p w14:paraId="73BD8FF7" w14:textId="77777777" w:rsidR="007B08A0" w:rsidRPr="007B08A0" w:rsidRDefault="007B08A0" w:rsidP="00800930">
            <w:pPr>
              <w:adjustRightInd w:val="0"/>
              <w:snapToGrid w:val="0"/>
              <w:contextualSpacing/>
              <w:jc w:val="center"/>
              <w:rPr>
                <w:rFonts w:ascii="宋体" w:hAnsi="宋体" w:hint="eastAsia"/>
                <w:szCs w:val="21"/>
              </w:rPr>
            </w:pPr>
          </w:p>
        </w:tc>
        <w:tc>
          <w:tcPr>
            <w:tcW w:w="4172" w:type="dxa"/>
            <w:gridSpan w:val="3"/>
            <w:vAlign w:val="center"/>
          </w:tcPr>
          <w:p w14:paraId="4A48F5A9"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排污许可</w:t>
            </w:r>
          </w:p>
        </w:tc>
        <w:tc>
          <w:tcPr>
            <w:tcW w:w="2029" w:type="dxa"/>
            <w:vAlign w:val="center"/>
          </w:tcPr>
          <w:p w14:paraId="6C0522D8" w14:textId="77777777" w:rsidR="007B08A0" w:rsidRPr="007B08A0" w:rsidRDefault="007B08A0" w:rsidP="00800930">
            <w:pPr>
              <w:adjustRightInd w:val="0"/>
              <w:snapToGrid w:val="0"/>
              <w:contextualSpacing/>
              <w:jc w:val="center"/>
              <w:rPr>
                <w:rFonts w:ascii="宋体" w:hAnsi="宋体" w:hint="eastAsia"/>
                <w:szCs w:val="21"/>
              </w:rPr>
            </w:pPr>
            <w:r w:rsidRPr="007B08A0">
              <w:rPr>
                <w:rFonts w:ascii="宋体" w:hAnsi="宋体"/>
                <w:szCs w:val="21"/>
              </w:rPr>
              <w:t>符合排污许可要求</w:t>
            </w:r>
          </w:p>
        </w:tc>
        <w:tc>
          <w:tcPr>
            <w:tcW w:w="2069" w:type="dxa"/>
            <w:vMerge/>
            <w:vAlign w:val="center"/>
          </w:tcPr>
          <w:p w14:paraId="1C169921" w14:textId="77777777" w:rsidR="007B08A0" w:rsidRPr="007B08A0" w:rsidRDefault="007B08A0" w:rsidP="00800930">
            <w:pPr>
              <w:adjustRightInd w:val="0"/>
              <w:snapToGrid w:val="0"/>
              <w:contextualSpacing/>
              <w:jc w:val="center"/>
              <w:rPr>
                <w:rFonts w:ascii="宋体" w:hAnsi="宋体" w:hint="eastAsia"/>
                <w:szCs w:val="21"/>
              </w:rPr>
            </w:pPr>
          </w:p>
        </w:tc>
      </w:tr>
    </w:tbl>
    <w:p w14:paraId="165EEE57" w14:textId="77777777" w:rsidR="00C450C4" w:rsidRDefault="00C450C4">
      <w:pPr>
        <w:widowControl/>
        <w:jc w:val="left"/>
        <w:rPr>
          <w:rFonts w:ascii="宋体" w:hAnsi="宋体" w:hint="eastAsia"/>
          <w:bCs/>
          <w:kern w:val="0"/>
          <w:sz w:val="24"/>
        </w:rPr>
      </w:pPr>
      <w:r>
        <w:rPr>
          <w:b/>
          <w:bCs/>
        </w:rPr>
        <w:br w:type="page"/>
      </w:r>
    </w:p>
    <w:p w14:paraId="6AA754D1" w14:textId="66F46111" w:rsidR="00C450C4" w:rsidRPr="00C450C4" w:rsidRDefault="00C450C4" w:rsidP="001544D2">
      <w:pPr>
        <w:pStyle w:val="12"/>
        <w:spacing w:beforeLines="50" w:before="120" w:afterLines="50" w:after="120" w:line="360" w:lineRule="auto"/>
        <w:jc w:val="center"/>
        <w:rPr>
          <w:rFonts w:hint="eastAsia"/>
          <w:sz w:val="30"/>
          <w:szCs w:val="30"/>
        </w:rPr>
      </w:pPr>
      <w:bookmarkStart w:id="183" w:name="_Toc720"/>
      <w:bookmarkStart w:id="184" w:name="_Toc16761"/>
      <w:bookmarkStart w:id="185" w:name="_Toc30133"/>
      <w:bookmarkStart w:id="186" w:name="_Toc173137473"/>
      <w:r w:rsidRPr="00C450C4">
        <w:rPr>
          <w:sz w:val="30"/>
          <w:szCs w:val="30"/>
        </w:rPr>
        <w:t>5</w:t>
      </w:r>
      <w:r w:rsidR="00B42F35">
        <w:rPr>
          <w:rFonts w:hint="eastAsia"/>
          <w:sz w:val="30"/>
          <w:szCs w:val="30"/>
        </w:rPr>
        <w:t xml:space="preserve">  </w:t>
      </w:r>
      <w:r w:rsidRPr="00C450C4">
        <w:rPr>
          <w:sz w:val="30"/>
          <w:szCs w:val="30"/>
        </w:rPr>
        <w:t>环境影响预测与评价</w:t>
      </w:r>
      <w:bookmarkEnd w:id="183"/>
      <w:bookmarkEnd w:id="184"/>
      <w:bookmarkEnd w:id="185"/>
      <w:bookmarkEnd w:id="186"/>
    </w:p>
    <w:p w14:paraId="7747D8A9" w14:textId="64AC6C92" w:rsidR="00B73051" w:rsidRPr="00B03A3A" w:rsidRDefault="00894663" w:rsidP="00B03A3A">
      <w:pPr>
        <w:spacing w:line="360" w:lineRule="auto"/>
        <w:ind w:firstLineChars="200" w:firstLine="480"/>
        <w:rPr>
          <w:rFonts w:ascii="宋体" w:hAnsi="宋体" w:hint="eastAsia"/>
          <w:sz w:val="24"/>
        </w:rPr>
      </w:pPr>
      <w:r>
        <w:rPr>
          <w:rFonts w:ascii="宋体" w:hAnsi="宋体" w:hint="eastAsia"/>
          <w:sz w:val="24"/>
        </w:rPr>
        <w:t>本次规划调整后，勘查规划区块个数增加，占地面积增加，开采规划区块个数减小，占地面积减少，到2</w:t>
      </w:r>
      <w:r>
        <w:rPr>
          <w:rFonts w:ascii="宋体" w:hAnsi="宋体"/>
          <w:sz w:val="24"/>
        </w:rPr>
        <w:t>025</w:t>
      </w:r>
      <w:r>
        <w:rPr>
          <w:rFonts w:ascii="宋体" w:hAnsi="宋体" w:hint="eastAsia"/>
          <w:sz w:val="24"/>
        </w:rPr>
        <w:t>年，綦江区的矿山数量控制在4</w:t>
      </w:r>
      <w:r>
        <w:rPr>
          <w:rFonts w:ascii="宋体" w:hAnsi="宋体"/>
          <w:sz w:val="24"/>
        </w:rPr>
        <w:t>0</w:t>
      </w:r>
      <w:r>
        <w:rPr>
          <w:rFonts w:ascii="宋体" w:hAnsi="宋体" w:hint="eastAsia"/>
          <w:sz w:val="24"/>
        </w:rPr>
        <w:t>个以内；同时因砂石类矿山总开采量略有下降，所以2</w:t>
      </w:r>
      <w:r>
        <w:rPr>
          <w:rFonts w:ascii="宋体" w:hAnsi="宋体"/>
          <w:sz w:val="24"/>
        </w:rPr>
        <w:t>025</w:t>
      </w:r>
      <w:r>
        <w:rPr>
          <w:rFonts w:ascii="宋体" w:hAnsi="宋体" w:hint="eastAsia"/>
          <w:sz w:val="24"/>
        </w:rPr>
        <w:t>年预计产生的“三废”总量较《规划环评》中的总量略有降低，因此规划调整前后对环境影响变化甚微。</w:t>
      </w:r>
    </w:p>
    <w:p w14:paraId="2C2E4CF2" w14:textId="77777777" w:rsidR="00B73051" w:rsidRPr="00B03A3A" w:rsidRDefault="00B73051" w:rsidP="00B03A3A">
      <w:pPr>
        <w:pStyle w:val="21"/>
        <w:spacing w:line="360" w:lineRule="auto"/>
        <w:rPr>
          <w:rStyle w:val="30"/>
          <w:rFonts w:hint="eastAsia"/>
          <w:b/>
          <w:bCs w:val="0"/>
          <w:sz w:val="24"/>
          <w:szCs w:val="24"/>
        </w:rPr>
      </w:pPr>
      <w:bookmarkStart w:id="187" w:name="_Toc20638"/>
      <w:bookmarkStart w:id="188" w:name="_Toc29065"/>
      <w:bookmarkStart w:id="189" w:name="_Toc13244"/>
      <w:bookmarkStart w:id="190" w:name="_Toc173137474"/>
      <w:r w:rsidRPr="00B03A3A">
        <w:rPr>
          <w:rStyle w:val="30"/>
          <w:b/>
          <w:bCs w:val="0"/>
          <w:sz w:val="24"/>
          <w:szCs w:val="24"/>
        </w:rPr>
        <w:t>5.1资源与环境承载力评估</w:t>
      </w:r>
      <w:bookmarkEnd w:id="187"/>
      <w:bookmarkEnd w:id="188"/>
      <w:bookmarkEnd w:id="189"/>
      <w:bookmarkEnd w:id="190"/>
    </w:p>
    <w:p w14:paraId="41CF3ABD" w14:textId="1F8CCAAC" w:rsidR="00C450C4" w:rsidRPr="00D5444F" w:rsidRDefault="00C450C4"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5.1.1资源承载力评估</w:t>
      </w:r>
    </w:p>
    <w:p w14:paraId="460D4DC9" w14:textId="77777777" w:rsidR="00C450C4" w:rsidRPr="00D5444F" w:rsidRDefault="00C450C4"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5.1.1.1土地资源承载力分析</w:t>
      </w:r>
    </w:p>
    <w:p w14:paraId="420CB0D2" w14:textId="335EBA27" w:rsidR="00C450C4" w:rsidRPr="00B03A3A" w:rsidRDefault="00C450C4" w:rsidP="00B03A3A">
      <w:pPr>
        <w:pStyle w:val="af1"/>
        <w:spacing w:line="360" w:lineRule="auto"/>
        <w:rPr>
          <w:rFonts w:ascii="宋体" w:eastAsia="宋体" w:hAnsi="宋体" w:hint="eastAsia"/>
          <w:color w:val="000000" w:themeColor="text1"/>
          <w:sz w:val="24"/>
        </w:rPr>
      </w:pPr>
      <w:r w:rsidRPr="00B03A3A">
        <w:rPr>
          <w:rFonts w:ascii="宋体" w:eastAsia="宋体" w:hAnsi="宋体" w:hint="eastAsia"/>
          <w:color w:val="000000" w:themeColor="text1"/>
          <w:sz w:val="24"/>
        </w:rPr>
        <w:t>（1）占地</w:t>
      </w:r>
      <w:r w:rsidR="00222A98" w:rsidRPr="00B03A3A">
        <w:rPr>
          <w:rFonts w:ascii="宋体" w:eastAsia="宋体" w:hAnsi="宋体" w:hint="eastAsia"/>
          <w:color w:val="000000" w:themeColor="text1"/>
          <w:sz w:val="24"/>
        </w:rPr>
        <w:t>变化</w:t>
      </w:r>
      <w:r w:rsidRPr="00B03A3A">
        <w:rPr>
          <w:rFonts w:ascii="宋体" w:eastAsia="宋体" w:hAnsi="宋体" w:hint="eastAsia"/>
          <w:color w:val="000000" w:themeColor="text1"/>
          <w:sz w:val="24"/>
        </w:rPr>
        <w:t>情况</w:t>
      </w:r>
    </w:p>
    <w:p w14:paraId="53104CE0" w14:textId="2F7D2F74" w:rsidR="003A2FD5" w:rsidRPr="00EC0D0B" w:rsidRDefault="00C450C4" w:rsidP="00B03A3A">
      <w:pPr>
        <w:pStyle w:val="af1"/>
        <w:spacing w:line="360" w:lineRule="auto"/>
        <w:rPr>
          <w:rFonts w:ascii="宋体" w:eastAsia="宋体" w:hAnsi="宋体" w:hint="eastAsia"/>
          <w:color w:val="000000" w:themeColor="text1"/>
          <w:sz w:val="24"/>
        </w:rPr>
      </w:pPr>
      <w:r w:rsidRPr="00EC0D0B">
        <w:rPr>
          <w:rFonts w:ascii="宋体" w:eastAsia="宋体" w:hAnsi="宋体"/>
          <w:color w:val="000000" w:themeColor="text1"/>
          <w:sz w:val="24"/>
        </w:rPr>
        <w:t>《规划》</w:t>
      </w:r>
      <w:r w:rsidR="003A2FD5" w:rsidRPr="00EC0D0B">
        <w:rPr>
          <w:rFonts w:ascii="宋体" w:eastAsia="宋体" w:hAnsi="宋体"/>
          <w:color w:val="000000" w:themeColor="text1"/>
          <w:sz w:val="24"/>
        </w:rPr>
        <w:t>设置</w:t>
      </w:r>
      <w:r w:rsidR="003A2FD5" w:rsidRPr="00EC0D0B">
        <w:rPr>
          <w:rFonts w:ascii="宋体" w:eastAsia="宋体" w:hAnsi="宋体" w:hint="eastAsia"/>
          <w:color w:val="000000" w:themeColor="text1"/>
          <w:sz w:val="24"/>
        </w:rPr>
        <w:t>60</w:t>
      </w:r>
      <w:r w:rsidR="003A2FD5" w:rsidRPr="00EC0D0B">
        <w:rPr>
          <w:rFonts w:ascii="宋体" w:eastAsia="宋体" w:hAnsi="宋体"/>
          <w:color w:val="000000" w:themeColor="text1"/>
          <w:sz w:val="24"/>
        </w:rPr>
        <w:t>个采矿规划区块，总占地面积</w:t>
      </w:r>
      <w:r w:rsidR="003A2FD5" w:rsidRPr="00EC0D0B">
        <w:rPr>
          <w:rFonts w:ascii="宋体" w:eastAsia="宋体" w:hAnsi="宋体" w:hint="eastAsia"/>
          <w:color w:val="000000" w:themeColor="text1"/>
          <w:sz w:val="24"/>
        </w:rPr>
        <w:t>63.994</w:t>
      </w:r>
      <w:r w:rsidR="00EB12FA">
        <w:rPr>
          <w:rFonts w:ascii="宋体" w:eastAsia="宋体" w:hAnsi="宋体" w:hint="eastAsia"/>
          <w:color w:val="000000" w:themeColor="text1"/>
          <w:sz w:val="24"/>
        </w:rPr>
        <w:t>6</w:t>
      </w:r>
      <w:r w:rsidR="003A2FD5" w:rsidRPr="00EC0D0B">
        <w:rPr>
          <w:rFonts w:ascii="宋体" w:eastAsia="宋体" w:hAnsi="宋体"/>
          <w:color w:val="000000" w:themeColor="text1"/>
          <w:sz w:val="24"/>
        </w:rPr>
        <w:t>km</w:t>
      </w:r>
      <w:r w:rsidR="003A2FD5" w:rsidRPr="00EC0D0B">
        <w:rPr>
          <w:rFonts w:ascii="宋体" w:eastAsia="宋体" w:hAnsi="宋体"/>
          <w:color w:val="000000" w:themeColor="text1"/>
          <w:sz w:val="24"/>
          <w:vertAlign w:val="superscript"/>
        </w:rPr>
        <w:t>2</w:t>
      </w:r>
      <w:r w:rsidR="003A2FD5" w:rsidRPr="00EC0D0B">
        <w:rPr>
          <w:rFonts w:ascii="宋体" w:eastAsia="宋体" w:hAnsi="宋体"/>
          <w:color w:val="000000" w:themeColor="text1"/>
          <w:sz w:val="24"/>
        </w:rPr>
        <w:t>，其中露天开采的建筑石料用灰岩、砖瓦用页岩、玻璃用砂岩、建筑用砂岩、水泥用灰岩、水泥配料用砂岩、水泥配料用页岩、玻璃用白云岩、玻璃用灰岩、</w:t>
      </w:r>
      <w:r w:rsidR="003A2FD5" w:rsidRPr="00EC0D0B">
        <w:rPr>
          <w:rFonts w:ascii="宋体" w:eastAsia="宋体" w:hAnsi="宋体" w:hint="eastAsia"/>
          <w:color w:val="000000" w:themeColor="text1"/>
          <w:sz w:val="24"/>
        </w:rPr>
        <w:t>方解石（伴生矿</w:t>
      </w:r>
      <w:r w:rsidR="003A2FD5" w:rsidRPr="00EC0D0B">
        <w:rPr>
          <w:rFonts w:ascii="宋体" w:eastAsia="宋体" w:hAnsi="宋体"/>
          <w:color w:val="000000" w:themeColor="text1"/>
          <w:sz w:val="24"/>
        </w:rPr>
        <w:t>建筑用白云岩</w:t>
      </w:r>
      <w:r w:rsidR="003A2FD5" w:rsidRPr="00EC0D0B">
        <w:rPr>
          <w:rFonts w:ascii="宋体" w:eastAsia="宋体" w:hAnsi="宋体" w:hint="eastAsia"/>
          <w:color w:val="000000" w:themeColor="text1"/>
          <w:sz w:val="24"/>
        </w:rPr>
        <w:t>）</w:t>
      </w:r>
      <w:r w:rsidR="003A2FD5" w:rsidRPr="00EC0D0B">
        <w:rPr>
          <w:rFonts w:ascii="宋体" w:eastAsia="宋体" w:hAnsi="宋体"/>
          <w:color w:val="000000" w:themeColor="text1"/>
          <w:sz w:val="24"/>
        </w:rPr>
        <w:t>等区块共</w:t>
      </w:r>
      <w:r w:rsidR="003A2FD5" w:rsidRPr="00EC0D0B">
        <w:rPr>
          <w:rFonts w:ascii="宋体" w:eastAsia="宋体" w:hAnsi="宋体" w:hint="eastAsia"/>
          <w:color w:val="000000" w:themeColor="text1"/>
          <w:sz w:val="24"/>
        </w:rPr>
        <w:t>54</w:t>
      </w:r>
      <w:r w:rsidR="003A2FD5" w:rsidRPr="00EC0D0B">
        <w:rPr>
          <w:rFonts w:ascii="宋体" w:eastAsia="宋体" w:hAnsi="宋体"/>
          <w:color w:val="000000" w:themeColor="text1"/>
          <w:sz w:val="24"/>
        </w:rPr>
        <w:t>个，占地面积</w:t>
      </w:r>
      <w:r w:rsidR="003A2FD5" w:rsidRPr="00EC0D0B">
        <w:rPr>
          <w:rFonts w:ascii="宋体" w:eastAsia="宋体" w:hAnsi="宋体" w:hint="eastAsia"/>
          <w:color w:val="000000" w:themeColor="text1"/>
          <w:sz w:val="24"/>
        </w:rPr>
        <w:t>35.545</w:t>
      </w:r>
      <w:r w:rsidR="00EB12FA">
        <w:rPr>
          <w:rFonts w:ascii="宋体" w:eastAsia="宋体" w:hAnsi="宋体" w:hint="eastAsia"/>
          <w:color w:val="000000" w:themeColor="text1"/>
          <w:sz w:val="24"/>
        </w:rPr>
        <w:t>7</w:t>
      </w:r>
      <w:r w:rsidR="003A2FD5" w:rsidRPr="00EC0D0B">
        <w:rPr>
          <w:rFonts w:ascii="宋体" w:eastAsia="宋体" w:hAnsi="宋体"/>
          <w:color w:val="000000" w:themeColor="text1"/>
          <w:sz w:val="24"/>
        </w:rPr>
        <w:t>km</w:t>
      </w:r>
      <w:r w:rsidR="003A2FD5" w:rsidRPr="00EC0D0B">
        <w:rPr>
          <w:rFonts w:ascii="宋体" w:eastAsia="宋体" w:hAnsi="宋体"/>
          <w:color w:val="000000" w:themeColor="text1"/>
          <w:sz w:val="24"/>
          <w:vertAlign w:val="superscript"/>
        </w:rPr>
        <w:t>2</w:t>
      </w:r>
      <w:r w:rsidR="003A2FD5" w:rsidRPr="00EC0D0B">
        <w:rPr>
          <w:rFonts w:ascii="宋体" w:eastAsia="宋体" w:hAnsi="宋体"/>
          <w:color w:val="000000" w:themeColor="text1"/>
          <w:sz w:val="24"/>
        </w:rPr>
        <w:t>，占綦江区国土面积</w:t>
      </w:r>
      <w:r w:rsidR="006C737F" w:rsidRPr="00EC0D0B">
        <w:rPr>
          <w:rFonts w:ascii="宋体" w:eastAsia="宋体" w:hAnsi="宋体" w:hint="eastAsia"/>
          <w:color w:val="000000" w:themeColor="text1"/>
          <w:sz w:val="24"/>
        </w:rPr>
        <w:t>（2185.667</w:t>
      </w:r>
      <w:r w:rsidR="006C737F" w:rsidRPr="00EC0D0B">
        <w:rPr>
          <w:rFonts w:ascii="宋体" w:eastAsia="宋体" w:hAnsi="宋体"/>
          <w:color w:val="000000" w:themeColor="text1"/>
          <w:sz w:val="24"/>
        </w:rPr>
        <w:t>km</w:t>
      </w:r>
      <w:r w:rsidR="006C737F" w:rsidRPr="00EC0D0B">
        <w:rPr>
          <w:rFonts w:ascii="宋体" w:eastAsia="宋体" w:hAnsi="宋体"/>
          <w:color w:val="000000" w:themeColor="text1"/>
          <w:sz w:val="24"/>
          <w:vertAlign w:val="superscript"/>
        </w:rPr>
        <w:t>2</w:t>
      </w:r>
      <w:r w:rsidR="006C737F" w:rsidRPr="00EC0D0B">
        <w:rPr>
          <w:rFonts w:ascii="宋体" w:eastAsia="宋体" w:hAnsi="宋体" w:hint="eastAsia"/>
          <w:color w:val="000000" w:themeColor="text1"/>
          <w:sz w:val="24"/>
        </w:rPr>
        <w:t>）</w:t>
      </w:r>
      <w:r w:rsidR="003A2FD5" w:rsidRPr="00EC0D0B">
        <w:rPr>
          <w:rFonts w:ascii="宋体" w:eastAsia="宋体" w:hAnsi="宋体"/>
          <w:color w:val="000000" w:themeColor="text1"/>
          <w:sz w:val="24"/>
        </w:rPr>
        <w:t>比例为</w:t>
      </w:r>
      <w:r w:rsidR="003A2FD5" w:rsidRPr="00EC0D0B">
        <w:rPr>
          <w:rFonts w:ascii="宋体" w:eastAsia="宋体" w:hAnsi="宋体" w:hint="eastAsia"/>
          <w:color w:val="000000" w:themeColor="text1"/>
          <w:sz w:val="24"/>
        </w:rPr>
        <w:t>1.63%</w:t>
      </w:r>
      <w:r w:rsidR="003A2FD5" w:rsidRPr="00EC0D0B">
        <w:rPr>
          <w:rFonts w:ascii="宋体" w:eastAsia="宋体" w:hAnsi="宋体"/>
          <w:color w:val="000000" w:themeColor="text1"/>
          <w:sz w:val="24"/>
        </w:rPr>
        <w:t>；地下开采的地热、玻璃用砂岩、矿泉水和铁矿共6个，占地面积为</w:t>
      </w:r>
      <w:r w:rsidR="003A2FD5" w:rsidRPr="00EC0D0B">
        <w:rPr>
          <w:rFonts w:ascii="宋体" w:eastAsia="宋体" w:hAnsi="宋体" w:hint="eastAsia"/>
          <w:color w:val="000000" w:themeColor="text1"/>
          <w:sz w:val="24"/>
        </w:rPr>
        <w:t>28.4489</w:t>
      </w:r>
      <w:r w:rsidR="003A2FD5" w:rsidRPr="00EC0D0B">
        <w:rPr>
          <w:rFonts w:ascii="宋体" w:eastAsia="宋体" w:hAnsi="宋体"/>
          <w:color w:val="000000" w:themeColor="text1"/>
          <w:sz w:val="24"/>
        </w:rPr>
        <w:t>km</w:t>
      </w:r>
      <w:r w:rsidR="003A2FD5" w:rsidRPr="00EC0D0B">
        <w:rPr>
          <w:rFonts w:ascii="宋体" w:eastAsia="宋体" w:hAnsi="宋体"/>
          <w:color w:val="000000" w:themeColor="text1"/>
          <w:sz w:val="24"/>
          <w:vertAlign w:val="superscript"/>
        </w:rPr>
        <w:t>2</w:t>
      </w:r>
      <w:r w:rsidR="003A2FD5" w:rsidRPr="00EC0D0B">
        <w:rPr>
          <w:rFonts w:ascii="宋体" w:eastAsia="宋体" w:hAnsi="宋体"/>
          <w:color w:val="000000" w:themeColor="text1"/>
          <w:sz w:val="24"/>
        </w:rPr>
        <w:t>，占綦江区国土面积比例为1.30%。</w:t>
      </w:r>
    </w:p>
    <w:p w14:paraId="646B5309" w14:textId="4CEFCB1F" w:rsidR="00DB59DC" w:rsidRPr="00186BA4" w:rsidRDefault="00B03A3A" w:rsidP="00B03A3A">
      <w:pPr>
        <w:pStyle w:val="af1"/>
        <w:spacing w:line="360" w:lineRule="auto"/>
        <w:rPr>
          <w:rFonts w:ascii="宋体" w:eastAsia="宋体" w:hAnsi="宋体" w:hint="eastAsia"/>
          <w:color w:val="000000" w:themeColor="text1"/>
          <w:sz w:val="24"/>
        </w:rPr>
      </w:pPr>
      <w:bookmarkStart w:id="191" w:name="_Hlk153032797"/>
      <w:r w:rsidRPr="00186BA4">
        <w:rPr>
          <w:rFonts w:ascii="宋体" w:eastAsia="宋体" w:hAnsi="宋体" w:hint="eastAsia"/>
          <w:color w:val="000000" w:themeColor="text1"/>
          <w:sz w:val="24"/>
        </w:rPr>
        <w:t>《规划调整》</w:t>
      </w:r>
      <w:r w:rsidR="00B3510C" w:rsidRPr="00186BA4">
        <w:rPr>
          <w:rFonts w:ascii="宋体" w:eastAsia="宋体" w:hAnsi="宋体" w:hint="eastAsia"/>
          <w:color w:val="000000" w:themeColor="text1"/>
          <w:sz w:val="24"/>
        </w:rPr>
        <w:t>的</w:t>
      </w:r>
      <w:r w:rsidR="00DB59DC" w:rsidRPr="00186BA4">
        <w:rPr>
          <w:rFonts w:ascii="宋体" w:eastAsia="宋体" w:hAnsi="宋体" w:hint="eastAsia"/>
          <w:color w:val="000000" w:themeColor="text1"/>
          <w:sz w:val="24"/>
        </w:rPr>
        <w:t>设置</w:t>
      </w:r>
      <w:r w:rsidR="00894663">
        <w:rPr>
          <w:rFonts w:ascii="宋体" w:eastAsia="宋体" w:hAnsi="宋体" w:hint="eastAsia"/>
          <w:color w:val="000000" w:themeColor="text1"/>
          <w:sz w:val="24"/>
        </w:rPr>
        <w:t>56</w:t>
      </w:r>
      <w:r w:rsidR="00DB59DC" w:rsidRPr="00186BA4">
        <w:rPr>
          <w:rFonts w:ascii="宋体" w:eastAsia="宋体" w:hAnsi="宋体"/>
          <w:color w:val="000000" w:themeColor="text1"/>
          <w:sz w:val="24"/>
        </w:rPr>
        <w:t>个采矿规划区块，总占地面积</w:t>
      </w:r>
      <w:r w:rsidR="004E722A">
        <w:rPr>
          <w:rFonts w:ascii="宋体" w:eastAsia="宋体" w:hAnsi="宋体" w:hint="eastAsia"/>
          <w:color w:val="000000" w:themeColor="text1"/>
          <w:sz w:val="24"/>
        </w:rPr>
        <w:t>57.4641</w:t>
      </w:r>
      <w:r w:rsidR="00DB59DC" w:rsidRPr="00186BA4">
        <w:rPr>
          <w:rFonts w:ascii="宋体" w:eastAsia="宋体" w:hAnsi="宋体"/>
          <w:color w:val="000000" w:themeColor="text1"/>
          <w:sz w:val="24"/>
        </w:rPr>
        <w:t>km</w:t>
      </w:r>
      <w:r w:rsidR="00DB59DC" w:rsidRPr="00186BA4">
        <w:rPr>
          <w:rFonts w:ascii="宋体" w:eastAsia="宋体" w:hAnsi="宋体"/>
          <w:color w:val="000000" w:themeColor="text1"/>
          <w:sz w:val="24"/>
          <w:vertAlign w:val="superscript"/>
        </w:rPr>
        <w:t>2</w:t>
      </w:r>
      <w:r w:rsidR="00DB59DC" w:rsidRPr="00186BA4">
        <w:rPr>
          <w:rFonts w:ascii="宋体" w:eastAsia="宋体" w:hAnsi="宋体" w:hint="eastAsia"/>
          <w:color w:val="000000" w:themeColor="text1"/>
          <w:sz w:val="24"/>
        </w:rPr>
        <w:t>，其中</w:t>
      </w:r>
      <w:r w:rsidR="004E722A">
        <w:rPr>
          <w:rFonts w:ascii="宋体" w:eastAsia="宋体" w:hAnsi="宋体" w:hint="eastAsia"/>
          <w:color w:val="000000" w:themeColor="text1"/>
          <w:sz w:val="24"/>
        </w:rPr>
        <w:t>50</w:t>
      </w:r>
      <w:r w:rsidR="00B3510C" w:rsidRPr="00186BA4">
        <w:rPr>
          <w:rFonts w:ascii="宋体" w:eastAsia="宋体" w:hAnsi="宋体" w:hint="eastAsia"/>
          <w:color w:val="000000" w:themeColor="text1"/>
          <w:sz w:val="24"/>
        </w:rPr>
        <w:t>个露天开采区块占地面积为</w:t>
      </w:r>
      <w:r w:rsidR="004E722A">
        <w:rPr>
          <w:rFonts w:ascii="宋体" w:eastAsia="宋体" w:hAnsi="宋体" w:hint="eastAsia"/>
          <w:color w:val="000000" w:themeColor="text1"/>
          <w:sz w:val="24"/>
        </w:rPr>
        <w:t>29.0152</w:t>
      </w:r>
      <w:r w:rsidR="00B3510C" w:rsidRPr="00186BA4">
        <w:rPr>
          <w:rFonts w:ascii="宋体" w:eastAsia="宋体" w:hAnsi="宋体"/>
          <w:color w:val="000000" w:themeColor="text1"/>
          <w:sz w:val="24"/>
        </w:rPr>
        <w:t>km</w:t>
      </w:r>
      <w:r w:rsidR="00B3510C" w:rsidRPr="00186BA4">
        <w:rPr>
          <w:rFonts w:ascii="宋体" w:eastAsia="宋体" w:hAnsi="宋体"/>
          <w:color w:val="000000" w:themeColor="text1"/>
          <w:sz w:val="24"/>
          <w:vertAlign w:val="superscript"/>
        </w:rPr>
        <w:t>2</w:t>
      </w:r>
      <w:r w:rsidR="00B3510C" w:rsidRPr="00186BA4">
        <w:rPr>
          <w:rFonts w:ascii="宋体" w:eastAsia="宋体" w:hAnsi="宋体"/>
          <w:color w:val="000000" w:themeColor="text1"/>
          <w:sz w:val="24"/>
        </w:rPr>
        <w:t>，占</w:t>
      </w:r>
      <w:r w:rsidR="00B3510C" w:rsidRPr="00186BA4">
        <w:rPr>
          <w:rFonts w:ascii="宋体" w:eastAsia="宋体" w:hAnsi="宋体" w:hint="eastAsia"/>
          <w:color w:val="000000" w:themeColor="text1"/>
          <w:sz w:val="24"/>
        </w:rPr>
        <w:t>綦江区</w:t>
      </w:r>
      <w:r w:rsidR="00B3510C" w:rsidRPr="00186BA4">
        <w:rPr>
          <w:rFonts w:ascii="宋体" w:eastAsia="宋体" w:hAnsi="宋体"/>
          <w:color w:val="000000" w:themeColor="text1"/>
          <w:sz w:val="24"/>
        </w:rPr>
        <w:t>国土面积比例为1.</w:t>
      </w:r>
      <w:r w:rsidR="004E722A">
        <w:rPr>
          <w:rFonts w:ascii="宋体" w:eastAsia="宋体" w:hAnsi="宋体" w:hint="eastAsia"/>
          <w:color w:val="000000" w:themeColor="text1"/>
          <w:sz w:val="24"/>
        </w:rPr>
        <w:t>3</w:t>
      </w:r>
      <w:r w:rsidR="005875E0">
        <w:rPr>
          <w:rFonts w:ascii="宋体" w:eastAsia="宋体" w:hAnsi="宋体" w:hint="eastAsia"/>
          <w:color w:val="000000" w:themeColor="text1"/>
          <w:sz w:val="24"/>
        </w:rPr>
        <w:t>3</w:t>
      </w:r>
      <w:r w:rsidR="00B3510C" w:rsidRPr="00186BA4">
        <w:rPr>
          <w:rFonts w:ascii="宋体" w:eastAsia="宋体" w:hAnsi="宋体"/>
          <w:color w:val="000000" w:themeColor="text1"/>
          <w:sz w:val="24"/>
        </w:rPr>
        <w:t>%</w:t>
      </w:r>
      <w:r w:rsidR="001A0857">
        <w:rPr>
          <w:rFonts w:ascii="宋体" w:eastAsia="宋体" w:hAnsi="宋体" w:hint="eastAsia"/>
          <w:color w:val="000000" w:themeColor="text1"/>
          <w:sz w:val="24"/>
        </w:rPr>
        <w:t>，较《规划》</w:t>
      </w:r>
      <w:r w:rsidR="004E722A">
        <w:rPr>
          <w:rFonts w:ascii="宋体" w:eastAsia="宋体" w:hAnsi="宋体" w:hint="eastAsia"/>
          <w:color w:val="000000" w:themeColor="text1"/>
          <w:sz w:val="24"/>
        </w:rPr>
        <w:t>减少</w:t>
      </w:r>
      <w:r w:rsidR="001A0857">
        <w:rPr>
          <w:rFonts w:ascii="宋体" w:eastAsia="宋体" w:hAnsi="宋体" w:hint="eastAsia"/>
          <w:color w:val="000000" w:themeColor="text1"/>
          <w:sz w:val="24"/>
        </w:rPr>
        <w:t>了0.</w:t>
      </w:r>
      <w:r w:rsidR="004E722A">
        <w:rPr>
          <w:rFonts w:ascii="宋体" w:eastAsia="宋体" w:hAnsi="宋体" w:hint="eastAsia"/>
          <w:color w:val="000000" w:themeColor="text1"/>
          <w:sz w:val="24"/>
        </w:rPr>
        <w:t>3</w:t>
      </w:r>
      <w:r w:rsidR="001A0857">
        <w:rPr>
          <w:rFonts w:ascii="宋体" w:eastAsia="宋体" w:hAnsi="宋体" w:hint="eastAsia"/>
          <w:color w:val="000000" w:themeColor="text1"/>
          <w:sz w:val="24"/>
        </w:rPr>
        <w:t>1%</w:t>
      </w:r>
      <w:r w:rsidR="00DB59DC" w:rsidRPr="00186BA4">
        <w:rPr>
          <w:rFonts w:ascii="宋体" w:eastAsia="宋体" w:hAnsi="宋体" w:hint="eastAsia"/>
          <w:color w:val="000000" w:themeColor="text1"/>
          <w:sz w:val="24"/>
        </w:rPr>
        <w:t>；</w:t>
      </w:r>
      <w:r w:rsidR="00DB59DC" w:rsidRPr="00186BA4">
        <w:rPr>
          <w:rFonts w:ascii="宋体" w:eastAsia="宋体" w:hAnsi="宋体"/>
          <w:color w:val="000000" w:themeColor="text1"/>
          <w:sz w:val="24"/>
        </w:rPr>
        <w:t>地下开采的地热、玻璃用砂岩、矿泉水和铁矿共6个，占地面积为</w:t>
      </w:r>
      <w:r w:rsidR="00DB59DC" w:rsidRPr="00186BA4">
        <w:rPr>
          <w:rFonts w:ascii="宋体" w:eastAsia="宋体" w:hAnsi="宋体" w:hint="eastAsia"/>
          <w:color w:val="000000" w:themeColor="text1"/>
          <w:sz w:val="24"/>
        </w:rPr>
        <w:t>28.4489</w:t>
      </w:r>
      <w:r w:rsidR="00DB59DC" w:rsidRPr="00186BA4">
        <w:rPr>
          <w:rFonts w:ascii="宋体" w:eastAsia="宋体" w:hAnsi="宋体"/>
          <w:color w:val="000000" w:themeColor="text1"/>
          <w:sz w:val="24"/>
        </w:rPr>
        <w:t>km</w:t>
      </w:r>
      <w:r w:rsidR="00DB59DC" w:rsidRPr="00186BA4">
        <w:rPr>
          <w:rFonts w:ascii="宋体" w:eastAsia="宋体" w:hAnsi="宋体"/>
          <w:color w:val="000000" w:themeColor="text1"/>
          <w:sz w:val="24"/>
          <w:vertAlign w:val="superscript"/>
        </w:rPr>
        <w:t>2</w:t>
      </w:r>
      <w:r w:rsidR="00DB59DC" w:rsidRPr="00186BA4">
        <w:rPr>
          <w:rFonts w:ascii="宋体" w:eastAsia="宋体" w:hAnsi="宋体"/>
          <w:color w:val="000000" w:themeColor="text1"/>
          <w:sz w:val="24"/>
        </w:rPr>
        <w:t>，占綦江区国土面积比例为1.30%。</w:t>
      </w:r>
    </w:p>
    <w:p w14:paraId="79C64570" w14:textId="0E19F2BA" w:rsidR="00B03A3A" w:rsidRPr="00EE3394" w:rsidRDefault="00B03A3A" w:rsidP="00B03A3A">
      <w:pPr>
        <w:pStyle w:val="af1"/>
        <w:spacing w:line="360" w:lineRule="auto"/>
        <w:rPr>
          <w:rFonts w:ascii="宋体" w:eastAsia="宋体" w:hAnsi="宋体" w:hint="eastAsia"/>
          <w:color w:val="000000" w:themeColor="text1"/>
          <w:sz w:val="24"/>
        </w:rPr>
      </w:pPr>
      <w:r w:rsidRPr="00186BA4">
        <w:rPr>
          <w:rFonts w:ascii="宋体" w:eastAsia="宋体" w:hAnsi="宋体"/>
          <w:color w:val="000000" w:themeColor="text1"/>
          <w:sz w:val="24"/>
        </w:rPr>
        <w:t>《规划》的</w:t>
      </w:r>
      <w:r w:rsidRPr="00186BA4">
        <w:rPr>
          <w:rFonts w:ascii="宋体" w:eastAsia="宋体" w:hAnsi="宋体" w:hint="eastAsia"/>
          <w:color w:val="000000" w:themeColor="text1"/>
          <w:sz w:val="24"/>
        </w:rPr>
        <w:t>54</w:t>
      </w:r>
      <w:r w:rsidRPr="00186BA4">
        <w:rPr>
          <w:rFonts w:ascii="宋体" w:eastAsia="宋体" w:hAnsi="宋体"/>
          <w:color w:val="000000" w:themeColor="text1"/>
          <w:sz w:val="24"/>
        </w:rPr>
        <w:t>个露天开采矿山中占用林地面积为</w:t>
      </w:r>
      <w:r w:rsidRPr="00186BA4">
        <w:rPr>
          <w:rFonts w:ascii="宋体" w:eastAsia="宋体" w:hAnsi="宋体" w:hint="eastAsia"/>
          <w:color w:val="000000" w:themeColor="text1"/>
          <w:sz w:val="24"/>
        </w:rPr>
        <w:t>21.9859</w:t>
      </w:r>
      <w:r w:rsidRPr="00186BA4">
        <w:rPr>
          <w:rFonts w:ascii="宋体" w:eastAsia="宋体" w:hAnsi="宋体"/>
          <w:color w:val="000000" w:themeColor="text1"/>
          <w:sz w:val="24"/>
        </w:rPr>
        <w:t>km</w:t>
      </w:r>
      <w:r w:rsidRPr="00186BA4">
        <w:rPr>
          <w:rFonts w:ascii="宋体" w:eastAsia="宋体" w:hAnsi="宋体"/>
          <w:color w:val="000000" w:themeColor="text1"/>
          <w:sz w:val="24"/>
          <w:vertAlign w:val="superscript"/>
        </w:rPr>
        <w:t>2</w:t>
      </w:r>
      <w:r w:rsidRPr="00186BA4">
        <w:rPr>
          <w:rFonts w:ascii="宋体" w:eastAsia="宋体" w:hAnsi="宋体"/>
          <w:color w:val="000000" w:themeColor="text1"/>
          <w:sz w:val="24"/>
        </w:rPr>
        <w:t>，占綦江区林地</w:t>
      </w:r>
      <w:r w:rsidR="001A0857">
        <w:rPr>
          <w:rFonts w:ascii="宋体" w:eastAsia="宋体" w:hAnsi="宋体" w:hint="eastAsia"/>
          <w:color w:val="000000" w:themeColor="text1"/>
          <w:sz w:val="24"/>
        </w:rPr>
        <w:t>（</w:t>
      </w:r>
      <w:r w:rsidR="001A0857" w:rsidRPr="001A0857">
        <w:rPr>
          <w:rFonts w:ascii="宋体" w:eastAsia="宋体" w:hAnsi="宋体" w:hint="eastAsia"/>
          <w:color w:val="000000" w:themeColor="text1"/>
          <w:sz w:val="24"/>
        </w:rPr>
        <w:t>1115.505</w:t>
      </w:r>
      <w:r w:rsidR="001A0857" w:rsidRPr="00186BA4">
        <w:rPr>
          <w:rFonts w:ascii="宋体" w:eastAsia="宋体" w:hAnsi="宋体"/>
          <w:color w:val="000000" w:themeColor="text1"/>
          <w:sz w:val="24"/>
        </w:rPr>
        <w:t>km</w:t>
      </w:r>
      <w:r w:rsidR="001A0857" w:rsidRPr="00186BA4">
        <w:rPr>
          <w:rFonts w:ascii="宋体" w:eastAsia="宋体" w:hAnsi="宋体"/>
          <w:color w:val="000000" w:themeColor="text1"/>
          <w:sz w:val="24"/>
          <w:vertAlign w:val="superscript"/>
        </w:rPr>
        <w:t>2</w:t>
      </w:r>
      <w:r w:rsidR="001A0857">
        <w:rPr>
          <w:rFonts w:ascii="宋体" w:eastAsia="宋体" w:hAnsi="宋体" w:hint="eastAsia"/>
          <w:color w:val="000000" w:themeColor="text1"/>
          <w:sz w:val="24"/>
        </w:rPr>
        <w:t>）</w:t>
      </w:r>
      <w:r w:rsidRPr="00186BA4">
        <w:rPr>
          <w:rFonts w:ascii="宋体" w:eastAsia="宋体" w:hAnsi="宋体"/>
          <w:color w:val="000000" w:themeColor="text1"/>
          <w:sz w:val="24"/>
        </w:rPr>
        <w:t>面积比例为</w:t>
      </w:r>
      <w:r w:rsidRPr="00186BA4">
        <w:rPr>
          <w:rFonts w:ascii="宋体" w:eastAsia="宋体" w:hAnsi="宋体" w:hint="eastAsia"/>
          <w:color w:val="000000" w:themeColor="text1"/>
          <w:sz w:val="24"/>
        </w:rPr>
        <w:t>2.74</w:t>
      </w:r>
      <w:r w:rsidRPr="00186BA4">
        <w:rPr>
          <w:rFonts w:ascii="宋体" w:eastAsia="宋体" w:hAnsi="宋体"/>
          <w:color w:val="000000" w:themeColor="text1"/>
          <w:sz w:val="24"/>
        </w:rPr>
        <w:t>%；矿山占用耕地面积为</w:t>
      </w:r>
      <w:r w:rsidRPr="00186BA4">
        <w:rPr>
          <w:rFonts w:ascii="宋体" w:eastAsia="宋体" w:hAnsi="宋体" w:hint="eastAsia"/>
          <w:color w:val="000000" w:themeColor="text1"/>
          <w:sz w:val="24"/>
        </w:rPr>
        <w:t>8.8187</w:t>
      </w:r>
      <w:r w:rsidRPr="00186BA4">
        <w:rPr>
          <w:rFonts w:ascii="宋体" w:eastAsia="宋体" w:hAnsi="宋体"/>
          <w:color w:val="000000" w:themeColor="text1"/>
          <w:sz w:val="24"/>
        </w:rPr>
        <w:t>km</w:t>
      </w:r>
      <w:r w:rsidRPr="00186BA4">
        <w:rPr>
          <w:rFonts w:ascii="宋体" w:eastAsia="宋体" w:hAnsi="宋体"/>
          <w:color w:val="000000" w:themeColor="text1"/>
          <w:sz w:val="24"/>
          <w:vertAlign w:val="superscript"/>
        </w:rPr>
        <w:t>2</w:t>
      </w:r>
      <w:r w:rsidRPr="00186BA4">
        <w:rPr>
          <w:rFonts w:ascii="宋体" w:eastAsia="宋体" w:hAnsi="宋体"/>
          <w:color w:val="000000" w:themeColor="text1"/>
          <w:sz w:val="24"/>
        </w:rPr>
        <w:t>，占綦江区耕地面积比例为</w:t>
      </w:r>
      <w:r w:rsidR="001A0857">
        <w:rPr>
          <w:rFonts w:ascii="宋体" w:eastAsia="宋体" w:hAnsi="宋体" w:hint="eastAsia"/>
          <w:color w:val="000000" w:themeColor="text1"/>
          <w:sz w:val="24"/>
        </w:rPr>
        <w:t>0.14</w:t>
      </w:r>
      <w:r w:rsidRPr="00186BA4">
        <w:rPr>
          <w:rFonts w:ascii="宋体" w:eastAsia="宋体" w:hAnsi="宋体"/>
          <w:color w:val="000000" w:themeColor="text1"/>
          <w:sz w:val="24"/>
        </w:rPr>
        <w:t>%。</w:t>
      </w:r>
      <w:r w:rsidRPr="00EE3394">
        <w:rPr>
          <w:rFonts w:ascii="宋体" w:eastAsia="宋体" w:hAnsi="宋体" w:hint="eastAsia"/>
          <w:color w:val="000000" w:themeColor="text1"/>
          <w:sz w:val="24"/>
        </w:rPr>
        <w:t>《规划调整》</w:t>
      </w:r>
      <w:r w:rsidRPr="00EE3394">
        <w:rPr>
          <w:rFonts w:ascii="宋体" w:eastAsia="宋体" w:hAnsi="宋体"/>
          <w:color w:val="000000" w:themeColor="text1"/>
          <w:sz w:val="24"/>
        </w:rPr>
        <w:t>的</w:t>
      </w:r>
      <w:r w:rsidRPr="00EE3394">
        <w:rPr>
          <w:rFonts w:ascii="宋体" w:eastAsia="宋体" w:hAnsi="宋体" w:hint="eastAsia"/>
          <w:color w:val="000000" w:themeColor="text1"/>
          <w:sz w:val="24"/>
        </w:rPr>
        <w:t>5</w:t>
      </w:r>
      <w:r w:rsidR="004E722A" w:rsidRPr="00EE3394">
        <w:rPr>
          <w:rFonts w:ascii="宋体" w:eastAsia="宋体" w:hAnsi="宋体" w:hint="eastAsia"/>
          <w:color w:val="000000" w:themeColor="text1"/>
          <w:sz w:val="24"/>
        </w:rPr>
        <w:t>0</w:t>
      </w:r>
      <w:r w:rsidRPr="00EE3394">
        <w:rPr>
          <w:rFonts w:ascii="宋体" w:eastAsia="宋体" w:hAnsi="宋体"/>
          <w:color w:val="000000" w:themeColor="text1"/>
          <w:sz w:val="24"/>
        </w:rPr>
        <w:t>个露天开采矿山中占用林地面积为</w:t>
      </w:r>
      <w:r w:rsidR="00EE3394" w:rsidRPr="00EE3394">
        <w:rPr>
          <w:rFonts w:ascii="宋体" w:eastAsia="宋体" w:hAnsi="宋体" w:hint="eastAsia"/>
          <w:color w:val="000000" w:themeColor="text1"/>
          <w:sz w:val="24"/>
        </w:rPr>
        <w:t>20.7313</w:t>
      </w:r>
      <w:r w:rsidRPr="00EE3394">
        <w:rPr>
          <w:rFonts w:ascii="宋体" w:eastAsia="宋体" w:hAnsi="宋体"/>
          <w:color w:val="000000" w:themeColor="text1"/>
          <w:sz w:val="24"/>
        </w:rPr>
        <w:t>km</w:t>
      </w:r>
      <w:r w:rsidRPr="00EE3394">
        <w:rPr>
          <w:rFonts w:ascii="宋体" w:eastAsia="宋体" w:hAnsi="宋体"/>
          <w:color w:val="000000" w:themeColor="text1"/>
          <w:sz w:val="24"/>
          <w:vertAlign w:val="superscript"/>
        </w:rPr>
        <w:t>2</w:t>
      </w:r>
      <w:r w:rsidRPr="00EE3394">
        <w:rPr>
          <w:rFonts w:ascii="宋体" w:eastAsia="宋体" w:hAnsi="宋体"/>
          <w:color w:val="000000" w:themeColor="text1"/>
          <w:sz w:val="24"/>
        </w:rPr>
        <w:t>，占綦江区林地面积比例为</w:t>
      </w:r>
      <w:r w:rsidR="00EE3394" w:rsidRPr="00EE3394">
        <w:rPr>
          <w:rFonts w:ascii="宋体" w:eastAsia="宋体" w:hAnsi="宋体" w:hint="eastAsia"/>
          <w:color w:val="000000" w:themeColor="text1"/>
          <w:sz w:val="24"/>
        </w:rPr>
        <w:t>1.86</w:t>
      </w:r>
      <w:r w:rsidRPr="00EE3394">
        <w:rPr>
          <w:rFonts w:ascii="宋体" w:eastAsia="宋体" w:hAnsi="宋体"/>
          <w:color w:val="000000" w:themeColor="text1"/>
          <w:sz w:val="24"/>
        </w:rPr>
        <w:t>%；矿山占用耕地面积为</w:t>
      </w:r>
      <w:r w:rsidR="00EE3394" w:rsidRPr="00EE3394">
        <w:rPr>
          <w:rFonts w:ascii="宋体" w:eastAsia="宋体" w:hAnsi="宋体" w:hint="eastAsia"/>
          <w:color w:val="000000" w:themeColor="text1"/>
          <w:sz w:val="24"/>
        </w:rPr>
        <w:t>4.0900</w:t>
      </w:r>
      <w:r w:rsidRPr="00EE3394">
        <w:rPr>
          <w:rFonts w:ascii="宋体" w:eastAsia="宋体" w:hAnsi="宋体"/>
          <w:color w:val="000000" w:themeColor="text1"/>
          <w:sz w:val="24"/>
        </w:rPr>
        <w:t>km</w:t>
      </w:r>
      <w:r w:rsidRPr="00EE3394">
        <w:rPr>
          <w:rFonts w:ascii="宋体" w:eastAsia="宋体" w:hAnsi="宋体"/>
          <w:color w:val="000000" w:themeColor="text1"/>
          <w:sz w:val="24"/>
          <w:vertAlign w:val="superscript"/>
        </w:rPr>
        <w:t>2</w:t>
      </w:r>
      <w:r w:rsidRPr="00EE3394">
        <w:rPr>
          <w:rFonts w:ascii="宋体" w:eastAsia="宋体" w:hAnsi="宋体"/>
          <w:color w:val="000000" w:themeColor="text1"/>
          <w:sz w:val="24"/>
        </w:rPr>
        <w:t>，占綦江区耕地面积比例为</w:t>
      </w:r>
      <w:r w:rsidR="00EE3394" w:rsidRPr="00EE3394">
        <w:rPr>
          <w:rFonts w:ascii="宋体" w:eastAsia="宋体" w:hAnsi="宋体" w:hint="eastAsia"/>
          <w:color w:val="000000" w:themeColor="text1"/>
          <w:sz w:val="24"/>
        </w:rPr>
        <w:t>0.63</w:t>
      </w:r>
      <w:r w:rsidRPr="00EE3394">
        <w:rPr>
          <w:rFonts w:ascii="宋体" w:eastAsia="宋体" w:hAnsi="宋体"/>
          <w:color w:val="000000" w:themeColor="text1"/>
          <w:sz w:val="24"/>
        </w:rPr>
        <w:t>%，林地和耕地占比较小，对綦江区土地利用现状影响不大。</w:t>
      </w:r>
    </w:p>
    <w:p w14:paraId="3A8CB082" w14:textId="7C9CEFEF" w:rsidR="00EE4D9A" w:rsidRPr="00E8294C" w:rsidRDefault="00497EE0" w:rsidP="00A00403">
      <w:pPr>
        <w:pStyle w:val="af1"/>
        <w:spacing w:line="360" w:lineRule="auto"/>
        <w:rPr>
          <w:rFonts w:ascii="宋体" w:eastAsia="宋体" w:hAnsi="宋体" w:hint="eastAsia"/>
          <w:color w:val="000000" w:themeColor="text1"/>
          <w:sz w:val="24"/>
        </w:rPr>
      </w:pPr>
      <w:bookmarkStart w:id="192" w:name="_Hlk64745625"/>
      <w:bookmarkEnd w:id="191"/>
      <w:r w:rsidRPr="00497EE0">
        <w:rPr>
          <w:rFonts w:ascii="宋体" w:eastAsia="宋体" w:hAnsi="宋体"/>
          <w:bCs/>
          <w:sz w:val="24"/>
        </w:rPr>
        <w:t>（2）</w:t>
      </w:r>
      <w:r w:rsidR="00EE4D9A" w:rsidRPr="00E8294C">
        <w:rPr>
          <w:rFonts w:ascii="宋体" w:eastAsia="宋体" w:hAnsi="宋体" w:hint="eastAsia"/>
          <w:color w:val="000000" w:themeColor="text1"/>
          <w:sz w:val="24"/>
        </w:rPr>
        <w:t>承载力分析</w:t>
      </w:r>
    </w:p>
    <w:p w14:paraId="7CA9232A" w14:textId="6368F474" w:rsidR="00C450C4" w:rsidRDefault="000E631C" w:rsidP="00A00403">
      <w:pPr>
        <w:pStyle w:val="af1"/>
        <w:spacing w:line="360" w:lineRule="auto"/>
        <w:rPr>
          <w:rFonts w:ascii="宋体" w:eastAsia="宋体" w:hAnsi="宋体" w:hint="eastAsia"/>
          <w:sz w:val="24"/>
        </w:rPr>
      </w:pPr>
      <w:r>
        <w:rPr>
          <w:rFonts w:ascii="宋体" w:eastAsia="宋体" w:hAnsi="宋体" w:hint="eastAsia"/>
          <w:sz w:val="24"/>
        </w:rPr>
        <w:t>根据</w:t>
      </w:r>
      <w:r w:rsidR="005D332F">
        <w:rPr>
          <w:rFonts w:ascii="宋体" w:eastAsia="宋体" w:hAnsi="宋体" w:hint="eastAsia"/>
          <w:color w:val="000000" w:themeColor="text1"/>
          <w:sz w:val="24"/>
        </w:rPr>
        <w:t>《</w:t>
      </w:r>
      <w:r w:rsidR="005D332F" w:rsidRPr="0042390A">
        <w:rPr>
          <w:rFonts w:ascii="宋体" w:eastAsia="宋体" w:hAnsi="宋体" w:hint="eastAsia"/>
          <w:color w:val="000000" w:themeColor="text1"/>
          <w:sz w:val="24"/>
        </w:rPr>
        <w:t>重庆市綦江区2022年度国土变更调查基本信息</w:t>
      </w:r>
      <w:r w:rsidR="005D332F">
        <w:rPr>
          <w:rFonts w:ascii="宋体" w:eastAsia="宋体" w:hAnsi="宋体" w:hint="eastAsia"/>
          <w:color w:val="000000" w:themeColor="text1"/>
          <w:sz w:val="24"/>
        </w:rPr>
        <w:t>》</w:t>
      </w:r>
      <w:r>
        <w:rPr>
          <w:rFonts w:ascii="宋体" w:eastAsia="宋体" w:hAnsi="宋体" w:hint="eastAsia"/>
          <w:sz w:val="24"/>
        </w:rPr>
        <w:t>（2</w:t>
      </w:r>
      <w:r>
        <w:rPr>
          <w:rFonts w:ascii="宋体" w:eastAsia="宋体" w:hAnsi="宋体"/>
          <w:sz w:val="24"/>
        </w:rPr>
        <w:t>02</w:t>
      </w:r>
      <w:r w:rsidR="005D332F">
        <w:rPr>
          <w:rFonts w:ascii="宋体" w:eastAsia="宋体" w:hAnsi="宋体" w:hint="eastAsia"/>
          <w:sz w:val="24"/>
        </w:rPr>
        <w:t>4</w:t>
      </w:r>
      <w:r>
        <w:rPr>
          <w:rFonts w:ascii="宋体" w:eastAsia="宋体" w:hAnsi="宋体" w:hint="eastAsia"/>
          <w:sz w:val="24"/>
        </w:rPr>
        <w:t>年</w:t>
      </w:r>
      <w:r w:rsidR="005D332F">
        <w:rPr>
          <w:rFonts w:ascii="宋体" w:eastAsia="宋体" w:hAnsi="宋体" w:hint="eastAsia"/>
          <w:sz w:val="24"/>
        </w:rPr>
        <w:t>3</w:t>
      </w:r>
      <w:r>
        <w:rPr>
          <w:rFonts w:ascii="宋体" w:eastAsia="宋体" w:hAnsi="宋体" w:hint="eastAsia"/>
          <w:sz w:val="24"/>
        </w:rPr>
        <w:t>月</w:t>
      </w:r>
      <w:r w:rsidR="005D332F">
        <w:rPr>
          <w:rFonts w:ascii="宋体" w:eastAsia="宋体" w:hAnsi="宋体" w:hint="eastAsia"/>
          <w:sz w:val="24"/>
        </w:rPr>
        <w:t>5</w:t>
      </w:r>
      <w:r>
        <w:rPr>
          <w:rFonts w:ascii="宋体" w:eastAsia="宋体" w:hAnsi="宋体" w:hint="eastAsia"/>
          <w:sz w:val="24"/>
        </w:rPr>
        <w:t>日发布），</w:t>
      </w:r>
      <w:r w:rsidR="005D332F" w:rsidRPr="0042390A">
        <w:rPr>
          <w:rFonts w:ascii="宋体" w:eastAsia="宋体" w:hAnsi="宋体" w:hint="eastAsia"/>
          <w:color w:val="000000" w:themeColor="text1"/>
          <w:sz w:val="24"/>
        </w:rPr>
        <w:t>重庆市綦江区2022年度国土变更调查基本信息</w:t>
      </w:r>
      <w:r>
        <w:rPr>
          <w:rFonts w:ascii="宋体" w:eastAsia="宋体" w:hAnsi="宋体"/>
          <w:sz w:val="24"/>
        </w:rPr>
        <w:t>耕地现状面积</w:t>
      </w:r>
      <w:r w:rsidR="005D332F" w:rsidRPr="005D332F">
        <w:rPr>
          <w:rFonts w:ascii="宋体" w:eastAsia="宋体" w:hAnsi="宋体" w:hint="eastAsia"/>
          <w:sz w:val="24"/>
        </w:rPr>
        <w:t>644</w:t>
      </w:r>
      <w:r w:rsidR="001A0857" w:rsidRPr="005D332F">
        <w:rPr>
          <w:rFonts w:ascii="宋体" w:eastAsia="宋体" w:hAnsi="宋体" w:hint="eastAsia"/>
          <w:sz w:val="24"/>
        </w:rPr>
        <w:t>.</w:t>
      </w:r>
      <w:r w:rsidR="005D332F" w:rsidRPr="005D332F">
        <w:rPr>
          <w:rFonts w:ascii="宋体" w:eastAsia="宋体" w:hAnsi="宋体" w:hint="eastAsia"/>
          <w:sz w:val="24"/>
        </w:rPr>
        <w:t>5393</w:t>
      </w:r>
      <w:r>
        <w:rPr>
          <w:rFonts w:ascii="宋体" w:eastAsia="宋体" w:hAnsi="宋体"/>
          <w:sz w:val="24"/>
        </w:rPr>
        <w:t>km</w:t>
      </w:r>
      <w:r>
        <w:rPr>
          <w:rFonts w:ascii="宋体" w:eastAsia="宋体" w:hAnsi="宋体"/>
          <w:sz w:val="24"/>
          <w:vertAlign w:val="superscript"/>
        </w:rPr>
        <w:t>2</w:t>
      </w:r>
      <w:r>
        <w:rPr>
          <w:rFonts w:ascii="宋体" w:eastAsia="宋体" w:hAnsi="宋体"/>
          <w:sz w:val="24"/>
        </w:rPr>
        <w:t>，规划</w:t>
      </w:r>
      <w:r>
        <w:rPr>
          <w:rFonts w:ascii="宋体" w:eastAsia="宋体" w:hAnsi="宋体" w:hint="eastAsia"/>
          <w:sz w:val="24"/>
        </w:rPr>
        <w:t>露天</w:t>
      </w:r>
      <w:r>
        <w:rPr>
          <w:rFonts w:ascii="宋体" w:eastAsia="宋体" w:hAnsi="宋体"/>
          <w:sz w:val="24"/>
        </w:rPr>
        <w:t>开采区块（</w:t>
      </w:r>
      <w:r w:rsidR="005D332F">
        <w:rPr>
          <w:rFonts w:ascii="宋体" w:eastAsia="宋体" w:hAnsi="宋体" w:hint="eastAsia"/>
          <w:sz w:val="24"/>
        </w:rPr>
        <w:t>5</w:t>
      </w:r>
      <w:r w:rsidR="004E722A">
        <w:rPr>
          <w:rFonts w:ascii="宋体" w:eastAsia="宋体" w:hAnsi="宋体" w:hint="eastAsia"/>
          <w:sz w:val="24"/>
        </w:rPr>
        <w:t>0</w:t>
      </w:r>
      <w:r>
        <w:rPr>
          <w:rFonts w:ascii="宋体" w:eastAsia="宋体" w:hAnsi="宋体"/>
          <w:sz w:val="24"/>
        </w:rPr>
        <w:t>个）占用耕</w:t>
      </w:r>
      <w:r w:rsidRPr="00EE3394">
        <w:rPr>
          <w:rFonts w:ascii="宋体" w:eastAsia="宋体" w:hAnsi="宋体"/>
          <w:color w:val="000000" w:themeColor="text1"/>
          <w:sz w:val="24"/>
        </w:rPr>
        <w:t>地</w:t>
      </w:r>
      <w:r w:rsidRPr="00EE3394">
        <w:rPr>
          <w:rFonts w:ascii="宋体" w:eastAsia="宋体" w:hAnsi="宋体" w:hint="eastAsia"/>
          <w:color w:val="000000" w:themeColor="text1"/>
          <w:sz w:val="24"/>
        </w:rPr>
        <w:t>比例为</w:t>
      </w:r>
      <w:r w:rsidR="00EE3394" w:rsidRPr="00EE3394">
        <w:rPr>
          <w:rFonts w:ascii="宋体" w:eastAsia="宋体" w:hAnsi="宋体" w:hint="eastAsia"/>
          <w:color w:val="000000" w:themeColor="text1"/>
          <w:sz w:val="24"/>
        </w:rPr>
        <w:t>0.63</w:t>
      </w:r>
      <w:r w:rsidRPr="00EE3394">
        <w:rPr>
          <w:rFonts w:ascii="宋体" w:eastAsia="宋体" w:hAnsi="宋体" w:hint="eastAsia"/>
          <w:color w:val="000000" w:themeColor="text1"/>
          <w:sz w:val="24"/>
        </w:rPr>
        <w:t>%，占比很小</w:t>
      </w:r>
      <w:r w:rsidRPr="00EE3394">
        <w:rPr>
          <w:rFonts w:ascii="宋体" w:eastAsia="宋体" w:hAnsi="宋体"/>
          <w:color w:val="000000" w:themeColor="text1"/>
          <w:sz w:val="24"/>
        </w:rPr>
        <w:t>，规划</w:t>
      </w:r>
      <w:r>
        <w:rPr>
          <w:rFonts w:ascii="宋体" w:eastAsia="宋体" w:hAnsi="宋体"/>
          <w:sz w:val="24"/>
        </w:rPr>
        <w:t>实施后，耕地量能满足耕地保有量控制目标，且规划实施期将大力推进绿色矿山建设和矿区生态保护修复，占用土地将按照“边开采边修复”的原则实施矿山地质环境恢复治理和土地复垦工作，同时，区域内的关闭及历史遗留矿山将继续按照《关闭矿山地质环境治理恢复与土地复垦工作方案》（渝府办发〔2018〕55号）等要求有序推进矿山地质环境恢复治理和土地复垦，土地资源将得到有效补充。评价认为，土地资源可承载规划实施。</w:t>
      </w:r>
    </w:p>
    <w:bookmarkEnd w:id="192"/>
    <w:p w14:paraId="13261163" w14:textId="77777777" w:rsidR="00C450C4" w:rsidRPr="00D5444F" w:rsidRDefault="00C450C4"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5.1.1.2水资源承载力分析</w:t>
      </w:r>
    </w:p>
    <w:p w14:paraId="3788B9BE" w14:textId="4682237A" w:rsidR="00C450C4" w:rsidRDefault="00C369D3" w:rsidP="00C369D3">
      <w:pPr>
        <w:pStyle w:val="af1"/>
        <w:spacing w:line="360" w:lineRule="auto"/>
        <w:rPr>
          <w:rFonts w:ascii="宋体" w:eastAsia="宋体" w:hAnsi="宋体" w:hint="eastAsia"/>
          <w:sz w:val="24"/>
        </w:rPr>
      </w:pPr>
      <w:r w:rsidRPr="00F4085A">
        <w:rPr>
          <w:rFonts w:ascii="宋体" w:eastAsia="宋体" w:hAnsi="宋体"/>
          <w:sz w:val="24"/>
        </w:rPr>
        <w:t>依据《重庆市统计年鉴（2021年）》中采矿业用水量统计数据对矿业活动用水量进行预测，到2025年，綦江区采矿业用水量约</w:t>
      </w:r>
      <w:r>
        <w:rPr>
          <w:rFonts w:ascii="宋体" w:eastAsia="宋体" w:hAnsi="宋体" w:hint="eastAsia"/>
          <w:sz w:val="24"/>
        </w:rPr>
        <w:t>194.559</w:t>
      </w:r>
      <w:r w:rsidRPr="00F4085A">
        <w:rPr>
          <w:rFonts w:ascii="宋体" w:eastAsia="宋体" w:hAnsi="宋体"/>
          <w:sz w:val="24"/>
        </w:rPr>
        <w:t>万m</w:t>
      </w:r>
      <w:r w:rsidRPr="00F4085A">
        <w:rPr>
          <w:rFonts w:ascii="宋体" w:eastAsia="宋体" w:hAnsi="宋体"/>
          <w:sz w:val="24"/>
          <w:vertAlign w:val="superscript"/>
        </w:rPr>
        <w:t>3</w:t>
      </w:r>
      <w:r w:rsidRPr="00F4085A">
        <w:rPr>
          <w:rFonts w:ascii="宋体" w:eastAsia="宋体" w:hAnsi="宋体" w:hint="eastAsia"/>
          <w:sz w:val="24"/>
        </w:rPr>
        <w:t>（含地热、矿泉水开采量</w:t>
      </w:r>
      <w:r>
        <w:rPr>
          <w:rFonts w:ascii="宋体" w:eastAsia="宋体" w:hAnsi="宋体" w:hint="eastAsia"/>
          <w:sz w:val="24"/>
        </w:rPr>
        <w:t>64.75</w:t>
      </w:r>
      <w:r w:rsidRPr="00F4085A">
        <w:rPr>
          <w:rFonts w:ascii="宋体" w:eastAsia="宋体" w:hAnsi="宋体" w:hint="eastAsia"/>
          <w:sz w:val="24"/>
        </w:rPr>
        <w:t>万立方米/年）</w:t>
      </w:r>
      <w:r w:rsidRPr="00F4085A">
        <w:rPr>
          <w:rFonts w:ascii="宋体" w:eastAsia="宋体" w:hAnsi="宋体"/>
          <w:sz w:val="24"/>
        </w:rPr>
        <w:t>。根据《重庆市綦江区水安全保障“十四五”规划（2021—2025年）》《</w:t>
      </w:r>
      <w:r>
        <w:fldChar w:fldCharType="begin"/>
      </w:r>
      <w:r>
        <w:instrText>HYPERLINK "http://slj.cq.gov.cn/zwgk_250/zfxxgkml/tzgg/202203/P020220311664398675698.docx" \o "</w:instrText>
      </w:r>
      <w:r>
        <w:instrText>重庆市人民政府办公厅关于调整各区县</w:instrText>
      </w:r>
      <w:r>
        <w:instrText>2030</w:instrText>
      </w:r>
      <w:r>
        <w:instrText>年用水总量控制目标的通知</w:instrText>
      </w:r>
      <w:r>
        <w:instrText>.docx"</w:instrText>
      </w:r>
      <w:r>
        <w:fldChar w:fldCharType="separate"/>
      </w:r>
      <w:r w:rsidRPr="00F4085A">
        <w:rPr>
          <w:rFonts w:ascii="宋体" w:eastAsia="宋体" w:hAnsi="宋体"/>
          <w:sz w:val="24"/>
        </w:rPr>
        <w:t>重庆市人民政府办公厅关于调整各区县2030年用水总量控制目标的通知》</w:t>
      </w:r>
      <w:r>
        <w:rPr>
          <w:rFonts w:ascii="宋体" w:eastAsia="宋体" w:hAnsi="宋体"/>
          <w:sz w:val="24"/>
        </w:rPr>
        <w:fldChar w:fldCharType="end"/>
      </w:r>
      <w:r w:rsidRPr="00F4085A">
        <w:rPr>
          <w:rFonts w:ascii="宋体" w:eastAsia="宋体" w:hAnsi="宋体"/>
          <w:sz w:val="24"/>
        </w:rPr>
        <w:t>（渝府办发〔2021〕147号），綦江区2025年用水总量控制在2.95亿m³以内，采矿用水仅占年总供水量的</w:t>
      </w:r>
      <w:r w:rsidRPr="00F4085A">
        <w:rPr>
          <w:rFonts w:ascii="宋体" w:eastAsia="宋体" w:hAnsi="宋体" w:hint="eastAsia"/>
          <w:sz w:val="24"/>
        </w:rPr>
        <w:t>0.6</w:t>
      </w:r>
      <w:r>
        <w:rPr>
          <w:rFonts w:ascii="宋体" w:eastAsia="宋体" w:hAnsi="宋体" w:hint="eastAsia"/>
          <w:sz w:val="24"/>
        </w:rPr>
        <w:t>6</w:t>
      </w:r>
      <w:r w:rsidRPr="00F4085A">
        <w:rPr>
          <w:rFonts w:ascii="宋体" w:eastAsia="宋体" w:hAnsi="宋体" w:hint="eastAsia"/>
          <w:sz w:val="24"/>
        </w:rPr>
        <w:t>%</w:t>
      </w:r>
      <w:r w:rsidRPr="00F4085A">
        <w:rPr>
          <w:rFonts w:ascii="宋体" w:eastAsia="宋体" w:hAnsi="宋体"/>
          <w:sz w:val="24"/>
        </w:rPr>
        <w:t>，2030年规划用水总量控制在3.08亿 m</w:t>
      </w:r>
      <w:r w:rsidRPr="00F4085A">
        <w:rPr>
          <w:rFonts w:ascii="宋体" w:eastAsia="宋体" w:hAnsi="宋体"/>
          <w:sz w:val="24"/>
          <w:vertAlign w:val="superscript"/>
        </w:rPr>
        <w:t>3</w:t>
      </w:r>
      <w:r w:rsidRPr="00F4085A">
        <w:rPr>
          <w:rFonts w:ascii="宋体" w:eastAsia="宋体" w:hAnsi="宋体"/>
          <w:sz w:val="24"/>
        </w:rPr>
        <w:t>以内，采矿用水占比</w:t>
      </w:r>
      <w:r w:rsidRPr="00F4085A">
        <w:rPr>
          <w:rFonts w:ascii="宋体" w:eastAsia="宋体" w:hAnsi="宋体" w:hint="eastAsia"/>
          <w:sz w:val="24"/>
        </w:rPr>
        <w:t>0.6</w:t>
      </w:r>
      <w:r>
        <w:rPr>
          <w:rFonts w:ascii="宋体" w:eastAsia="宋体" w:hAnsi="宋体" w:hint="eastAsia"/>
          <w:sz w:val="24"/>
        </w:rPr>
        <w:t>3</w:t>
      </w:r>
      <w:r w:rsidRPr="00F4085A">
        <w:rPr>
          <w:rFonts w:ascii="宋体" w:eastAsia="宋体" w:hAnsi="宋体" w:hint="eastAsia"/>
          <w:sz w:val="24"/>
        </w:rPr>
        <w:t>%</w:t>
      </w:r>
      <w:r w:rsidRPr="00F4085A">
        <w:rPr>
          <w:rFonts w:ascii="宋体" w:eastAsia="宋体" w:hAnsi="宋体"/>
          <w:sz w:val="24"/>
        </w:rPr>
        <w:t>左右，占比很小，能够满足管控要求。</w:t>
      </w:r>
      <w:r w:rsidR="00EC44C7" w:rsidRPr="00EC44C7">
        <w:rPr>
          <w:rFonts w:ascii="宋体" w:eastAsia="宋体" w:hAnsi="宋体"/>
          <w:sz w:val="24"/>
        </w:rPr>
        <w:t>但规划实施必须严格取水制度，不得影响饮用水水源保护地和区域、流域用水，加强废水无害化处理和资源化再利用，节约用水，严禁污染水体。</w:t>
      </w:r>
    </w:p>
    <w:p w14:paraId="5527EA75" w14:textId="4EF01952" w:rsidR="00081161" w:rsidRPr="00EC44C7" w:rsidRDefault="00081161" w:rsidP="00EC44C7">
      <w:pPr>
        <w:pStyle w:val="af1"/>
        <w:spacing w:line="360" w:lineRule="auto"/>
        <w:rPr>
          <w:rFonts w:ascii="宋体" w:eastAsia="宋体" w:hAnsi="宋体" w:hint="eastAsia"/>
          <w:sz w:val="24"/>
        </w:rPr>
      </w:pPr>
      <w:r>
        <w:rPr>
          <w:rFonts w:ascii="宋体" w:eastAsia="宋体" w:hAnsi="宋体" w:hint="eastAsia"/>
          <w:sz w:val="24"/>
        </w:rPr>
        <w:t>本次规划调整后</w:t>
      </w:r>
      <w:r w:rsidRPr="00EC44C7">
        <w:rPr>
          <w:rFonts w:ascii="宋体" w:eastAsia="宋体" w:hAnsi="宋体"/>
          <w:sz w:val="24"/>
        </w:rPr>
        <w:t>綦江区采矿业用水量</w:t>
      </w:r>
      <w:r w:rsidR="00853D1D">
        <w:rPr>
          <w:rFonts w:ascii="宋体" w:eastAsia="宋体" w:hAnsi="宋体" w:hint="eastAsia"/>
          <w:sz w:val="24"/>
        </w:rPr>
        <w:t>比《规划环评》的用水量（约202.710</w:t>
      </w:r>
      <w:r w:rsidR="00853D1D" w:rsidRPr="00EC44C7">
        <w:rPr>
          <w:rFonts w:ascii="宋体" w:eastAsia="宋体" w:hAnsi="宋体"/>
          <w:sz w:val="24"/>
        </w:rPr>
        <w:t>万m</w:t>
      </w:r>
      <w:r w:rsidR="00853D1D" w:rsidRPr="00EC44C7">
        <w:rPr>
          <w:rFonts w:ascii="宋体" w:eastAsia="宋体" w:hAnsi="宋体"/>
          <w:sz w:val="24"/>
          <w:vertAlign w:val="superscript"/>
        </w:rPr>
        <w:t>3</w:t>
      </w:r>
      <w:r w:rsidR="00853D1D">
        <w:rPr>
          <w:rFonts w:ascii="宋体" w:eastAsia="宋体" w:hAnsi="宋体" w:hint="eastAsia"/>
          <w:sz w:val="24"/>
        </w:rPr>
        <w:t>）下降了4.02%</w:t>
      </w:r>
      <w:r>
        <w:rPr>
          <w:rFonts w:ascii="宋体" w:eastAsia="宋体" w:hAnsi="宋体" w:hint="eastAsia"/>
          <w:sz w:val="24"/>
        </w:rPr>
        <w:t>，因此</w:t>
      </w:r>
      <w:r w:rsidRPr="00EC44C7">
        <w:rPr>
          <w:rFonts w:ascii="宋体" w:eastAsia="宋体" w:hAnsi="宋体"/>
          <w:sz w:val="24"/>
        </w:rPr>
        <w:t>綦江区水资源完全可以承载规划实施对水资源的需求。</w:t>
      </w:r>
    </w:p>
    <w:p w14:paraId="134A743C" w14:textId="77777777" w:rsidR="00C450C4" w:rsidRPr="00D5444F" w:rsidRDefault="00C450C4"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5.1.2环境承载力评估</w:t>
      </w:r>
    </w:p>
    <w:p w14:paraId="2A59DCD8" w14:textId="77777777" w:rsidR="00C450C4" w:rsidRPr="00D5444F" w:rsidRDefault="00C450C4"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5.1.2.1大气环境承载力分析</w:t>
      </w:r>
    </w:p>
    <w:p w14:paraId="1FE82AE4" w14:textId="6FBD3C97" w:rsidR="00B34FAD" w:rsidRDefault="00D338D5" w:rsidP="00134B90">
      <w:pPr>
        <w:pStyle w:val="af1"/>
        <w:spacing w:line="360" w:lineRule="auto"/>
        <w:rPr>
          <w:rFonts w:ascii="宋体" w:eastAsia="宋体" w:hAnsi="宋体" w:hint="eastAsia"/>
          <w:sz w:val="24"/>
        </w:rPr>
      </w:pPr>
      <w:r>
        <w:rPr>
          <w:rFonts w:ascii="宋体" w:eastAsia="宋体" w:hAnsi="宋体" w:hint="eastAsia"/>
          <w:sz w:val="24"/>
        </w:rPr>
        <w:t>本次</w:t>
      </w:r>
      <w:r w:rsidR="00134B90">
        <w:rPr>
          <w:rFonts w:ascii="宋体" w:eastAsia="宋体" w:hAnsi="宋体" w:hint="eastAsia"/>
          <w:sz w:val="24"/>
        </w:rPr>
        <w:t>规划调整后</w:t>
      </w:r>
      <w:r w:rsidR="00EC44C7">
        <w:rPr>
          <w:rFonts w:ascii="宋体" w:eastAsia="宋体" w:hAnsi="宋体" w:hint="eastAsia"/>
          <w:sz w:val="24"/>
        </w:rPr>
        <w:t>设置了</w:t>
      </w:r>
      <w:r w:rsidR="004E722A">
        <w:rPr>
          <w:rFonts w:ascii="宋体" w:eastAsia="宋体" w:hAnsi="宋体" w:hint="eastAsia"/>
          <w:sz w:val="24"/>
        </w:rPr>
        <w:t>56</w:t>
      </w:r>
      <w:r w:rsidR="00EC44C7" w:rsidRPr="00EC44C7">
        <w:rPr>
          <w:rFonts w:ascii="宋体" w:eastAsia="宋体" w:hAnsi="宋体"/>
          <w:sz w:val="24"/>
        </w:rPr>
        <w:t>个采矿规划区块，采矿业废气主要集中在</w:t>
      </w:r>
      <w:r w:rsidR="00AB6AD2">
        <w:rPr>
          <w:rFonts w:ascii="宋体" w:eastAsia="宋体" w:hAnsi="宋体" w:hint="eastAsia"/>
          <w:sz w:val="24"/>
        </w:rPr>
        <w:t>页岩</w:t>
      </w:r>
      <w:r w:rsidR="00EC44C7" w:rsidRPr="00EC44C7">
        <w:rPr>
          <w:rFonts w:ascii="宋体" w:eastAsia="宋体" w:hAnsi="宋体"/>
          <w:sz w:val="24"/>
        </w:rPr>
        <w:t>、砂岩</w:t>
      </w:r>
      <w:r w:rsidR="00AB6AD2">
        <w:rPr>
          <w:rFonts w:ascii="宋体" w:eastAsia="宋体" w:hAnsi="宋体" w:hint="eastAsia"/>
          <w:sz w:val="24"/>
        </w:rPr>
        <w:t>、灰岩、白云岩等露天矿产</w:t>
      </w:r>
      <w:r w:rsidR="00EC44C7">
        <w:rPr>
          <w:rFonts w:ascii="宋体" w:eastAsia="宋体" w:hAnsi="宋体" w:hint="eastAsia"/>
          <w:sz w:val="24"/>
        </w:rPr>
        <w:t>的</w:t>
      </w:r>
      <w:r w:rsidR="00EC44C7" w:rsidRPr="00EC44C7">
        <w:rPr>
          <w:rFonts w:ascii="宋体" w:eastAsia="宋体" w:hAnsi="宋体"/>
          <w:sz w:val="24"/>
        </w:rPr>
        <w:t>开采</w:t>
      </w:r>
      <w:r w:rsidR="00EC44C7">
        <w:rPr>
          <w:rFonts w:ascii="宋体" w:eastAsia="宋体" w:hAnsi="宋体" w:hint="eastAsia"/>
          <w:sz w:val="24"/>
        </w:rPr>
        <w:t>过程中</w:t>
      </w:r>
      <w:r w:rsidR="00EC44C7" w:rsidRPr="00EC44C7">
        <w:rPr>
          <w:rFonts w:ascii="宋体" w:eastAsia="宋体" w:hAnsi="宋体"/>
          <w:sz w:val="24"/>
        </w:rPr>
        <w:t>，产生的大气污染物主要是粉尘。</w:t>
      </w:r>
      <w:r w:rsidR="0036256F">
        <w:rPr>
          <w:rFonts w:ascii="宋体" w:eastAsia="宋体" w:hAnsi="宋体" w:hint="eastAsia"/>
          <w:sz w:val="24"/>
        </w:rPr>
        <w:t>根据5.3</w:t>
      </w:r>
      <w:r w:rsidR="00B03A3A">
        <w:rPr>
          <w:rFonts w:ascii="宋体" w:eastAsia="宋体" w:hAnsi="宋体" w:hint="eastAsia"/>
          <w:sz w:val="24"/>
        </w:rPr>
        <w:t>.1</w:t>
      </w:r>
      <w:r w:rsidR="0036256F">
        <w:rPr>
          <w:rFonts w:ascii="宋体" w:eastAsia="宋体" w:hAnsi="宋体" w:hint="eastAsia"/>
          <w:sz w:val="24"/>
        </w:rPr>
        <w:t>章节的预测结果，本次《规划调整》后露天矿山的开采量略有下降，</w:t>
      </w:r>
      <w:r w:rsidR="0036256F">
        <w:rPr>
          <w:rFonts w:ascii="宋体" w:eastAsia="宋体" w:hAnsi="宋体"/>
          <w:sz w:val="24"/>
        </w:rPr>
        <w:t>粉尘</w:t>
      </w:r>
      <w:r w:rsidR="0036256F">
        <w:rPr>
          <w:rFonts w:ascii="宋体" w:eastAsia="宋体" w:hAnsi="宋体" w:hint="eastAsia"/>
          <w:sz w:val="24"/>
        </w:rPr>
        <w:t>排放量从446.539吨/年降低到431.539吨/年，减少了3.36%。</w:t>
      </w:r>
      <w:r w:rsidR="00134B90">
        <w:rPr>
          <w:rFonts w:ascii="宋体" w:eastAsia="宋体" w:hAnsi="宋体" w:hint="eastAsia"/>
          <w:sz w:val="24"/>
        </w:rPr>
        <w:t>到2</w:t>
      </w:r>
      <w:r w:rsidR="00134B90">
        <w:rPr>
          <w:rFonts w:ascii="宋体" w:eastAsia="宋体" w:hAnsi="宋体"/>
          <w:sz w:val="24"/>
        </w:rPr>
        <w:t>02</w:t>
      </w:r>
      <w:r w:rsidR="00FA5582">
        <w:rPr>
          <w:rFonts w:ascii="宋体" w:eastAsia="宋体" w:hAnsi="宋体"/>
          <w:sz w:val="24"/>
        </w:rPr>
        <w:t>5</w:t>
      </w:r>
      <w:r w:rsidR="00134B90">
        <w:rPr>
          <w:rFonts w:ascii="宋体" w:eastAsia="宋体" w:hAnsi="宋体" w:hint="eastAsia"/>
          <w:sz w:val="24"/>
        </w:rPr>
        <w:t>年，綦江区的矿山数量控制在4</w:t>
      </w:r>
      <w:r w:rsidR="00134B90">
        <w:rPr>
          <w:rFonts w:ascii="宋体" w:eastAsia="宋体" w:hAnsi="宋体"/>
          <w:sz w:val="24"/>
        </w:rPr>
        <w:t>0</w:t>
      </w:r>
      <w:r w:rsidR="00134B90">
        <w:rPr>
          <w:rFonts w:ascii="宋体" w:eastAsia="宋体" w:hAnsi="宋体" w:hint="eastAsia"/>
          <w:sz w:val="24"/>
        </w:rPr>
        <w:t>个以内，对环境空气影响最大的还是集中在三个集中开采区，因此仍采用《</w:t>
      </w:r>
      <w:r w:rsidR="004E722A">
        <w:rPr>
          <w:rFonts w:ascii="宋体" w:eastAsia="宋体" w:hAnsi="宋体" w:hint="eastAsia"/>
          <w:sz w:val="24"/>
        </w:rPr>
        <w:t>规划</w:t>
      </w:r>
      <w:r w:rsidR="00134B90" w:rsidRPr="00081161">
        <w:rPr>
          <w:rFonts w:ascii="宋体" w:eastAsia="宋体" w:hAnsi="宋体" w:hint="eastAsia"/>
          <w:sz w:val="24"/>
        </w:rPr>
        <w:t>环评</w:t>
      </w:r>
      <w:r w:rsidR="00134B90">
        <w:rPr>
          <w:rFonts w:ascii="宋体" w:eastAsia="宋体" w:hAnsi="宋体" w:hint="eastAsia"/>
          <w:sz w:val="24"/>
        </w:rPr>
        <w:t>》的</w:t>
      </w:r>
      <w:r w:rsidR="00904FAC" w:rsidRPr="00EC44C7">
        <w:rPr>
          <w:rFonts w:ascii="宋体" w:eastAsia="宋体" w:hAnsi="宋体"/>
          <w:sz w:val="24"/>
        </w:rPr>
        <w:t>大气环境容量</w:t>
      </w:r>
      <w:r w:rsidR="00E05A8B">
        <w:rPr>
          <w:rFonts w:ascii="宋体" w:eastAsia="宋体" w:hAnsi="宋体" w:hint="eastAsia"/>
          <w:sz w:val="24"/>
        </w:rPr>
        <w:t>计算结果进行分析</w:t>
      </w:r>
      <w:r w:rsidR="00B34FAD">
        <w:rPr>
          <w:rFonts w:ascii="宋体" w:eastAsia="宋体" w:hAnsi="宋体" w:hint="eastAsia"/>
          <w:sz w:val="24"/>
        </w:rPr>
        <w:t>。</w:t>
      </w:r>
    </w:p>
    <w:p w14:paraId="7BC27052" w14:textId="6CFC72DD" w:rsidR="00081161" w:rsidRDefault="00720757" w:rsidP="00134B90">
      <w:pPr>
        <w:pStyle w:val="af1"/>
        <w:spacing w:line="360" w:lineRule="auto"/>
        <w:rPr>
          <w:rFonts w:ascii="宋体" w:eastAsia="宋体" w:hAnsi="宋体" w:hint="eastAsia"/>
          <w:sz w:val="24"/>
        </w:rPr>
      </w:pPr>
      <w:r>
        <w:rPr>
          <w:rFonts w:ascii="宋体" w:eastAsia="宋体" w:hAnsi="宋体" w:hint="eastAsia"/>
          <w:sz w:val="24"/>
        </w:rPr>
        <w:t>对</w:t>
      </w:r>
      <w:r w:rsidR="00EC44C7" w:rsidRPr="00EC44C7">
        <w:rPr>
          <w:rFonts w:ascii="宋体" w:eastAsia="宋体" w:hAnsi="宋体"/>
          <w:sz w:val="24"/>
        </w:rPr>
        <w:t>3个建筑石料用灰岩集中开采区</w:t>
      </w:r>
      <w:r>
        <w:rPr>
          <w:rFonts w:ascii="宋体" w:eastAsia="宋体" w:hAnsi="宋体" w:hint="eastAsia"/>
          <w:sz w:val="24"/>
        </w:rPr>
        <w:t>的</w:t>
      </w:r>
      <w:r w:rsidRPr="00EC44C7">
        <w:rPr>
          <w:rFonts w:ascii="宋体" w:eastAsia="宋体" w:hAnsi="宋体" w:hint="eastAsia"/>
          <w:sz w:val="24"/>
        </w:rPr>
        <w:t>CS</w:t>
      </w:r>
      <w:r w:rsidRPr="00EC44C7">
        <w:rPr>
          <w:rFonts w:ascii="宋体" w:eastAsia="宋体" w:hAnsi="宋体"/>
          <w:sz w:val="24"/>
        </w:rPr>
        <w:t>0</w:t>
      </w:r>
      <w:r w:rsidR="00134B90">
        <w:rPr>
          <w:rFonts w:ascii="宋体" w:eastAsia="宋体" w:hAnsi="宋体"/>
          <w:sz w:val="24"/>
        </w:rPr>
        <w:t>1</w:t>
      </w:r>
      <w:r w:rsidRPr="00EC44C7">
        <w:rPr>
          <w:rFonts w:ascii="宋体" w:eastAsia="宋体" w:hAnsi="宋体"/>
          <w:sz w:val="24"/>
        </w:rPr>
        <w:t>綦江区赶水集中开采区</w:t>
      </w:r>
      <w:r>
        <w:rPr>
          <w:rFonts w:ascii="宋体" w:eastAsia="宋体" w:hAnsi="宋体" w:hint="eastAsia"/>
          <w:sz w:val="24"/>
        </w:rPr>
        <w:t>（</w:t>
      </w:r>
      <w:r w:rsidRPr="00EC44C7">
        <w:rPr>
          <w:rFonts w:ascii="宋体" w:eastAsia="宋体" w:hAnsi="宋体"/>
          <w:sz w:val="24"/>
        </w:rPr>
        <w:t>总开采量控制在1500万吨/年以内</w:t>
      </w:r>
      <w:r>
        <w:rPr>
          <w:rFonts w:ascii="宋体" w:eastAsia="宋体" w:hAnsi="宋体" w:hint="eastAsia"/>
          <w:sz w:val="24"/>
        </w:rPr>
        <w:t>）进行</w:t>
      </w:r>
      <w:r w:rsidR="00EC44C7" w:rsidRPr="00EC44C7">
        <w:rPr>
          <w:rFonts w:ascii="宋体" w:eastAsia="宋体" w:hAnsi="宋体"/>
          <w:sz w:val="24"/>
        </w:rPr>
        <w:t>大气环境容量</w:t>
      </w:r>
      <w:r w:rsidR="00904FAC">
        <w:rPr>
          <w:rFonts w:ascii="宋体" w:eastAsia="宋体" w:hAnsi="宋体" w:hint="eastAsia"/>
          <w:sz w:val="24"/>
        </w:rPr>
        <w:t>进行计算，其计算结果见表5</w:t>
      </w:r>
      <w:r w:rsidR="00904FAC">
        <w:rPr>
          <w:rFonts w:ascii="宋体" w:eastAsia="宋体" w:hAnsi="宋体"/>
          <w:sz w:val="24"/>
        </w:rPr>
        <w:t>.1-</w:t>
      </w:r>
      <w:r w:rsidR="00B03A3A">
        <w:rPr>
          <w:rFonts w:ascii="宋体" w:eastAsia="宋体" w:hAnsi="宋体" w:hint="eastAsia"/>
          <w:sz w:val="24"/>
        </w:rPr>
        <w:t>2</w:t>
      </w:r>
      <w:r w:rsidR="00EC44C7" w:rsidRPr="00EC44C7">
        <w:rPr>
          <w:rFonts w:ascii="宋体" w:eastAsia="宋体" w:hAnsi="宋体"/>
          <w:sz w:val="24"/>
        </w:rPr>
        <w:t>。</w:t>
      </w:r>
    </w:p>
    <w:p w14:paraId="2895545D" w14:textId="53A595E1" w:rsidR="00EC44C7" w:rsidRPr="00720757" w:rsidRDefault="00EC44C7" w:rsidP="00154043">
      <w:pPr>
        <w:pStyle w:val="af2"/>
        <w:spacing w:beforeLines="0" w:before="0" w:afterLines="0" w:after="0"/>
        <w:rPr>
          <w:rFonts w:ascii="宋体" w:eastAsia="宋体" w:hAnsi="宋体" w:hint="eastAsia"/>
          <w:sz w:val="24"/>
        </w:rPr>
      </w:pPr>
      <w:r w:rsidRPr="00720757">
        <w:rPr>
          <w:rFonts w:ascii="宋体" w:eastAsia="宋体" w:hAnsi="宋体"/>
          <w:sz w:val="24"/>
        </w:rPr>
        <w:t>表5.1-</w:t>
      </w:r>
      <w:r w:rsidR="00B03A3A">
        <w:rPr>
          <w:rFonts w:ascii="宋体" w:eastAsia="宋体" w:hAnsi="宋体" w:hint="eastAsia"/>
          <w:sz w:val="24"/>
        </w:rPr>
        <w:t>2</w:t>
      </w:r>
      <w:r w:rsidRPr="00720757">
        <w:rPr>
          <w:rFonts w:ascii="宋体" w:eastAsia="宋体" w:hAnsi="宋体"/>
          <w:sz w:val="24"/>
        </w:rPr>
        <w:t xml:space="preserve">  大气环境容量计算  单位：t/a</w:t>
      </w:r>
    </w:p>
    <w:tbl>
      <w:tblPr>
        <w:tblW w:w="49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704"/>
        <w:gridCol w:w="2042"/>
        <w:gridCol w:w="2040"/>
        <w:gridCol w:w="2038"/>
      </w:tblGrid>
      <w:tr w:rsidR="00EC44C7" w:rsidRPr="00720757" w14:paraId="3EAC0E14" w14:textId="77777777" w:rsidTr="00904FAC">
        <w:trPr>
          <w:jc w:val="center"/>
        </w:trPr>
        <w:tc>
          <w:tcPr>
            <w:tcW w:w="1532" w:type="pct"/>
            <w:tcMar>
              <w:top w:w="15" w:type="dxa"/>
              <w:left w:w="15" w:type="dxa"/>
              <w:right w:w="15" w:type="dxa"/>
            </w:tcMar>
            <w:vAlign w:val="center"/>
          </w:tcPr>
          <w:p w14:paraId="03D248E8" w14:textId="77777777" w:rsidR="00EC44C7" w:rsidRPr="00720757" w:rsidRDefault="00EC44C7" w:rsidP="00720757">
            <w:pPr>
              <w:adjustRightInd w:val="0"/>
              <w:snapToGrid w:val="0"/>
              <w:jc w:val="center"/>
              <w:rPr>
                <w:rFonts w:ascii="宋体" w:hAnsi="宋体" w:hint="eastAsia"/>
                <w:szCs w:val="21"/>
              </w:rPr>
            </w:pPr>
            <w:r w:rsidRPr="00720757">
              <w:rPr>
                <w:rFonts w:ascii="宋体" w:hAnsi="宋体"/>
                <w:szCs w:val="21"/>
              </w:rPr>
              <w:t>预测因子（PM</w:t>
            </w:r>
            <w:r w:rsidRPr="00720757">
              <w:rPr>
                <w:rFonts w:ascii="宋体" w:hAnsi="宋体"/>
                <w:szCs w:val="21"/>
                <w:vertAlign w:val="subscript"/>
              </w:rPr>
              <w:t>10</w:t>
            </w:r>
            <w:r w:rsidRPr="00720757">
              <w:rPr>
                <w:rFonts w:ascii="宋体" w:hAnsi="宋体"/>
                <w:szCs w:val="21"/>
              </w:rPr>
              <w:t>）</w:t>
            </w:r>
          </w:p>
        </w:tc>
        <w:tc>
          <w:tcPr>
            <w:tcW w:w="1157" w:type="pct"/>
            <w:tcMar>
              <w:top w:w="15" w:type="dxa"/>
              <w:left w:w="15" w:type="dxa"/>
              <w:right w:w="15" w:type="dxa"/>
            </w:tcMar>
            <w:vAlign w:val="center"/>
          </w:tcPr>
          <w:p w14:paraId="3543ACF2" w14:textId="77777777" w:rsidR="00EC44C7" w:rsidRPr="00720757" w:rsidRDefault="00EC44C7" w:rsidP="00720757">
            <w:pPr>
              <w:widowControl/>
              <w:adjustRightInd w:val="0"/>
              <w:snapToGrid w:val="0"/>
              <w:jc w:val="center"/>
              <w:textAlignment w:val="center"/>
              <w:rPr>
                <w:rFonts w:ascii="宋体" w:hAnsi="宋体" w:hint="eastAsia"/>
                <w:kern w:val="0"/>
                <w:szCs w:val="21"/>
                <w:lang w:bidi="ar"/>
              </w:rPr>
            </w:pPr>
            <w:r w:rsidRPr="00720757">
              <w:rPr>
                <w:rFonts w:ascii="宋体" w:hAnsi="宋体"/>
                <w:szCs w:val="21"/>
              </w:rPr>
              <w:t>环境容量</w:t>
            </w:r>
          </w:p>
        </w:tc>
        <w:tc>
          <w:tcPr>
            <w:tcW w:w="1156" w:type="pct"/>
            <w:tcMar>
              <w:top w:w="15" w:type="dxa"/>
              <w:left w:w="15" w:type="dxa"/>
              <w:right w:w="15" w:type="dxa"/>
            </w:tcMar>
            <w:vAlign w:val="center"/>
          </w:tcPr>
          <w:p w14:paraId="004E9064" w14:textId="77777777" w:rsidR="00EC44C7" w:rsidRPr="00720757" w:rsidRDefault="00EC44C7" w:rsidP="00720757">
            <w:pPr>
              <w:widowControl/>
              <w:adjustRightInd w:val="0"/>
              <w:snapToGrid w:val="0"/>
              <w:jc w:val="center"/>
              <w:textAlignment w:val="center"/>
              <w:rPr>
                <w:rFonts w:ascii="宋体" w:hAnsi="宋体" w:hint="eastAsia"/>
                <w:szCs w:val="21"/>
              </w:rPr>
            </w:pPr>
            <w:r w:rsidRPr="00720757">
              <w:rPr>
                <w:rFonts w:ascii="宋体" w:hAnsi="宋体"/>
                <w:kern w:val="0"/>
                <w:szCs w:val="21"/>
                <w:lang w:bidi="ar"/>
              </w:rPr>
              <w:t>规划实施后排放量</w:t>
            </w:r>
          </w:p>
        </w:tc>
        <w:tc>
          <w:tcPr>
            <w:tcW w:w="1156" w:type="pct"/>
            <w:tcMar>
              <w:top w:w="15" w:type="dxa"/>
              <w:left w:w="15" w:type="dxa"/>
              <w:right w:w="15" w:type="dxa"/>
            </w:tcMar>
            <w:vAlign w:val="center"/>
          </w:tcPr>
          <w:p w14:paraId="610602F3" w14:textId="77777777" w:rsidR="00EC44C7" w:rsidRPr="00720757" w:rsidRDefault="00EC44C7" w:rsidP="00720757">
            <w:pPr>
              <w:widowControl/>
              <w:adjustRightInd w:val="0"/>
              <w:snapToGrid w:val="0"/>
              <w:jc w:val="center"/>
              <w:textAlignment w:val="center"/>
              <w:rPr>
                <w:rFonts w:ascii="宋体" w:hAnsi="宋体" w:hint="eastAsia"/>
                <w:szCs w:val="21"/>
              </w:rPr>
            </w:pPr>
            <w:r w:rsidRPr="00720757">
              <w:rPr>
                <w:rFonts w:ascii="宋体" w:hAnsi="宋体"/>
                <w:kern w:val="0"/>
                <w:szCs w:val="21"/>
                <w:lang w:bidi="ar"/>
              </w:rPr>
              <w:t>所占比例（%</w:t>
            </w:r>
            <w:r w:rsidRPr="00720757">
              <w:rPr>
                <w:rFonts w:ascii="宋体" w:hAnsi="宋体"/>
                <w:szCs w:val="21"/>
                <w:lang w:bidi="ar"/>
              </w:rPr>
              <w:t>）</w:t>
            </w:r>
          </w:p>
        </w:tc>
      </w:tr>
      <w:tr w:rsidR="00EC44C7" w:rsidRPr="00720757" w14:paraId="3D525091" w14:textId="77777777" w:rsidTr="00904FAC">
        <w:trPr>
          <w:jc w:val="center"/>
        </w:trPr>
        <w:tc>
          <w:tcPr>
            <w:tcW w:w="1532" w:type="pct"/>
            <w:tcMar>
              <w:top w:w="15" w:type="dxa"/>
              <w:left w:w="15" w:type="dxa"/>
              <w:right w:w="15" w:type="dxa"/>
            </w:tcMar>
            <w:vAlign w:val="center"/>
          </w:tcPr>
          <w:p w14:paraId="69A4E968" w14:textId="77777777" w:rsidR="00EC44C7" w:rsidRPr="00720757" w:rsidRDefault="00EC44C7" w:rsidP="00720757">
            <w:pPr>
              <w:adjustRightInd w:val="0"/>
              <w:snapToGrid w:val="0"/>
              <w:jc w:val="center"/>
              <w:rPr>
                <w:rFonts w:ascii="宋体" w:hAnsi="宋体" w:hint="eastAsia"/>
                <w:szCs w:val="21"/>
              </w:rPr>
            </w:pPr>
            <w:r w:rsidRPr="00720757">
              <w:rPr>
                <w:rFonts w:ascii="宋体" w:hAnsi="宋体" w:hint="eastAsia"/>
                <w:szCs w:val="21"/>
              </w:rPr>
              <w:t>CS</w:t>
            </w:r>
            <w:r w:rsidRPr="00720757">
              <w:rPr>
                <w:rFonts w:ascii="宋体" w:hAnsi="宋体"/>
                <w:szCs w:val="21"/>
              </w:rPr>
              <w:t>01</w:t>
            </w:r>
          </w:p>
        </w:tc>
        <w:tc>
          <w:tcPr>
            <w:tcW w:w="1157" w:type="pct"/>
            <w:tcMar>
              <w:top w:w="15" w:type="dxa"/>
              <w:left w:w="15" w:type="dxa"/>
              <w:right w:w="15" w:type="dxa"/>
            </w:tcMar>
            <w:vAlign w:val="center"/>
          </w:tcPr>
          <w:p w14:paraId="769B3A4E" w14:textId="77777777" w:rsidR="00EC44C7" w:rsidRPr="00720757" w:rsidRDefault="00EC44C7" w:rsidP="00720757">
            <w:pPr>
              <w:adjustRightInd w:val="0"/>
              <w:snapToGrid w:val="0"/>
              <w:jc w:val="center"/>
              <w:rPr>
                <w:rFonts w:ascii="宋体" w:hAnsi="宋体" w:hint="eastAsia"/>
                <w:szCs w:val="21"/>
              </w:rPr>
            </w:pPr>
            <w:r w:rsidRPr="00720757">
              <w:rPr>
                <w:rFonts w:ascii="宋体" w:hAnsi="宋体"/>
                <w:szCs w:val="21"/>
              </w:rPr>
              <w:t>17311</w:t>
            </w:r>
          </w:p>
        </w:tc>
        <w:tc>
          <w:tcPr>
            <w:tcW w:w="1156" w:type="pct"/>
            <w:tcMar>
              <w:top w:w="15" w:type="dxa"/>
              <w:left w:w="15" w:type="dxa"/>
              <w:right w:w="15" w:type="dxa"/>
            </w:tcMar>
            <w:vAlign w:val="center"/>
          </w:tcPr>
          <w:p w14:paraId="3C18C862" w14:textId="77777777" w:rsidR="00EC44C7" w:rsidRPr="00720757" w:rsidRDefault="00EC44C7" w:rsidP="00720757">
            <w:pPr>
              <w:adjustRightInd w:val="0"/>
              <w:snapToGrid w:val="0"/>
              <w:jc w:val="center"/>
              <w:rPr>
                <w:rFonts w:ascii="宋体" w:hAnsi="宋体" w:hint="eastAsia"/>
                <w:szCs w:val="21"/>
              </w:rPr>
            </w:pPr>
            <w:r w:rsidRPr="00720757">
              <w:rPr>
                <w:rFonts w:ascii="宋体" w:hAnsi="宋体"/>
                <w:szCs w:val="21"/>
              </w:rPr>
              <w:t>270</w:t>
            </w:r>
          </w:p>
        </w:tc>
        <w:tc>
          <w:tcPr>
            <w:tcW w:w="1156" w:type="pct"/>
            <w:tcMar>
              <w:top w:w="15" w:type="dxa"/>
              <w:left w:w="15" w:type="dxa"/>
              <w:right w:w="15" w:type="dxa"/>
            </w:tcMar>
            <w:vAlign w:val="center"/>
          </w:tcPr>
          <w:p w14:paraId="1DCC2FCB" w14:textId="77777777" w:rsidR="00EC44C7" w:rsidRPr="00720757" w:rsidRDefault="00EC44C7" w:rsidP="00720757">
            <w:pPr>
              <w:adjustRightInd w:val="0"/>
              <w:snapToGrid w:val="0"/>
              <w:jc w:val="center"/>
              <w:rPr>
                <w:rFonts w:ascii="宋体" w:hAnsi="宋体" w:hint="eastAsia"/>
                <w:szCs w:val="21"/>
              </w:rPr>
            </w:pPr>
            <w:r w:rsidRPr="00720757">
              <w:rPr>
                <w:rFonts w:ascii="宋体" w:hAnsi="宋体"/>
                <w:szCs w:val="21"/>
              </w:rPr>
              <w:t>1.6</w:t>
            </w:r>
          </w:p>
        </w:tc>
      </w:tr>
    </w:tbl>
    <w:p w14:paraId="19E9B201" w14:textId="7AF2D0CE" w:rsidR="00EC44C7" w:rsidRPr="00720757" w:rsidRDefault="00EC44C7" w:rsidP="00720757">
      <w:pPr>
        <w:pStyle w:val="af1"/>
        <w:spacing w:line="360" w:lineRule="auto"/>
        <w:rPr>
          <w:rFonts w:ascii="宋体" w:eastAsia="宋体" w:hAnsi="宋体" w:hint="eastAsia"/>
          <w:sz w:val="24"/>
        </w:rPr>
      </w:pPr>
      <w:r w:rsidRPr="00720757">
        <w:rPr>
          <w:rFonts w:ascii="宋体" w:eastAsia="宋体" w:hAnsi="宋体"/>
          <w:sz w:val="24"/>
        </w:rPr>
        <w:t>由表5.1-</w:t>
      </w:r>
      <w:r w:rsidR="00B03A3A">
        <w:rPr>
          <w:rFonts w:ascii="宋体" w:eastAsia="宋体" w:hAnsi="宋体" w:hint="eastAsia"/>
          <w:sz w:val="24"/>
        </w:rPr>
        <w:t>2</w:t>
      </w:r>
      <w:r w:rsidRPr="00720757">
        <w:rPr>
          <w:rFonts w:ascii="宋体" w:eastAsia="宋体" w:hAnsi="宋体"/>
          <w:sz w:val="24"/>
        </w:rPr>
        <w:t>可知，规划实施后</w:t>
      </w:r>
      <w:r w:rsidRPr="00720757">
        <w:rPr>
          <w:rFonts w:ascii="宋体" w:eastAsia="宋体" w:hAnsi="宋体" w:hint="eastAsia"/>
          <w:sz w:val="24"/>
        </w:rPr>
        <w:t>CS</w:t>
      </w:r>
      <w:r w:rsidRPr="00720757">
        <w:rPr>
          <w:rFonts w:ascii="宋体" w:eastAsia="宋体" w:hAnsi="宋体"/>
          <w:sz w:val="24"/>
        </w:rPr>
        <w:t>01集中开采区的PM</w:t>
      </w:r>
      <w:r w:rsidRPr="00720757">
        <w:rPr>
          <w:rFonts w:ascii="宋体" w:eastAsia="宋体" w:hAnsi="宋体"/>
          <w:sz w:val="24"/>
          <w:vertAlign w:val="subscript"/>
        </w:rPr>
        <w:t>10</w:t>
      </w:r>
      <w:r w:rsidRPr="00720757">
        <w:rPr>
          <w:rFonts w:ascii="宋体" w:eastAsia="宋体" w:hAnsi="宋体"/>
          <w:sz w:val="24"/>
        </w:rPr>
        <w:t>排放量占该区域占大气环境容量的1.6%，占比较小，因此，区域大气环境能承载区域规划发展需要。</w:t>
      </w:r>
    </w:p>
    <w:p w14:paraId="08BAA0D6" w14:textId="79F17CEE" w:rsidR="00EC44C7" w:rsidRPr="00720757" w:rsidRDefault="00EC44C7" w:rsidP="00154043">
      <w:pPr>
        <w:adjustRightInd w:val="0"/>
        <w:snapToGrid w:val="0"/>
        <w:jc w:val="center"/>
        <w:rPr>
          <w:rFonts w:ascii="宋体" w:hAnsi="宋体" w:hint="eastAsia"/>
          <w:bCs/>
          <w:sz w:val="24"/>
        </w:rPr>
      </w:pPr>
      <w:r w:rsidRPr="00720757">
        <w:rPr>
          <w:rFonts w:ascii="宋体" w:hAnsi="宋体"/>
          <w:bCs/>
          <w:sz w:val="24"/>
        </w:rPr>
        <w:t>表5.1-</w:t>
      </w:r>
      <w:r w:rsidR="00B03A3A">
        <w:rPr>
          <w:rFonts w:ascii="宋体" w:hAnsi="宋体" w:hint="eastAsia"/>
          <w:bCs/>
          <w:sz w:val="24"/>
        </w:rPr>
        <w:t>3</w:t>
      </w:r>
      <w:r w:rsidRPr="00720757">
        <w:rPr>
          <w:rFonts w:ascii="宋体" w:hAnsi="宋体"/>
          <w:bCs/>
          <w:sz w:val="24"/>
        </w:rPr>
        <w:t xml:space="preserve">  开采规划区块与大气环境质量底线关系一览表</w:t>
      </w:r>
    </w:p>
    <w:tbl>
      <w:tblPr>
        <w:tblStyle w:val="a8"/>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56"/>
        <w:gridCol w:w="2321"/>
        <w:gridCol w:w="4652"/>
      </w:tblGrid>
      <w:tr w:rsidR="0036256F" w:rsidRPr="00720757" w14:paraId="2F4C7F41" w14:textId="77777777" w:rsidTr="0036256F">
        <w:trPr>
          <w:jc w:val="center"/>
        </w:trPr>
        <w:tc>
          <w:tcPr>
            <w:tcW w:w="1871" w:type="dxa"/>
            <w:vAlign w:val="center"/>
          </w:tcPr>
          <w:p w14:paraId="7AB8F6AC" w14:textId="77777777" w:rsidR="0036256F" w:rsidRPr="00720757" w:rsidRDefault="0036256F" w:rsidP="00720757">
            <w:pPr>
              <w:adjustRightInd w:val="0"/>
              <w:snapToGrid w:val="0"/>
              <w:jc w:val="center"/>
              <w:rPr>
                <w:rFonts w:ascii="宋体" w:hAnsi="宋体" w:hint="eastAsia"/>
                <w:bCs/>
                <w:szCs w:val="21"/>
              </w:rPr>
            </w:pPr>
          </w:p>
        </w:tc>
        <w:tc>
          <w:tcPr>
            <w:tcW w:w="2340" w:type="dxa"/>
            <w:vAlign w:val="center"/>
          </w:tcPr>
          <w:p w14:paraId="3C7D54CF" w14:textId="77777777" w:rsidR="0036256F" w:rsidRPr="00720757" w:rsidRDefault="0036256F" w:rsidP="00720757">
            <w:pPr>
              <w:adjustRightInd w:val="0"/>
              <w:snapToGrid w:val="0"/>
              <w:jc w:val="center"/>
              <w:rPr>
                <w:rFonts w:ascii="宋体" w:hAnsi="宋体" w:hint="eastAsia"/>
                <w:szCs w:val="21"/>
              </w:rPr>
            </w:pPr>
            <w:r w:rsidRPr="00720757">
              <w:rPr>
                <w:rFonts w:ascii="宋体" w:hAnsi="宋体"/>
                <w:szCs w:val="21"/>
              </w:rPr>
              <w:t>2025年底线</w:t>
            </w:r>
          </w:p>
        </w:tc>
        <w:tc>
          <w:tcPr>
            <w:tcW w:w="4690" w:type="dxa"/>
            <w:vAlign w:val="center"/>
          </w:tcPr>
          <w:p w14:paraId="2F2B6849" w14:textId="77777777" w:rsidR="0036256F" w:rsidRPr="00720757" w:rsidRDefault="0036256F" w:rsidP="00720757">
            <w:pPr>
              <w:adjustRightInd w:val="0"/>
              <w:snapToGrid w:val="0"/>
              <w:jc w:val="center"/>
              <w:rPr>
                <w:rFonts w:ascii="宋体" w:hAnsi="宋体" w:hint="eastAsia"/>
                <w:szCs w:val="21"/>
              </w:rPr>
            </w:pPr>
            <w:r w:rsidRPr="00720757">
              <w:rPr>
                <w:rFonts w:ascii="宋体" w:hAnsi="宋体"/>
                <w:szCs w:val="21"/>
              </w:rPr>
              <w:t>总体管控要求</w:t>
            </w:r>
          </w:p>
        </w:tc>
      </w:tr>
      <w:tr w:rsidR="0036256F" w:rsidRPr="00720757" w14:paraId="01C55391" w14:textId="77777777" w:rsidTr="0036256F">
        <w:trPr>
          <w:jc w:val="center"/>
        </w:trPr>
        <w:tc>
          <w:tcPr>
            <w:tcW w:w="1871" w:type="dxa"/>
            <w:vAlign w:val="center"/>
          </w:tcPr>
          <w:p w14:paraId="24BAA613" w14:textId="77777777" w:rsidR="0036256F" w:rsidRPr="00720757" w:rsidRDefault="0036256F" w:rsidP="00720757">
            <w:pPr>
              <w:adjustRightInd w:val="0"/>
              <w:snapToGrid w:val="0"/>
              <w:jc w:val="center"/>
              <w:rPr>
                <w:rFonts w:ascii="宋体" w:hAnsi="宋体" w:hint="eastAsia"/>
                <w:szCs w:val="21"/>
              </w:rPr>
            </w:pPr>
            <w:r w:rsidRPr="00720757">
              <w:rPr>
                <w:rFonts w:ascii="宋体" w:hAnsi="宋体"/>
                <w:szCs w:val="21"/>
              </w:rPr>
              <w:t>大气环境质量</w:t>
            </w:r>
          </w:p>
          <w:p w14:paraId="2781E8FE" w14:textId="4A68EC21" w:rsidR="0036256F" w:rsidRPr="00720757" w:rsidRDefault="0036256F" w:rsidP="00720757">
            <w:pPr>
              <w:adjustRightInd w:val="0"/>
              <w:snapToGrid w:val="0"/>
              <w:jc w:val="center"/>
              <w:rPr>
                <w:rFonts w:ascii="宋体" w:hAnsi="宋体" w:hint="eastAsia"/>
                <w:szCs w:val="21"/>
              </w:rPr>
            </w:pPr>
            <w:r w:rsidRPr="00720757">
              <w:rPr>
                <w:rFonts w:ascii="宋体" w:hAnsi="宋体"/>
                <w:szCs w:val="21"/>
              </w:rPr>
              <w:t>（PM</w:t>
            </w:r>
            <w:r w:rsidRPr="00720757">
              <w:rPr>
                <w:rFonts w:ascii="宋体" w:hAnsi="宋体"/>
                <w:szCs w:val="21"/>
                <w:vertAlign w:val="subscript"/>
              </w:rPr>
              <w:t>2.5</w:t>
            </w:r>
            <w:r>
              <w:rPr>
                <w:rFonts w:ascii="宋体" w:hAnsi="宋体" w:hint="eastAsia"/>
                <w:szCs w:val="21"/>
              </w:rPr>
              <w:t>，</w:t>
            </w:r>
            <w:proofErr w:type="spellStart"/>
            <w:r w:rsidRPr="00720757">
              <w:rPr>
                <w:rFonts w:ascii="宋体" w:hAnsi="宋体"/>
                <w:szCs w:val="21"/>
              </w:rPr>
              <w:t>μg</w:t>
            </w:r>
            <w:proofErr w:type="spellEnd"/>
            <w:r w:rsidRPr="00720757">
              <w:rPr>
                <w:rFonts w:ascii="宋体" w:hAnsi="宋体"/>
                <w:szCs w:val="21"/>
              </w:rPr>
              <w:t>/m³）</w:t>
            </w:r>
          </w:p>
        </w:tc>
        <w:tc>
          <w:tcPr>
            <w:tcW w:w="2340" w:type="dxa"/>
            <w:vAlign w:val="center"/>
          </w:tcPr>
          <w:p w14:paraId="1B665F09" w14:textId="77777777" w:rsidR="0036256F" w:rsidRPr="00720757" w:rsidRDefault="0036256F" w:rsidP="00720757">
            <w:pPr>
              <w:adjustRightInd w:val="0"/>
              <w:snapToGrid w:val="0"/>
              <w:jc w:val="center"/>
              <w:rPr>
                <w:rFonts w:ascii="宋体" w:hAnsi="宋体" w:hint="eastAsia"/>
                <w:szCs w:val="21"/>
              </w:rPr>
            </w:pPr>
            <w:r w:rsidRPr="00720757">
              <w:rPr>
                <w:rFonts w:ascii="宋体" w:hAnsi="宋体"/>
                <w:szCs w:val="21"/>
              </w:rPr>
              <w:t>35</w:t>
            </w:r>
          </w:p>
        </w:tc>
        <w:tc>
          <w:tcPr>
            <w:tcW w:w="4690" w:type="dxa"/>
            <w:vMerge w:val="restart"/>
            <w:vAlign w:val="center"/>
          </w:tcPr>
          <w:p w14:paraId="4158ABD8" w14:textId="77777777" w:rsidR="0036256F" w:rsidRPr="00720757" w:rsidRDefault="0036256F" w:rsidP="00720757">
            <w:pPr>
              <w:adjustRightInd w:val="0"/>
              <w:snapToGrid w:val="0"/>
              <w:jc w:val="center"/>
              <w:rPr>
                <w:rFonts w:ascii="宋体" w:hAnsi="宋体" w:hint="eastAsia"/>
                <w:szCs w:val="21"/>
              </w:rPr>
            </w:pPr>
            <w:r w:rsidRPr="00720757">
              <w:rPr>
                <w:rFonts w:ascii="宋体" w:hAnsi="宋体"/>
                <w:szCs w:val="21"/>
              </w:rPr>
              <w:t>綦江区人口相对集中的区域：①禁止新建工业企业，单纯增加产能的技改、扩建项目；②除减排项目外，现有工业企业技改；③禁止采用高污染燃料煤炭及其制品；石油焦、油页岩、原油、重油、渣油、煤焦油；非专用锅炉或未配置高效除尘设施的专用锅炉燃用的生物质成型燃料；⑤将施工扬尘、道路扬尘、运输扬尘、绿带积尘、堆场扬尘、裸地扬尘纳入扬尘污染控制常态化规范管理。</w:t>
            </w:r>
          </w:p>
        </w:tc>
      </w:tr>
      <w:tr w:rsidR="0036256F" w:rsidRPr="00720757" w14:paraId="608D4700" w14:textId="77777777" w:rsidTr="0036256F">
        <w:trPr>
          <w:jc w:val="center"/>
        </w:trPr>
        <w:tc>
          <w:tcPr>
            <w:tcW w:w="1871" w:type="dxa"/>
            <w:vAlign w:val="center"/>
          </w:tcPr>
          <w:p w14:paraId="0A2389D7" w14:textId="77777777" w:rsidR="0036256F" w:rsidRPr="00720757" w:rsidRDefault="0036256F" w:rsidP="00720757">
            <w:pPr>
              <w:adjustRightInd w:val="0"/>
              <w:snapToGrid w:val="0"/>
              <w:jc w:val="center"/>
              <w:rPr>
                <w:rFonts w:ascii="宋体" w:hAnsi="宋体" w:hint="eastAsia"/>
                <w:szCs w:val="21"/>
              </w:rPr>
            </w:pPr>
            <w:r w:rsidRPr="00720757">
              <w:rPr>
                <w:rFonts w:ascii="宋体" w:hAnsi="宋体"/>
                <w:szCs w:val="21"/>
              </w:rPr>
              <w:t>矿山数量</w:t>
            </w:r>
          </w:p>
        </w:tc>
        <w:tc>
          <w:tcPr>
            <w:tcW w:w="2340" w:type="dxa"/>
            <w:vAlign w:val="center"/>
          </w:tcPr>
          <w:p w14:paraId="10731500" w14:textId="77777777" w:rsidR="0036256F" w:rsidRPr="00720757" w:rsidRDefault="0036256F" w:rsidP="00720757">
            <w:pPr>
              <w:adjustRightInd w:val="0"/>
              <w:snapToGrid w:val="0"/>
              <w:jc w:val="center"/>
              <w:rPr>
                <w:rFonts w:ascii="宋体" w:hAnsi="宋体" w:hint="eastAsia"/>
                <w:szCs w:val="21"/>
              </w:rPr>
            </w:pPr>
            <w:r w:rsidRPr="00720757">
              <w:rPr>
                <w:rFonts w:ascii="宋体" w:hAnsi="宋体"/>
                <w:szCs w:val="21"/>
              </w:rPr>
              <w:t>规划全区矿山</w:t>
            </w:r>
            <w:r w:rsidRPr="00720757">
              <w:rPr>
                <w:rFonts w:ascii="宋体" w:hAnsi="宋体" w:hint="eastAsia"/>
                <w:szCs w:val="21"/>
              </w:rPr>
              <w:t>数量不超过</w:t>
            </w:r>
            <w:r w:rsidRPr="00720757">
              <w:rPr>
                <w:rFonts w:ascii="宋体" w:hAnsi="宋体"/>
                <w:szCs w:val="21"/>
              </w:rPr>
              <w:t>40个，水泥用灰岩开采总量200万吨/年，建筑石料用灰岩开采总量1900万吨/年等。</w:t>
            </w:r>
          </w:p>
        </w:tc>
        <w:tc>
          <w:tcPr>
            <w:tcW w:w="4690" w:type="dxa"/>
            <w:vMerge/>
            <w:vAlign w:val="center"/>
          </w:tcPr>
          <w:p w14:paraId="29F96B11" w14:textId="77777777" w:rsidR="0036256F" w:rsidRPr="00720757" w:rsidRDefault="0036256F" w:rsidP="00720757">
            <w:pPr>
              <w:adjustRightInd w:val="0"/>
              <w:snapToGrid w:val="0"/>
              <w:ind w:firstLineChars="200" w:firstLine="420"/>
              <w:jc w:val="center"/>
              <w:rPr>
                <w:rFonts w:ascii="宋体" w:hAnsi="宋体" w:hint="eastAsia"/>
                <w:szCs w:val="21"/>
              </w:rPr>
            </w:pPr>
          </w:p>
        </w:tc>
      </w:tr>
    </w:tbl>
    <w:p w14:paraId="3F28F6C5" w14:textId="0B3BCC33" w:rsidR="002D4051" w:rsidRPr="00720757" w:rsidRDefault="00EC44C7" w:rsidP="00B42F35">
      <w:pPr>
        <w:pStyle w:val="af1"/>
        <w:spacing w:line="360" w:lineRule="auto"/>
        <w:rPr>
          <w:rFonts w:ascii="宋体" w:eastAsia="宋体" w:hAnsi="宋体" w:hint="eastAsia"/>
          <w:sz w:val="24"/>
        </w:rPr>
      </w:pPr>
      <w:r w:rsidRPr="00720757">
        <w:rPr>
          <w:rFonts w:ascii="宋体" w:eastAsia="宋体" w:hAnsi="宋体"/>
          <w:sz w:val="24"/>
        </w:rPr>
        <w:t>根据表5.1-</w:t>
      </w:r>
      <w:r w:rsidR="00B03A3A">
        <w:rPr>
          <w:rFonts w:ascii="宋体" w:eastAsia="宋体" w:hAnsi="宋体" w:hint="eastAsia"/>
          <w:sz w:val="24"/>
        </w:rPr>
        <w:t>2</w:t>
      </w:r>
      <w:r w:rsidRPr="00720757">
        <w:rPr>
          <w:rFonts w:ascii="宋体" w:eastAsia="宋体" w:hAnsi="宋体"/>
          <w:sz w:val="24"/>
        </w:rPr>
        <w:t>、5.1-</w:t>
      </w:r>
      <w:r w:rsidR="00B03A3A">
        <w:rPr>
          <w:rFonts w:ascii="宋体" w:eastAsia="宋体" w:hAnsi="宋体" w:hint="eastAsia"/>
          <w:sz w:val="24"/>
        </w:rPr>
        <w:t>3</w:t>
      </w:r>
      <w:r w:rsidRPr="00720757">
        <w:rPr>
          <w:rFonts w:ascii="宋体" w:eastAsia="宋体" w:hAnsi="宋体"/>
          <w:sz w:val="24"/>
        </w:rPr>
        <w:t>，綦江区2025年大气环境质量底线：PM</w:t>
      </w:r>
      <w:r w:rsidRPr="00720757">
        <w:rPr>
          <w:rFonts w:ascii="宋体" w:eastAsia="宋体" w:hAnsi="宋体"/>
          <w:sz w:val="24"/>
          <w:vertAlign w:val="subscript"/>
        </w:rPr>
        <w:t>2.5</w:t>
      </w:r>
      <w:r w:rsidRPr="00720757">
        <w:rPr>
          <w:rFonts w:ascii="宋体" w:eastAsia="宋体" w:hAnsi="宋体"/>
          <w:sz w:val="24"/>
        </w:rPr>
        <w:t>年均浓度小于35μg/m³，</w:t>
      </w:r>
      <w:r w:rsidR="0036256F">
        <w:rPr>
          <w:rFonts w:ascii="宋体" w:eastAsia="宋体" w:hAnsi="宋体" w:hint="eastAsia"/>
          <w:sz w:val="24"/>
        </w:rPr>
        <w:t>因此矿山开采</w:t>
      </w:r>
      <w:r w:rsidR="00CE7AEA">
        <w:rPr>
          <w:rFonts w:ascii="宋体" w:eastAsia="宋体" w:hAnsi="宋体" w:hint="eastAsia"/>
          <w:sz w:val="24"/>
        </w:rPr>
        <w:t>仍</w:t>
      </w:r>
      <w:r w:rsidR="0036256F">
        <w:rPr>
          <w:rFonts w:ascii="宋体" w:eastAsia="宋体" w:hAnsi="宋体" w:hint="eastAsia"/>
          <w:sz w:val="24"/>
        </w:rPr>
        <w:t>应加强粉尘管理</w:t>
      </w:r>
      <w:r w:rsidRPr="00720757">
        <w:rPr>
          <w:rFonts w:ascii="宋体" w:eastAsia="宋体" w:hAnsi="宋体"/>
          <w:sz w:val="24"/>
        </w:rPr>
        <w:t>。</w:t>
      </w:r>
      <w:r w:rsidR="002D4051" w:rsidRPr="00720757">
        <w:rPr>
          <w:rFonts w:ascii="宋体" w:eastAsia="宋体" w:hAnsi="宋体"/>
          <w:sz w:val="24"/>
        </w:rPr>
        <w:t xml:space="preserve"> </w:t>
      </w:r>
    </w:p>
    <w:p w14:paraId="23DA9F83" w14:textId="77777777" w:rsidR="002D4051" w:rsidRPr="00D5444F" w:rsidRDefault="002D4051"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 xml:space="preserve">5.1.2.2 水环境承载力分析 </w:t>
      </w:r>
    </w:p>
    <w:p w14:paraId="5DB0282B" w14:textId="373C95A3" w:rsidR="00C369D3" w:rsidRPr="00C369D3" w:rsidRDefault="00C369D3" w:rsidP="00C369D3">
      <w:pPr>
        <w:pStyle w:val="af1"/>
        <w:spacing w:line="360" w:lineRule="auto"/>
        <w:rPr>
          <w:rFonts w:ascii="宋体" w:eastAsia="宋体" w:hAnsi="宋体" w:hint="eastAsia"/>
          <w:sz w:val="24"/>
        </w:rPr>
      </w:pPr>
      <w:r w:rsidRPr="00C369D3">
        <w:rPr>
          <w:rFonts w:ascii="宋体" w:eastAsia="宋体" w:hAnsi="宋体"/>
          <w:sz w:val="24"/>
        </w:rPr>
        <w:t>根据前文3.1.4.2节地表水环境质量现状评价可知，</w:t>
      </w:r>
      <w:r w:rsidR="00BA6963" w:rsidRPr="00245525">
        <w:rPr>
          <w:rFonts w:ascii="宋体" w:eastAsia="宋体" w:hAnsi="宋体"/>
          <w:sz w:val="24"/>
        </w:rPr>
        <w:t>201</w:t>
      </w:r>
      <w:r w:rsidR="00BA6963" w:rsidRPr="00245525">
        <w:rPr>
          <w:rFonts w:ascii="宋体" w:eastAsia="宋体" w:hAnsi="宋体" w:hint="eastAsia"/>
          <w:sz w:val="24"/>
        </w:rPr>
        <w:t>9</w:t>
      </w:r>
      <w:r w:rsidR="00BA6963" w:rsidRPr="00BA6963">
        <w:rPr>
          <w:rFonts w:ascii="宋体" w:eastAsia="宋体" w:hAnsi="宋体"/>
          <w:sz w:val="24"/>
        </w:rPr>
        <w:t>～</w:t>
      </w:r>
      <w:r w:rsidR="00BA6963" w:rsidRPr="00245525">
        <w:rPr>
          <w:rFonts w:ascii="宋体" w:eastAsia="宋体" w:hAnsi="宋体"/>
          <w:sz w:val="24"/>
        </w:rPr>
        <w:t>202</w:t>
      </w:r>
      <w:r w:rsidR="00BA6963" w:rsidRPr="00245525">
        <w:rPr>
          <w:rFonts w:ascii="宋体" w:eastAsia="宋体" w:hAnsi="宋体" w:hint="eastAsia"/>
          <w:sz w:val="24"/>
        </w:rPr>
        <w:t>3</w:t>
      </w:r>
      <w:r w:rsidR="00BA6963" w:rsidRPr="00245525">
        <w:rPr>
          <w:rFonts w:ascii="宋体" w:eastAsia="宋体" w:hAnsi="宋体"/>
          <w:sz w:val="24"/>
        </w:rPr>
        <w:t>年</w:t>
      </w:r>
      <w:r w:rsidR="00BA6963" w:rsidRPr="00BA6963">
        <w:rPr>
          <w:rFonts w:ascii="宋体" w:eastAsia="宋体" w:hAnsi="宋体"/>
          <w:sz w:val="24"/>
        </w:rPr>
        <w:t>綦江河石门坎</w:t>
      </w:r>
      <w:r w:rsidR="00BA6963" w:rsidRPr="00BA6963">
        <w:rPr>
          <w:rFonts w:ascii="宋体" w:eastAsia="宋体" w:hAnsi="宋体" w:hint="eastAsia"/>
          <w:sz w:val="24"/>
        </w:rPr>
        <w:t>、北渡断面，</w:t>
      </w:r>
      <w:r w:rsidR="00BA6963" w:rsidRPr="00BA6963">
        <w:rPr>
          <w:rFonts w:ascii="宋体" w:eastAsia="宋体" w:hAnsi="宋体"/>
          <w:sz w:val="24"/>
        </w:rPr>
        <w:t>蒲河温塘</w:t>
      </w:r>
      <w:r w:rsidR="00BA6963" w:rsidRPr="00BA6963">
        <w:rPr>
          <w:rFonts w:ascii="宋体" w:eastAsia="宋体" w:hAnsi="宋体" w:hint="eastAsia"/>
          <w:sz w:val="24"/>
        </w:rPr>
        <w:t>、</w:t>
      </w:r>
      <w:r w:rsidR="00BA6963" w:rsidRPr="00BA6963">
        <w:rPr>
          <w:rFonts w:ascii="宋体" w:eastAsia="宋体" w:hAnsi="宋体"/>
          <w:sz w:val="24"/>
        </w:rPr>
        <w:t>寨溪大桥</w:t>
      </w:r>
      <w:r w:rsidR="00BA6963" w:rsidRPr="00BA6963">
        <w:rPr>
          <w:rFonts w:ascii="宋体" w:eastAsia="宋体" w:hAnsi="宋体" w:hint="eastAsia"/>
          <w:sz w:val="24"/>
        </w:rPr>
        <w:t>断面，</w:t>
      </w:r>
      <w:r w:rsidR="00BA6963" w:rsidRPr="00BA6963">
        <w:rPr>
          <w:rFonts w:ascii="宋体" w:eastAsia="宋体" w:hAnsi="宋体"/>
          <w:sz w:val="24"/>
        </w:rPr>
        <w:t>扶欢河紫龙</w:t>
      </w:r>
      <w:r w:rsidR="00BA6963" w:rsidRPr="00BA6963">
        <w:rPr>
          <w:rFonts w:ascii="宋体" w:eastAsia="宋体" w:hAnsi="宋体" w:hint="eastAsia"/>
          <w:sz w:val="24"/>
        </w:rPr>
        <w:t>断面，</w:t>
      </w:r>
      <w:r w:rsidR="00BA6963" w:rsidRPr="00BA6963">
        <w:rPr>
          <w:rFonts w:ascii="宋体" w:eastAsia="宋体" w:hAnsi="宋体"/>
          <w:sz w:val="24"/>
        </w:rPr>
        <w:t>羊渡河丁山</w:t>
      </w:r>
      <w:r w:rsidR="00BA6963" w:rsidRPr="00BA6963">
        <w:rPr>
          <w:rFonts w:ascii="宋体" w:eastAsia="宋体" w:hAnsi="宋体" w:hint="eastAsia"/>
          <w:sz w:val="24"/>
        </w:rPr>
        <w:t>断面，</w:t>
      </w:r>
      <w:r w:rsidR="00BA6963" w:rsidRPr="00BA6963">
        <w:rPr>
          <w:rFonts w:ascii="宋体" w:eastAsia="宋体" w:hAnsi="宋体"/>
          <w:sz w:val="24"/>
        </w:rPr>
        <w:t>东溪河扶欢</w:t>
      </w:r>
      <w:r w:rsidR="00BA6963" w:rsidRPr="00BA6963">
        <w:rPr>
          <w:rFonts w:ascii="宋体" w:eastAsia="宋体" w:hAnsi="宋体" w:hint="eastAsia"/>
          <w:sz w:val="24"/>
        </w:rPr>
        <w:t>断面、</w:t>
      </w:r>
      <w:r w:rsidR="00BA6963" w:rsidRPr="00BA6963">
        <w:rPr>
          <w:rFonts w:ascii="宋体" w:eastAsia="宋体" w:hAnsi="宋体"/>
          <w:sz w:val="24"/>
        </w:rPr>
        <w:t>清溪河郭扶永盛</w:t>
      </w:r>
      <w:r w:rsidR="00BA6963" w:rsidRPr="00245525">
        <w:rPr>
          <w:rFonts w:ascii="宋体" w:eastAsia="宋体" w:hAnsi="宋体"/>
          <w:sz w:val="24"/>
        </w:rPr>
        <w:t>断面水质均达到Ⅲ类水质标准，水质现状较好。</w:t>
      </w:r>
    </w:p>
    <w:p w14:paraId="4A01DA34" w14:textId="3A25CE71" w:rsidR="00C369D3" w:rsidRPr="00C369D3" w:rsidRDefault="00C369D3" w:rsidP="00C369D3">
      <w:pPr>
        <w:pStyle w:val="af1"/>
        <w:spacing w:line="360" w:lineRule="auto"/>
        <w:rPr>
          <w:rFonts w:ascii="宋体" w:eastAsia="宋体" w:hAnsi="宋体" w:hint="eastAsia"/>
          <w:sz w:val="24"/>
        </w:rPr>
      </w:pPr>
      <w:r w:rsidRPr="00C369D3">
        <w:rPr>
          <w:rFonts w:ascii="宋体" w:eastAsia="宋体" w:hAnsi="宋体"/>
          <w:sz w:val="24"/>
        </w:rPr>
        <w:t>采用对比分析法对地表水环境影响进行类比分析，</w:t>
      </w:r>
      <w:r>
        <w:rPr>
          <w:rFonts w:ascii="宋体" w:eastAsia="宋体" w:hAnsi="宋体" w:hint="eastAsia"/>
          <w:sz w:val="24"/>
        </w:rPr>
        <w:t>《规划》调整后2025年</w:t>
      </w:r>
      <w:r w:rsidRPr="00C369D3">
        <w:rPr>
          <w:rFonts w:ascii="宋体" w:eastAsia="宋体" w:hAnsi="宋体"/>
          <w:sz w:val="24"/>
        </w:rPr>
        <w:t>矿山企业废水排放量</w:t>
      </w:r>
      <w:r w:rsidRPr="00C369D3">
        <w:rPr>
          <w:rFonts w:ascii="宋体" w:eastAsia="宋体" w:hAnsi="宋体" w:hint="eastAsia"/>
          <w:sz w:val="24"/>
        </w:rPr>
        <w:t>0.16</w:t>
      </w:r>
      <w:r>
        <w:rPr>
          <w:rFonts w:ascii="宋体" w:eastAsia="宋体" w:hAnsi="宋体" w:hint="eastAsia"/>
          <w:sz w:val="24"/>
        </w:rPr>
        <w:t>0</w:t>
      </w:r>
      <w:r w:rsidRPr="00C369D3">
        <w:rPr>
          <w:rFonts w:ascii="宋体" w:eastAsia="宋体" w:hAnsi="宋体"/>
          <w:sz w:val="24"/>
        </w:rPr>
        <w:t>万</w:t>
      </w:r>
      <w:r w:rsidRPr="00C369D3">
        <w:rPr>
          <w:rFonts w:ascii="宋体" w:eastAsia="宋体" w:hAnsi="宋体"/>
          <w:sz w:val="24"/>
          <w:lang w:bidi="ar"/>
        </w:rPr>
        <w:t>m</w:t>
      </w:r>
      <w:r w:rsidRPr="00C369D3">
        <w:rPr>
          <w:rFonts w:ascii="宋体" w:eastAsia="宋体" w:hAnsi="宋体"/>
          <w:sz w:val="24"/>
          <w:vertAlign w:val="superscript"/>
          <w:lang w:bidi="ar"/>
        </w:rPr>
        <w:t>3</w:t>
      </w:r>
      <w:r w:rsidRPr="00C369D3">
        <w:rPr>
          <w:rFonts w:ascii="宋体" w:eastAsia="宋体" w:hAnsi="宋体"/>
          <w:sz w:val="24"/>
        </w:rPr>
        <w:t>，与</w:t>
      </w:r>
      <w:r>
        <w:rPr>
          <w:rFonts w:ascii="宋体" w:eastAsia="宋体" w:hAnsi="宋体" w:hint="eastAsia"/>
          <w:sz w:val="24"/>
        </w:rPr>
        <w:t>《规划》中</w:t>
      </w:r>
      <w:r w:rsidRPr="00C369D3">
        <w:rPr>
          <w:rFonts w:ascii="宋体" w:eastAsia="宋体" w:hAnsi="宋体"/>
          <w:sz w:val="24"/>
        </w:rPr>
        <w:t>202</w:t>
      </w:r>
      <w:r>
        <w:rPr>
          <w:rFonts w:ascii="宋体" w:eastAsia="宋体" w:hAnsi="宋体" w:hint="eastAsia"/>
          <w:sz w:val="24"/>
        </w:rPr>
        <w:t>5</w:t>
      </w:r>
      <w:r w:rsidRPr="00C369D3">
        <w:rPr>
          <w:rFonts w:ascii="宋体" w:eastAsia="宋体" w:hAnsi="宋体"/>
          <w:sz w:val="24"/>
        </w:rPr>
        <w:t>年矿山企业废水排放及处置情况比较，减少了</w:t>
      </w:r>
      <w:r>
        <w:rPr>
          <w:rFonts w:ascii="宋体" w:eastAsia="宋体" w:hAnsi="宋体" w:hint="eastAsia"/>
          <w:sz w:val="24"/>
        </w:rPr>
        <w:t>0.006</w:t>
      </w:r>
      <w:r w:rsidRPr="00C369D3">
        <w:rPr>
          <w:rFonts w:ascii="宋体" w:eastAsia="宋体" w:hAnsi="宋体"/>
          <w:sz w:val="24"/>
        </w:rPr>
        <w:t>万吨，</w:t>
      </w:r>
      <w:r>
        <w:rPr>
          <w:rFonts w:ascii="宋体" w:eastAsia="宋体" w:hAnsi="宋体" w:hint="eastAsia"/>
          <w:sz w:val="24"/>
        </w:rPr>
        <w:t>减少</w:t>
      </w:r>
      <w:r w:rsidR="002E0492">
        <w:rPr>
          <w:rFonts w:ascii="宋体" w:eastAsia="宋体" w:hAnsi="宋体" w:hint="eastAsia"/>
          <w:sz w:val="24"/>
        </w:rPr>
        <w:t>3.75</w:t>
      </w:r>
      <w:r>
        <w:rPr>
          <w:rFonts w:ascii="宋体" w:eastAsia="宋体" w:hAnsi="宋体" w:hint="eastAsia"/>
          <w:sz w:val="24"/>
        </w:rPr>
        <w:t>%</w:t>
      </w:r>
      <w:r w:rsidRPr="00C369D3">
        <w:rPr>
          <w:rFonts w:ascii="宋体" w:eastAsia="宋体" w:hAnsi="宋体"/>
          <w:sz w:val="24"/>
        </w:rPr>
        <w:t>。</w:t>
      </w:r>
      <w:r w:rsidRPr="00C369D3">
        <w:rPr>
          <w:rFonts w:ascii="宋体" w:eastAsia="宋体" w:hAnsi="宋体"/>
          <w:bCs/>
          <w:sz w:val="24"/>
        </w:rPr>
        <w:t>规划将严格执行相关规划环保要求，污废水处理率和达标率均达100%。</w:t>
      </w:r>
      <w:r w:rsidRPr="00C369D3">
        <w:rPr>
          <w:rFonts w:ascii="宋体" w:eastAsia="宋体" w:hAnsi="宋体"/>
          <w:sz w:val="24"/>
        </w:rPr>
        <w:t>矿山企业废水尽量实现综合利用，排水可以用作农业灌溉、景观用水和一般工业用水等，外排废水处理达标后才可排放，在废水最大化综合利用后，对地表水环境容量的压力较小。</w:t>
      </w:r>
    </w:p>
    <w:p w14:paraId="014F535A" w14:textId="77777777" w:rsidR="00C450C4" w:rsidRPr="00D5444F" w:rsidRDefault="00C450C4"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5.1.2.3 土壤环境承载力分析</w:t>
      </w:r>
    </w:p>
    <w:p w14:paraId="29B0FD54" w14:textId="4DCA882E" w:rsidR="00426357" w:rsidRDefault="00426357" w:rsidP="00426357">
      <w:pPr>
        <w:pStyle w:val="af1"/>
        <w:spacing w:line="360" w:lineRule="auto"/>
        <w:rPr>
          <w:rFonts w:ascii="宋体" w:eastAsia="宋体" w:hAnsi="宋体" w:hint="eastAsia"/>
          <w:sz w:val="24"/>
        </w:rPr>
      </w:pPr>
      <w:r>
        <w:rPr>
          <w:rFonts w:ascii="宋体" w:eastAsia="宋体" w:hAnsi="宋体" w:hint="eastAsia"/>
          <w:sz w:val="24"/>
        </w:rPr>
        <w:t>本次</w:t>
      </w:r>
      <w:r w:rsidR="009F4899">
        <w:rPr>
          <w:rFonts w:ascii="宋体" w:eastAsia="宋体" w:hAnsi="宋体" w:hint="eastAsia"/>
          <w:sz w:val="24"/>
        </w:rPr>
        <w:t>规划调整</w:t>
      </w:r>
      <w:r w:rsidR="008A143A">
        <w:rPr>
          <w:rFonts w:ascii="宋体" w:eastAsia="宋体" w:hAnsi="宋体" w:hint="eastAsia"/>
          <w:sz w:val="24"/>
        </w:rPr>
        <w:t>开采</w:t>
      </w:r>
      <w:r>
        <w:rPr>
          <w:rFonts w:ascii="宋体" w:eastAsia="宋体" w:hAnsi="宋体" w:hint="eastAsia"/>
          <w:sz w:val="24"/>
        </w:rPr>
        <w:t>区块中</w:t>
      </w:r>
      <w:r w:rsidRPr="00426357">
        <w:rPr>
          <w:rFonts w:ascii="宋体" w:eastAsia="宋体" w:hAnsi="宋体"/>
          <w:sz w:val="24"/>
        </w:rPr>
        <w:t>露天开采矿种</w:t>
      </w:r>
      <w:r w:rsidR="008A143A">
        <w:rPr>
          <w:rFonts w:ascii="宋体" w:eastAsia="宋体" w:hAnsi="宋体" w:hint="eastAsia"/>
          <w:sz w:val="24"/>
        </w:rPr>
        <w:t>为</w:t>
      </w:r>
      <w:r w:rsidRPr="00426357">
        <w:rPr>
          <w:rFonts w:ascii="宋体" w:eastAsia="宋体" w:hAnsi="宋体"/>
          <w:sz w:val="24"/>
        </w:rPr>
        <w:t>砂岩。露天开采矿山会侵占大面积的土地，使地形地貌和地表植被遭到破坏，松散的泥土和岩石暴露在地表，大大加剧了土壤的侵蚀和风化。开采矿山的矿渣粉尘飞扬进入土壤，经雨水冲刷、淋溶，极易将其中的有害成份渗入土壤中，造成土壤污染。另外，矿产品及废石堆存也可能对土壤产生污染，若采取措施不当很可能出现废石淋溶液对土壤造成不利影响。</w:t>
      </w:r>
      <w:r>
        <w:rPr>
          <w:rFonts w:ascii="宋体" w:eastAsia="宋体" w:hAnsi="宋体" w:hint="eastAsia"/>
          <w:sz w:val="24"/>
        </w:rPr>
        <w:t>本次</w:t>
      </w:r>
      <w:r w:rsidR="009F4899">
        <w:rPr>
          <w:rFonts w:ascii="宋体" w:eastAsia="宋体" w:hAnsi="宋体" w:hint="eastAsia"/>
          <w:sz w:val="24"/>
        </w:rPr>
        <w:t>规划调整</w:t>
      </w:r>
      <w:r>
        <w:rPr>
          <w:rFonts w:ascii="宋体" w:eastAsia="宋体" w:hAnsi="宋体" w:hint="eastAsia"/>
          <w:sz w:val="24"/>
        </w:rPr>
        <w:t>区块中</w:t>
      </w:r>
      <w:r w:rsidRPr="00426357">
        <w:rPr>
          <w:rFonts w:ascii="宋体" w:eastAsia="宋体" w:hAnsi="宋体"/>
          <w:sz w:val="24"/>
        </w:rPr>
        <w:t xml:space="preserve">开采矿种有毒有害成份极少，矿山开采对区域土壤环境质量的影响很小。 </w:t>
      </w:r>
    </w:p>
    <w:p w14:paraId="5CAA749F" w14:textId="7B616F0D" w:rsidR="00C450C4" w:rsidRPr="00426357" w:rsidRDefault="00426357" w:rsidP="00426357">
      <w:pPr>
        <w:pStyle w:val="af1"/>
        <w:spacing w:line="360" w:lineRule="auto"/>
        <w:rPr>
          <w:rFonts w:ascii="宋体" w:eastAsia="宋体" w:hAnsi="宋体" w:hint="eastAsia"/>
          <w:sz w:val="24"/>
        </w:rPr>
      </w:pPr>
      <w:r w:rsidRPr="00426357">
        <w:rPr>
          <w:rFonts w:ascii="宋体" w:eastAsia="宋体" w:hAnsi="宋体"/>
          <w:sz w:val="24"/>
        </w:rPr>
        <w:t>规划实施过程中，应加强未利用地环境管理，加强对矿山等矿产资源开采活动影响区域内未利用地的环境监管，发现土壤污染问题的，要及时督促有关企业采取防治措施；加强工业废物处理处置，全面整治固体废物的堆存场所，完善防扬散、防流失、防渗漏等设施，制定整治方案并有序实施；明确治理与修复主体，按照“谁污染，谁治理”原则，造成土壤污染的单位或个人要承担治理与修复的主体责任。综上所述，在积极采取有效措施后，</w:t>
      </w:r>
      <w:r>
        <w:rPr>
          <w:rFonts w:ascii="宋体" w:eastAsia="宋体" w:hAnsi="宋体" w:hint="eastAsia"/>
          <w:sz w:val="24"/>
        </w:rPr>
        <w:t>本次</w:t>
      </w:r>
      <w:r w:rsidR="009F4899">
        <w:rPr>
          <w:rFonts w:ascii="宋体" w:eastAsia="宋体" w:hAnsi="宋体" w:hint="eastAsia"/>
          <w:sz w:val="24"/>
        </w:rPr>
        <w:t>规划调整</w:t>
      </w:r>
      <w:r w:rsidRPr="00426357">
        <w:rPr>
          <w:rFonts w:ascii="宋体" w:eastAsia="宋体" w:hAnsi="宋体"/>
          <w:sz w:val="24"/>
        </w:rPr>
        <w:t>实施对</w:t>
      </w:r>
      <w:r w:rsidR="00E57E0A">
        <w:rPr>
          <w:rFonts w:ascii="宋体" w:eastAsia="宋体" w:hAnsi="宋体" w:hint="eastAsia"/>
          <w:sz w:val="24"/>
        </w:rPr>
        <w:t>綦江区</w:t>
      </w:r>
      <w:r w:rsidRPr="00426357">
        <w:rPr>
          <w:rFonts w:ascii="宋体" w:eastAsia="宋体" w:hAnsi="宋体"/>
          <w:sz w:val="24"/>
        </w:rPr>
        <w:t>土壤环境承载力影响较小。</w:t>
      </w:r>
    </w:p>
    <w:p w14:paraId="1248D054" w14:textId="77777777" w:rsidR="00C450C4" w:rsidRPr="00426357" w:rsidRDefault="00C450C4" w:rsidP="004911BE">
      <w:pPr>
        <w:pStyle w:val="21"/>
        <w:spacing w:line="360" w:lineRule="auto"/>
        <w:rPr>
          <w:rStyle w:val="30"/>
          <w:rFonts w:hint="eastAsia"/>
          <w:b/>
          <w:bCs w:val="0"/>
          <w:sz w:val="24"/>
          <w:szCs w:val="24"/>
        </w:rPr>
      </w:pPr>
      <w:bookmarkStart w:id="193" w:name="_Toc12021"/>
      <w:bookmarkStart w:id="194" w:name="_Toc19616"/>
      <w:bookmarkStart w:id="195" w:name="_Toc14151"/>
      <w:bookmarkStart w:id="196" w:name="_Toc173137475"/>
      <w:r w:rsidRPr="00426357">
        <w:rPr>
          <w:rStyle w:val="30"/>
          <w:b/>
          <w:bCs w:val="0"/>
          <w:sz w:val="24"/>
          <w:szCs w:val="24"/>
        </w:rPr>
        <w:t>5.2生态环境影响评价</w:t>
      </w:r>
      <w:bookmarkEnd w:id="193"/>
      <w:bookmarkEnd w:id="194"/>
      <w:bookmarkEnd w:id="195"/>
      <w:bookmarkEnd w:id="196"/>
    </w:p>
    <w:p w14:paraId="0E6CF4D2" w14:textId="1B4DAA3E" w:rsidR="00C450C4" w:rsidRPr="00E57E0A" w:rsidRDefault="00E57E0A" w:rsidP="00E57E0A">
      <w:pPr>
        <w:adjustRightInd w:val="0"/>
        <w:snapToGrid w:val="0"/>
        <w:spacing w:line="360" w:lineRule="auto"/>
        <w:ind w:firstLineChars="200" w:firstLine="480"/>
        <w:rPr>
          <w:rStyle w:val="Char0"/>
          <w:rFonts w:ascii="宋体" w:eastAsia="宋体" w:hAnsi="宋体" w:hint="eastAsia"/>
          <w:sz w:val="24"/>
        </w:rPr>
      </w:pPr>
      <w:bookmarkStart w:id="197" w:name="_Hlk64735753"/>
      <w:r w:rsidRPr="00AF4EEC">
        <w:rPr>
          <w:rStyle w:val="Char0"/>
          <w:rFonts w:ascii="宋体" w:eastAsia="宋体" w:hAnsi="宋体"/>
          <w:sz w:val="24"/>
        </w:rPr>
        <w:t>评价重点分析</w:t>
      </w:r>
      <w:r w:rsidRPr="00AF4EEC">
        <w:rPr>
          <w:rStyle w:val="Char0"/>
          <w:rFonts w:ascii="宋体" w:eastAsia="宋体" w:hAnsi="宋体" w:hint="eastAsia"/>
          <w:sz w:val="24"/>
        </w:rPr>
        <w:t>本次</w:t>
      </w:r>
      <w:r w:rsidR="009F4899" w:rsidRPr="00AF4EEC">
        <w:rPr>
          <w:rStyle w:val="Char0"/>
          <w:rFonts w:ascii="宋体" w:eastAsia="宋体" w:hAnsi="宋体" w:hint="eastAsia"/>
          <w:sz w:val="24"/>
        </w:rPr>
        <w:t>规划调整</w:t>
      </w:r>
      <w:r w:rsidRPr="00AF4EEC">
        <w:rPr>
          <w:rStyle w:val="Char0"/>
          <w:rFonts w:ascii="宋体" w:eastAsia="宋体" w:hAnsi="宋体" w:hint="eastAsia"/>
          <w:sz w:val="24"/>
        </w:rPr>
        <w:t>的</w:t>
      </w:r>
      <w:r w:rsidR="00195120">
        <w:rPr>
          <w:rStyle w:val="Char0"/>
          <w:rFonts w:ascii="宋体" w:eastAsia="宋体" w:hAnsi="宋体" w:hint="eastAsia"/>
          <w:sz w:val="24"/>
        </w:rPr>
        <w:t>8</w:t>
      </w:r>
      <w:r w:rsidR="00BA6963">
        <w:rPr>
          <w:rStyle w:val="Char0"/>
          <w:rFonts w:ascii="宋体" w:eastAsia="宋体" w:hAnsi="宋体" w:hint="eastAsia"/>
          <w:sz w:val="24"/>
        </w:rPr>
        <w:t>个勘查区块和</w:t>
      </w:r>
      <w:r w:rsidR="00195120">
        <w:rPr>
          <w:rStyle w:val="Char0"/>
          <w:rFonts w:ascii="宋体" w:eastAsia="宋体" w:hAnsi="宋体" w:hint="eastAsia"/>
          <w:sz w:val="24"/>
        </w:rPr>
        <w:t>3</w:t>
      </w:r>
      <w:r w:rsidRPr="00AF4EEC">
        <w:rPr>
          <w:rStyle w:val="Char0"/>
          <w:rFonts w:ascii="宋体" w:eastAsia="宋体" w:hAnsi="宋体" w:hint="eastAsia"/>
          <w:sz w:val="24"/>
        </w:rPr>
        <w:t>个开采区块</w:t>
      </w:r>
      <w:r w:rsidRPr="00AF4EEC">
        <w:rPr>
          <w:rStyle w:val="Char0"/>
          <w:rFonts w:ascii="宋体" w:eastAsia="宋体" w:hAnsi="宋体"/>
          <w:sz w:val="24"/>
        </w:rPr>
        <w:t>与綦江区生态保护红线、重要环境敏感区的关系。</w:t>
      </w:r>
      <w:r w:rsidR="00B34FAD" w:rsidRPr="00AF4EEC">
        <w:rPr>
          <w:rFonts w:ascii="宋体" w:hAnsi="宋体" w:hint="eastAsia"/>
          <w:bCs/>
          <w:sz w:val="24"/>
        </w:rPr>
        <w:t>其中</w:t>
      </w:r>
      <w:r w:rsidRPr="00AF4EEC">
        <w:rPr>
          <w:rStyle w:val="Char0"/>
          <w:rFonts w:ascii="宋体" w:eastAsia="宋体" w:hAnsi="宋体"/>
          <w:sz w:val="24"/>
        </w:rPr>
        <w:t>重要环境敏感区主要有</w:t>
      </w:r>
      <w:r w:rsidRPr="00AF4EEC">
        <w:rPr>
          <w:rFonts w:ascii="宋体" w:hAnsi="宋体"/>
          <w:bCs/>
          <w:sz w:val="24"/>
        </w:rPr>
        <w:t>老瀛山市级自然保护区、万隆县级自然保护区、长田县级自然保护区、古剑山-清溪河市级风景名胜区、古剑山市级森林公园、重庆綦江国家地质公园等。</w:t>
      </w:r>
    </w:p>
    <w:bookmarkEnd w:id="197"/>
    <w:p w14:paraId="04F8C8A7" w14:textId="7BFE18EF" w:rsidR="00C450C4" w:rsidRPr="00D5444F" w:rsidRDefault="00C450C4"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5.2.1</w:t>
      </w:r>
      <w:r w:rsidR="00E05A8B" w:rsidRPr="00D5444F">
        <w:rPr>
          <w:rFonts w:ascii="宋体" w:hAnsi="宋体" w:hint="eastAsia"/>
          <w:b/>
          <w:bCs/>
          <w:kern w:val="0"/>
          <w:sz w:val="24"/>
        </w:rPr>
        <w:t>规划调整区块</w:t>
      </w:r>
      <w:r w:rsidRPr="00D5444F">
        <w:rPr>
          <w:rFonts w:ascii="宋体" w:hAnsi="宋体"/>
          <w:b/>
          <w:bCs/>
          <w:kern w:val="0"/>
          <w:sz w:val="24"/>
        </w:rPr>
        <w:t>与生态保护红线、环境管控单元和环境敏感区的关系</w:t>
      </w:r>
    </w:p>
    <w:p w14:paraId="59AE1626" w14:textId="11BF47D7" w:rsidR="00C450C4" w:rsidRPr="004911BE" w:rsidRDefault="00426357" w:rsidP="004911BE">
      <w:pPr>
        <w:pStyle w:val="af1"/>
        <w:spacing w:line="360" w:lineRule="auto"/>
        <w:rPr>
          <w:rFonts w:ascii="宋体" w:eastAsia="宋体" w:hAnsi="宋体" w:hint="eastAsia"/>
          <w:sz w:val="24"/>
        </w:rPr>
      </w:pPr>
      <w:r w:rsidRPr="004911BE">
        <w:rPr>
          <w:rFonts w:ascii="宋体" w:eastAsia="宋体" w:hAnsi="宋体" w:hint="eastAsia"/>
          <w:sz w:val="24"/>
        </w:rPr>
        <w:t>本次</w:t>
      </w:r>
      <w:r w:rsidR="009F4899">
        <w:rPr>
          <w:rFonts w:ascii="宋体" w:eastAsia="宋体" w:hAnsi="宋体"/>
          <w:sz w:val="24"/>
        </w:rPr>
        <w:t>规划调整</w:t>
      </w:r>
      <w:r w:rsidRPr="004911BE">
        <w:rPr>
          <w:rFonts w:ascii="宋体" w:eastAsia="宋体" w:hAnsi="宋体" w:hint="eastAsia"/>
          <w:sz w:val="24"/>
        </w:rPr>
        <w:t>中</w:t>
      </w:r>
      <w:r w:rsidRPr="004911BE">
        <w:rPr>
          <w:rFonts w:ascii="宋体" w:eastAsia="宋体" w:hAnsi="宋体"/>
          <w:sz w:val="24"/>
        </w:rPr>
        <w:t>的</w:t>
      </w:r>
      <w:r w:rsidR="004E722A">
        <w:rPr>
          <w:rStyle w:val="Char0"/>
          <w:rFonts w:ascii="宋体" w:eastAsia="宋体" w:hAnsi="宋体" w:hint="eastAsia"/>
          <w:sz w:val="24"/>
        </w:rPr>
        <w:t>8</w:t>
      </w:r>
      <w:r w:rsidR="00BA6963">
        <w:rPr>
          <w:rStyle w:val="Char0"/>
          <w:rFonts w:ascii="宋体" w:eastAsia="宋体" w:hAnsi="宋体" w:hint="eastAsia"/>
          <w:sz w:val="24"/>
        </w:rPr>
        <w:t>个勘查区块和</w:t>
      </w:r>
      <w:r w:rsidR="004E722A">
        <w:rPr>
          <w:rFonts w:ascii="宋体" w:eastAsia="宋体" w:hAnsi="宋体" w:hint="eastAsia"/>
          <w:sz w:val="24"/>
        </w:rPr>
        <w:t>3</w:t>
      </w:r>
      <w:r w:rsidRPr="004911BE">
        <w:rPr>
          <w:rFonts w:ascii="宋体" w:eastAsia="宋体" w:hAnsi="宋体"/>
          <w:sz w:val="24"/>
        </w:rPr>
        <w:t>个开采区块与重要环境敏感区</w:t>
      </w:r>
      <w:r w:rsidRPr="004911BE">
        <w:rPr>
          <w:rFonts w:ascii="宋体" w:eastAsia="宋体" w:hAnsi="宋体" w:hint="eastAsia"/>
          <w:sz w:val="24"/>
        </w:rPr>
        <w:t>、</w:t>
      </w:r>
      <w:r w:rsidR="00134B90">
        <w:rPr>
          <w:rFonts w:ascii="宋体" w:eastAsia="宋体" w:hAnsi="宋体" w:hint="eastAsia"/>
          <w:sz w:val="24"/>
        </w:rPr>
        <w:t>“三区三线”中的</w:t>
      </w:r>
      <w:r w:rsidRPr="004911BE">
        <w:rPr>
          <w:rFonts w:ascii="宋体" w:eastAsia="宋体" w:hAnsi="宋体"/>
          <w:sz w:val="24"/>
        </w:rPr>
        <w:t>生态保护红线无重叠；</w:t>
      </w:r>
      <w:r w:rsidR="00AB12F3" w:rsidRPr="00071268">
        <w:rPr>
          <w:rFonts w:ascii="宋体" w:eastAsia="宋体" w:hAnsi="宋体"/>
          <w:sz w:val="24"/>
        </w:rPr>
        <w:t>有1个</w:t>
      </w:r>
      <w:r w:rsidR="00071268">
        <w:rPr>
          <w:rFonts w:ascii="宋体" w:eastAsia="宋体" w:hAnsi="宋体" w:hint="eastAsia"/>
          <w:sz w:val="24"/>
        </w:rPr>
        <w:t>新设</w:t>
      </w:r>
      <w:r w:rsidR="00AB12F3" w:rsidRPr="00071268">
        <w:rPr>
          <w:rFonts w:ascii="宋体" w:eastAsia="宋体" w:hAnsi="宋体"/>
          <w:sz w:val="24"/>
        </w:rPr>
        <w:t>开采区块</w:t>
      </w:r>
      <w:r w:rsidR="00364DDA">
        <w:rPr>
          <w:rFonts w:ascii="宋体" w:eastAsia="宋体" w:hAnsi="宋体" w:hint="eastAsia"/>
          <w:sz w:val="24"/>
        </w:rPr>
        <w:t>CQ61</w:t>
      </w:r>
      <w:r w:rsidR="00AB12F3" w:rsidRPr="00071268">
        <w:rPr>
          <w:rFonts w:ascii="宋体" w:eastAsia="宋体" w:hAnsi="宋体"/>
          <w:sz w:val="24"/>
        </w:rPr>
        <w:t>涉及</w:t>
      </w:r>
      <w:r w:rsidR="00071268" w:rsidRPr="00071268">
        <w:rPr>
          <w:rFonts w:ascii="宋体" w:eastAsia="宋体" w:hAnsi="宋体"/>
          <w:sz w:val="24"/>
        </w:rPr>
        <w:t>綦江区一般生态空间-生物多样性维护</w:t>
      </w:r>
      <w:r w:rsidRPr="004911BE">
        <w:rPr>
          <w:rFonts w:ascii="宋体" w:eastAsia="宋体" w:hAnsi="宋体"/>
          <w:sz w:val="24"/>
        </w:rPr>
        <w:t>，重叠关系详见表5.2-1</w:t>
      </w:r>
      <w:r w:rsidR="00447CB0">
        <w:rPr>
          <w:rFonts w:ascii="宋体" w:eastAsia="宋体" w:hAnsi="宋体" w:hint="eastAsia"/>
          <w:sz w:val="24"/>
        </w:rPr>
        <w:t>和附图12</w:t>
      </w:r>
      <w:r w:rsidRPr="004911BE">
        <w:rPr>
          <w:rFonts w:ascii="宋体" w:eastAsia="宋体" w:hAnsi="宋体"/>
          <w:sz w:val="24"/>
        </w:rPr>
        <w:t>。</w:t>
      </w:r>
    </w:p>
    <w:p w14:paraId="7F211BFF" w14:textId="437AEA91" w:rsidR="00B227E4" w:rsidRDefault="00B227E4" w:rsidP="00B227E4">
      <w:pPr>
        <w:adjustRightInd w:val="0"/>
        <w:snapToGrid w:val="0"/>
        <w:jc w:val="center"/>
        <w:rPr>
          <w:rFonts w:ascii="宋体" w:hAnsi="宋体" w:hint="eastAsia"/>
          <w:sz w:val="24"/>
        </w:rPr>
      </w:pPr>
      <w:r w:rsidRPr="00426357">
        <w:rPr>
          <w:rFonts w:ascii="宋体" w:hAnsi="宋体"/>
          <w:sz w:val="24"/>
        </w:rPr>
        <w:t>表5.2-</w:t>
      </w:r>
      <w:r w:rsidR="00D31C18">
        <w:rPr>
          <w:rFonts w:ascii="宋体" w:hAnsi="宋体"/>
          <w:sz w:val="24"/>
        </w:rPr>
        <w:t xml:space="preserve">1 </w:t>
      </w:r>
      <w:r w:rsidRPr="00426357">
        <w:rPr>
          <w:rFonts w:ascii="宋体" w:hAnsi="宋体"/>
          <w:sz w:val="24"/>
        </w:rPr>
        <w:t xml:space="preserve"> </w:t>
      </w:r>
      <w:r w:rsidR="0061515E">
        <w:rPr>
          <w:rFonts w:ascii="宋体" w:hAnsi="宋体" w:hint="eastAsia"/>
          <w:sz w:val="24"/>
        </w:rPr>
        <w:t>规划调整</w:t>
      </w:r>
      <w:r w:rsidRPr="00426357">
        <w:rPr>
          <w:rFonts w:ascii="宋体" w:hAnsi="宋体"/>
          <w:sz w:val="24"/>
        </w:rPr>
        <w:t>开采区块与</w:t>
      </w:r>
      <w:r w:rsidR="001B0A57">
        <w:rPr>
          <w:rFonts w:ascii="宋体" w:hAnsi="宋体"/>
          <w:sz w:val="24"/>
        </w:rPr>
        <w:t>綦江区</w:t>
      </w:r>
      <w:r w:rsidRPr="00426357">
        <w:rPr>
          <w:rFonts w:ascii="宋体" w:hAnsi="宋体"/>
          <w:sz w:val="24"/>
        </w:rPr>
        <w:t>生态保护红线、一般生态空间之间的重叠关系</w:t>
      </w:r>
    </w:p>
    <w:tbl>
      <w:tblPr>
        <w:tblStyle w:val="a8"/>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48"/>
        <w:gridCol w:w="1747"/>
        <w:gridCol w:w="1024"/>
        <w:gridCol w:w="589"/>
        <w:gridCol w:w="589"/>
        <w:gridCol w:w="786"/>
        <w:gridCol w:w="1441"/>
        <w:gridCol w:w="980"/>
        <w:gridCol w:w="725"/>
      </w:tblGrid>
      <w:tr w:rsidR="00447CB0" w:rsidRPr="00B36721" w14:paraId="0217DFE4" w14:textId="77777777" w:rsidTr="00447CB0">
        <w:trPr>
          <w:jc w:val="center"/>
        </w:trPr>
        <w:tc>
          <w:tcPr>
            <w:tcW w:w="896" w:type="dxa"/>
            <w:vMerge w:val="restart"/>
            <w:vAlign w:val="center"/>
          </w:tcPr>
          <w:p w14:paraId="7C09AE3F" w14:textId="77777777" w:rsidR="00447CB0" w:rsidRPr="00B36721" w:rsidRDefault="00447CB0" w:rsidP="00673A16">
            <w:pPr>
              <w:adjustRightInd w:val="0"/>
              <w:snapToGrid w:val="0"/>
              <w:jc w:val="center"/>
              <w:rPr>
                <w:rFonts w:ascii="宋体" w:hAnsi="宋体" w:hint="eastAsia"/>
                <w:szCs w:val="21"/>
              </w:rPr>
            </w:pPr>
            <w:r w:rsidRPr="00B36721">
              <w:rPr>
                <w:rFonts w:ascii="宋体" w:hAnsi="宋体"/>
                <w:szCs w:val="21"/>
              </w:rPr>
              <w:t>编号</w:t>
            </w:r>
          </w:p>
        </w:tc>
        <w:tc>
          <w:tcPr>
            <w:tcW w:w="1652" w:type="dxa"/>
            <w:vMerge w:val="restart"/>
            <w:vAlign w:val="center"/>
          </w:tcPr>
          <w:p w14:paraId="1A6EB1F5" w14:textId="77777777" w:rsidR="00447CB0" w:rsidRPr="00B36721" w:rsidRDefault="00447CB0" w:rsidP="00673A16">
            <w:pPr>
              <w:adjustRightInd w:val="0"/>
              <w:snapToGrid w:val="0"/>
              <w:jc w:val="center"/>
              <w:rPr>
                <w:rFonts w:ascii="宋体" w:hAnsi="宋体" w:hint="eastAsia"/>
                <w:szCs w:val="21"/>
              </w:rPr>
            </w:pPr>
            <w:r w:rsidRPr="00B36721">
              <w:rPr>
                <w:rFonts w:ascii="宋体" w:hAnsi="宋体"/>
                <w:szCs w:val="21"/>
              </w:rPr>
              <w:t>区块名称</w:t>
            </w:r>
          </w:p>
        </w:tc>
        <w:tc>
          <w:tcPr>
            <w:tcW w:w="968" w:type="dxa"/>
            <w:vMerge w:val="restart"/>
            <w:vAlign w:val="center"/>
          </w:tcPr>
          <w:p w14:paraId="23ADBC47" w14:textId="77777777" w:rsidR="00447CB0" w:rsidRPr="00B36721" w:rsidRDefault="00447CB0" w:rsidP="00673A16">
            <w:pPr>
              <w:adjustRightInd w:val="0"/>
              <w:snapToGrid w:val="0"/>
              <w:jc w:val="center"/>
              <w:rPr>
                <w:rFonts w:ascii="宋体" w:hAnsi="宋体" w:hint="eastAsia"/>
                <w:szCs w:val="21"/>
              </w:rPr>
            </w:pPr>
            <w:r w:rsidRPr="00B36721">
              <w:rPr>
                <w:rFonts w:ascii="宋体" w:hAnsi="宋体"/>
                <w:szCs w:val="21"/>
              </w:rPr>
              <w:t>矿种</w:t>
            </w:r>
          </w:p>
        </w:tc>
        <w:tc>
          <w:tcPr>
            <w:tcW w:w="557" w:type="dxa"/>
            <w:vMerge w:val="restart"/>
            <w:vAlign w:val="center"/>
          </w:tcPr>
          <w:p w14:paraId="5B1CB314" w14:textId="77777777" w:rsidR="00447CB0" w:rsidRPr="00B36721" w:rsidRDefault="00447CB0" w:rsidP="00673A16">
            <w:pPr>
              <w:adjustRightInd w:val="0"/>
              <w:snapToGrid w:val="0"/>
              <w:jc w:val="center"/>
              <w:rPr>
                <w:rFonts w:ascii="宋体" w:hAnsi="宋体" w:hint="eastAsia"/>
                <w:szCs w:val="21"/>
              </w:rPr>
            </w:pPr>
            <w:r w:rsidRPr="00B36721">
              <w:rPr>
                <w:rFonts w:ascii="宋体" w:hAnsi="宋体"/>
                <w:szCs w:val="21"/>
              </w:rPr>
              <w:t>开采方式</w:t>
            </w:r>
          </w:p>
        </w:tc>
        <w:tc>
          <w:tcPr>
            <w:tcW w:w="557" w:type="dxa"/>
            <w:vMerge w:val="restart"/>
            <w:vAlign w:val="center"/>
          </w:tcPr>
          <w:p w14:paraId="770EE473" w14:textId="77777777" w:rsidR="00447CB0" w:rsidRPr="00B36721" w:rsidRDefault="00447CB0" w:rsidP="00673A16">
            <w:pPr>
              <w:adjustRightInd w:val="0"/>
              <w:snapToGrid w:val="0"/>
              <w:jc w:val="center"/>
              <w:rPr>
                <w:rFonts w:ascii="宋体" w:hAnsi="宋体" w:hint="eastAsia"/>
                <w:szCs w:val="21"/>
              </w:rPr>
            </w:pPr>
            <w:r w:rsidRPr="00B36721">
              <w:rPr>
                <w:rFonts w:ascii="宋体" w:hAnsi="宋体"/>
                <w:szCs w:val="21"/>
              </w:rPr>
              <w:t>设置类型</w:t>
            </w:r>
          </w:p>
        </w:tc>
        <w:tc>
          <w:tcPr>
            <w:tcW w:w="743" w:type="dxa"/>
            <w:vMerge w:val="restart"/>
            <w:vAlign w:val="center"/>
          </w:tcPr>
          <w:p w14:paraId="115EF5FC" w14:textId="77777777" w:rsidR="00447CB0" w:rsidRPr="00B36721" w:rsidRDefault="00447CB0" w:rsidP="00673A16">
            <w:pPr>
              <w:adjustRightInd w:val="0"/>
              <w:snapToGrid w:val="0"/>
              <w:jc w:val="center"/>
              <w:rPr>
                <w:rFonts w:ascii="宋体" w:hAnsi="宋体" w:hint="eastAsia"/>
                <w:szCs w:val="21"/>
              </w:rPr>
            </w:pPr>
            <w:r w:rsidRPr="00B36721">
              <w:rPr>
                <w:rFonts w:ascii="宋体" w:hAnsi="宋体"/>
                <w:szCs w:val="21"/>
              </w:rPr>
              <w:t>区块面积 （km</w:t>
            </w:r>
            <w:r w:rsidRPr="00B36721">
              <w:rPr>
                <w:rFonts w:ascii="宋体" w:hAnsi="宋体"/>
                <w:szCs w:val="21"/>
                <w:vertAlign w:val="superscript"/>
              </w:rPr>
              <w:t>2</w:t>
            </w:r>
            <w:r w:rsidRPr="00B36721">
              <w:rPr>
                <w:rFonts w:ascii="宋体" w:hAnsi="宋体"/>
                <w:szCs w:val="21"/>
              </w:rPr>
              <w:t>）</w:t>
            </w:r>
          </w:p>
        </w:tc>
        <w:tc>
          <w:tcPr>
            <w:tcW w:w="2976" w:type="dxa"/>
            <w:gridSpan w:val="3"/>
            <w:vAlign w:val="center"/>
          </w:tcPr>
          <w:p w14:paraId="030F6EBC" w14:textId="77777777" w:rsidR="00447CB0" w:rsidRPr="00B36721" w:rsidRDefault="00447CB0" w:rsidP="00673A16">
            <w:pPr>
              <w:adjustRightInd w:val="0"/>
              <w:snapToGrid w:val="0"/>
              <w:jc w:val="center"/>
              <w:rPr>
                <w:rFonts w:ascii="宋体" w:hAnsi="宋体" w:hint="eastAsia"/>
                <w:szCs w:val="21"/>
              </w:rPr>
            </w:pPr>
            <w:r w:rsidRPr="00B36721">
              <w:rPr>
                <w:rFonts w:ascii="宋体" w:hAnsi="宋体"/>
                <w:szCs w:val="21"/>
              </w:rPr>
              <w:t>与一般生态空间重叠情况</w:t>
            </w:r>
          </w:p>
        </w:tc>
      </w:tr>
      <w:tr w:rsidR="00447CB0" w:rsidRPr="00B36721" w14:paraId="150204A6" w14:textId="77777777" w:rsidTr="00447CB0">
        <w:trPr>
          <w:jc w:val="center"/>
        </w:trPr>
        <w:tc>
          <w:tcPr>
            <w:tcW w:w="896" w:type="dxa"/>
            <w:vMerge/>
            <w:vAlign w:val="center"/>
          </w:tcPr>
          <w:p w14:paraId="173A8193" w14:textId="77777777" w:rsidR="00447CB0" w:rsidRPr="00B36721" w:rsidRDefault="00447CB0" w:rsidP="00673A16">
            <w:pPr>
              <w:adjustRightInd w:val="0"/>
              <w:snapToGrid w:val="0"/>
              <w:jc w:val="center"/>
              <w:rPr>
                <w:rFonts w:ascii="宋体" w:hAnsi="宋体" w:hint="eastAsia"/>
                <w:szCs w:val="21"/>
              </w:rPr>
            </w:pPr>
          </w:p>
        </w:tc>
        <w:tc>
          <w:tcPr>
            <w:tcW w:w="1652" w:type="dxa"/>
            <w:vMerge/>
            <w:vAlign w:val="center"/>
          </w:tcPr>
          <w:p w14:paraId="3A89AE22" w14:textId="77777777" w:rsidR="00447CB0" w:rsidRPr="00B36721" w:rsidRDefault="00447CB0" w:rsidP="00673A16">
            <w:pPr>
              <w:adjustRightInd w:val="0"/>
              <w:snapToGrid w:val="0"/>
              <w:jc w:val="center"/>
              <w:rPr>
                <w:rFonts w:ascii="宋体" w:hAnsi="宋体" w:hint="eastAsia"/>
                <w:szCs w:val="21"/>
              </w:rPr>
            </w:pPr>
          </w:p>
        </w:tc>
        <w:tc>
          <w:tcPr>
            <w:tcW w:w="968" w:type="dxa"/>
            <w:vMerge/>
            <w:vAlign w:val="center"/>
          </w:tcPr>
          <w:p w14:paraId="4EEA1E00" w14:textId="77777777" w:rsidR="00447CB0" w:rsidRPr="00B36721" w:rsidRDefault="00447CB0" w:rsidP="00673A16">
            <w:pPr>
              <w:adjustRightInd w:val="0"/>
              <w:snapToGrid w:val="0"/>
              <w:jc w:val="center"/>
              <w:rPr>
                <w:rFonts w:ascii="宋体" w:hAnsi="宋体" w:hint="eastAsia"/>
                <w:szCs w:val="21"/>
              </w:rPr>
            </w:pPr>
          </w:p>
        </w:tc>
        <w:tc>
          <w:tcPr>
            <w:tcW w:w="557" w:type="dxa"/>
            <w:vMerge/>
            <w:vAlign w:val="center"/>
          </w:tcPr>
          <w:p w14:paraId="068DC311" w14:textId="77777777" w:rsidR="00447CB0" w:rsidRPr="00B36721" w:rsidRDefault="00447CB0" w:rsidP="00673A16">
            <w:pPr>
              <w:adjustRightInd w:val="0"/>
              <w:snapToGrid w:val="0"/>
              <w:jc w:val="center"/>
              <w:rPr>
                <w:rFonts w:ascii="宋体" w:hAnsi="宋体" w:hint="eastAsia"/>
                <w:szCs w:val="21"/>
              </w:rPr>
            </w:pPr>
          </w:p>
        </w:tc>
        <w:tc>
          <w:tcPr>
            <w:tcW w:w="557" w:type="dxa"/>
            <w:vMerge/>
            <w:vAlign w:val="center"/>
          </w:tcPr>
          <w:p w14:paraId="07810738" w14:textId="77777777" w:rsidR="00447CB0" w:rsidRPr="00B36721" w:rsidRDefault="00447CB0" w:rsidP="00673A16">
            <w:pPr>
              <w:adjustRightInd w:val="0"/>
              <w:snapToGrid w:val="0"/>
              <w:jc w:val="center"/>
              <w:rPr>
                <w:rFonts w:ascii="宋体" w:hAnsi="宋体" w:hint="eastAsia"/>
                <w:szCs w:val="21"/>
              </w:rPr>
            </w:pPr>
          </w:p>
        </w:tc>
        <w:tc>
          <w:tcPr>
            <w:tcW w:w="743" w:type="dxa"/>
            <w:vMerge/>
            <w:vAlign w:val="center"/>
          </w:tcPr>
          <w:p w14:paraId="7BFEB0FA" w14:textId="77777777" w:rsidR="00447CB0" w:rsidRPr="00B36721" w:rsidRDefault="00447CB0" w:rsidP="00673A16">
            <w:pPr>
              <w:adjustRightInd w:val="0"/>
              <w:snapToGrid w:val="0"/>
              <w:jc w:val="center"/>
              <w:rPr>
                <w:rFonts w:ascii="宋体" w:hAnsi="宋体" w:hint="eastAsia"/>
                <w:szCs w:val="21"/>
              </w:rPr>
            </w:pPr>
          </w:p>
        </w:tc>
        <w:tc>
          <w:tcPr>
            <w:tcW w:w="1363" w:type="dxa"/>
            <w:vAlign w:val="center"/>
          </w:tcPr>
          <w:p w14:paraId="74D86B84" w14:textId="77777777" w:rsidR="00447CB0" w:rsidRPr="00B36721" w:rsidRDefault="00447CB0" w:rsidP="00673A16">
            <w:pPr>
              <w:adjustRightInd w:val="0"/>
              <w:snapToGrid w:val="0"/>
              <w:jc w:val="center"/>
              <w:rPr>
                <w:rFonts w:ascii="宋体" w:hAnsi="宋体" w:hint="eastAsia"/>
                <w:szCs w:val="21"/>
              </w:rPr>
            </w:pPr>
            <w:r w:rsidRPr="00B36721">
              <w:rPr>
                <w:rFonts w:ascii="宋体" w:hAnsi="宋体"/>
                <w:szCs w:val="21"/>
              </w:rPr>
              <w:t>名称</w:t>
            </w:r>
          </w:p>
        </w:tc>
        <w:tc>
          <w:tcPr>
            <w:tcW w:w="927" w:type="dxa"/>
            <w:vAlign w:val="center"/>
          </w:tcPr>
          <w:p w14:paraId="2DA19B2B" w14:textId="77777777" w:rsidR="00447CB0" w:rsidRPr="00B36721" w:rsidRDefault="00447CB0" w:rsidP="00673A16">
            <w:pPr>
              <w:adjustRightInd w:val="0"/>
              <w:snapToGrid w:val="0"/>
              <w:jc w:val="center"/>
              <w:rPr>
                <w:rFonts w:ascii="宋体" w:hAnsi="宋体" w:hint="eastAsia"/>
                <w:szCs w:val="21"/>
              </w:rPr>
            </w:pPr>
            <w:r w:rsidRPr="00B36721">
              <w:rPr>
                <w:rFonts w:ascii="宋体" w:hAnsi="宋体"/>
                <w:szCs w:val="21"/>
              </w:rPr>
              <w:t>重叠面积（km</w:t>
            </w:r>
            <w:r w:rsidRPr="00B36721">
              <w:rPr>
                <w:rFonts w:ascii="宋体" w:hAnsi="宋体"/>
                <w:szCs w:val="21"/>
                <w:vertAlign w:val="superscript"/>
              </w:rPr>
              <w:t>2</w:t>
            </w:r>
            <w:r w:rsidRPr="00B36721">
              <w:rPr>
                <w:rFonts w:ascii="宋体" w:hAnsi="宋体"/>
                <w:szCs w:val="21"/>
              </w:rPr>
              <w:t>）</w:t>
            </w:r>
          </w:p>
        </w:tc>
        <w:tc>
          <w:tcPr>
            <w:tcW w:w="686" w:type="dxa"/>
            <w:vAlign w:val="center"/>
          </w:tcPr>
          <w:p w14:paraId="2BCA8FF9" w14:textId="77777777" w:rsidR="00447CB0" w:rsidRPr="00B36721" w:rsidRDefault="00447CB0" w:rsidP="00673A16">
            <w:pPr>
              <w:adjustRightInd w:val="0"/>
              <w:snapToGrid w:val="0"/>
              <w:jc w:val="center"/>
              <w:rPr>
                <w:rFonts w:ascii="宋体" w:hAnsi="宋体" w:hint="eastAsia"/>
                <w:szCs w:val="21"/>
              </w:rPr>
            </w:pPr>
            <w:r w:rsidRPr="00B36721">
              <w:rPr>
                <w:rFonts w:ascii="宋体" w:hAnsi="宋体"/>
                <w:szCs w:val="21"/>
              </w:rPr>
              <w:t>重叠比例</w:t>
            </w:r>
          </w:p>
        </w:tc>
      </w:tr>
      <w:tr w:rsidR="00447CB0" w:rsidRPr="00B36721" w14:paraId="771BA15E" w14:textId="77777777" w:rsidTr="00447CB0">
        <w:trPr>
          <w:trHeight w:val="832"/>
          <w:jc w:val="center"/>
        </w:trPr>
        <w:tc>
          <w:tcPr>
            <w:tcW w:w="896" w:type="dxa"/>
            <w:vAlign w:val="center"/>
          </w:tcPr>
          <w:p w14:paraId="03549386" w14:textId="7233B621" w:rsidR="00447CB0" w:rsidRPr="00071268" w:rsidRDefault="00447CB0" w:rsidP="00673A16">
            <w:pPr>
              <w:adjustRightInd w:val="0"/>
              <w:snapToGrid w:val="0"/>
              <w:jc w:val="center"/>
              <w:rPr>
                <w:rFonts w:ascii="宋体" w:hAnsi="宋体" w:hint="eastAsia"/>
                <w:szCs w:val="21"/>
              </w:rPr>
            </w:pPr>
            <w:r w:rsidRPr="00AB6AD2">
              <w:rPr>
                <w:rFonts w:ascii="宋体" w:hAnsi="宋体" w:hint="eastAsia"/>
                <w:szCs w:val="21"/>
              </w:rPr>
              <w:t>CQ61</w:t>
            </w:r>
          </w:p>
        </w:tc>
        <w:tc>
          <w:tcPr>
            <w:tcW w:w="1652" w:type="dxa"/>
            <w:vAlign w:val="center"/>
          </w:tcPr>
          <w:p w14:paraId="5EAC1B5F" w14:textId="77777777" w:rsidR="00447CB0" w:rsidRPr="00071268" w:rsidRDefault="00447CB0" w:rsidP="00673A16">
            <w:pPr>
              <w:adjustRightInd w:val="0"/>
              <w:snapToGrid w:val="0"/>
              <w:jc w:val="center"/>
              <w:rPr>
                <w:rFonts w:ascii="宋体" w:hAnsi="宋体" w:hint="eastAsia"/>
                <w:szCs w:val="21"/>
              </w:rPr>
            </w:pPr>
            <w:r w:rsidRPr="00071268">
              <w:rPr>
                <w:rFonts w:ascii="宋体" w:hAnsi="宋体" w:hint="eastAsia"/>
                <w:szCs w:val="21"/>
              </w:rPr>
              <w:t>重庆市綦江区永城镇永和村建筑用砂岩矿山</w:t>
            </w:r>
          </w:p>
        </w:tc>
        <w:tc>
          <w:tcPr>
            <w:tcW w:w="968" w:type="dxa"/>
            <w:vAlign w:val="center"/>
          </w:tcPr>
          <w:p w14:paraId="0BA3055A" w14:textId="77777777" w:rsidR="00447CB0" w:rsidRPr="00071268" w:rsidRDefault="00447CB0" w:rsidP="00673A16">
            <w:pPr>
              <w:adjustRightInd w:val="0"/>
              <w:snapToGrid w:val="0"/>
              <w:jc w:val="center"/>
              <w:rPr>
                <w:rFonts w:ascii="宋体" w:hAnsi="宋体" w:hint="eastAsia"/>
                <w:szCs w:val="21"/>
              </w:rPr>
            </w:pPr>
            <w:r w:rsidRPr="002F0E63">
              <w:rPr>
                <w:rFonts w:ascii="宋体" w:hAnsi="宋体" w:hint="eastAsia"/>
                <w:szCs w:val="21"/>
              </w:rPr>
              <w:t>建筑石料用</w:t>
            </w:r>
            <w:r>
              <w:rPr>
                <w:rFonts w:ascii="宋体" w:hAnsi="宋体" w:hint="eastAsia"/>
                <w:szCs w:val="21"/>
              </w:rPr>
              <w:t>砂岩</w:t>
            </w:r>
          </w:p>
        </w:tc>
        <w:tc>
          <w:tcPr>
            <w:tcW w:w="557" w:type="dxa"/>
            <w:vAlign w:val="center"/>
          </w:tcPr>
          <w:p w14:paraId="0810FF27" w14:textId="77777777" w:rsidR="00447CB0" w:rsidRPr="00B36721" w:rsidRDefault="00447CB0" w:rsidP="00673A16">
            <w:pPr>
              <w:adjustRightInd w:val="0"/>
              <w:snapToGrid w:val="0"/>
              <w:jc w:val="center"/>
              <w:rPr>
                <w:rFonts w:ascii="宋体" w:hAnsi="宋体" w:hint="eastAsia"/>
                <w:color w:val="FF0000"/>
                <w:szCs w:val="21"/>
              </w:rPr>
            </w:pPr>
            <w:r w:rsidRPr="00B36721">
              <w:rPr>
                <w:rFonts w:ascii="宋体" w:hAnsi="宋体"/>
                <w:szCs w:val="21"/>
              </w:rPr>
              <w:t>露天开采</w:t>
            </w:r>
          </w:p>
        </w:tc>
        <w:tc>
          <w:tcPr>
            <w:tcW w:w="557" w:type="dxa"/>
            <w:vAlign w:val="center"/>
          </w:tcPr>
          <w:p w14:paraId="0F192A27" w14:textId="77777777" w:rsidR="00447CB0" w:rsidRPr="00B36721" w:rsidRDefault="00447CB0" w:rsidP="00673A16">
            <w:pPr>
              <w:adjustRightInd w:val="0"/>
              <w:snapToGrid w:val="0"/>
              <w:jc w:val="center"/>
              <w:rPr>
                <w:rFonts w:ascii="宋体" w:hAnsi="宋体" w:hint="eastAsia"/>
                <w:color w:val="FF0000"/>
                <w:szCs w:val="21"/>
              </w:rPr>
            </w:pPr>
            <w:r>
              <w:rPr>
                <w:rFonts w:ascii="宋体" w:hAnsi="宋体" w:hint="eastAsia"/>
                <w:szCs w:val="21"/>
              </w:rPr>
              <w:t>新增</w:t>
            </w:r>
          </w:p>
        </w:tc>
        <w:tc>
          <w:tcPr>
            <w:tcW w:w="743" w:type="dxa"/>
            <w:vAlign w:val="center"/>
          </w:tcPr>
          <w:p w14:paraId="5372C95F" w14:textId="41CE5ED9" w:rsidR="00447CB0" w:rsidRPr="00071268" w:rsidRDefault="00447CB0" w:rsidP="00673A16">
            <w:pPr>
              <w:adjustRightInd w:val="0"/>
              <w:snapToGrid w:val="0"/>
              <w:jc w:val="center"/>
              <w:rPr>
                <w:rFonts w:ascii="宋体" w:hAnsi="宋体" w:hint="eastAsia"/>
                <w:szCs w:val="21"/>
              </w:rPr>
            </w:pPr>
            <w:r w:rsidRPr="00DF764E">
              <w:rPr>
                <w:rFonts w:ascii="宋体" w:hAnsi="宋体"/>
                <w:szCs w:val="21"/>
              </w:rPr>
              <w:t>0.3203</w:t>
            </w:r>
          </w:p>
        </w:tc>
        <w:tc>
          <w:tcPr>
            <w:tcW w:w="1363" w:type="dxa"/>
            <w:vAlign w:val="center"/>
          </w:tcPr>
          <w:p w14:paraId="75A42BFB" w14:textId="77777777" w:rsidR="00447CB0" w:rsidRPr="00071268" w:rsidRDefault="00447CB0" w:rsidP="00673A16">
            <w:pPr>
              <w:adjustRightInd w:val="0"/>
              <w:snapToGrid w:val="0"/>
              <w:jc w:val="center"/>
              <w:rPr>
                <w:rFonts w:ascii="宋体" w:hAnsi="宋体" w:hint="eastAsia"/>
                <w:szCs w:val="21"/>
              </w:rPr>
            </w:pPr>
            <w:r w:rsidRPr="00071268">
              <w:rPr>
                <w:rFonts w:ascii="宋体" w:hAnsi="宋体"/>
                <w:szCs w:val="21"/>
              </w:rPr>
              <w:t>綦江区一般生态空间-生物多样性维护</w:t>
            </w:r>
          </w:p>
        </w:tc>
        <w:tc>
          <w:tcPr>
            <w:tcW w:w="927" w:type="dxa"/>
            <w:vAlign w:val="center"/>
          </w:tcPr>
          <w:p w14:paraId="363840A8" w14:textId="5D906B19" w:rsidR="00447CB0" w:rsidRPr="00895DB5" w:rsidRDefault="00447CB0" w:rsidP="00673A16">
            <w:pPr>
              <w:adjustRightInd w:val="0"/>
              <w:snapToGrid w:val="0"/>
              <w:jc w:val="center"/>
              <w:rPr>
                <w:rFonts w:ascii="宋体" w:hAnsi="宋体" w:hint="eastAsia"/>
                <w:szCs w:val="21"/>
              </w:rPr>
            </w:pPr>
            <w:r w:rsidRPr="00895DB5">
              <w:rPr>
                <w:rFonts w:ascii="宋体" w:hAnsi="宋体" w:hint="eastAsia"/>
                <w:szCs w:val="21"/>
              </w:rPr>
              <w:t>0</w:t>
            </w:r>
            <w:r w:rsidRPr="00895DB5">
              <w:rPr>
                <w:rFonts w:ascii="宋体" w:hAnsi="宋体"/>
                <w:szCs w:val="21"/>
              </w:rPr>
              <w:t>.</w:t>
            </w:r>
            <w:r w:rsidRPr="00895DB5">
              <w:rPr>
                <w:rFonts w:ascii="宋体" w:hAnsi="宋体" w:hint="eastAsia"/>
                <w:szCs w:val="21"/>
              </w:rPr>
              <w:t>3002</w:t>
            </w:r>
          </w:p>
        </w:tc>
        <w:tc>
          <w:tcPr>
            <w:tcW w:w="686" w:type="dxa"/>
            <w:vAlign w:val="center"/>
          </w:tcPr>
          <w:p w14:paraId="27154C44" w14:textId="2B12561E" w:rsidR="00447CB0" w:rsidRPr="00895DB5" w:rsidRDefault="00447CB0" w:rsidP="00673A16">
            <w:pPr>
              <w:adjustRightInd w:val="0"/>
              <w:snapToGrid w:val="0"/>
              <w:jc w:val="center"/>
              <w:rPr>
                <w:rFonts w:ascii="宋体" w:hAnsi="宋体" w:hint="eastAsia"/>
                <w:szCs w:val="21"/>
              </w:rPr>
            </w:pPr>
            <w:r w:rsidRPr="00895DB5">
              <w:rPr>
                <w:rFonts w:ascii="宋体" w:hAnsi="宋体" w:hint="eastAsia"/>
                <w:szCs w:val="21"/>
              </w:rPr>
              <w:t>93.72</w:t>
            </w:r>
            <w:r w:rsidRPr="00895DB5">
              <w:rPr>
                <w:rFonts w:ascii="宋体" w:hAnsi="宋体"/>
                <w:szCs w:val="21"/>
              </w:rPr>
              <w:t>%</w:t>
            </w:r>
          </w:p>
        </w:tc>
      </w:tr>
    </w:tbl>
    <w:p w14:paraId="33F78022" w14:textId="44DF0494" w:rsidR="004911BE" w:rsidRPr="00B227E4" w:rsidRDefault="00364DDA" w:rsidP="004C5E67">
      <w:pPr>
        <w:adjustRightInd w:val="0"/>
        <w:snapToGrid w:val="0"/>
        <w:spacing w:line="360" w:lineRule="auto"/>
        <w:ind w:firstLineChars="200" w:firstLine="480"/>
        <w:rPr>
          <w:rFonts w:ascii="宋体" w:hAnsi="宋体" w:hint="eastAsia"/>
          <w:sz w:val="24"/>
        </w:rPr>
      </w:pPr>
      <w:r w:rsidRPr="00B227E4">
        <w:rPr>
          <w:rFonts w:ascii="宋体" w:hAnsi="宋体"/>
          <w:sz w:val="24"/>
        </w:rPr>
        <w:t>评价建议：</w:t>
      </w:r>
      <w:r w:rsidR="00447CB0" w:rsidRPr="00071268">
        <w:rPr>
          <w:rFonts w:ascii="宋体" w:hAnsi="宋体"/>
          <w:sz w:val="24"/>
        </w:rPr>
        <w:t>开采区块</w:t>
      </w:r>
      <w:r w:rsidR="00447CB0">
        <w:rPr>
          <w:rFonts w:ascii="宋体" w:hAnsi="宋体" w:hint="eastAsia"/>
          <w:sz w:val="24"/>
        </w:rPr>
        <w:t>CQ61</w:t>
      </w:r>
      <w:r w:rsidRPr="0079419C">
        <w:rPr>
          <w:rFonts w:ascii="宋体" w:hAnsi="宋体"/>
          <w:sz w:val="24"/>
        </w:rPr>
        <w:t>应</w:t>
      </w:r>
      <w:r w:rsidRPr="0079419C">
        <w:rPr>
          <w:rFonts w:ascii="宋体" w:hAnsi="宋体" w:hint="eastAsia"/>
          <w:sz w:val="24"/>
        </w:rPr>
        <w:t>优先优化布局，避让一般生态空间，确需占用的，</w:t>
      </w:r>
      <w:r>
        <w:rPr>
          <w:rFonts w:ascii="宋体" w:hAnsi="宋体"/>
          <w:sz w:val="24"/>
        </w:rPr>
        <w:t>评价依据现行法律法规和</w:t>
      </w:r>
      <w:r>
        <w:rPr>
          <w:rFonts w:ascii="宋体" w:hAnsi="宋体" w:hint="eastAsia"/>
          <w:sz w:val="24"/>
        </w:rPr>
        <w:t>《重庆市“三线一单”生态环境分区管控调整方案（2023年）》的</w:t>
      </w:r>
      <w:r>
        <w:rPr>
          <w:rFonts w:ascii="宋体" w:hAnsi="宋体"/>
          <w:sz w:val="24"/>
        </w:rPr>
        <w:t>管控要求针对上述重叠规划区块提出如下要求</w:t>
      </w:r>
      <w:r w:rsidRPr="00334957">
        <w:rPr>
          <w:rFonts w:ascii="宋体" w:hAnsi="宋体"/>
          <w:color w:val="000000" w:themeColor="text1"/>
          <w:sz w:val="24"/>
        </w:rPr>
        <w:t>：</w:t>
      </w:r>
      <w:r w:rsidR="00895DB5">
        <w:rPr>
          <w:rFonts w:ascii="宋体" w:hAnsi="宋体"/>
          <w:color w:val="000000" w:themeColor="text1"/>
          <w:sz w:val="24"/>
        </w:rPr>
        <w:t xml:space="preserve">严格控制开发建设活动范围和强度，落实生态修复相关要求，保证原有的生态系统结构和功能不受破坏。 </w:t>
      </w:r>
      <w:r w:rsidR="004911BE" w:rsidRPr="00B227E4">
        <w:rPr>
          <w:rFonts w:ascii="宋体" w:hAnsi="宋体"/>
          <w:sz w:val="24"/>
        </w:rPr>
        <w:t xml:space="preserve"> </w:t>
      </w:r>
    </w:p>
    <w:p w14:paraId="6E7B34B7" w14:textId="41EAA4D3" w:rsidR="00C450C4" w:rsidRPr="00D5444F" w:rsidRDefault="00C450C4"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5.2.</w:t>
      </w:r>
      <w:r w:rsidR="00D5444F">
        <w:rPr>
          <w:rFonts w:ascii="宋体" w:hAnsi="宋体" w:hint="eastAsia"/>
          <w:b/>
          <w:bCs/>
          <w:kern w:val="0"/>
          <w:sz w:val="24"/>
        </w:rPr>
        <w:t>2</w:t>
      </w:r>
      <w:r w:rsidRPr="00D5444F">
        <w:rPr>
          <w:rFonts w:ascii="宋体" w:hAnsi="宋体"/>
          <w:b/>
          <w:bCs/>
          <w:kern w:val="0"/>
          <w:sz w:val="24"/>
        </w:rPr>
        <w:t>对生物多样性的影响分析</w:t>
      </w:r>
    </w:p>
    <w:p w14:paraId="022C9D9F" w14:textId="553DED58" w:rsidR="00B227E4" w:rsidRPr="00B227E4" w:rsidRDefault="00B227E4" w:rsidP="00B227E4">
      <w:pPr>
        <w:pStyle w:val="af1"/>
        <w:spacing w:line="360" w:lineRule="auto"/>
        <w:rPr>
          <w:rFonts w:ascii="宋体" w:eastAsia="宋体" w:hAnsi="宋体" w:hint="eastAsia"/>
          <w:sz w:val="24"/>
        </w:rPr>
      </w:pPr>
      <w:bookmarkStart w:id="198" w:name="_Hlk64735880"/>
      <w:r w:rsidRPr="00B227E4">
        <w:rPr>
          <w:rFonts w:ascii="宋体" w:eastAsia="宋体" w:hAnsi="宋体"/>
          <w:sz w:val="24"/>
        </w:rPr>
        <w:t>根据《中国生物多样性保护优先区域范围》，綦江不在生物多样性优先保护区域范围内，綦江生物多样性主要体现在老瀛山市级自然保护区、万隆县级自然保护区、长田县级自然保护区、古剑山市级森林公园等环境敏感区内</w:t>
      </w:r>
      <w:r w:rsidRPr="00B227E4">
        <w:rPr>
          <w:rFonts w:ascii="宋体" w:eastAsia="宋体" w:hAnsi="宋体" w:hint="eastAsia"/>
          <w:sz w:val="24"/>
        </w:rPr>
        <w:t>。根据叠图分析，</w:t>
      </w:r>
      <w:r w:rsidR="00364DDA">
        <w:rPr>
          <w:rFonts w:ascii="宋体" w:eastAsia="宋体" w:hAnsi="宋体"/>
          <w:sz w:val="24"/>
        </w:rPr>
        <w:t>本次规划调整中</w:t>
      </w:r>
      <w:r w:rsidR="00364DDA">
        <w:rPr>
          <w:rFonts w:ascii="宋体" w:eastAsia="宋体" w:hAnsi="宋体" w:hint="eastAsia"/>
          <w:sz w:val="24"/>
        </w:rPr>
        <w:t>的</w:t>
      </w:r>
      <w:r w:rsidR="004E722A">
        <w:rPr>
          <w:rFonts w:ascii="宋体" w:eastAsia="宋体" w:hAnsi="宋体" w:hint="eastAsia"/>
          <w:sz w:val="24"/>
        </w:rPr>
        <w:t>8</w:t>
      </w:r>
      <w:r w:rsidR="00364DDA">
        <w:rPr>
          <w:rFonts w:ascii="宋体" w:eastAsia="宋体" w:hAnsi="宋体" w:hint="eastAsia"/>
          <w:sz w:val="24"/>
        </w:rPr>
        <w:t>个勘查</w:t>
      </w:r>
      <w:r w:rsidR="00364DDA">
        <w:rPr>
          <w:rFonts w:ascii="宋体" w:eastAsia="宋体" w:hAnsi="宋体"/>
          <w:sz w:val="24"/>
        </w:rPr>
        <w:t>区块</w:t>
      </w:r>
      <w:r w:rsidR="00364DDA">
        <w:rPr>
          <w:rFonts w:ascii="宋体" w:eastAsia="宋体" w:hAnsi="宋体" w:hint="eastAsia"/>
          <w:sz w:val="24"/>
        </w:rPr>
        <w:t>和</w:t>
      </w:r>
      <w:r w:rsidR="004E722A">
        <w:rPr>
          <w:rFonts w:ascii="宋体" w:eastAsia="宋体" w:hAnsi="宋体" w:hint="eastAsia"/>
          <w:sz w:val="24"/>
        </w:rPr>
        <w:t>3</w:t>
      </w:r>
      <w:r w:rsidR="00364DDA">
        <w:rPr>
          <w:rFonts w:ascii="宋体" w:eastAsia="宋体" w:hAnsi="宋体" w:hint="eastAsia"/>
          <w:sz w:val="24"/>
        </w:rPr>
        <w:t>个开采区块</w:t>
      </w:r>
      <w:r w:rsidR="00364DDA">
        <w:rPr>
          <w:rFonts w:ascii="宋体" w:eastAsia="宋体" w:hAnsi="宋体"/>
          <w:sz w:val="24"/>
        </w:rPr>
        <w:t>均</w:t>
      </w:r>
      <w:r w:rsidRPr="00B227E4">
        <w:rPr>
          <w:rFonts w:ascii="宋体" w:eastAsia="宋体" w:hAnsi="宋体" w:hint="eastAsia"/>
          <w:sz w:val="24"/>
        </w:rPr>
        <w:t>不涉及</w:t>
      </w:r>
      <w:r w:rsidR="004E722A">
        <w:rPr>
          <w:rFonts w:ascii="宋体" w:eastAsia="宋体" w:hAnsi="宋体" w:hint="eastAsia"/>
          <w:sz w:val="24"/>
        </w:rPr>
        <w:t>上述环境</w:t>
      </w:r>
      <w:r w:rsidRPr="00B227E4">
        <w:rPr>
          <w:rFonts w:ascii="宋体" w:eastAsia="宋体" w:hAnsi="宋体" w:hint="eastAsia"/>
          <w:sz w:val="24"/>
        </w:rPr>
        <w:t>敏感区</w:t>
      </w:r>
      <w:r w:rsidRPr="00B227E4">
        <w:rPr>
          <w:rFonts w:ascii="宋体" w:eastAsia="宋体" w:hAnsi="宋体"/>
          <w:sz w:val="24"/>
        </w:rPr>
        <w:t>。</w:t>
      </w:r>
    </w:p>
    <w:p w14:paraId="759CE252" w14:textId="5047D4A2" w:rsidR="00C450C4" w:rsidRPr="00B227E4" w:rsidRDefault="00B227E4" w:rsidP="00B227E4">
      <w:pPr>
        <w:pStyle w:val="af1"/>
        <w:spacing w:line="360" w:lineRule="auto"/>
        <w:rPr>
          <w:rFonts w:ascii="宋体" w:eastAsia="宋体" w:hAnsi="宋体" w:hint="eastAsia"/>
          <w:sz w:val="24"/>
        </w:rPr>
      </w:pPr>
      <w:r w:rsidRPr="00B227E4">
        <w:rPr>
          <w:rFonts w:ascii="宋体" w:eastAsia="宋体" w:hAnsi="宋体"/>
          <w:sz w:val="24"/>
        </w:rPr>
        <w:t>开采过程中若发现珍稀保护植物</w:t>
      </w:r>
      <w:r w:rsidRPr="00B227E4">
        <w:rPr>
          <w:rFonts w:ascii="宋体" w:eastAsia="宋体" w:hAnsi="宋体" w:hint="eastAsia"/>
          <w:sz w:val="24"/>
        </w:rPr>
        <w:t>尤其是成片的重点保护野生植物</w:t>
      </w:r>
      <w:r w:rsidRPr="00B227E4">
        <w:rPr>
          <w:rFonts w:ascii="宋体" w:eastAsia="宋体" w:hAnsi="宋体"/>
          <w:sz w:val="24"/>
        </w:rPr>
        <w:t>，应首先采取避让措施，无法避让的</w:t>
      </w:r>
      <w:r w:rsidRPr="00B227E4">
        <w:rPr>
          <w:rFonts w:ascii="宋体" w:eastAsia="宋体" w:hAnsi="宋体" w:hint="eastAsia"/>
          <w:sz w:val="24"/>
        </w:rPr>
        <w:t>应当采取拯救措施，保护或者恢复其生长环境，必要时应当建立繁育基地、种质资源库或者采取迁地保护措施。</w:t>
      </w:r>
      <w:r w:rsidRPr="00B227E4">
        <w:rPr>
          <w:rFonts w:ascii="宋体" w:eastAsia="宋体" w:hAnsi="宋体"/>
          <w:sz w:val="24"/>
        </w:rPr>
        <w:t>加强矿山环境保护事中事后监管，对实际产生的不利影响以及生态保护和风险防范措施的有效性进行跟踪监测和验证评价，并提出补救方案或者改进措施。总体来看，规划实施后不会从本质上降低</w:t>
      </w:r>
      <w:r w:rsidRPr="00B227E4">
        <w:rPr>
          <w:rFonts w:ascii="宋体" w:eastAsia="宋体" w:hAnsi="宋体" w:hint="eastAsia"/>
          <w:sz w:val="24"/>
        </w:rPr>
        <w:t>綦江</w:t>
      </w:r>
      <w:r w:rsidRPr="00B227E4">
        <w:rPr>
          <w:rFonts w:ascii="宋体" w:eastAsia="宋体" w:hAnsi="宋体"/>
          <w:sz w:val="24"/>
        </w:rPr>
        <w:t>区生物多样性。</w:t>
      </w:r>
    </w:p>
    <w:bookmarkEnd w:id="198"/>
    <w:p w14:paraId="1EA357EE" w14:textId="5A058675" w:rsidR="00C450C4" w:rsidRPr="00D5444F" w:rsidRDefault="00C450C4"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5.2.</w:t>
      </w:r>
      <w:r w:rsidR="00D5444F">
        <w:rPr>
          <w:rFonts w:ascii="宋体" w:hAnsi="宋体" w:hint="eastAsia"/>
          <w:b/>
          <w:bCs/>
          <w:kern w:val="0"/>
          <w:sz w:val="24"/>
        </w:rPr>
        <w:t>3</w:t>
      </w:r>
      <w:r w:rsidRPr="00D5444F">
        <w:rPr>
          <w:rFonts w:ascii="宋体" w:hAnsi="宋体"/>
          <w:b/>
          <w:bCs/>
          <w:kern w:val="0"/>
          <w:sz w:val="24"/>
        </w:rPr>
        <w:t>对重点生态功能区的影响分析</w:t>
      </w:r>
    </w:p>
    <w:p w14:paraId="3AB1B490" w14:textId="1ED3C142" w:rsidR="00895DB5" w:rsidRDefault="00B227E4" w:rsidP="00B227E4">
      <w:pPr>
        <w:pStyle w:val="af1"/>
        <w:spacing w:line="360" w:lineRule="auto"/>
        <w:rPr>
          <w:rFonts w:ascii="宋体" w:eastAsia="宋体" w:hAnsi="宋体" w:hint="eastAsia"/>
          <w:sz w:val="24"/>
        </w:rPr>
      </w:pPr>
      <w:bookmarkStart w:id="199" w:name="_Hlk64735898"/>
      <w:bookmarkStart w:id="200" w:name="_Hlk64745913"/>
      <w:r w:rsidRPr="00B227E4">
        <w:rPr>
          <w:rFonts w:ascii="宋体" w:eastAsia="宋体" w:hAnsi="宋体"/>
          <w:sz w:val="24"/>
        </w:rPr>
        <w:t>根据《全国主体功能区规划》，綦江区不属于全国重点生态功能区。根据《全国生态功能区划》，綦江区涉及大娄山区水源涵养与生物多样性保护功能区。该地区长期以来由于上游地区过度的垦殖、滥砍乱伐、土法炼硫炼锌等，致使植被严重破坏，水土流失严重，生态系统退化，中下游区小煤窑、酒作坊和城镇对赤水河水环境威胁较大。</w:t>
      </w:r>
      <w:r w:rsidRPr="00B227E4">
        <w:rPr>
          <w:rFonts w:ascii="宋体" w:eastAsia="宋体" w:hAnsi="宋体" w:hint="eastAsia"/>
          <w:sz w:val="24"/>
        </w:rPr>
        <w:t>本次</w:t>
      </w:r>
      <w:r w:rsidR="009F4899">
        <w:rPr>
          <w:rFonts w:ascii="宋体" w:eastAsia="宋体" w:hAnsi="宋体" w:hint="eastAsia"/>
          <w:sz w:val="24"/>
        </w:rPr>
        <w:t>规</w:t>
      </w:r>
      <w:r w:rsidR="009F4899" w:rsidRPr="00895DB5">
        <w:rPr>
          <w:rFonts w:ascii="宋体" w:eastAsia="宋体" w:hAnsi="宋体" w:hint="eastAsia"/>
          <w:sz w:val="24"/>
        </w:rPr>
        <w:t>划调整</w:t>
      </w:r>
      <w:r w:rsidRPr="00895DB5">
        <w:rPr>
          <w:rFonts w:ascii="宋体" w:eastAsia="宋体" w:hAnsi="宋体" w:hint="eastAsia"/>
          <w:sz w:val="24"/>
        </w:rPr>
        <w:t>的</w:t>
      </w:r>
      <w:r w:rsidR="004E722A">
        <w:rPr>
          <w:rFonts w:ascii="宋体" w:eastAsia="宋体" w:hAnsi="宋体" w:hint="eastAsia"/>
          <w:sz w:val="24"/>
        </w:rPr>
        <w:t>8</w:t>
      </w:r>
      <w:r w:rsidR="00364DDA" w:rsidRPr="00895DB5">
        <w:rPr>
          <w:rFonts w:ascii="宋体" w:eastAsia="宋体" w:hAnsi="宋体" w:hint="eastAsia"/>
          <w:sz w:val="24"/>
        </w:rPr>
        <w:t>个勘查</w:t>
      </w:r>
      <w:r w:rsidR="00364DDA" w:rsidRPr="00895DB5">
        <w:rPr>
          <w:rFonts w:ascii="宋体" w:eastAsia="宋体" w:hAnsi="宋体"/>
          <w:sz w:val="24"/>
        </w:rPr>
        <w:t>区块</w:t>
      </w:r>
      <w:r w:rsidR="00364DDA" w:rsidRPr="00895DB5">
        <w:rPr>
          <w:rFonts w:ascii="宋体" w:eastAsia="宋体" w:hAnsi="宋体" w:hint="eastAsia"/>
          <w:sz w:val="24"/>
        </w:rPr>
        <w:t>和</w:t>
      </w:r>
      <w:r w:rsidR="004E722A">
        <w:rPr>
          <w:rFonts w:ascii="宋体" w:eastAsia="宋体" w:hAnsi="宋体" w:hint="eastAsia"/>
          <w:sz w:val="24"/>
        </w:rPr>
        <w:t>3</w:t>
      </w:r>
      <w:r w:rsidR="00364DDA" w:rsidRPr="00895DB5">
        <w:rPr>
          <w:rFonts w:ascii="宋体" w:eastAsia="宋体" w:hAnsi="宋体" w:hint="eastAsia"/>
          <w:sz w:val="24"/>
        </w:rPr>
        <w:t>个开采区块</w:t>
      </w:r>
      <w:r w:rsidR="00895DB5" w:rsidRPr="00895DB5">
        <w:rPr>
          <w:rFonts w:ascii="宋体" w:eastAsia="宋体" w:hAnsi="宋体" w:hint="eastAsia"/>
          <w:sz w:val="24"/>
        </w:rPr>
        <w:t>均不</w:t>
      </w:r>
      <w:r w:rsidR="00E715AB" w:rsidRPr="00895DB5">
        <w:rPr>
          <w:rFonts w:ascii="宋体" w:eastAsia="宋体" w:hAnsi="宋体" w:hint="eastAsia"/>
          <w:sz w:val="24"/>
        </w:rPr>
        <w:t>涉及</w:t>
      </w:r>
      <w:r w:rsidRPr="00895DB5">
        <w:rPr>
          <w:rFonts w:ascii="宋体" w:eastAsia="宋体" w:hAnsi="宋体"/>
          <w:sz w:val="24"/>
        </w:rPr>
        <w:t>大娄山区</w:t>
      </w:r>
      <w:r w:rsidRPr="00B227E4">
        <w:rPr>
          <w:rFonts w:ascii="宋体" w:eastAsia="宋体" w:hAnsi="宋体"/>
          <w:sz w:val="24"/>
        </w:rPr>
        <w:t>水源涵养与生物多样性保护功能区。</w:t>
      </w:r>
    </w:p>
    <w:p w14:paraId="1CC10F83" w14:textId="4E68CF14" w:rsidR="00B227E4" w:rsidRPr="00B227E4" w:rsidRDefault="00B227E4" w:rsidP="00B227E4">
      <w:pPr>
        <w:pStyle w:val="af1"/>
        <w:spacing w:line="360" w:lineRule="auto"/>
        <w:rPr>
          <w:rFonts w:ascii="宋体" w:eastAsia="宋体" w:hAnsi="宋体" w:hint="eastAsia"/>
          <w:sz w:val="24"/>
        </w:rPr>
      </w:pPr>
      <w:r w:rsidRPr="00B227E4">
        <w:rPr>
          <w:rFonts w:ascii="宋体" w:eastAsia="宋体" w:hAnsi="宋体"/>
          <w:sz w:val="24"/>
        </w:rPr>
        <w:t>根据《重庆市生态功能区划（修编）》，綦江区属于IV2-2江津-綦江低山丘陵水文调蓄生态功能区。该区域工业、生活、旅游对植被造成的破坏比较严重，次级河流存在一定的水体污染问题，长江干支流的水体保护面临压力。地质灾害频繁，土壤侵蚀敏感性区域分布较广。规划开采区块都应严格执行生物多样性保护相关法律法规规定，严格按照生物多样性保护相关要求做好前期调查评估和开采过程中的保护工作；同时，应按照矿山项目水土保持方案、矿山地质环境恢复治理与土地复垦方案及绿色矿山标准等要求，严格控制矿业活动，有效避免人为水土流失和生态破坏，并采取严格的预防管护措施，保护好区域林草植被、水土保持及环保等设施，做好矿山水土保持、地质环境恢复、土地复垦和绿色矿山建设工作，推进矿产资源开发利用与区域生态功能保护协调发展。</w:t>
      </w:r>
    </w:p>
    <w:p w14:paraId="316502D9" w14:textId="357CD926" w:rsidR="00C450C4" w:rsidRPr="00B227E4" w:rsidRDefault="00B227E4" w:rsidP="00B227E4">
      <w:pPr>
        <w:pStyle w:val="af1"/>
        <w:spacing w:line="360" w:lineRule="auto"/>
        <w:rPr>
          <w:rFonts w:ascii="宋体" w:eastAsia="宋体" w:hAnsi="宋体" w:hint="eastAsia"/>
          <w:sz w:val="24"/>
        </w:rPr>
      </w:pPr>
      <w:r w:rsidRPr="00B227E4">
        <w:rPr>
          <w:rFonts w:ascii="宋体" w:eastAsia="宋体" w:hAnsi="宋体"/>
          <w:sz w:val="24"/>
        </w:rPr>
        <w:t>总体来看，规划实施后不会从本质上降低区域重点生态功能区要求。</w:t>
      </w:r>
    </w:p>
    <w:bookmarkEnd w:id="199"/>
    <w:bookmarkEnd w:id="200"/>
    <w:p w14:paraId="0B2B10CF" w14:textId="2B30CE71" w:rsidR="00C450C4" w:rsidRPr="00D5444F" w:rsidRDefault="00C450C4"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5.2.</w:t>
      </w:r>
      <w:r w:rsidR="00D5444F">
        <w:rPr>
          <w:rFonts w:ascii="宋体" w:hAnsi="宋体" w:hint="eastAsia"/>
          <w:b/>
          <w:bCs/>
          <w:kern w:val="0"/>
          <w:sz w:val="24"/>
        </w:rPr>
        <w:t>4</w:t>
      </w:r>
      <w:r w:rsidRPr="00D5444F">
        <w:rPr>
          <w:rFonts w:ascii="宋体" w:hAnsi="宋体"/>
          <w:b/>
          <w:bCs/>
          <w:kern w:val="0"/>
          <w:sz w:val="24"/>
        </w:rPr>
        <w:t>其他生态环境的影响分析</w:t>
      </w:r>
    </w:p>
    <w:p w14:paraId="0E307DBD" w14:textId="72AA76E3" w:rsidR="00C450C4" w:rsidRPr="00D5444F" w:rsidRDefault="00C450C4"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5.2.</w:t>
      </w:r>
      <w:r w:rsidR="00D5444F">
        <w:rPr>
          <w:rFonts w:ascii="宋体" w:hAnsi="宋体" w:hint="eastAsia"/>
          <w:b/>
          <w:bCs/>
          <w:kern w:val="0"/>
          <w:sz w:val="24"/>
        </w:rPr>
        <w:t>4</w:t>
      </w:r>
      <w:r w:rsidRPr="00D5444F">
        <w:rPr>
          <w:rFonts w:ascii="宋体" w:hAnsi="宋体"/>
          <w:b/>
          <w:bCs/>
          <w:kern w:val="0"/>
          <w:sz w:val="24"/>
        </w:rPr>
        <w:t>.</w:t>
      </w:r>
      <w:r w:rsidRPr="00D5444F">
        <w:rPr>
          <w:rFonts w:ascii="宋体" w:hAnsi="宋体" w:hint="eastAsia"/>
          <w:b/>
          <w:bCs/>
          <w:kern w:val="0"/>
          <w:sz w:val="24"/>
        </w:rPr>
        <w:t>1</w:t>
      </w:r>
      <w:r w:rsidRPr="00D5444F">
        <w:rPr>
          <w:rFonts w:ascii="宋体" w:hAnsi="宋体"/>
          <w:b/>
          <w:bCs/>
          <w:kern w:val="0"/>
          <w:sz w:val="24"/>
        </w:rPr>
        <w:t>地表植被</w:t>
      </w:r>
    </w:p>
    <w:p w14:paraId="1DAE0871" w14:textId="18AC9F52" w:rsidR="00036262" w:rsidRPr="00036262" w:rsidRDefault="00036262" w:rsidP="00036262">
      <w:pPr>
        <w:pStyle w:val="af1"/>
        <w:spacing w:line="360" w:lineRule="auto"/>
        <w:rPr>
          <w:rFonts w:ascii="宋体" w:eastAsia="宋体" w:hAnsi="宋体" w:hint="eastAsia"/>
          <w:sz w:val="24"/>
        </w:rPr>
      </w:pPr>
      <w:r w:rsidRPr="00036262">
        <w:rPr>
          <w:rFonts w:ascii="宋体" w:eastAsia="宋体" w:hAnsi="宋体"/>
          <w:sz w:val="24"/>
        </w:rPr>
        <w:t>矿区场地平整、工业场地、道路建设以及废石、弃方、施工机械、临时生活区等压占和破坏植被，都会造成矿区及其周围地表植被的破坏。露天开采矿山占用植被类型以针叶林、阔叶林为主，其次为栽培植被、灌丛。表土剥离导致</w:t>
      </w:r>
      <w:r w:rsidR="00AF4EEC" w:rsidRPr="00036262">
        <w:rPr>
          <w:rFonts w:ascii="宋体" w:eastAsia="宋体" w:hAnsi="宋体"/>
          <w:sz w:val="24"/>
        </w:rPr>
        <w:t>露天</w:t>
      </w:r>
      <w:r w:rsidRPr="00036262">
        <w:rPr>
          <w:rFonts w:ascii="宋体" w:eastAsia="宋体" w:hAnsi="宋体"/>
          <w:sz w:val="24"/>
        </w:rPr>
        <w:t>开采区块陆生植被完全破坏，植被含养水份功能、释氧功能丧失，这些影响将是不可逆的，但规划区块面积较小，且</w:t>
      </w:r>
      <w:r w:rsidRPr="00036262">
        <w:rPr>
          <w:rFonts w:ascii="宋体" w:eastAsia="宋体" w:hAnsi="宋体" w:hint="eastAsia"/>
          <w:sz w:val="24"/>
        </w:rPr>
        <w:t>主要</w:t>
      </w:r>
      <w:r w:rsidRPr="00036262">
        <w:rPr>
          <w:rFonts w:ascii="宋体" w:eastAsia="宋体" w:hAnsi="宋体"/>
          <w:sz w:val="24"/>
        </w:rPr>
        <w:t>为当地常见的植被，对区域植被区系组成和生物多样性没有影响，对区域生态系统结构和功能总体影响很小。</w:t>
      </w:r>
    </w:p>
    <w:p w14:paraId="44C231AB" w14:textId="7A17A5F2" w:rsidR="00C450C4" w:rsidRPr="00036262" w:rsidRDefault="00036262" w:rsidP="00036262">
      <w:pPr>
        <w:pStyle w:val="af1"/>
        <w:spacing w:line="360" w:lineRule="auto"/>
        <w:rPr>
          <w:rFonts w:ascii="宋体" w:eastAsia="宋体" w:hAnsi="宋体" w:hint="eastAsia"/>
          <w:sz w:val="24"/>
        </w:rPr>
      </w:pPr>
      <w:r w:rsidRPr="00036262">
        <w:rPr>
          <w:rFonts w:ascii="宋体" w:eastAsia="宋体" w:hAnsi="宋体" w:hint="eastAsia"/>
          <w:sz w:val="24"/>
        </w:rPr>
        <w:t>露天矿山开采将清除地表植被，剥离地表覆盖层，势必降低植被覆盖率，导致区域植被的损失。永久占地将对区块植被造成永久性损失；临时占地在施工结束后进行植被恢复，需要3</w:t>
      </w:r>
      <w:r w:rsidR="00AB543E">
        <w:rPr>
          <w:rFonts w:ascii="宋体" w:eastAsia="宋体" w:hAnsi="宋体" w:hint="eastAsia"/>
          <w:sz w:val="24"/>
        </w:rPr>
        <w:t>～</w:t>
      </w:r>
      <w:r w:rsidRPr="00036262">
        <w:rPr>
          <w:rFonts w:ascii="宋体" w:eastAsia="宋体" w:hAnsi="宋体" w:hint="eastAsia"/>
          <w:sz w:val="24"/>
        </w:rPr>
        <w:t>10年或更长的时间才能恢复到原有产量。矿山应严格执行“边开采，边修复”的生态修复措施，因地制宜形成与周边生态环境相协调的植物群落，注重生物多样性保护和恢复，边开采边修复一定程度上恢复部分植被，同时，矿山闭坑后通过采取生态复垦，恢复占地范围内的植被，随着时间的推移，区域植被将得到逐渐恢复。</w:t>
      </w:r>
      <w:r w:rsidR="00B36721" w:rsidRPr="00036262">
        <w:rPr>
          <w:rFonts w:ascii="宋体" w:eastAsia="宋体" w:hAnsi="宋体"/>
          <w:sz w:val="24"/>
        </w:rPr>
        <w:t xml:space="preserve"> </w:t>
      </w:r>
    </w:p>
    <w:p w14:paraId="68F85173" w14:textId="54F48C37" w:rsidR="00C450C4" w:rsidRPr="00D5444F" w:rsidRDefault="00C450C4"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5.2.</w:t>
      </w:r>
      <w:r w:rsidR="00D5444F">
        <w:rPr>
          <w:rFonts w:ascii="宋体" w:hAnsi="宋体" w:hint="eastAsia"/>
          <w:b/>
          <w:bCs/>
          <w:kern w:val="0"/>
          <w:sz w:val="24"/>
        </w:rPr>
        <w:t>4</w:t>
      </w:r>
      <w:r w:rsidRPr="00D5444F">
        <w:rPr>
          <w:rFonts w:ascii="宋体" w:hAnsi="宋体"/>
          <w:b/>
          <w:bCs/>
          <w:kern w:val="0"/>
          <w:sz w:val="24"/>
        </w:rPr>
        <w:t>.</w:t>
      </w:r>
      <w:r w:rsidRPr="00D5444F">
        <w:rPr>
          <w:rFonts w:ascii="宋体" w:hAnsi="宋体" w:hint="eastAsia"/>
          <w:b/>
          <w:bCs/>
          <w:kern w:val="0"/>
          <w:sz w:val="24"/>
        </w:rPr>
        <w:t>2</w:t>
      </w:r>
      <w:r w:rsidRPr="00D5444F">
        <w:rPr>
          <w:rFonts w:ascii="宋体" w:hAnsi="宋体"/>
          <w:b/>
          <w:bCs/>
          <w:kern w:val="0"/>
          <w:sz w:val="24"/>
        </w:rPr>
        <w:t>地形地貌</w:t>
      </w:r>
    </w:p>
    <w:p w14:paraId="060AD388" w14:textId="784620A8" w:rsidR="00B36721" w:rsidRPr="00093BB6" w:rsidRDefault="00036262" w:rsidP="00093BB6">
      <w:pPr>
        <w:widowControl/>
        <w:adjustRightInd w:val="0"/>
        <w:snapToGrid w:val="0"/>
        <w:spacing w:line="360" w:lineRule="auto"/>
        <w:ind w:firstLineChars="200" w:firstLine="480"/>
        <w:rPr>
          <w:rFonts w:ascii="宋体" w:hAnsi="宋体" w:hint="eastAsia"/>
          <w:sz w:val="24"/>
        </w:rPr>
      </w:pPr>
      <w:r w:rsidRPr="00093BB6">
        <w:rPr>
          <w:rFonts w:ascii="宋体" w:hAnsi="宋体"/>
          <w:kern w:val="0"/>
          <w:sz w:val="24"/>
        </w:rPr>
        <w:t>由于矿山开采生产工艺的特殊要求，任何一座矿山的建设都将不同程度地改变矿区的地形地貌，破坏矿区的地表景观。露天采场会变成人工洼地，排土场会变成人造台地，大小不同的采坑和采矿废石堆使自然景观变得满目疮痍。</w:t>
      </w:r>
    </w:p>
    <w:p w14:paraId="0E125A17" w14:textId="7AB844C3" w:rsidR="00C450C4" w:rsidRPr="00D5444F" w:rsidRDefault="00C450C4"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5.2.</w:t>
      </w:r>
      <w:r w:rsidR="00D5444F">
        <w:rPr>
          <w:rFonts w:ascii="宋体" w:hAnsi="宋体" w:hint="eastAsia"/>
          <w:b/>
          <w:bCs/>
          <w:kern w:val="0"/>
          <w:sz w:val="24"/>
        </w:rPr>
        <w:t>4</w:t>
      </w:r>
      <w:r w:rsidRPr="00D5444F">
        <w:rPr>
          <w:rFonts w:ascii="宋体" w:hAnsi="宋体"/>
          <w:b/>
          <w:bCs/>
          <w:kern w:val="0"/>
          <w:sz w:val="24"/>
        </w:rPr>
        <w:t>.</w:t>
      </w:r>
      <w:r w:rsidR="00B36721" w:rsidRPr="00D5444F">
        <w:rPr>
          <w:rFonts w:ascii="宋体" w:hAnsi="宋体"/>
          <w:b/>
          <w:bCs/>
          <w:kern w:val="0"/>
          <w:sz w:val="24"/>
        </w:rPr>
        <w:t>3</w:t>
      </w:r>
      <w:r w:rsidR="00093BB6" w:rsidRPr="00D5444F">
        <w:rPr>
          <w:rFonts w:ascii="宋体" w:hAnsi="宋体"/>
          <w:b/>
          <w:bCs/>
          <w:kern w:val="0"/>
          <w:sz w:val="24"/>
        </w:rPr>
        <w:t>水土流失</w:t>
      </w:r>
    </w:p>
    <w:p w14:paraId="653954EE" w14:textId="77777777" w:rsidR="00036262" w:rsidRPr="00093BB6" w:rsidRDefault="00036262" w:rsidP="00093BB6">
      <w:pPr>
        <w:pStyle w:val="af1"/>
        <w:spacing w:line="360" w:lineRule="auto"/>
        <w:rPr>
          <w:rFonts w:ascii="宋体" w:eastAsia="宋体" w:hAnsi="宋体" w:hint="eastAsia"/>
          <w:sz w:val="24"/>
        </w:rPr>
      </w:pPr>
      <w:r w:rsidRPr="00093BB6">
        <w:rPr>
          <w:rFonts w:ascii="宋体" w:eastAsia="宋体" w:hAnsi="宋体"/>
          <w:sz w:val="24"/>
        </w:rPr>
        <w:t>矿产资源开发对水土流失的影响主要表现在两方面，一是采矿及其相关活动产生的固体废弃物随地堆置，成为生产泥土或泥石流的新物源。二是山体边坡开挖、表土剥离及植被破坏，破坏了地表土的原始结构，使其抗侵蚀能力降低，从而导致水土流失加剧。水土流失的控制重点是固体废物堆放场、表土剥离堆存和露天矿山。</w:t>
      </w:r>
    </w:p>
    <w:p w14:paraId="5418396B" w14:textId="5BEED8A8" w:rsidR="00C450C4" w:rsidRPr="00E109B1" w:rsidRDefault="00036262" w:rsidP="00E109B1">
      <w:pPr>
        <w:pStyle w:val="af1"/>
        <w:spacing w:line="360" w:lineRule="auto"/>
        <w:rPr>
          <w:rFonts w:ascii="宋体" w:eastAsia="宋体" w:hAnsi="宋体" w:hint="eastAsia"/>
          <w:sz w:val="24"/>
        </w:rPr>
      </w:pPr>
      <w:r w:rsidRPr="00E109B1">
        <w:rPr>
          <w:rFonts w:ascii="宋体" w:eastAsia="宋体" w:hAnsi="宋体"/>
          <w:sz w:val="24"/>
        </w:rPr>
        <w:t>矿山在开采过程中应重视水土保持，特别</w:t>
      </w:r>
      <w:r w:rsidR="00AF4EEC">
        <w:rPr>
          <w:rFonts w:ascii="宋体" w:eastAsia="宋体" w:hAnsi="宋体" w:hint="eastAsia"/>
          <w:sz w:val="24"/>
        </w:rPr>
        <w:t>是</w:t>
      </w:r>
      <w:r w:rsidRPr="00E109B1">
        <w:rPr>
          <w:rFonts w:ascii="宋体" w:eastAsia="宋体" w:hAnsi="宋体"/>
          <w:sz w:val="24"/>
        </w:rPr>
        <w:t>对于涉及强度和极强度水力侵蚀区域矿区尤其应重视保护地表植被，矿山剥离表土必须单独堆存，并采取必要水土保持措施，以便用于后期矿山土地复垦；露采矿山在开采过程中可采取边开采边复垦的方式。评价要求，规划应严格实施矿业转型升级，提高大中型矿山比例，按照相关规定和要求加快推进绿色矿山建设，落实恢复治理新建和在建矿山地质环境及土地复垦工作，采取积极有效水土保持措施，将采矿活动带来的水土流失影响可降至最低。</w:t>
      </w:r>
    </w:p>
    <w:p w14:paraId="073400CE" w14:textId="55336BB5" w:rsidR="00B36721" w:rsidRPr="00D5444F" w:rsidRDefault="00B36721"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5.2.</w:t>
      </w:r>
      <w:r w:rsidR="00D5444F">
        <w:rPr>
          <w:rFonts w:ascii="宋体" w:hAnsi="宋体" w:hint="eastAsia"/>
          <w:b/>
          <w:bCs/>
          <w:kern w:val="0"/>
          <w:sz w:val="24"/>
        </w:rPr>
        <w:t>4</w:t>
      </w:r>
      <w:r w:rsidRPr="00D5444F">
        <w:rPr>
          <w:rFonts w:ascii="宋体" w:hAnsi="宋体"/>
          <w:b/>
          <w:bCs/>
          <w:kern w:val="0"/>
          <w:sz w:val="24"/>
        </w:rPr>
        <w:t>.4</w:t>
      </w:r>
      <w:r w:rsidR="00093BB6" w:rsidRPr="00D5444F">
        <w:rPr>
          <w:rFonts w:ascii="宋体" w:hAnsi="宋体"/>
          <w:b/>
          <w:bCs/>
          <w:kern w:val="0"/>
          <w:sz w:val="24"/>
        </w:rPr>
        <w:t xml:space="preserve"> 土地利用</w:t>
      </w:r>
    </w:p>
    <w:p w14:paraId="75A88711" w14:textId="77777777" w:rsidR="00C67E32" w:rsidRDefault="00B3510C" w:rsidP="00C67E32">
      <w:pPr>
        <w:pStyle w:val="af1"/>
        <w:spacing w:line="360" w:lineRule="auto"/>
        <w:rPr>
          <w:rFonts w:ascii="宋体" w:eastAsia="宋体" w:hAnsi="宋体" w:hint="eastAsia"/>
          <w:sz w:val="24"/>
        </w:rPr>
      </w:pPr>
      <w:bookmarkStart w:id="201" w:name="OLE_LINK108"/>
      <w:bookmarkStart w:id="202" w:name="_Hlk64736113"/>
      <w:r>
        <w:rPr>
          <w:rFonts w:ascii="宋体" w:eastAsia="宋体" w:hAnsi="宋体" w:hint="eastAsia"/>
          <w:color w:val="000000" w:themeColor="text1"/>
          <w:sz w:val="24"/>
        </w:rPr>
        <w:t>本次规划调整后设置</w:t>
      </w:r>
      <w:r w:rsidR="004E722A">
        <w:rPr>
          <w:rFonts w:ascii="宋体" w:eastAsia="宋体" w:hAnsi="宋体" w:hint="eastAsia"/>
          <w:color w:val="000000" w:themeColor="text1"/>
          <w:sz w:val="24"/>
        </w:rPr>
        <w:t>56</w:t>
      </w:r>
      <w:r w:rsidRPr="006C737F">
        <w:rPr>
          <w:rFonts w:ascii="宋体" w:eastAsia="宋体" w:hAnsi="宋体"/>
          <w:color w:val="000000" w:themeColor="text1"/>
          <w:sz w:val="24"/>
        </w:rPr>
        <w:t>个采矿规划区块，总占地面积</w:t>
      </w:r>
      <w:r w:rsidR="004E722A">
        <w:rPr>
          <w:rFonts w:ascii="宋体" w:eastAsia="宋体" w:hAnsi="宋体" w:hint="eastAsia"/>
          <w:color w:val="000000" w:themeColor="text1"/>
          <w:sz w:val="24"/>
        </w:rPr>
        <w:t>57.4641</w:t>
      </w:r>
      <w:r w:rsidRPr="006C737F">
        <w:rPr>
          <w:rFonts w:ascii="宋体" w:eastAsia="宋体" w:hAnsi="宋体"/>
          <w:color w:val="000000" w:themeColor="text1"/>
          <w:sz w:val="24"/>
        </w:rPr>
        <w:t>km</w:t>
      </w:r>
      <w:r w:rsidRPr="006C737F">
        <w:rPr>
          <w:rFonts w:ascii="宋体" w:eastAsia="宋体" w:hAnsi="宋体"/>
          <w:color w:val="000000" w:themeColor="text1"/>
          <w:sz w:val="24"/>
          <w:vertAlign w:val="superscript"/>
        </w:rPr>
        <w:t>2</w:t>
      </w:r>
      <w:r w:rsidRPr="006C737F">
        <w:rPr>
          <w:rFonts w:ascii="宋体" w:eastAsia="宋体" w:hAnsi="宋体"/>
          <w:color w:val="000000" w:themeColor="text1"/>
          <w:sz w:val="24"/>
        </w:rPr>
        <w:t>，</w:t>
      </w:r>
      <w:r>
        <w:rPr>
          <w:rFonts w:ascii="宋体" w:eastAsia="宋体" w:hAnsi="宋体" w:hint="eastAsia"/>
          <w:color w:val="000000" w:themeColor="text1"/>
          <w:sz w:val="24"/>
        </w:rPr>
        <w:t>占綦江区国土面积的</w:t>
      </w:r>
      <w:r w:rsidR="004E722A">
        <w:rPr>
          <w:rFonts w:ascii="宋体" w:eastAsia="宋体" w:hAnsi="宋体" w:hint="eastAsia"/>
          <w:color w:val="000000" w:themeColor="text1"/>
          <w:sz w:val="24"/>
        </w:rPr>
        <w:t>2.6</w:t>
      </w:r>
      <w:r w:rsidR="005875E0">
        <w:rPr>
          <w:rFonts w:ascii="宋体" w:eastAsia="宋体" w:hAnsi="宋体" w:hint="eastAsia"/>
          <w:color w:val="000000" w:themeColor="text1"/>
          <w:sz w:val="24"/>
        </w:rPr>
        <w:t>3</w:t>
      </w:r>
      <w:r>
        <w:rPr>
          <w:rFonts w:ascii="宋体" w:eastAsia="宋体" w:hAnsi="宋体"/>
          <w:color w:val="000000" w:themeColor="text1"/>
          <w:sz w:val="24"/>
        </w:rPr>
        <w:t>%</w:t>
      </w:r>
      <w:r w:rsidR="00EE3394">
        <w:rPr>
          <w:rFonts w:ascii="宋体" w:eastAsia="宋体" w:hAnsi="宋体" w:hint="eastAsia"/>
          <w:color w:val="000000" w:themeColor="text1"/>
          <w:sz w:val="24"/>
        </w:rPr>
        <w:t>，</w:t>
      </w:r>
      <w:r w:rsidR="0015643E" w:rsidRPr="00186BA4">
        <w:rPr>
          <w:rFonts w:ascii="宋体" w:eastAsia="宋体" w:hAnsi="宋体" w:hint="eastAsia"/>
          <w:color w:val="000000" w:themeColor="text1"/>
          <w:sz w:val="24"/>
        </w:rPr>
        <w:t>其中</w:t>
      </w:r>
      <w:r w:rsidR="0015643E">
        <w:rPr>
          <w:rFonts w:ascii="宋体" w:eastAsia="宋体" w:hAnsi="宋体" w:hint="eastAsia"/>
          <w:color w:val="000000" w:themeColor="text1"/>
          <w:sz w:val="24"/>
        </w:rPr>
        <w:t>50</w:t>
      </w:r>
      <w:r w:rsidR="0015643E" w:rsidRPr="00186BA4">
        <w:rPr>
          <w:rFonts w:ascii="宋体" w:eastAsia="宋体" w:hAnsi="宋体" w:hint="eastAsia"/>
          <w:color w:val="000000" w:themeColor="text1"/>
          <w:sz w:val="24"/>
        </w:rPr>
        <w:t>个露天开采区块占地面积为</w:t>
      </w:r>
      <w:r w:rsidR="0015643E">
        <w:rPr>
          <w:rFonts w:ascii="宋体" w:eastAsia="宋体" w:hAnsi="宋体" w:hint="eastAsia"/>
          <w:color w:val="000000" w:themeColor="text1"/>
          <w:sz w:val="24"/>
        </w:rPr>
        <w:t>29.0152</w:t>
      </w:r>
      <w:r w:rsidR="0015643E" w:rsidRPr="00186BA4">
        <w:rPr>
          <w:rFonts w:ascii="宋体" w:eastAsia="宋体" w:hAnsi="宋体"/>
          <w:color w:val="000000" w:themeColor="text1"/>
          <w:sz w:val="24"/>
        </w:rPr>
        <w:t>km</w:t>
      </w:r>
      <w:r w:rsidR="0015643E" w:rsidRPr="00186BA4">
        <w:rPr>
          <w:rFonts w:ascii="宋体" w:eastAsia="宋体" w:hAnsi="宋体"/>
          <w:color w:val="000000" w:themeColor="text1"/>
          <w:sz w:val="24"/>
          <w:vertAlign w:val="superscript"/>
        </w:rPr>
        <w:t>2</w:t>
      </w:r>
      <w:r w:rsidR="0015643E" w:rsidRPr="00186BA4">
        <w:rPr>
          <w:rFonts w:ascii="宋体" w:eastAsia="宋体" w:hAnsi="宋体"/>
          <w:color w:val="000000" w:themeColor="text1"/>
          <w:sz w:val="24"/>
        </w:rPr>
        <w:t>，占</w:t>
      </w:r>
      <w:r w:rsidR="0015643E" w:rsidRPr="00186BA4">
        <w:rPr>
          <w:rFonts w:ascii="宋体" w:eastAsia="宋体" w:hAnsi="宋体" w:hint="eastAsia"/>
          <w:color w:val="000000" w:themeColor="text1"/>
          <w:sz w:val="24"/>
        </w:rPr>
        <w:t>綦江区</w:t>
      </w:r>
      <w:r w:rsidR="0015643E" w:rsidRPr="00186BA4">
        <w:rPr>
          <w:rFonts w:ascii="宋体" w:eastAsia="宋体" w:hAnsi="宋体"/>
          <w:color w:val="000000" w:themeColor="text1"/>
          <w:sz w:val="24"/>
        </w:rPr>
        <w:t>国土面积比例为1.</w:t>
      </w:r>
      <w:r w:rsidR="0015643E">
        <w:rPr>
          <w:rFonts w:ascii="宋体" w:eastAsia="宋体" w:hAnsi="宋体" w:hint="eastAsia"/>
          <w:color w:val="000000" w:themeColor="text1"/>
          <w:sz w:val="24"/>
        </w:rPr>
        <w:t>33</w:t>
      </w:r>
      <w:r w:rsidR="0015643E" w:rsidRPr="00186BA4">
        <w:rPr>
          <w:rFonts w:ascii="宋体" w:eastAsia="宋体" w:hAnsi="宋体"/>
          <w:color w:val="000000" w:themeColor="text1"/>
          <w:sz w:val="24"/>
        </w:rPr>
        <w:t>%</w:t>
      </w:r>
      <w:r w:rsidR="0015643E">
        <w:rPr>
          <w:rFonts w:ascii="宋体" w:eastAsia="宋体" w:hAnsi="宋体" w:hint="eastAsia"/>
          <w:color w:val="000000" w:themeColor="text1"/>
          <w:sz w:val="24"/>
        </w:rPr>
        <w:t>，较《规划》减少了0.31%</w:t>
      </w:r>
      <w:r w:rsidR="00093BB6" w:rsidRPr="00093BB6">
        <w:rPr>
          <w:rFonts w:ascii="宋体" w:eastAsia="宋体" w:hAnsi="宋体"/>
          <w:sz w:val="24"/>
        </w:rPr>
        <w:t>。</w:t>
      </w:r>
    </w:p>
    <w:p w14:paraId="6DC568B5" w14:textId="19693F27" w:rsidR="00093BB6" w:rsidRPr="00C67E32" w:rsidRDefault="00093BB6" w:rsidP="00C67E32">
      <w:pPr>
        <w:pStyle w:val="af1"/>
        <w:spacing w:line="360" w:lineRule="auto"/>
        <w:rPr>
          <w:rFonts w:ascii="宋体" w:eastAsia="宋体" w:hAnsi="宋体" w:hint="eastAsia"/>
          <w:color w:val="000000" w:themeColor="text1"/>
          <w:sz w:val="24"/>
        </w:rPr>
      </w:pPr>
      <w:r w:rsidRPr="00C67E32">
        <w:rPr>
          <w:rFonts w:ascii="宋体" w:eastAsia="宋体" w:hAnsi="宋体"/>
          <w:color w:val="000000" w:themeColor="text1"/>
          <w:sz w:val="24"/>
        </w:rPr>
        <w:t>到2025大中型矿山比例进一步提高，新建和生产矿山地质环境闭坑后全面治理，新建和在建矿山损毁土地闭坑后全面复垦，对区内煤矿损毁土地及露天采石场、矿山废弃地进行植被恢复和复垦，优先复垦基本农田保护区内被破坏的土地。在严格落实矿山地质环境恢复治理后，占用林草地面积会得到一定恢复，绿色矿业发展理念贯穿于矿山建设，</w:t>
      </w:r>
      <w:bookmarkEnd w:id="201"/>
      <w:r w:rsidRPr="00C67E32">
        <w:rPr>
          <w:rFonts w:ascii="宋体" w:eastAsia="宋体" w:hAnsi="宋体"/>
          <w:color w:val="000000" w:themeColor="text1"/>
          <w:sz w:val="24"/>
        </w:rPr>
        <w:t>不会从整体上改变綦江区土地资源利用格局，对綦江区农业生产和林业生产的影响较小。</w:t>
      </w:r>
    </w:p>
    <w:p w14:paraId="494ED67F" w14:textId="26BA1879" w:rsidR="00093BB6" w:rsidRPr="00D5444F" w:rsidRDefault="00093BB6" w:rsidP="00D5444F">
      <w:pPr>
        <w:widowControl/>
        <w:adjustRightInd w:val="0"/>
        <w:snapToGrid w:val="0"/>
        <w:spacing w:line="360" w:lineRule="auto"/>
        <w:ind w:firstLineChars="200" w:firstLine="482"/>
        <w:rPr>
          <w:rFonts w:ascii="宋体" w:hAnsi="宋体" w:hint="eastAsia"/>
          <w:b/>
          <w:bCs/>
          <w:kern w:val="0"/>
          <w:sz w:val="24"/>
        </w:rPr>
      </w:pPr>
      <w:bookmarkStart w:id="203" w:name="_Hlk64745948"/>
      <w:r w:rsidRPr="00D5444F">
        <w:rPr>
          <w:rFonts w:ascii="宋体" w:hAnsi="宋体"/>
          <w:b/>
          <w:bCs/>
          <w:kern w:val="0"/>
          <w:sz w:val="24"/>
        </w:rPr>
        <w:t>5.2.</w:t>
      </w:r>
      <w:r w:rsidR="00D5444F">
        <w:rPr>
          <w:rFonts w:ascii="宋体" w:hAnsi="宋体" w:hint="eastAsia"/>
          <w:b/>
          <w:bCs/>
          <w:kern w:val="0"/>
          <w:sz w:val="24"/>
        </w:rPr>
        <w:t>4</w:t>
      </w:r>
      <w:r w:rsidRPr="00D5444F">
        <w:rPr>
          <w:rFonts w:ascii="宋体" w:hAnsi="宋体"/>
          <w:b/>
          <w:bCs/>
          <w:kern w:val="0"/>
          <w:sz w:val="24"/>
        </w:rPr>
        <w:t>.</w:t>
      </w:r>
      <w:r w:rsidRPr="00D5444F">
        <w:rPr>
          <w:rFonts w:ascii="宋体" w:hAnsi="宋体" w:hint="eastAsia"/>
          <w:b/>
          <w:bCs/>
          <w:kern w:val="0"/>
          <w:sz w:val="24"/>
        </w:rPr>
        <w:t>5</w:t>
      </w:r>
      <w:r w:rsidRPr="00D5444F">
        <w:rPr>
          <w:rFonts w:ascii="宋体" w:hAnsi="宋体"/>
          <w:b/>
          <w:bCs/>
          <w:kern w:val="0"/>
          <w:sz w:val="24"/>
        </w:rPr>
        <w:t>景观生态影响分析</w:t>
      </w:r>
    </w:p>
    <w:p w14:paraId="7087B1F5" w14:textId="77777777" w:rsidR="00093BB6" w:rsidRPr="00093BB6" w:rsidRDefault="00093BB6" w:rsidP="0093539E">
      <w:pPr>
        <w:widowControl/>
        <w:spacing w:line="360" w:lineRule="auto"/>
        <w:ind w:firstLineChars="200" w:firstLine="480"/>
        <w:jc w:val="left"/>
        <w:rPr>
          <w:rFonts w:ascii="宋体" w:hAnsi="宋体" w:hint="eastAsia"/>
          <w:sz w:val="24"/>
        </w:rPr>
      </w:pPr>
      <w:r w:rsidRPr="00093BB6">
        <w:rPr>
          <w:rFonts w:ascii="宋体" w:hAnsi="宋体" w:hint="eastAsia"/>
          <w:sz w:val="24"/>
        </w:rPr>
        <w:t>（1）对旅游景区的景观影响</w:t>
      </w:r>
    </w:p>
    <w:p w14:paraId="20C2EC75" w14:textId="76AA0CB0" w:rsidR="00093BB6" w:rsidRPr="00093BB6" w:rsidRDefault="00093BB6" w:rsidP="0093539E">
      <w:pPr>
        <w:pStyle w:val="ad"/>
        <w:spacing w:before="0" w:beforeAutospacing="0" w:after="0" w:afterAutospacing="0" w:line="360" w:lineRule="auto"/>
        <w:ind w:firstLineChars="200" w:firstLine="480"/>
        <w:rPr>
          <w:rFonts w:hint="eastAsia"/>
        </w:rPr>
      </w:pPr>
      <w:r w:rsidRPr="00093BB6">
        <w:t>规划主要发展露天开采矿，露天采矿将影响丘陵山地景观和地质环境。根据《</w:t>
      </w:r>
      <w:r w:rsidR="0093539E" w:rsidRPr="0093539E">
        <w:rPr>
          <w:rFonts w:hint="eastAsia"/>
        </w:rPr>
        <w:t>重庆綦江区文化和旅游发展“十四五”规划（</w:t>
      </w:r>
      <w:r w:rsidR="0093539E" w:rsidRPr="0093539E">
        <w:t>2021—2025</w:t>
      </w:r>
      <w:r w:rsidR="0093539E" w:rsidRPr="0093539E">
        <w:rPr>
          <w:rFonts w:hint="eastAsia"/>
        </w:rPr>
        <w:t>年）</w:t>
      </w:r>
      <w:r w:rsidRPr="0093539E">
        <w:t>》，由附图1</w:t>
      </w:r>
      <w:r w:rsidR="00447CB0">
        <w:rPr>
          <w:rFonts w:hint="eastAsia"/>
        </w:rPr>
        <w:t>0</w:t>
      </w:r>
      <w:r w:rsidRPr="0093539E">
        <w:t>“綦江区旅游资源分布图”可以发现，</w:t>
      </w:r>
      <w:r w:rsidR="00BF38C1" w:rsidRPr="0093539E">
        <w:rPr>
          <w:rFonts w:hint="eastAsia"/>
        </w:rPr>
        <w:t>本次</w:t>
      </w:r>
      <w:r w:rsidR="009F4899" w:rsidRPr="0093539E">
        <w:rPr>
          <w:rFonts w:hint="eastAsia"/>
        </w:rPr>
        <w:t>规划调整</w:t>
      </w:r>
      <w:r w:rsidR="00BF38C1" w:rsidRPr="0093539E">
        <w:rPr>
          <w:rFonts w:hint="eastAsia"/>
        </w:rPr>
        <w:t>的</w:t>
      </w:r>
      <w:r w:rsidR="005875E0">
        <w:rPr>
          <w:rFonts w:hint="eastAsia"/>
        </w:rPr>
        <w:t>8</w:t>
      </w:r>
      <w:r w:rsidR="007F6267" w:rsidRPr="0093539E">
        <w:rPr>
          <w:rFonts w:hint="eastAsia"/>
        </w:rPr>
        <w:t>个勘查区块和</w:t>
      </w:r>
      <w:r w:rsidR="005875E0">
        <w:rPr>
          <w:rFonts w:hint="eastAsia"/>
        </w:rPr>
        <w:t>3</w:t>
      </w:r>
      <w:r w:rsidR="00BF38C1" w:rsidRPr="0093539E">
        <w:rPr>
          <w:rFonts w:hint="eastAsia"/>
        </w:rPr>
        <w:t>个开采区块不在</w:t>
      </w:r>
      <w:r w:rsidR="00BF38C1" w:rsidRPr="0093539E">
        <w:t>綦江区旅游</w:t>
      </w:r>
      <w:r w:rsidR="00BF38C1" w:rsidRPr="0093539E">
        <w:rPr>
          <w:rFonts w:hint="eastAsia"/>
        </w:rPr>
        <w:t>景区内，</w:t>
      </w:r>
      <w:r w:rsidRPr="0093539E">
        <w:t>为</w:t>
      </w:r>
      <w:r w:rsidR="00BF38C1" w:rsidRPr="0093539E">
        <w:t>减小对旅游景区及其主要交通干线等</w:t>
      </w:r>
      <w:r w:rsidR="00BF38C1" w:rsidRPr="00093BB6">
        <w:t>的影响</w:t>
      </w:r>
      <w:r w:rsidR="00BF38C1">
        <w:rPr>
          <w:rFonts w:hint="eastAsia"/>
        </w:rPr>
        <w:t>，</w:t>
      </w:r>
      <w:r w:rsidRPr="00093BB6">
        <w:t>评价要求</w:t>
      </w:r>
      <w:r w:rsidR="00BF38C1">
        <w:rPr>
          <w:rFonts w:hint="eastAsia"/>
        </w:rPr>
        <w:t>调整后的</w:t>
      </w:r>
      <w:r w:rsidRPr="00093BB6">
        <w:t>规划实施应加强管理，合理选择采矿工业场地布设、矿石外运线路和</w:t>
      </w:r>
      <w:r w:rsidR="00BF38C1">
        <w:rPr>
          <w:rFonts w:hint="eastAsia"/>
        </w:rPr>
        <w:t>时间等</w:t>
      </w:r>
      <w:r w:rsidRPr="00093BB6">
        <w:t>。</w:t>
      </w:r>
    </w:p>
    <w:p w14:paraId="70F60012" w14:textId="77777777" w:rsidR="00093BB6" w:rsidRPr="00093BB6" w:rsidRDefault="00093BB6" w:rsidP="0093539E">
      <w:pPr>
        <w:widowControl/>
        <w:spacing w:line="360" w:lineRule="auto"/>
        <w:ind w:firstLineChars="200" w:firstLine="480"/>
        <w:jc w:val="left"/>
        <w:rPr>
          <w:rFonts w:ascii="宋体" w:hAnsi="宋体" w:hint="eastAsia"/>
          <w:sz w:val="24"/>
        </w:rPr>
      </w:pPr>
      <w:r w:rsidRPr="00093BB6">
        <w:rPr>
          <w:rFonts w:ascii="宋体" w:hAnsi="宋体"/>
          <w:sz w:val="24"/>
        </w:rPr>
        <w:t>（2）景观空间结构变化</w:t>
      </w:r>
    </w:p>
    <w:p w14:paraId="286D9BE4" w14:textId="77777777" w:rsidR="00093BB6" w:rsidRPr="00093BB6" w:rsidRDefault="00093BB6" w:rsidP="0093539E">
      <w:pPr>
        <w:spacing w:line="360" w:lineRule="auto"/>
        <w:ind w:firstLineChars="200" w:firstLine="480"/>
        <w:rPr>
          <w:rFonts w:ascii="宋体" w:hAnsi="宋体" w:hint="eastAsia"/>
          <w:sz w:val="24"/>
        </w:rPr>
      </w:pPr>
      <w:r w:rsidRPr="00093BB6">
        <w:rPr>
          <w:rFonts w:ascii="宋体" w:hAnsi="宋体"/>
          <w:sz w:val="24"/>
        </w:rPr>
        <w:t>景观格局的变化在于外界的干扰作用，这些干扰作用往往是综合性的，它包括自然环境、各种生物以及人类社会之间复杂的相互作用。从景观生态学结构与功能相匹配的观点出发，结构是否合理决定了景观功能状况的优劣。</w:t>
      </w:r>
    </w:p>
    <w:p w14:paraId="10023C4B" w14:textId="0ACACE93" w:rsidR="00093BB6" w:rsidRPr="00093BB6" w:rsidRDefault="00093BB6" w:rsidP="0093539E">
      <w:pPr>
        <w:spacing w:line="360" w:lineRule="auto"/>
        <w:ind w:firstLineChars="200" w:firstLine="480"/>
        <w:rPr>
          <w:rFonts w:ascii="宋体" w:hAnsi="宋体" w:hint="eastAsia"/>
          <w:sz w:val="24"/>
        </w:rPr>
      </w:pPr>
      <w:r w:rsidRPr="00093BB6">
        <w:rPr>
          <w:rFonts w:ascii="宋体" w:hAnsi="宋体"/>
          <w:sz w:val="24"/>
        </w:rPr>
        <w:t>露天开采矿山</w:t>
      </w:r>
      <w:r w:rsidR="0061515E" w:rsidRPr="00093BB6">
        <w:rPr>
          <w:rFonts w:ascii="宋体" w:hAnsi="宋体"/>
          <w:sz w:val="24"/>
        </w:rPr>
        <w:t>对景观影响较大</w:t>
      </w:r>
      <w:r w:rsidRPr="00093BB6">
        <w:rPr>
          <w:rFonts w:ascii="宋体" w:hAnsi="宋体"/>
          <w:sz w:val="24"/>
        </w:rPr>
        <w:t>，</w:t>
      </w:r>
      <w:r w:rsidR="0061515E">
        <w:rPr>
          <w:rFonts w:ascii="宋体" w:hAnsi="宋体" w:hint="eastAsia"/>
          <w:sz w:val="24"/>
        </w:rPr>
        <w:t>主要表现在</w:t>
      </w:r>
      <w:r w:rsidRPr="00093BB6">
        <w:rPr>
          <w:rFonts w:ascii="宋体" w:hAnsi="宋体"/>
          <w:sz w:val="24"/>
        </w:rPr>
        <w:t>矿山在采掘的过程中，开挖和剥离表土，导致地表植被破坏。开挖生石面、剥离地表植被将直接破坏景观结构。此外，增加运输廊道和增加景观斑块（增加了裸露岩石斑块）也会对整个区域的景观体系的空间结构产生一定的影响。从景观空间结构分析，维持自然景观生态稳定性的主要是起控制作用的景观组分。规划区域景观的基质是有林地（是本区分布范围最广，连通程度较高的景观类型），斑块为农田、石灰岩矿山、居民点等（均属于典型的人工干扰斑块），道路系统为廊道（包括入场公路、乡村公路等各级道路生态系统）。随着矿山的开采，景观基质（有林地）的数量将有所减少，但从总体来看，</w:t>
      </w:r>
      <w:r w:rsidRPr="00093BB6">
        <w:rPr>
          <w:rFonts w:ascii="宋体" w:hAnsi="宋体" w:hint="eastAsia"/>
          <w:sz w:val="24"/>
        </w:rPr>
        <w:t>綦江</w:t>
      </w:r>
      <w:r w:rsidRPr="00093BB6">
        <w:rPr>
          <w:rFonts w:ascii="宋体" w:hAnsi="宋体"/>
          <w:sz w:val="24"/>
        </w:rPr>
        <w:t>区规划的露天矿山占</w:t>
      </w:r>
      <w:r w:rsidR="006921BF" w:rsidRPr="00093BB6">
        <w:rPr>
          <w:rFonts w:ascii="宋体" w:hAnsi="宋体"/>
          <w:sz w:val="24"/>
        </w:rPr>
        <w:t>林地</w:t>
      </w:r>
      <w:r w:rsidR="006921BF">
        <w:rPr>
          <w:rFonts w:ascii="宋体" w:hAnsi="宋体" w:hint="eastAsia"/>
          <w:sz w:val="24"/>
        </w:rPr>
        <w:t>比例</w:t>
      </w:r>
      <w:r w:rsidRPr="00093BB6">
        <w:rPr>
          <w:rFonts w:ascii="宋体" w:hAnsi="宋体"/>
          <w:sz w:val="24"/>
        </w:rPr>
        <w:t>较小，同时矿山开采过程中通过“边开采边修复”的修复措施，矿山闭坑后及时进行植被恢复和景观再造，景观生态也会逐渐得到恢复，对</w:t>
      </w:r>
      <w:r w:rsidRPr="00093BB6">
        <w:rPr>
          <w:rFonts w:ascii="宋体" w:hAnsi="宋体" w:hint="eastAsia"/>
          <w:sz w:val="24"/>
        </w:rPr>
        <w:t>綦江区</w:t>
      </w:r>
      <w:r w:rsidRPr="00093BB6">
        <w:rPr>
          <w:rFonts w:ascii="宋体" w:hAnsi="宋体"/>
          <w:sz w:val="24"/>
        </w:rPr>
        <w:t>区域景观影响可控，不会对景观连通性造成明显影响。</w:t>
      </w:r>
    </w:p>
    <w:p w14:paraId="40CFC125" w14:textId="77777777" w:rsidR="00093BB6" w:rsidRPr="00093BB6" w:rsidRDefault="00093BB6" w:rsidP="00093BB6">
      <w:pPr>
        <w:spacing w:line="360" w:lineRule="auto"/>
        <w:ind w:firstLineChars="200" w:firstLine="480"/>
        <w:rPr>
          <w:rFonts w:ascii="宋体" w:hAnsi="宋体" w:hint="eastAsia"/>
          <w:sz w:val="24"/>
        </w:rPr>
      </w:pPr>
      <w:r w:rsidRPr="00093BB6">
        <w:rPr>
          <w:rFonts w:ascii="宋体" w:hAnsi="宋体"/>
          <w:sz w:val="24"/>
        </w:rPr>
        <w:t>（3）景观视觉分析</w:t>
      </w:r>
    </w:p>
    <w:p w14:paraId="6C85B6AD" w14:textId="264487A2" w:rsidR="00093BB6" w:rsidRDefault="00093BB6" w:rsidP="00093BB6">
      <w:pPr>
        <w:pStyle w:val="af1"/>
        <w:spacing w:line="360" w:lineRule="auto"/>
        <w:rPr>
          <w:rFonts w:ascii="宋体" w:eastAsia="宋体" w:hAnsi="宋体" w:hint="eastAsia"/>
          <w:sz w:val="24"/>
        </w:rPr>
      </w:pPr>
      <w:r w:rsidRPr="00093BB6">
        <w:rPr>
          <w:rFonts w:ascii="宋体" w:eastAsia="宋体" w:hAnsi="宋体"/>
          <w:sz w:val="24"/>
        </w:rPr>
        <w:t>由叠图分析可知</w:t>
      </w:r>
      <w:r w:rsidRPr="00093BB6">
        <w:rPr>
          <w:rFonts w:ascii="宋体" w:eastAsia="宋体" w:hAnsi="宋体" w:hint="eastAsia"/>
          <w:sz w:val="24"/>
        </w:rPr>
        <w:t>，</w:t>
      </w:r>
      <w:r w:rsidR="00BF38C1">
        <w:rPr>
          <w:rFonts w:ascii="宋体" w:eastAsia="宋体" w:hAnsi="宋体" w:hint="eastAsia"/>
          <w:sz w:val="24"/>
        </w:rPr>
        <w:t>本次</w:t>
      </w:r>
      <w:r w:rsidR="009F4899">
        <w:rPr>
          <w:rFonts w:ascii="宋体" w:eastAsia="宋体" w:hAnsi="宋体" w:hint="eastAsia"/>
          <w:sz w:val="24"/>
        </w:rPr>
        <w:t>规划调整</w:t>
      </w:r>
      <w:r w:rsidR="00BF38C1">
        <w:rPr>
          <w:rFonts w:ascii="宋体" w:eastAsia="宋体" w:hAnsi="宋体" w:hint="eastAsia"/>
          <w:sz w:val="24"/>
        </w:rPr>
        <w:t>的</w:t>
      </w:r>
      <w:r w:rsidR="005875E0">
        <w:rPr>
          <w:rFonts w:ascii="宋体" w:eastAsia="宋体" w:hAnsi="宋体" w:hint="eastAsia"/>
          <w:sz w:val="24"/>
        </w:rPr>
        <w:t>8</w:t>
      </w:r>
      <w:r w:rsidR="007F6267">
        <w:rPr>
          <w:rFonts w:ascii="宋体" w:eastAsia="宋体" w:hAnsi="宋体" w:hint="eastAsia"/>
          <w:sz w:val="24"/>
        </w:rPr>
        <w:t>个勘查区块和</w:t>
      </w:r>
      <w:r w:rsidR="005875E0">
        <w:rPr>
          <w:rFonts w:ascii="宋体" w:eastAsia="宋体" w:hAnsi="宋体" w:hint="eastAsia"/>
          <w:sz w:val="24"/>
        </w:rPr>
        <w:t>3</w:t>
      </w:r>
      <w:r w:rsidR="007F6267">
        <w:rPr>
          <w:rFonts w:ascii="宋体" w:eastAsia="宋体" w:hAnsi="宋体" w:hint="eastAsia"/>
          <w:sz w:val="24"/>
        </w:rPr>
        <w:t>个开采区块均</w:t>
      </w:r>
      <w:r w:rsidR="00BF38C1">
        <w:rPr>
          <w:rFonts w:ascii="宋体" w:eastAsia="宋体" w:hAnsi="宋体" w:hint="eastAsia"/>
          <w:sz w:val="24"/>
        </w:rPr>
        <w:t>不</w:t>
      </w:r>
      <w:r w:rsidRPr="00093BB6">
        <w:rPr>
          <w:rFonts w:ascii="宋体" w:eastAsia="宋体" w:hAnsi="宋体"/>
          <w:sz w:val="24"/>
        </w:rPr>
        <w:t>在铁路、国道、省道两侧的直观可视范围</w:t>
      </w:r>
      <w:r w:rsidRPr="00093BB6">
        <w:rPr>
          <w:rFonts w:ascii="宋体" w:eastAsia="宋体" w:hAnsi="宋体" w:hint="eastAsia"/>
          <w:sz w:val="24"/>
        </w:rPr>
        <w:t>。</w:t>
      </w:r>
    </w:p>
    <w:p w14:paraId="07DD6852" w14:textId="77777777" w:rsidR="00C61551" w:rsidRPr="00D5444F" w:rsidRDefault="00C61551"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5.2.</w:t>
      </w:r>
      <w:r w:rsidRPr="00D5444F">
        <w:rPr>
          <w:rFonts w:ascii="宋体" w:hAnsi="宋体" w:hint="eastAsia"/>
          <w:b/>
          <w:bCs/>
          <w:kern w:val="0"/>
          <w:sz w:val="24"/>
        </w:rPr>
        <w:t>4</w:t>
      </w:r>
      <w:r w:rsidRPr="00D5444F">
        <w:rPr>
          <w:rFonts w:ascii="宋体" w:hAnsi="宋体"/>
          <w:b/>
          <w:bCs/>
          <w:kern w:val="0"/>
          <w:sz w:val="24"/>
        </w:rPr>
        <w:t>.</w:t>
      </w:r>
      <w:r w:rsidRPr="00D5444F">
        <w:rPr>
          <w:rFonts w:ascii="宋体" w:hAnsi="宋体" w:hint="eastAsia"/>
          <w:b/>
          <w:bCs/>
          <w:kern w:val="0"/>
          <w:sz w:val="24"/>
        </w:rPr>
        <w:t>6</w:t>
      </w:r>
      <w:r w:rsidRPr="00D5444F">
        <w:rPr>
          <w:rFonts w:ascii="宋体" w:hAnsi="宋体"/>
          <w:b/>
          <w:bCs/>
          <w:kern w:val="0"/>
          <w:sz w:val="24"/>
        </w:rPr>
        <w:t>对</w:t>
      </w:r>
      <w:r w:rsidRPr="00D5444F">
        <w:rPr>
          <w:rFonts w:ascii="宋体" w:hAnsi="宋体" w:hint="eastAsia"/>
          <w:b/>
          <w:bCs/>
          <w:kern w:val="0"/>
          <w:sz w:val="24"/>
        </w:rPr>
        <w:t>候鸟通道</w:t>
      </w:r>
      <w:r w:rsidRPr="00D5444F">
        <w:rPr>
          <w:rFonts w:ascii="宋体" w:hAnsi="宋体"/>
          <w:b/>
          <w:bCs/>
          <w:kern w:val="0"/>
          <w:sz w:val="24"/>
        </w:rPr>
        <w:t>的影响分析</w:t>
      </w:r>
    </w:p>
    <w:p w14:paraId="53F7B83A" w14:textId="36812CA4" w:rsidR="00C61551" w:rsidRDefault="00C61551" w:rsidP="00C61551">
      <w:pPr>
        <w:pStyle w:val="ad"/>
        <w:spacing w:before="0" w:beforeAutospacing="0" w:after="0" w:afterAutospacing="0" w:line="360" w:lineRule="auto"/>
        <w:ind w:firstLine="482"/>
        <w:rPr>
          <w:rFonts w:hint="eastAsia"/>
          <w:color w:val="FF0000"/>
        </w:rPr>
      </w:pPr>
      <w:r w:rsidRPr="00583552">
        <w:rPr>
          <w:rFonts w:cs="Times New Roman" w:hint="eastAsia"/>
          <w:kern w:val="2"/>
        </w:rPr>
        <w:t>根据重庆市林业局《关于印发重庆市候鸟迁徙通道范围（第一批）的通知》</w:t>
      </w:r>
      <w:r>
        <w:rPr>
          <w:rFonts w:cs="Times New Roman" w:hint="eastAsia"/>
          <w:kern w:val="2"/>
        </w:rPr>
        <w:t>（</w:t>
      </w:r>
      <w:r w:rsidRPr="00583552">
        <w:rPr>
          <w:rFonts w:cs="Times New Roman" w:hint="eastAsia"/>
          <w:kern w:val="2"/>
        </w:rPr>
        <w:t>渝林规范〔2023〕16号</w:t>
      </w:r>
      <w:r>
        <w:rPr>
          <w:rFonts w:cs="Times New Roman" w:hint="eastAsia"/>
          <w:kern w:val="2"/>
        </w:rPr>
        <w:t>）</w:t>
      </w:r>
      <w:r>
        <w:t>，</w:t>
      </w:r>
      <w:r w:rsidRPr="00583552">
        <w:rPr>
          <w:rFonts w:hint="eastAsia"/>
          <w:color w:val="333333"/>
        </w:rPr>
        <w:t>划定首批9条候鸟迁徙通道</w:t>
      </w:r>
      <w:r>
        <w:rPr>
          <w:rFonts w:hint="eastAsia"/>
          <w:color w:val="333333"/>
        </w:rPr>
        <w:t>，</w:t>
      </w:r>
      <w:r w:rsidRPr="00583552">
        <w:rPr>
          <w:rFonts w:hint="eastAsia"/>
          <w:color w:val="333333"/>
        </w:rPr>
        <w:t>明确候鸟迁徙期间、迁徙通道范围内禁止猎捕并严格限制围栏围网建闸筑坝、砍伐林木</w:t>
      </w:r>
      <w:r>
        <w:rPr>
          <w:rFonts w:hint="eastAsia"/>
          <w:color w:val="333333"/>
        </w:rPr>
        <w:t>、</w:t>
      </w:r>
      <w:r w:rsidRPr="00583552">
        <w:rPr>
          <w:rFonts w:hint="eastAsia"/>
          <w:color w:val="333333"/>
        </w:rPr>
        <w:t>排放有毒有害物质、引入外来物种等妨碍迁</w:t>
      </w:r>
      <w:r w:rsidRPr="00EA4E93">
        <w:rPr>
          <w:rFonts w:hint="eastAsia"/>
          <w:color w:val="000000" w:themeColor="text1"/>
        </w:rPr>
        <w:t>徙候鸟生息繁衍的活动。</w:t>
      </w:r>
      <w:r w:rsidRPr="00EA4E93">
        <w:rPr>
          <w:color w:val="000000" w:themeColor="text1"/>
        </w:rPr>
        <w:t>本次规划调整中</w:t>
      </w:r>
      <w:r w:rsidRPr="00EA4E93">
        <w:rPr>
          <w:rFonts w:hint="eastAsia"/>
          <w:color w:val="000000" w:themeColor="text1"/>
        </w:rPr>
        <w:t>的</w:t>
      </w:r>
      <w:r w:rsidR="005875E0">
        <w:rPr>
          <w:rFonts w:hint="eastAsia"/>
          <w:color w:val="000000" w:themeColor="text1"/>
        </w:rPr>
        <w:t>8</w:t>
      </w:r>
      <w:r w:rsidRPr="00EA4E93">
        <w:rPr>
          <w:rFonts w:hint="eastAsia"/>
          <w:color w:val="000000" w:themeColor="text1"/>
        </w:rPr>
        <w:t>个勘查区块和</w:t>
      </w:r>
      <w:r w:rsidR="005875E0">
        <w:rPr>
          <w:rFonts w:hint="eastAsia"/>
          <w:color w:val="000000" w:themeColor="text1"/>
        </w:rPr>
        <w:t>3</w:t>
      </w:r>
      <w:r w:rsidRPr="00EA4E93">
        <w:rPr>
          <w:rFonts w:hint="eastAsia"/>
          <w:color w:val="000000" w:themeColor="text1"/>
        </w:rPr>
        <w:t>个开采区块不涉及首批9条候鸟迁徙通道。</w:t>
      </w:r>
    </w:p>
    <w:p w14:paraId="60BDEF2D" w14:textId="17EA77D4" w:rsidR="00093BB6" w:rsidRPr="00D5444F" w:rsidRDefault="00093BB6"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5.2.</w:t>
      </w:r>
      <w:r w:rsidR="00D5444F">
        <w:rPr>
          <w:rFonts w:ascii="宋体" w:hAnsi="宋体" w:hint="eastAsia"/>
          <w:b/>
          <w:bCs/>
          <w:kern w:val="0"/>
          <w:sz w:val="24"/>
        </w:rPr>
        <w:t>4</w:t>
      </w:r>
      <w:r w:rsidRPr="00D5444F">
        <w:rPr>
          <w:rFonts w:ascii="宋体" w:hAnsi="宋体"/>
          <w:b/>
          <w:bCs/>
          <w:kern w:val="0"/>
          <w:sz w:val="24"/>
        </w:rPr>
        <w:t>.</w:t>
      </w:r>
      <w:r w:rsidR="00B72EBF" w:rsidRPr="00D5444F">
        <w:rPr>
          <w:rFonts w:ascii="宋体" w:hAnsi="宋体" w:hint="eastAsia"/>
          <w:b/>
          <w:bCs/>
          <w:kern w:val="0"/>
          <w:sz w:val="24"/>
        </w:rPr>
        <w:t>7</w:t>
      </w:r>
      <w:r w:rsidRPr="00D5444F">
        <w:rPr>
          <w:rFonts w:ascii="宋体" w:hAnsi="宋体"/>
          <w:b/>
          <w:bCs/>
          <w:kern w:val="0"/>
          <w:sz w:val="24"/>
        </w:rPr>
        <w:t>对国家级公益林的影响分析</w:t>
      </w:r>
    </w:p>
    <w:p w14:paraId="0740CEC5" w14:textId="7E48CBEE" w:rsidR="00093BB6" w:rsidRPr="00BF38C1" w:rsidRDefault="00EB2860" w:rsidP="002F25E3">
      <w:pPr>
        <w:pStyle w:val="af1"/>
        <w:spacing w:line="360" w:lineRule="auto"/>
        <w:rPr>
          <w:rFonts w:ascii="宋体" w:eastAsia="宋体" w:hAnsi="宋体" w:hint="eastAsia"/>
          <w:sz w:val="24"/>
        </w:rPr>
      </w:pPr>
      <w:r w:rsidRPr="007F1353">
        <w:rPr>
          <w:rFonts w:ascii="宋体" w:eastAsia="宋体" w:hAnsi="宋体" w:hint="eastAsia"/>
          <w:sz w:val="24"/>
        </w:rPr>
        <w:t>本次</w:t>
      </w:r>
      <w:r w:rsidR="009F4899">
        <w:rPr>
          <w:rFonts w:ascii="宋体" w:eastAsia="宋体" w:hAnsi="宋体" w:hint="eastAsia"/>
          <w:sz w:val="24"/>
        </w:rPr>
        <w:t>规划调整</w:t>
      </w:r>
      <w:r w:rsidRPr="007F1353">
        <w:rPr>
          <w:rFonts w:ascii="宋体" w:eastAsia="宋体" w:hAnsi="宋体" w:hint="eastAsia"/>
          <w:sz w:val="24"/>
        </w:rPr>
        <w:t>内容的开发区块</w:t>
      </w:r>
      <w:r w:rsidRPr="007F1353">
        <w:rPr>
          <w:rFonts w:ascii="宋体" w:eastAsia="宋体" w:hAnsi="宋体"/>
          <w:sz w:val="24"/>
        </w:rPr>
        <w:t>与国家级公益林</w:t>
      </w:r>
      <w:r w:rsidRPr="00C67E32">
        <w:rPr>
          <w:rFonts w:ascii="宋体" w:eastAsia="宋体" w:hAnsi="宋体"/>
          <w:color w:val="000000" w:themeColor="text1"/>
          <w:sz w:val="24"/>
        </w:rPr>
        <w:t>的关系见附图</w:t>
      </w:r>
      <w:r w:rsidR="004A16BB" w:rsidRPr="00C67E32">
        <w:rPr>
          <w:rFonts w:ascii="宋体" w:eastAsia="宋体" w:hAnsi="宋体" w:hint="eastAsia"/>
          <w:color w:val="000000" w:themeColor="text1"/>
          <w:sz w:val="24"/>
        </w:rPr>
        <w:t>19</w:t>
      </w:r>
      <w:r w:rsidRPr="00C67E32">
        <w:rPr>
          <w:rFonts w:ascii="宋体" w:eastAsia="宋体" w:hAnsi="宋体"/>
          <w:color w:val="000000" w:themeColor="text1"/>
          <w:sz w:val="24"/>
        </w:rPr>
        <w:t>，</w:t>
      </w:r>
      <w:r w:rsidR="00287255">
        <w:rPr>
          <w:rFonts w:ascii="宋体" w:eastAsia="宋体" w:hAnsi="宋体"/>
          <w:sz w:val="24"/>
        </w:rPr>
        <w:t>本次规划调整中</w:t>
      </w:r>
      <w:r w:rsidR="00287255">
        <w:rPr>
          <w:rFonts w:ascii="宋体" w:eastAsia="宋体" w:hAnsi="宋体" w:hint="eastAsia"/>
          <w:sz w:val="24"/>
        </w:rPr>
        <w:t>的</w:t>
      </w:r>
      <w:r w:rsidR="005875E0">
        <w:rPr>
          <w:rFonts w:ascii="宋体" w:eastAsia="宋体" w:hAnsi="宋体" w:hint="eastAsia"/>
          <w:sz w:val="24"/>
        </w:rPr>
        <w:t>8</w:t>
      </w:r>
      <w:r w:rsidR="00287255">
        <w:rPr>
          <w:rFonts w:ascii="宋体" w:eastAsia="宋体" w:hAnsi="宋体" w:hint="eastAsia"/>
          <w:sz w:val="24"/>
        </w:rPr>
        <w:t>个勘查</w:t>
      </w:r>
      <w:r w:rsidR="00287255" w:rsidRPr="00EA4E93">
        <w:rPr>
          <w:rFonts w:ascii="宋体" w:eastAsia="宋体" w:hAnsi="宋体" w:hint="eastAsia"/>
          <w:color w:val="000000" w:themeColor="text1"/>
          <w:sz w:val="24"/>
        </w:rPr>
        <w:t>区块和</w:t>
      </w:r>
      <w:r w:rsidR="005875E0">
        <w:rPr>
          <w:rFonts w:ascii="宋体" w:eastAsia="宋体" w:hAnsi="宋体" w:hint="eastAsia"/>
          <w:color w:val="000000" w:themeColor="text1"/>
          <w:sz w:val="24"/>
        </w:rPr>
        <w:t>3</w:t>
      </w:r>
      <w:r w:rsidR="00287255" w:rsidRPr="00EA4E93">
        <w:rPr>
          <w:rFonts w:ascii="宋体" w:eastAsia="宋体" w:hAnsi="宋体" w:hint="eastAsia"/>
          <w:color w:val="000000" w:themeColor="text1"/>
          <w:sz w:val="24"/>
        </w:rPr>
        <w:t>个开采区块</w:t>
      </w:r>
      <w:r w:rsidR="00287255" w:rsidRPr="00EA4E93">
        <w:rPr>
          <w:rFonts w:ascii="宋体" w:eastAsia="宋体" w:hAnsi="宋体"/>
          <w:color w:val="000000" w:themeColor="text1"/>
          <w:sz w:val="24"/>
        </w:rPr>
        <w:t>与一级国家级公益林均无重叠，</w:t>
      </w:r>
      <w:r w:rsidRPr="00EA4E93">
        <w:rPr>
          <w:rFonts w:ascii="宋体" w:eastAsia="宋体" w:hAnsi="宋体"/>
          <w:color w:val="000000" w:themeColor="text1"/>
          <w:sz w:val="24"/>
        </w:rPr>
        <w:t>有</w:t>
      </w:r>
      <w:r w:rsidR="00287255" w:rsidRPr="00EA4E93">
        <w:rPr>
          <w:rFonts w:ascii="宋体" w:eastAsia="宋体" w:hAnsi="宋体" w:hint="eastAsia"/>
          <w:color w:val="000000" w:themeColor="text1"/>
          <w:sz w:val="24"/>
        </w:rPr>
        <w:t>1</w:t>
      </w:r>
      <w:r w:rsidRPr="00EA4E93">
        <w:rPr>
          <w:rFonts w:ascii="宋体" w:eastAsia="宋体" w:hAnsi="宋体"/>
          <w:color w:val="000000" w:themeColor="text1"/>
          <w:sz w:val="24"/>
        </w:rPr>
        <w:t>个开采区块</w:t>
      </w:r>
      <w:r w:rsidR="00287255" w:rsidRPr="00EA4E93">
        <w:rPr>
          <w:rFonts w:ascii="宋体" w:eastAsia="宋体" w:hAnsi="宋体"/>
          <w:color w:val="000000" w:themeColor="text1"/>
          <w:sz w:val="24"/>
        </w:rPr>
        <w:t>CQ</w:t>
      </w:r>
      <w:r w:rsidR="00287255" w:rsidRPr="00EA4E93">
        <w:rPr>
          <w:rFonts w:ascii="宋体" w:eastAsia="宋体" w:hAnsi="宋体" w:hint="eastAsia"/>
          <w:color w:val="000000" w:themeColor="text1"/>
          <w:sz w:val="24"/>
        </w:rPr>
        <w:t>6</w:t>
      </w:r>
      <w:r w:rsidR="00287255" w:rsidRPr="00EA4E93">
        <w:rPr>
          <w:rFonts w:ascii="宋体" w:eastAsia="宋体" w:hAnsi="宋体"/>
          <w:color w:val="000000" w:themeColor="text1"/>
          <w:sz w:val="24"/>
        </w:rPr>
        <w:t>1</w:t>
      </w:r>
      <w:r w:rsidRPr="00EA4E93">
        <w:rPr>
          <w:rFonts w:ascii="宋体" w:eastAsia="宋体" w:hAnsi="宋体"/>
          <w:color w:val="000000" w:themeColor="text1"/>
          <w:sz w:val="24"/>
        </w:rPr>
        <w:t>与</w:t>
      </w:r>
      <w:r w:rsidR="004A372B" w:rsidRPr="00EA4E93">
        <w:rPr>
          <w:rFonts w:ascii="宋体" w:eastAsia="宋体" w:hAnsi="宋体" w:hint="eastAsia"/>
          <w:color w:val="000000" w:themeColor="text1"/>
          <w:sz w:val="24"/>
        </w:rPr>
        <w:t>綦江区</w:t>
      </w:r>
      <w:r w:rsidRPr="00EA4E93">
        <w:rPr>
          <w:rFonts w:ascii="宋体" w:eastAsia="宋体" w:hAnsi="宋体"/>
          <w:color w:val="000000" w:themeColor="text1"/>
          <w:sz w:val="24"/>
        </w:rPr>
        <w:t>二</w:t>
      </w:r>
      <w:r w:rsidRPr="007F1353">
        <w:rPr>
          <w:rFonts w:ascii="宋体" w:eastAsia="宋体" w:hAnsi="宋体"/>
          <w:sz w:val="24"/>
        </w:rPr>
        <w:t>级国家级公益林有重叠</w:t>
      </w:r>
      <w:r w:rsidR="00C67E32">
        <w:rPr>
          <w:rFonts w:ascii="宋体" w:eastAsia="宋体" w:hAnsi="宋体" w:hint="eastAsia"/>
          <w:sz w:val="24"/>
        </w:rPr>
        <w:t>。</w:t>
      </w:r>
      <w:r w:rsidR="00EA4E93">
        <w:rPr>
          <w:rFonts w:ascii="宋体" w:eastAsia="宋体" w:hAnsi="宋体"/>
          <w:sz w:val="24"/>
        </w:rPr>
        <w:t>依据《国家级公益林管理办法》（林资发〔2017〕34号）</w:t>
      </w:r>
      <w:r w:rsidR="00EA4E93">
        <w:rPr>
          <w:rFonts w:ascii="宋体" w:eastAsia="宋体" w:hAnsi="宋体" w:hint="eastAsia"/>
          <w:sz w:val="24"/>
        </w:rPr>
        <w:t>、</w:t>
      </w:r>
      <w:r w:rsidR="00EA4E93">
        <w:rPr>
          <w:rFonts w:ascii="宋体" w:eastAsia="宋体" w:hAnsi="宋体"/>
          <w:sz w:val="24"/>
        </w:rPr>
        <w:t>《建设项目使用林地审核审批管理办法》</w:t>
      </w:r>
      <w:r w:rsidR="00EA4E93" w:rsidRPr="00EA4E93">
        <w:rPr>
          <w:rFonts w:ascii="宋体" w:eastAsia="宋体" w:hAnsi="宋体"/>
          <w:sz w:val="24"/>
        </w:rPr>
        <w:t>及</w:t>
      </w:r>
      <w:r w:rsidR="00EA4E93" w:rsidRPr="00EA4E93">
        <w:rPr>
          <w:rFonts w:ascii="宋体" w:eastAsia="宋体" w:hAnsi="宋体" w:hint="eastAsia"/>
          <w:sz w:val="24"/>
        </w:rPr>
        <w:t>《</w:t>
      </w:r>
      <w:r w:rsidR="00EA4E93" w:rsidRPr="00EA4E93">
        <w:rPr>
          <w:rFonts w:ascii="宋体" w:eastAsia="宋体" w:hAnsi="宋体"/>
          <w:sz w:val="24"/>
        </w:rPr>
        <w:t>建设项目使用林地审核审批管理</w:t>
      </w:r>
      <w:r w:rsidR="00EA4E93" w:rsidRPr="00EA4E93">
        <w:rPr>
          <w:rFonts w:ascii="宋体" w:eastAsia="宋体" w:hAnsi="宋体" w:hint="eastAsia"/>
          <w:sz w:val="24"/>
        </w:rPr>
        <w:t>规范》</w:t>
      </w:r>
      <w:r w:rsidR="00EA4E93">
        <w:rPr>
          <w:rFonts w:ascii="宋体" w:eastAsia="宋体" w:hAnsi="宋体"/>
          <w:sz w:val="24"/>
        </w:rPr>
        <w:t>相关规定，参照市级矿规环评的要求，评价建议：</w:t>
      </w:r>
      <w:r w:rsidRPr="002F25E3">
        <w:rPr>
          <w:rFonts w:ascii="宋体" w:eastAsia="宋体" w:hAnsi="宋体"/>
          <w:sz w:val="24"/>
        </w:rPr>
        <w:t>开采区块CQ</w:t>
      </w:r>
      <w:r w:rsidR="00EA4E93">
        <w:rPr>
          <w:rFonts w:ascii="宋体" w:eastAsia="宋体" w:hAnsi="宋体" w:hint="eastAsia"/>
          <w:sz w:val="24"/>
        </w:rPr>
        <w:t>6</w:t>
      </w:r>
      <w:r w:rsidR="00225B82" w:rsidRPr="002F25E3">
        <w:rPr>
          <w:rFonts w:ascii="宋体" w:eastAsia="宋体" w:hAnsi="宋体"/>
          <w:sz w:val="24"/>
        </w:rPr>
        <w:t>1</w:t>
      </w:r>
      <w:r w:rsidR="00EA4E93">
        <w:rPr>
          <w:rFonts w:ascii="宋体" w:eastAsia="宋体" w:hAnsi="宋体" w:hint="eastAsia"/>
          <w:sz w:val="24"/>
        </w:rPr>
        <w:t>应</w:t>
      </w:r>
      <w:r w:rsidR="00EA4E93" w:rsidRPr="00D158A5">
        <w:rPr>
          <w:rFonts w:ascii="宋体" w:eastAsia="宋体" w:hAnsi="宋体" w:hint="eastAsia"/>
          <w:sz w:val="24"/>
        </w:rPr>
        <w:t>优先优化布局，不占或者少占公益林，确需</w:t>
      </w:r>
      <w:r w:rsidR="00EA4E93">
        <w:rPr>
          <w:rFonts w:ascii="宋体" w:eastAsia="宋体" w:hAnsi="宋体"/>
          <w:sz w:val="24"/>
        </w:rPr>
        <w:t>占用Ⅱ级及其以下保护林地的，严格按照《建设项目使用林地审核审批管理办法》</w:t>
      </w:r>
      <w:r w:rsidR="00EA4E93">
        <w:rPr>
          <w:rFonts w:ascii="宋体" w:eastAsia="宋体" w:hAnsi="宋体" w:hint="eastAsia"/>
          <w:sz w:val="24"/>
        </w:rPr>
        <w:t>《</w:t>
      </w:r>
      <w:r w:rsidR="00EA4E93">
        <w:rPr>
          <w:rFonts w:ascii="宋体" w:eastAsia="宋体" w:hAnsi="宋体"/>
          <w:sz w:val="24"/>
        </w:rPr>
        <w:t>建设项目使用林地审核审批管理</w:t>
      </w:r>
      <w:r w:rsidR="00EA4E93">
        <w:rPr>
          <w:rFonts w:ascii="宋体" w:eastAsia="宋体" w:hAnsi="宋体" w:hint="eastAsia"/>
          <w:sz w:val="24"/>
        </w:rPr>
        <w:t>规范》和</w:t>
      </w:r>
      <w:r w:rsidR="00EA4E93">
        <w:rPr>
          <w:rFonts w:ascii="宋体" w:eastAsia="宋体" w:hAnsi="宋体"/>
          <w:sz w:val="24"/>
        </w:rPr>
        <w:t>有关规定办理使用林地手续。涉及林木采伐的，按相关规定依法办理林木采伐手续。</w:t>
      </w:r>
    </w:p>
    <w:p w14:paraId="5C4918EE" w14:textId="4D56721D" w:rsidR="00093BB6" w:rsidRPr="00D5444F" w:rsidRDefault="00093BB6" w:rsidP="00D5444F">
      <w:pPr>
        <w:widowControl/>
        <w:adjustRightInd w:val="0"/>
        <w:snapToGrid w:val="0"/>
        <w:spacing w:line="360" w:lineRule="auto"/>
        <w:ind w:firstLineChars="200" w:firstLine="482"/>
        <w:rPr>
          <w:rFonts w:ascii="宋体" w:hAnsi="宋体" w:hint="eastAsia"/>
          <w:b/>
          <w:bCs/>
          <w:kern w:val="0"/>
          <w:sz w:val="24"/>
        </w:rPr>
      </w:pPr>
      <w:bookmarkStart w:id="204" w:name="_Hlk64745969"/>
      <w:bookmarkEnd w:id="203"/>
      <w:r w:rsidRPr="00D5444F">
        <w:rPr>
          <w:rFonts w:ascii="宋体" w:hAnsi="宋体"/>
          <w:b/>
          <w:bCs/>
          <w:kern w:val="0"/>
          <w:sz w:val="24"/>
        </w:rPr>
        <w:t>5.2.</w:t>
      </w:r>
      <w:r w:rsidR="00D5444F">
        <w:rPr>
          <w:rFonts w:ascii="宋体" w:hAnsi="宋体" w:hint="eastAsia"/>
          <w:b/>
          <w:bCs/>
          <w:kern w:val="0"/>
          <w:sz w:val="24"/>
        </w:rPr>
        <w:t>4</w:t>
      </w:r>
      <w:r w:rsidRPr="00D5444F">
        <w:rPr>
          <w:rFonts w:ascii="宋体" w:hAnsi="宋体"/>
          <w:b/>
          <w:bCs/>
          <w:kern w:val="0"/>
          <w:sz w:val="24"/>
        </w:rPr>
        <w:t>.</w:t>
      </w:r>
      <w:r w:rsidR="00B72EBF" w:rsidRPr="00D5444F">
        <w:rPr>
          <w:rFonts w:ascii="宋体" w:hAnsi="宋体" w:hint="eastAsia"/>
          <w:b/>
          <w:bCs/>
          <w:kern w:val="0"/>
          <w:sz w:val="24"/>
        </w:rPr>
        <w:t>8</w:t>
      </w:r>
      <w:r w:rsidRPr="00D5444F">
        <w:rPr>
          <w:rFonts w:ascii="宋体" w:hAnsi="宋体"/>
          <w:b/>
          <w:bCs/>
          <w:kern w:val="0"/>
          <w:sz w:val="24"/>
        </w:rPr>
        <w:t>对永久基本农田的影响分析</w:t>
      </w:r>
    </w:p>
    <w:p w14:paraId="7B4E5998" w14:textId="0CC92B18" w:rsidR="00093BB6" w:rsidRPr="00BF38C1" w:rsidRDefault="00093BB6" w:rsidP="00BF38C1">
      <w:pPr>
        <w:adjustRightInd w:val="0"/>
        <w:snapToGrid w:val="0"/>
        <w:spacing w:line="360" w:lineRule="auto"/>
        <w:ind w:firstLineChars="200" w:firstLine="480"/>
        <w:rPr>
          <w:rFonts w:ascii="宋体" w:hAnsi="宋体" w:hint="eastAsia"/>
          <w:snapToGrid w:val="0"/>
          <w:sz w:val="24"/>
        </w:rPr>
      </w:pPr>
      <w:bookmarkStart w:id="205" w:name="_Hlk64745982"/>
      <w:bookmarkEnd w:id="204"/>
      <w:r w:rsidRPr="00447CB0">
        <w:rPr>
          <w:rFonts w:ascii="宋体" w:hAnsi="宋体"/>
          <w:snapToGrid w:val="0"/>
          <w:color w:val="000000" w:themeColor="text1"/>
          <w:sz w:val="24"/>
        </w:rPr>
        <w:t>根据附图</w:t>
      </w:r>
      <w:r w:rsidR="004A16BB">
        <w:rPr>
          <w:rFonts w:ascii="宋体" w:hAnsi="宋体" w:hint="eastAsia"/>
          <w:snapToGrid w:val="0"/>
          <w:color w:val="000000" w:themeColor="text1"/>
          <w:sz w:val="24"/>
        </w:rPr>
        <w:t>20</w:t>
      </w:r>
      <w:r w:rsidR="00604FA1" w:rsidRPr="00447CB0">
        <w:rPr>
          <w:rFonts w:ascii="宋体" w:hAnsi="宋体" w:hint="eastAsia"/>
          <w:snapToGrid w:val="0"/>
          <w:color w:val="000000" w:themeColor="text1"/>
          <w:sz w:val="24"/>
        </w:rPr>
        <w:t>，</w:t>
      </w:r>
      <w:r w:rsidR="00604FA1">
        <w:rPr>
          <w:rFonts w:ascii="宋体" w:hAnsi="宋体" w:hint="eastAsia"/>
          <w:snapToGrid w:val="0"/>
          <w:sz w:val="24"/>
        </w:rPr>
        <w:t>本次</w:t>
      </w:r>
      <w:r w:rsidR="00EA4E93">
        <w:rPr>
          <w:rFonts w:ascii="宋体" w:hAnsi="宋体" w:hint="eastAsia"/>
          <w:snapToGrid w:val="0"/>
          <w:sz w:val="24"/>
        </w:rPr>
        <w:t>《规划调整》</w:t>
      </w:r>
      <w:r w:rsidR="005875E0">
        <w:rPr>
          <w:rFonts w:ascii="宋体" w:hAnsi="宋体" w:hint="eastAsia"/>
          <w:snapToGrid w:val="0"/>
          <w:sz w:val="24"/>
        </w:rPr>
        <w:t>中的8</w:t>
      </w:r>
      <w:r w:rsidR="00EA4E93">
        <w:rPr>
          <w:rFonts w:ascii="宋体" w:hAnsi="宋体" w:hint="eastAsia"/>
          <w:sz w:val="24"/>
        </w:rPr>
        <w:t>个勘查</w:t>
      </w:r>
      <w:r w:rsidR="00EA4E93" w:rsidRPr="00EA4E93">
        <w:rPr>
          <w:rFonts w:ascii="宋体" w:hAnsi="宋体" w:hint="eastAsia"/>
          <w:color w:val="000000" w:themeColor="text1"/>
          <w:sz w:val="24"/>
        </w:rPr>
        <w:t>区块和</w:t>
      </w:r>
      <w:r w:rsidR="005875E0">
        <w:rPr>
          <w:rFonts w:ascii="宋体" w:hAnsi="宋体" w:hint="eastAsia"/>
          <w:color w:val="000000" w:themeColor="text1"/>
          <w:sz w:val="24"/>
        </w:rPr>
        <w:t>3</w:t>
      </w:r>
      <w:r w:rsidR="00EA4E93" w:rsidRPr="00EA4E93">
        <w:rPr>
          <w:rFonts w:ascii="宋体" w:hAnsi="宋体" w:hint="eastAsia"/>
          <w:color w:val="000000" w:themeColor="text1"/>
          <w:sz w:val="24"/>
        </w:rPr>
        <w:t>个开采区块</w:t>
      </w:r>
      <w:r w:rsidR="00EA4E93">
        <w:rPr>
          <w:rFonts w:ascii="宋体" w:hAnsi="宋体" w:hint="eastAsia"/>
          <w:snapToGrid w:val="0"/>
          <w:sz w:val="24"/>
        </w:rPr>
        <w:t>中有</w:t>
      </w:r>
      <w:r w:rsidR="005875E0">
        <w:rPr>
          <w:rFonts w:ascii="宋体" w:hAnsi="宋体" w:hint="eastAsia"/>
          <w:snapToGrid w:val="0"/>
          <w:sz w:val="24"/>
        </w:rPr>
        <w:t>6</w:t>
      </w:r>
      <w:r w:rsidR="00604FA1">
        <w:rPr>
          <w:rFonts w:ascii="宋体" w:hAnsi="宋体" w:hint="eastAsia"/>
          <w:snapToGrid w:val="0"/>
          <w:sz w:val="24"/>
        </w:rPr>
        <w:t>个</w:t>
      </w:r>
      <w:r w:rsidR="00EA4E93">
        <w:rPr>
          <w:rFonts w:ascii="宋体" w:hAnsi="宋体" w:hint="eastAsia"/>
          <w:snapToGrid w:val="0"/>
          <w:sz w:val="24"/>
        </w:rPr>
        <w:t>勘查</w:t>
      </w:r>
      <w:r w:rsidR="00604FA1">
        <w:rPr>
          <w:rFonts w:ascii="宋体" w:hAnsi="宋体" w:hint="eastAsia"/>
          <w:snapToGrid w:val="0"/>
          <w:sz w:val="24"/>
        </w:rPr>
        <w:t>区块与</w:t>
      </w:r>
      <w:r w:rsidRPr="00BF38C1">
        <w:rPr>
          <w:rFonts w:ascii="宋体" w:hAnsi="宋体"/>
          <w:snapToGrid w:val="0"/>
          <w:sz w:val="24"/>
        </w:rPr>
        <w:t>基本农田</w:t>
      </w:r>
      <w:r w:rsidR="00EA4E93">
        <w:rPr>
          <w:rFonts w:ascii="宋体" w:hAnsi="宋体" w:hint="eastAsia"/>
          <w:snapToGrid w:val="0"/>
          <w:sz w:val="24"/>
        </w:rPr>
        <w:t>有重叠，</w:t>
      </w:r>
      <w:r w:rsidRPr="00BF38C1">
        <w:rPr>
          <w:rFonts w:ascii="宋体" w:hAnsi="宋体"/>
          <w:snapToGrid w:val="0"/>
          <w:sz w:val="24"/>
        </w:rPr>
        <w:t>重叠</w:t>
      </w:r>
      <w:r w:rsidR="00604FA1">
        <w:rPr>
          <w:rFonts w:ascii="宋体" w:hAnsi="宋体" w:hint="eastAsia"/>
          <w:snapToGrid w:val="0"/>
          <w:sz w:val="24"/>
        </w:rPr>
        <w:t>情况见表5</w:t>
      </w:r>
      <w:r w:rsidR="00604FA1">
        <w:rPr>
          <w:rFonts w:ascii="宋体" w:hAnsi="宋体"/>
          <w:snapToGrid w:val="0"/>
          <w:sz w:val="24"/>
        </w:rPr>
        <w:t>.2-</w:t>
      </w:r>
      <w:r w:rsidR="00C67E32">
        <w:rPr>
          <w:rFonts w:ascii="宋体" w:hAnsi="宋体" w:hint="eastAsia"/>
          <w:snapToGrid w:val="0"/>
          <w:sz w:val="24"/>
        </w:rPr>
        <w:t>2</w:t>
      </w:r>
      <w:r w:rsidRPr="00BF38C1">
        <w:rPr>
          <w:rFonts w:ascii="宋体" w:hAnsi="宋体"/>
          <w:snapToGrid w:val="0"/>
          <w:sz w:val="24"/>
        </w:rPr>
        <w:t>。</w:t>
      </w:r>
    </w:p>
    <w:bookmarkEnd w:id="205"/>
    <w:p w14:paraId="07D01515" w14:textId="123E2240" w:rsidR="00093BB6" w:rsidRPr="00BF38C1" w:rsidRDefault="00093BB6" w:rsidP="00100EA9">
      <w:pPr>
        <w:adjustRightInd w:val="0"/>
        <w:snapToGrid w:val="0"/>
        <w:ind w:firstLineChars="200" w:firstLine="480"/>
        <w:jc w:val="center"/>
        <w:rPr>
          <w:rStyle w:val="Char0"/>
          <w:rFonts w:ascii="宋体" w:eastAsia="宋体" w:hAnsi="宋体" w:hint="eastAsia"/>
          <w:sz w:val="24"/>
        </w:rPr>
      </w:pPr>
      <w:r w:rsidRPr="00BF38C1">
        <w:rPr>
          <w:rStyle w:val="Char0"/>
          <w:rFonts w:ascii="宋体" w:eastAsia="宋体" w:hAnsi="宋体"/>
          <w:sz w:val="24"/>
        </w:rPr>
        <w:t>表5.2-</w:t>
      </w:r>
      <w:r w:rsidR="00C67E32">
        <w:rPr>
          <w:rStyle w:val="Char0"/>
          <w:rFonts w:ascii="宋体" w:eastAsia="宋体" w:hAnsi="宋体" w:hint="eastAsia"/>
          <w:sz w:val="24"/>
        </w:rPr>
        <w:t xml:space="preserve">2 </w:t>
      </w:r>
      <w:r w:rsidRPr="00BF38C1">
        <w:rPr>
          <w:rStyle w:val="Char0"/>
          <w:rFonts w:ascii="宋体" w:eastAsia="宋体" w:hAnsi="宋体"/>
          <w:sz w:val="24"/>
        </w:rPr>
        <w:t xml:space="preserve"> </w:t>
      </w:r>
      <w:r w:rsidRPr="00BF38C1">
        <w:rPr>
          <w:rFonts w:ascii="宋体" w:hAnsi="宋体"/>
          <w:snapToGrid w:val="0"/>
          <w:sz w:val="24"/>
        </w:rPr>
        <w:t>綦江区永久基本农田</w:t>
      </w:r>
      <w:r w:rsidRPr="00BF38C1">
        <w:rPr>
          <w:rStyle w:val="Char0"/>
          <w:rFonts w:ascii="宋体" w:eastAsia="宋体" w:hAnsi="宋体"/>
          <w:sz w:val="24"/>
        </w:rPr>
        <w:t>与</w:t>
      </w:r>
      <w:r w:rsidR="00EA4E93">
        <w:rPr>
          <w:rStyle w:val="Char0"/>
          <w:rFonts w:ascii="宋体" w:eastAsia="宋体" w:hAnsi="宋体" w:hint="eastAsia"/>
          <w:sz w:val="24"/>
        </w:rPr>
        <w:t>《规划调整》中区块</w:t>
      </w:r>
      <w:r w:rsidRPr="00BF38C1">
        <w:rPr>
          <w:rStyle w:val="Char0"/>
          <w:rFonts w:ascii="宋体" w:eastAsia="宋体" w:hAnsi="宋体"/>
          <w:sz w:val="24"/>
        </w:rPr>
        <w:t>重叠区域</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84"/>
        <w:gridCol w:w="692"/>
        <w:gridCol w:w="2460"/>
        <w:gridCol w:w="992"/>
        <w:gridCol w:w="851"/>
        <w:gridCol w:w="1134"/>
        <w:gridCol w:w="992"/>
        <w:gridCol w:w="710"/>
        <w:gridCol w:w="614"/>
      </w:tblGrid>
      <w:tr w:rsidR="00B52392" w14:paraId="5252F0BF" w14:textId="77777777" w:rsidTr="00B52392">
        <w:trPr>
          <w:jc w:val="center"/>
        </w:trPr>
        <w:tc>
          <w:tcPr>
            <w:tcW w:w="217" w:type="pct"/>
            <w:vMerge w:val="restart"/>
            <w:vAlign w:val="center"/>
          </w:tcPr>
          <w:p w14:paraId="54C579A7" w14:textId="4E6400BA" w:rsidR="00B52392" w:rsidRPr="00BF38C1" w:rsidRDefault="00B52392" w:rsidP="00100EA9">
            <w:pPr>
              <w:adjustRightInd w:val="0"/>
              <w:snapToGrid w:val="0"/>
              <w:contextualSpacing/>
              <w:jc w:val="center"/>
              <w:textAlignment w:val="center"/>
              <w:rPr>
                <w:rFonts w:ascii="宋体" w:hAnsi="宋体" w:hint="eastAsia"/>
                <w:szCs w:val="21"/>
              </w:rPr>
            </w:pPr>
            <w:r>
              <w:rPr>
                <w:rFonts w:ascii="宋体" w:hAnsi="宋体" w:hint="eastAsia"/>
                <w:szCs w:val="21"/>
              </w:rPr>
              <w:t>序号</w:t>
            </w:r>
          </w:p>
        </w:tc>
        <w:tc>
          <w:tcPr>
            <w:tcW w:w="392" w:type="pct"/>
            <w:vMerge w:val="restart"/>
            <w:vAlign w:val="center"/>
          </w:tcPr>
          <w:p w14:paraId="36D8F042" w14:textId="77777777" w:rsidR="00B52392" w:rsidRPr="00BF38C1" w:rsidRDefault="00B52392" w:rsidP="00100EA9">
            <w:pPr>
              <w:adjustRightInd w:val="0"/>
              <w:snapToGrid w:val="0"/>
              <w:contextualSpacing/>
              <w:jc w:val="center"/>
              <w:textAlignment w:val="center"/>
              <w:rPr>
                <w:rFonts w:ascii="宋体" w:hAnsi="宋体" w:hint="eastAsia"/>
                <w:szCs w:val="21"/>
              </w:rPr>
            </w:pPr>
            <w:r w:rsidRPr="00BF38C1">
              <w:rPr>
                <w:rFonts w:ascii="宋体" w:hAnsi="宋体"/>
                <w:szCs w:val="21"/>
              </w:rPr>
              <w:t>采矿区块编号</w:t>
            </w:r>
          </w:p>
        </w:tc>
        <w:tc>
          <w:tcPr>
            <w:tcW w:w="1393" w:type="pct"/>
            <w:vMerge w:val="restart"/>
            <w:vAlign w:val="center"/>
          </w:tcPr>
          <w:p w14:paraId="3B85DFBB" w14:textId="77777777" w:rsidR="00B52392" w:rsidRPr="00BF38C1" w:rsidRDefault="00B52392" w:rsidP="00100EA9">
            <w:pPr>
              <w:adjustRightInd w:val="0"/>
              <w:snapToGrid w:val="0"/>
              <w:contextualSpacing/>
              <w:jc w:val="center"/>
              <w:textAlignment w:val="center"/>
              <w:rPr>
                <w:rFonts w:ascii="宋体" w:hAnsi="宋体" w:hint="eastAsia"/>
                <w:szCs w:val="21"/>
              </w:rPr>
            </w:pPr>
            <w:r w:rsidRPr="00BF38C1">
              <w:rPr>
                <w:rFonts w:ascii="宋体" w:hAnsi="宋体"/>
                <w:szCs w:val="21"/>
              </w:rPr>
              <w:t>区块名称</w:t>
            </w:r>
          </w:p>
        </w:tc>
        <w:tc>
          <w:tcPr>
            <w:tcW w:w="562" w:type="pct"/>
            <w:vMerge w:val="restart"/>
            <w:vAlign w:val="center"/>
          </w:tcPr>
          <w:p w14:paraId="19E4D4EA" w14:textId="77777777" w:rsidR="00B52392" w:rsidRPr="00BF38C1" w:rsidRDefault="00B52392" w:rsidP="00100EA9">
            <w:pPr>
              <w:adjustRightInd w:val="0"/>
              <w:snapToGrid w:val="0"/>
              <w:contextualSpacing/>
              <w:jc w:val="center"/>
              <w:textAlignment w:val="center"/>
              <w:rPr>
                <w:rFonts w:ascii="宋体" w:hAnsi="宋体" w:hint="eastAsia"/>
                <w:szCs w:val="21"/>
              </w:rPr>
            </w:pPr>
            <w:r w:rsidRPr="00BF38C1">
              <w:rPr>
                <w:rFonts w:ascii="宋体" w:hAnsi="宋体"/>
                <w:szCs w:val="21"/>
              </w:rPr>
              <w:t>矿种</w:t>
            </w:r>
          </w:p>
        </w:tc>
        <w:tc>
          <w:tcPr>
            <w:tcW w:w="1686" w:type="pct"/>
            <w:gridSpan w:val="3"/>
          </w:tcPr>
          <w:p w14:paraId="3021069C" w14:textId="5798655A" w:rsidR="00B52392" w:rsidRPr="00BF38C1" w:rsidRDefault="00B52392" w:rsidP="00100EA9">
            <w:pPr>
              <w:adjustRightInd w:val="0"/>
              <w:snapToGrid w:val="0"/>
              <w:contextualSpacing/>
              <w:jc w:val="center"/>
              <w:textAlignment w:val="center"/>
              <w:rPr>
                <w:rFonts w:ascii="宋体" w:hAnsi="宋体" w:hint="eastAsia"/>
                <w:szCs w:val="21"/>
              </w:rPr>
            </w:pPr>
            <w:r>
              <w:rPr>
                <w:rFonts w:ascii="宋体" w:hAnsi="宋体" w:hint="eastAsia"/>
                <w:szCs w:val="21"/>
              </w:rPr>
              <w:t>本次调整后</w:t>
            </w:r>
          </w:p>
        </w:tc>
        <w:tc>
          <w:tcPr>
            <w:tcW w:w="402" w:type="pct"/>
            <w:vMerge w:val="restart"/>
            <w:vAlign w:val="center"/>
          </w:tcPr>
          <w:p w14:paraId="5CF37915" w14:textId="77777777" w:rsidR="00B52392" w:rsidRPr="00BF38C1" w:rsidRDefault="00B52392" w:rsidP="00100EA9">
            <w:pPr>
              <w:adjustRightInd w:val="0"/>
              <w:snapToGrid w:val="0"/>
              <w:contextualSpacing/>
              <w:jc w:val="center"/>
              <w:textAlignment w:val="center"/>
              <w:rPr>
                <w:rFonts w:ascii="宋体" w:hAnsi="宋体" w:hint="eastAsia"/>
                <w:szCs w:val="21"/>
              </w:rPr>
            </w:pPr>
            <w:r w:rsidRPr="00BF38C1">
              <w:rPr>
                <w:rFonts w:ascii="宋体" w:hAnsi="宋体"/>
                <w:szCs w:val="21"/>
              </w:rPr>
              <w:t>设置类型</w:t>
            </w:r>
          </w:p>
        </w:tc>
        <w:tc>
          <w:tcPr>
            <w:tcW w:w="348" w:type="pct"/>
            <w:vMerge w:val="restart"/>
            <w:vAlign w:val="center"/>
          </w:tcPr>
          <w:p w14:paraId="0378F4C6" w14:textId="77777777" w:rsidR="00B52392" w:rsidRPr="00BF38C1" w:rsidRDefault="00B52392" w:rsidP="00100EA9">
            <w:pPr>
              <w:adjustRightInd w:val="0"/>
              <w:snapToGrid w:val="0"/>
              <w:contextualSpacing/>
              <w:jc w:val="center"/>
              <w:textAlignment w:val="center"/>
              <w:rPr>
                <w:rFonts w:ascii="宋体" w:hAnsi="宋体" w:hint="eastAsia"/>
                <w:szCs w:val="21"/>
              </w:rPr>
            </w:pPr>
            <w:r w:rsidRPr="00BF38C1">
              <w:rPr>
                <w:rFonts w:ascii="宋体" w:hAnsi="宋体" w:hint="eastAsia"/>
                <w:szCs w:val="21"/>
              </w:rPr>
              <w:t>开采方式</w:t>
            </w:r>
          </w:p>
        </w:tc>
      </w:tr>
      <w:tr w:rsidR="00B52392" w14:paraId="27639D21" w14:textId="77777777" w:rsidTr="00B52392">
        <w:trPr>
          <w:jc w:val="center"/>
        </w:trPr>
        <w:tc>
          <w:tcPr>
            <w:tcW w:w="217" w:type="pct"/>
            <w:vMerge/>
            <w:vAlign w:val="center"/>
          </w:tcPr>
          <w:p w14:paraId="286C8931" w14:textId="77777777" w:rsidR="00B52392" w:rsidRDefault="00B52392" w:rsidP="00100EA9">
            <w:pPr>
              <w:adjustRightInd w:val="0"/>
              <w:snapToGrid w:val="0"/>
              <w:contextualSpacing/>
              <w:jc w:val="center"/>
              <w:textAlignment w:val="center"/>
              <w:rPr>
                <w:rFonts w:ascii="宋体" w:hAnsi="宋体" w:hint="eastAsia"/>
                <w:szCs w:val="21"/>
              </w:rPr>
            </w:pPr>
          </w:p>
        </w:tc>
        <w:tc>
          <w:tcPr>
            <w:tcW w:w="392" w:type="pct"/>
            <w:vMerge/>
            <w:vAlign w:val="center"/>
          </w:tcPr>
          <w:p w14:paraId="66D7D49F" w14:textId="77777777" w:rsidR="00B52392" w:rsidRPr="00BF38C1" w:rsidRDefault="00B52392" w:rsidP="00100EA9">
            <w:pPr>
              <w:adjustRightInd w:val="0"/>
              <w:snapToGrid w:val="0"/>
              <w:contextualSpacing/>
              <w:jc w:val="center"/>
              <w:textAlignment w:val="center"/>
              <w:rPr>
                <w:rFonts w:ascii="宋体" w:hAnsi="宋体" w:hint="eastAsia"/>
                <w:szCs w:val="21"/>
              </w:rPr>
            </w:pPr>
          </w:p>
        </w:tc>
        <w:tc>
          <w:tcPr>
            <w:tcW w:w="1393" w:type="pct"/>
            <w:vMerge/>
            <w:vAlign w:val="center"/>
          </w:tcPr>
          <w:p w14:paraId="0104BDF8" w14:textId="77777777" w:rsidR="00B52392" w:rsidRPr="00BF38C1" w:rsidRDefault="00B52392" w:rsidP="00100EA9">
            <w:pPr>
              <w:adjustRightInd w:val="0"/>
              <w:snapToGrid w:val="0"/>
              <w:contextualSpacing/>
              <w:jc w:val="center"/>
              <w:textAlignment w:val="center"/>
              <w:rPr>
                <w:rFonts w:ascii="宋体" w:hAnsi="宋体" w:hint="eastAsia"/>
                <w:szCs w:val="21"/>
              </w:rPr>
            </w:pPr>
          </w:p>
        </w:tc>
        <w:tc>
          <w:tcPr>
            <w:tcW w:w="562" w:type="pct"/>
            <w:vMerge/>
            <w:vAlign w:val="center"/>
          </w:tcPr>
          <w:p w14:paraId="2DF87D48" w14:textId="77777777" w:rsidR="00B52392" w:rsidRPr="00BF38C1" w:rsidRDefault="00B52392" w:rsidP="00100EA9">
            <w:pPr>
              <w:adjustRightInd w:val="0"/>
              <w:snapToGrid w:val="0"/>
              <w:contextualSpacing/>
              <w:jc w:val="center"/>
              <w:textAlignment w:val="center"/>
              <w:rPr>
                <w:rFonts w:ascii="宋体" w:hAnsi="宋体" w:hint="eastAsia"/>
                <w:szCs w:val="21"/>
              </w:rPr>
            </w:pPr>
          </w:p>
        </w:tc>
        <w:tc>
          <w:tcPr>
            <w:tcW w:w="482" w:type="pct"/>
            <w:vAlign w:val="center"/>
          </w:tcPr>
          <w:p w14:paraId="5AEF1651" w14:textId="1BC67E55" w:rsidR="00B52392" w:rsidRPr="00BF38C1" w:rsidRDefault="00B52392" w:rsidP="00100EA9">
            <w:pPr>
              <w:adjustRightInd w:val="0"/>
              <w:snapToGrid w:val="0"/>
              <w:contextualSpacing/>
              <w:jc w:val="center"/>
              <w:textAlignment w:val="center"/>
              <w:rPr>
                <w:rFonts w:ascii="宋体" w:hAnsi="宋体" w:hint="eastAsia"/>
                <w:szCs w:val="21"/>
              </w:rPr>
            </w:pPr>
            <w:r w:rsidRPr="00BF38C1">
              <w:rPr>
                <w:rFonts w:ascii="宋体" w:hAnsi="宋体"/>
                <w:szCs w:val="21"/>
              </w:rPr>
              <w:t>矿区面积（km</w:t>
            </w:r>
            <w:r w:rsidRPr="00BF38C1">
              <w:rPr>
                <w:rFonts w:ascii="宋体" w:hAnsi="宋体"/>
                <w:szCs w:val="21"/>
                <w:vertAlign w:val="superscript"/>
              </w:rPr>
              <w:t>2</w:t>
            </w:r>
            <w:r w:rsidRPr="00BF38C1">
              <w:rPr>
                <w:rFonts w:ascii="宋体" w:hAnsi="宋体"/>
                <w:szCs w:val="21"/>
              </w:rPr>
              <w:t>）</w:t>
            </w:r>
          </w:p>
        </w:tc>
        <w:tc>
          <w:tcPr>
            <w:tcW w:w="642" w:type="pct"/>
            <w:vAlign w:val="center"/>
          </w:tcPr>
          <w:p w14:paraId="213800F6" w14:textId="28E94B56" w:rsidR="00B52392" w:rsidRPr="00BF38C1" w:rsidRDefault="00B52392" w:rsidP="00100EA9">
            <w:pPr>
              <w:adjustRightInd w:val="0"/>
              <w:snapToGrid w:val="0"/>
              <w:contextualSpacing/>
              <w:jc w:val="center"/>
              <w:textAlignment w:val="center"/>
              <w:rPr>
                <w:rFonts w:ascii="宋体" w:hAnsi="宋体" w:hint="eastAsia"/>
                <w:szCs w:val="21"/>
              </w:rPr>
            </w:pPr>
            <w:r w:rsidRPr="00BF38C1">
              <w:rPr>
                <w:rFonts w:ascii="宋体" w:hAnsi="宋体"/>
                <w:szCs w:val="21"/>
              </w:rPr>
              <w:t>与基本农田重叠面积（km</w:t>
            </w:r>
            <w:r w:rsidRPr="00BF38C1">
              <w:rPr>
                <w:rFonts w:ascii="宋体" w:hAnsi="宋体"/>
                <w:szCs w:val="21"/>
                <w:vertAlign w:val="superscript"/>
              </w:rPr>
              <w:t>2</w:t>
            </w:r>
            <w:r w:rsidRPr="00BF38C1">
              <w:rPr>
                <w:rFonts w:ascii="宋体" w:hAnsi="宋体"/>
                <w:szCs w:val="21"/>
              </w:rPr>
              <w:t>）</w:t>
            </w:r>
          </w:p>
        </w:tc>
        <w:tc>
          <w:tcPr>
            <w:tcW w:w="562" w:type="pct"/>
            <w:vAlign w:val="center"/>
          </w:tcPr>
          <w:p w14:paraId="7C89A78B" w14:textId="18FBEE86" w:rsidR="00B52392" w:rsidRPr="00BF38C1" w:rsidRDefault="00B52392" w:rsidP="00100EA9">
            <w:pPr>
              <w:adjustRightInd w:val="0"/>
              <w:snapToGrid w:val="0"/>
              <w:contextualSpacing/>
              <w:jc w:val="center"/>
              <w:textAlignment w:val="center"/>
              <w:rPr>
                <w:rFonts w:ascii="宋体" w:hAnsi="宋体" w:hint="eastAsia"/>
                <w:szCs w:val="21"/>
              </w:rPr>
            </w:pPr>
            <w:r w:rsidRPr="00BF38C1">
              <w:rPr>
                <w:rFonts w:ascii="宋体" w:hAnsi="宋体"/>
                <w:szCs w:val="21"/>
              </w:rPr>
              <w:t>重叠面积占矿区面积比例%</w:t>
            </w:r>
          </w:p>
        </w:tc>
        <w:tc>
          <w:tcPr>
            <w:tcW w:w="402" w:type="pct"/>
            <w:vMerge/>
            <w:vAlign w:val="center"/>
          </w:tcPr>
          <w:p w14:paraId="47ED78F4" w14:textId="77777777" w:rsidR="00B52392" w:rsidRPr="00BF38C1" w:rsidRDefault="00B52392" w:rsidP="00100EA9">
            <w:pPr>
              <w:adjustRightInd w:val="0"/>
              <w:snapToGrid w:val="0"/>
              <w:contextualSpacing/>
              <w:jc w:val="center"/>
              <w:textAlignment w:val="center"/>
              <w:rPr>
                <w:rFonts w:ascii="宋体" w:hAnsi="宋体" w:hint="eastAsia"/>
                <w:szCs w:val="21"/>
              </w:rPr>
            </w:pPr>
          </w:p>
        </w:tc>
        <w:tc>
          <w:tcPr>
            <w:tcW w:w="348" w:type="pct"/>
            <w:vMerge/>
            <w:vAlign w:val="center"/>
          </w:tcPr>
          <w:p w14:paraId="7C461369" w14:textId="77777777" w:rsidR="00B52392" w:rsidRPr="00BF38C1" w:rsidRDefault="00B52392" w:rsidP="00100EA9">
            <w:pPr>
              <w:adjustRightInd w:val="0"/>
              <w:snapToGrid w:val="0"/>
              <w:contextualSpacing/>
              <w:jc w:val="center"/>
              <w:textAlignment w:val="center"/>
              <w:rPr>
                <w:rFonts w:ascii="宋体" w:hAnsi="宋体" w:hint="eastAsia"/>
                <w:szCs w:val="21"/>
              </w:rPr>
            </w:pPr>
          </w:p>
        </w:tc>
      </w:tr>
      <w:tr w:rsidR="00B52392" w14:paraId="3FA104BE" w14:textId="77777777" w:rsidTr="00B52392">
        <w:trPr>
          <w:jc w:val="center"/>
        </w:trPr>
        <w:tc>
          <w:tcPr>
            <w:tcW w:w="217" w:type="pct"/>
            <w:vAlign w:val="center"/>
          </w:tcPr>
          <w:p w14:paraId="58B4498A" w14:textId="6CB3DB00" w:rsidR="00B52392" w:rsidRDefault="00B52392" w:rsidP="00BF2B99">
            <w:pPr>
              <w:adjustRightInd w:val="0"/>
              <w:snapToGrid w:val="0"/>
              <w:contextualSpacing/>
              <w:jc w:val="center"/>
              <w:textAlignment w:val="center"/>
              <w:rPr>
                <w:rFonts w:ascii="宋体" w:hAnsi="宋体" w:hint="eastAsia"/>
                <w:szCs w:val="21"/>
              </w:rPr>
            </w:pPr>
            <w:r>
              <w:rPr>
                <w:rFonts w:ascii="宋体" w:hAnsi="宋体" w:hint="eastAsia"/>
                <w:szCs w:val="21"/>
              </w:rPr>
              <w:t>1</w:t>
            </w:r>
          </w:p>
        </w:tc>
        <w:tc>
          <w:tcPr>
            <w:tcW w:w="392" w:type="pct"/>
            <w:vAlign w:val="center"/>
          </w:tcPr>
          <w:p w14:paraId="17761644" w14:textId="3E94842B" w:rsidR="00B52392" w:rsidRPr="00BF38C1" w:rsidRDefault="00B52392" w:rsidP="00BF2B99">
            <w:pPr>
              <w:adjustRightInd w:val="0"/>
              <w:snapToGrid w:val="0"/>
              <w:contextualSpacing/>
              <w:jc w:val="center"/>
              <w:textAlignment w:val="center"/>
              <w:rPr>
                <w:rFonts w:ascii="宋体" w:hAnsi="宋体" w:hint="eastAsia"/>
                <w:szCs w:val="21"/>
              </w:rPr>
            </w:pPr>
            <w:r w:rsidRPr="00FD32AA">
              <w:rPr>
                <w:rFonts w:ascii="宋体" w:hAnsi="宋体" w:hint="eastAsia"/>
                <w:color w:val="000000"/>
                <w:kern w:val="0"/>
                <w:szCs w:val="21"/>
              </w:rPr>
              <w:t>KQ19</w:t>
            </w:r>
          </w:p>
        </w:tc>
        <w:tc>
          <w:tcPr>
            <w:tcW w:w="1393" w:type="pct"/>
            <w:vAlign w:val="center"/>
          </w:tcPr>
          <w:p w14:paraId="2840EE18" w14:textId="629F3E2F" w:rsidR="00B52392" w:rsidRPr="00BF38C1" w:rsidRDefault="00B52392" w:rsidP="00BF2B99">
            <w:pPr>
              <w:adjustRightInd w:val="0"/>
              <w:snapToGrid w:val="0"/>
              <w:contextualSpacing/>
              <w:jc w:val="center"/>
              <w:textAlignment w:val="center"/>
              <w:rPr>
                <w:rFonts w:ascii="宋体" w:hAnsi="宋体" w:hint="eastAsia"/>
                <w:szCs w:val="21"/>
              </w:rPr>
            </w:pPr>
            <w:r w:rsidRPr="00FD32AA">
              <w:rPr>
                <w:rFonts w:ascii="宋体" w:hAnsi="宋体" w:hint="eastAsia"/>
                <w:color w:val="000000"/>
                <w:kern w:val="0"/>
                <w:szCs w:val="21"/>
              </w:rPr>
              <w:t>重庆市綦江区赶水镇官田村二组白云岩勘查</w:t>
            </w:r>
          </w:p>
        </w:tc>
        <w:tc>
          <w:tcPr>
            <w:tcW w:w="562" w:type="pct"/>
            <w:vAlign w:val="center"/>
          </w:tcPr>
          <w:p w14:paraId="5DFADBD2" w14:textId="6D7942A6" w:rsidR="00B52392" w:rsidRPr="00BF38C1" w:rsidRDefault="00B52392" w:rsidP="00BF2B99">
            <w:pPr>
              <w:adjustRightInd w:val="0"/>
              <w:snapToGrid w:val="0"/>
              <w:contextualSpacing/>
              <w:jc w:val="center"/>
              <w:textAlignment w:val="center"/>
              <w:rPr>
                <w:rFonts w:ascii="宋体" w:hAnsi="宋体" w:hint="eastAsia"/>
                <w:szCs w:val="21"/>
              </w:rPr>
            </w:pPr>
            <w:r w:rsidRPr="00FD32AA">
              <w:rPr>
                <w:rFonts w:ascii="宋体" w:hAnsi="宋体" w:hint="eastAsia"/>
                <w:color w:val="000000"/>
                <w:kern w:val="0"/>
                <w:szCs w:val="21"/>
              </w:rPr>
              <w:t>白云岩</w:t>
            </w:r>
          </w:p>
        </w:tc>
        <w:tc>
          <w:tcPr>
            <w:tcW w:w="482" w:type="pct"/>
            <w:vAlign w:val="center"/>
          </w:tcPr>
          <w:p w14:paraId="28518FA9" w14:textId="12414ED7" w:rsidR="00B52392" w:rsidRPr="00BF38C1" w:rsidRDefault="00B52392" w:rsidP="00BF2B99">
            <w:pPr>
              <w:adjustRightInd w:val="0"/>
              <w:snapToGrid w:val="0"/>
              <w:contextualSpacing/>
              <w:jc w:val="center"/>
              <w:textAlignment w:val="center"/>
              <w:rPr>
                <w:rFonts w:ascii="宋体" w:hAnsi="宋体" w:hint="eastAsia"/>
                <w:szCs w:val="21"/>
              </w:rPr>
            </w:pPr>
            <w:r w:rsidRPr="00FD32AA">
              <w:rPr>
                <w:rFonts w:ascii="宋体" w:hAnsi="宋体" w:hint="eastAsia"/>
                <w:color w:val="000000"/>
                <w:kern w:val="0"/>
                <w:szCs w:val="21"/>
              </w:rPr>
              <w:t>1.0695</w:t>
            </w:r>
          </w:p>
        </w:tc>
        <w:tc>
          <w:tcPr>
            <w:tcW w:w="642" w:type="pct"/>
            <w:vAlign w:val="center"/>
          </w:tcPr>
          <w:p w14:paraId="5C01210E" w14:textId="7D52E1DE" w:rsidR="00B52392" w:rsidRPr="00BF38C1" w:rsidRDefault="00B52392" w:rsidP="00BF2B99">
            <w:pPr>
              <w:adjustRightInd w:val="0"/>
              <w:snapToGrid w:val="0"/>
              <w:contextualSpacing/>
              <w:jc w:val="center"/>
              <w:textAlignment w:val="center"/>
              <w:rPr>
                <w:rFonts w:ascii="宋体" w:hAnsi="宋体" w:hint="eastAsia"/>
                <w:szCs w:val="21"/>
              </w:rPr>
            </w:pPr>
            <w:r>
              <w:rPr>
                <w:rFonts w:ascii="宋体" w:hAnsi="宋体" w:hint="eastAsia"/>
                <w:szCs w:val="21"/>
              </w:rPr>
              <w:t>0.0633</w:t>
            </w:r>
          </w:p>
        </w:tc>
        <w:tc>
          <w:tcPr>
            <w:tcW w:w="562" w:type="pct"/>
            <w:vAlign w:val="center"/>
          </w:tcPr>
          <w:p w14:paraId="325E0E0C" w14:textId="0118611D" w:rsidR="00B52392" w:rsidRPr="00BF38C1" w:rsidRDefault="00B52392" w:rsidP="00BF2B99">
            <w:pPr>
              <w:adjustRightInd w:val="0"/>
              <w:snapToGrid w:val="0"/>
              <w:contextualSpacing/>
              <w:jc w:val="center"/>
              <w:textAlignment w:val="center"/>
              <w:rPr>
                <w:rFonts w:ascii="宋体" w:hAnsi="宋体" w:hint="eastAsia"/>
                <w:szCs w:val="21"/>
              </w:rPr>
            </w:pPr>
            <w:r w:rsidRPr="00BF2B99">
              <w:rPr>
                <w:rFonts w:ascii="宋体" w:hAnsi="宋体" w:hint="eastAsia"/>
                <w:szCs w:val="21"/>
              </w:rPr>
              <w:t>5.92%</w:t>
            </w:r>
          </w:p>
        </w:tc>
        <w:tc>
          <w:tcPr>
            <w:tcW w:w="402" w:type="pct"/>
            <w:vMerge w:val="restart"/>
            <w:vAlign w:val="center"/>
          </w:tcPr>
          <w:p w14:paraId="5D4DB4C7" w14:textId="20CE3EFD" w:rsidR="00B52392" w:rsidRPr="00BF38C1" w:rsidRDefault="00B52392" w:rsidP="00BF2B99">
            <w:pPr>
              <w:adjustRightInd w:val="0"/>
              <w:snapToGrid w:val="0"/>
              <w:contextualSpacing/>
              <w:jc w:val="center"/>
              <w:textAlignment w:val="center"/>
              <w:rPr>
                <w:rFonts w:ascii="宋体" w:hAnsi="宋体" w:hint="eastAsia"/>
                <w:szCs w:val="21"/>
              </w:rPr>
            </w:pPr>
            <w:r>
              <w:rPr>
                <w:rFonts w:ascii="宋体" w:hAnsi="宋体" w:hint="eastAsia"/>
                <w:szCs w:val="21"/>
              </w:rPr>
              <w:t>《规划》中开采区块同范围、同矿种设勘查区块</w:t>
            </w:r>
          </w:p>
        </w:tc>
        <w:tc>
          <w:tcPr>
            <w:tcW w:w="348" w:type="pct"/>
            <w:vAlign w:val="center"/>
          </w:tcPr>
          <w:p w14:paraId="091D2F02" w14:textId="4896C36D" w:rsidR="00B52392" w:rsidRPr="00BF38C1" w:rsidRDefault="00B52392" w:rsidP="00BF2B99">
            <w:pPr>
              <w:adjustRightInd w:val="0"/>
              <w:snapToGrid w:val="0"/>
              <w:contextualSpacing/>
              <w:jc w:val="center"/>
              <w:textAlignment w:val="center"/>
              <w:rPr>
                <w:rFonts w:ascii="宋体" w:hAnsi="宋体" w:hint="eastAsia"/>
                <w:szCs w:val="21"/>
              </w:rPr>
            </w:pPr>
            <w:r w:rsidRPr="0027601D">
              <w:rPr>
                <w:rFonts w:ascii="宋体" w:hAnsi="宋体" w:hint="eastAsia"/>
                <w:szCs w:val="21"/>
              </w:rPr>
              <w:t>露天开采</w:t>
            </w:r>
          </w:p>
        </w:tc>
      </w:tr>
      <w:tr w:rsidR="00B52392" w:rsidRPr="0027601D" w14:paraId="29B9D5F7" w14:textId="77777777" w:rsidTr="00B52392">
        <w:trPr>
          <w:jc w:val="center"/>
        </w:trPr>
        <w:tc>
          <w:tcPr>
            <w:tcW w:w="217" w:type="pct"/>
            <w:vAlign w:val="center"/>
          </w:tcPr>
          <w:p w14:paraId="52EABEA8" w14:textId="4AE57A72" w:rsidR="00B52392" w:rsidRPr="0027601D" w:rsidRDefault="00B52392" w:rsidP="00BF2B99">
            <w:pPr>
              <w:adjustRightInd w:val="0"/>
              <w:snapToGrid w:val="0"/>
              <w:contextualSpacing/>
              <w:jc w:val="center"/>
              <w:textAlignment w:val="center"/>
              <w:rPr>
                <w:rFonts w:ascii="宋体" w:hAnsi="宋体" w:hint="eastAsia"/>
                <w:szCs w:val="21"/>
              </w:rPr>
            </w:pPr>
            <w:r>
              <w:rPr>
                <w:rFonts w:ascii="宋体" w:hAnsi="宋体" w:hint="eastAsia"/>
                <w:szCs w:val="21"/>
              </w:rPr>
              <w:t>2</w:t>
            </w:r>
          </w:p>
        </w:tc>
        <w:tc>
          <w:tcPr>
            <w:tcW w:w="392" w:type="pct"/>
            <w:vAlign w:val="center"/>
          </w:tcPr>
          <w:p w14:paraId="12A102C2" w14:textId="59B371E7" w:rsidR="00B52392" w:rsidRPr="0027601D" w:rsidRDefault="00B52392" w:rsidP="00BF2B99">
            <w:pPr>
              <w:adjustRightInd w:val="0"/>
              <w:snapToGrid w:val="0"/>
              <w:contextualSpacing/>
              <w:jc w:val="center"/>
              <w:textAlignment w:val="center"/>
              <w:rPr>
                <w:rFonts w:ascii="宋体" w:hAnsi="宋体" w:hint="eastAsia"/>
                <w:szCs w:val="21"/>
              </w:rPr>
            </w:pPr>
            <w:r>
              <w:rPr>
                <w:rFonts w:ascii="宋体" w:hAnsi="宋体" w:hint="eastAsia"/>
                <w:szCs w:val="21"/>
              </w:rPr>
              <w:t>KQ20</w:t>
            </w:r>
          </w:p>
        </w:tc>
        <w:tc>
          <w:tcPr>
            <w:tcW w:w="1393" w:type="pct"/>
            <w:vAlign w:val="center"/>
          </w:tcPr>
          <w:p w14:paraId="45F38A24" w14:textId="1837607E" w:rsidR="00B52392" w:rsidRPr="0027601D" w:rsidRDefault="00B52392" w:rsidP="00BF2B99">
            <w:pPr>
              <w:adjustRightInd w:val="0"/>
              <w:snapToGrid w:val="0"/>
              <w:contextualSpacing/>
              <w:jc w:val="center"/>
              <w:textAlignment w:val="center"/>
              <w:rPr>
                <w:rFonts w:ascii="宋体" w:hAnsi="宋体" w:hint="eastAsia"/>
                <w:szCs w:val="21"/>
              </w:rPr>
            </w:pPr>
            <w:r w:rsidRPr="00E4771F">
              <w:rPr>
                <w:rFonts w:ascii="宋体" w:hAnsi="宋体" w:hint="eastAsia"/>
                <w:color w:val="000000"/>
                <w:kern w:val="0"/>
                <w:szCs w:val="21"/>
              </w:rPr>
              <w:t>重庆市綦江区赶水镇官田村三组白云岩勘查</w:t>
            </w:r>
          </w:p>
        </w:tc>
        <w:tc>
          <w:tcPr>
            <w:tcW w:w="562" w:type="pct"/>
            <w:vAlign w:val="center"/>
          </w:tcPr>
          <w:p w14:paraId="2B0773BA" w14:textId="74C65DBB" w:rsidR="00B52392" w:rsidRPr="0027601D" w:rsidRDefault="00B52392" w:rsidP="00BF2B99">
            <w:pPr>
              <w:adjustRightInd w:val="0"/>
              <w:snapToGrid w:val="0"/>
              <w:contextualSpacing/>
              <w:jc w:val="center"/>
              <w:textAlignment w:val="center"/>
              <w:rPr>
                <w:rFonts w:ascii="宋体" w:hAnsi="宋体" w:hint="eastAsia"/>
                <w:szCs w:val="21"/>
              </w:rPr>
            </w:pPr>
            <w:r w:rsidRPr="00E4771F">
              <w:rPr>
                <w:rFonts w:ascii="宋体" w:hAnsi="宋体" w:hint="eastAsia"/>
                <w:color w:val="000000"/>
                <w:kern w:val="0"/>
                <w:szCs w:val="21"/>
              </w:rPr>
              <w:t>白云岩</w:t>
            </w:r>
          </w:p>
        </w:tc>
        <w:tc>
          <w:tcPr>
            <w:tcW w:w="482" w:type="pct"/>
            <w:vAlign w:val="center"/>
          </w:tcPr>
          <w:p w14:paraId="24306359" w14:textId="6AB7CCDB" w:rsidR="00B52392" w:rsidRPr="0027601D" w:rsidRDefault="00B52392" w:rsidP="00BF2B99">
            <w:pPr>
              <w:adjustRightInd w:val="0"/>
              <w:snapToGrid w:val="0"/>
              <w:contextualSpacing/>
              <w:jc w:val="center"/>
              <w:textAlignment w:val="center"/>
              <w:rPr>
                <w:rFonts w:ascii="宋体" w:hAnsi="宋体" w:hint="eastAsia"/>
                <w:szCs w:val="21"/>
              </w:rPr>
            </w:pPr>
            <w:r w:rsidRPr="00E4771F">
              <w:rPr>
                <w:rFonts w:ascii="宋体" w:hAnsi="宋体" w:hint="eastAsia"/>
                <w:color w:val="000000"/>
                <w:kern w:val="0"/>
                <w:szCs w:val="21"/>
              </w:rPr>
              <w:t>0.1965</w:t>
            </w:r>
          </w:p>
        </w:tc>
        <w:tc>
          <w:tcPr>
            <w:tcW w:w="642" w:type="pct"/>
            <w:vAlign w:val="center"/>
          </w:tcPr>
          <w:p w14:paraId="52423788" w14:textId="600096C0" w:rsidR="00B52392" w:rsidRPr="0027601D" w:rsidRDefault="00B52392" w:rsidP="00BF2B99">
            <w:pPr>
              <w:adjustRightInd w:val="0"/>
              <w:snapToGrid w:val="0"/>
              <w:contextualSpacing/>
              <w:jc w:val="center"/>
              <w:textAlignment w:val="center"/>
              <w:rPr>
                <w:rFonts w:ascii="宋体" w:hAnsi="宋体" w:hint="eastAsia"/>
                <w:szCs w:val="21"/>
              </w:rPr>
            </w:pPr>
            <w:r>
              <w:rPr>
                <w:rFonts w:ascii="宋体" w:hAnsi="宋体" w:hint="eastAsia"/>
                <w:szCs w:val="21"/>
              </w:rPr>
              <w:t>0.0020</w:t>
            </w:r>
          </w:p>
        </w:tc>
        <w:tc>
          <w:tcPr>
            <w:tcW w:w="562" w:type="pct"/>
            <w:vAlign w:val="center"/>
          </w:tcPr>
          <w:p w14:paraId="7A391E2D" w14:textId="32ED2815" w:rsidR="00B52392" w:rsidRPr="0027601D" w:rsidRDefault="00B52392" w:rsidP="00BF2B99">
            <w:pPr>
              <w:adjustRightInd w:val="0"/>
              <w:snapToGrid w:val="0"/>
              <w:contextualSpacing/>
              <w:jc w:val="center"/>
              <w:textAlignment w:val="center"/>
              <w:rPr>
                <w:rFonts w:ascii="宋体" w:hAnsi="宋体" w:hint="eastAsia"/>
                <w:szCs w:val="21"/>
              </w:rPr>
            </w:pPr>
            <w:r w:rsidRPr="00BF2B99">
              <w:rPr>
                <w:rFonts w:ascii="宋体" w:hAnsi="宋体" w:hint="eastAsia"/>
                <w:szCs w:val="21"/>
              </w:rPr>
              <w:t>1.02%</w:t>
            </w:r>
          </w:p>
        </w:tc>
        <w:tc>
          <w:tcPr>
            <w:tcW w:w="402" w:type="pct"/>
            <w:vMerge/>
            <w:vAlign w:val="center"/>
          </w:tcPr>
          <w:p w14:paraId="53EC252C" w14:textId="1221D2B5" w:rsidR="00B52392" w:rsidRPr="0027601D" w:rsidRDefault="00B52392" w:rsidP="00BF2B99">
            <w:pPr>
              <w:adjustRightInd w:val="0"/>
              <w:snapToGrid w:val="0"/>
              <w:contextualSpacing/>
              <w:jc w:val="center"/>
              <w:textAlignment w:val="center"/>
              <w:rPr>
                <w:rFonts w:ascii="宋体" w:hAnsi="宋体" w:hint="eastAsia"/>
                <w:szCs w:val="21"/>
              </w:rPr>
            </w:pPr>
          </w:p>
        </w:tc>
        <w:tc>
          <w:tcPr>
            <w:tcW w:w="348" w:type="pct"/>
            <w:vAlign w:val="center"/>
          </w:tcPr>
          <w:p w14:paraId="255ADC15" w14:textId="185F372E" w:rsidR="00B52392" w:rsidRPr="0027601D" w:rsidRDefault="00B52392" w:rsidP="00BF2B99">
            <w:pPr>
              <w:adjustRightInd w:val="0"/>
              <w:snapToGrid w:val="0"/>
              <w:contextualSpacing/>
              <w:jc w:val="center"/>
              <w:textAlignment w:val="center"/>
              <w:rPr>
                <w:rFonts w:ascii="宋体" w:hAnsi="宋体" w:hint="eastAsia"/>
                <w:szCs w:val="21"/>
              </w:rPr>
            </w:pPr>
            <w:r w:rsidRPr="0027601D">
              <w:rPr>
                <w:rFonts w:ascii="宋体" w:hAnsi="宋体" w:hint="eastAsia"/>
                <w:szCs w:val="21"/>
              </w:rPr>
              <w:t>露天开采</w:t>
            </w:r>
          </w:p>
        </w:tc>
      </w:tr>
      <w:tr w:rsidR="00B52392" w:rsidRPr="0027601D" w14:paraId="1FBAB589" w14:textId="77777777" w:rsidTr="00B52392">
        <w:trPr>
          <w:jc w:val="center"/>
        </w:trPr>
        <w:tc>
          <w:tcPr>
            <w:tcW w:w="217" w:type="pct"/>
            <w:vAlign w:val="center"/>
          </w:tcPr>
          <w:p w14:paraId="59523162" w14:textId="60975389" w:rsidR="00B52392" w:rsidRPr="0027601D" w:rsidRDefault="00B52392" w:rsidP="00BF2B99">
            <w:pPr>
              <w:adjustRightInd w:val="0"/>
              <w:snapToGrid w:val="0"/>
              <w:contextualSpacing/>
              <w:jc w:val="center"/>
              <w:textAlignment w:val="center"/>
              <w:rPr>
                <w:rFonts w:ascii="宋体" w:hAnsi="宋体" w:hint="eastAsia"/>
                <w:szCs w:val="21"/>
              </w:rPr>
            </w:pPr>
            <w:r>
              <w:rPr>
                <w:rFonts w:ascii="宋体" w:hAnsi="宋体" w:hint="eastAsia"/>
                <w:szCs w:val="21"/>
              </w:rPr>
              <w:t>3</w:t>
            </w:r>
          </w:p>
        </w:tc>
        <w:tc>
          <w:tcPr>
            <w:tcW w:w="392" w:type="pct"/>
            <w:vAlign w:val="center"/>
          </w:tcPr>
          <w:p w14:paraId="413D4F79" w14:textId="23B54FED" w:rsidR="00B52392" w:rsidRPr="0027601D" w:rsidRDefault="00B52392" w:rsidP="00BF2B99">
            <w:pPr>
              <w:adjustRightInd w:val="0"/>
              <w:snapToGrid w:val="0"/>
              <w:contextualSpacing/>
              <w:jc w:val="center"/>
              <w:textAlignment w:val="center"/>
              <w:rPr>
                <w:rFonts w:ascii="宋体" w:hAnsi="宋体" w:hint="eastAsia"/>
                <w:szCs w:val="21"/>
              </w:rPr>
            </w:pPr>
            <w:r>
              <w:rPr>
                <w:rFonts w:ascii="宋体" w:hAnsi="宋体" w:hint="eastAsia"/>
                <w:szCs w:val="21"/>
              </w:rPr>
              <w:t>KQ21</w:t>
            </w:r>
          </w:p>
        </w:tc>
        <w:tc>
          <w:tcPr>
            <w:tcW w:w="1393" w:type="pct"/>
            <w:vAlign w:val="center"/>
          </w:tcPr>
          <w:p w14:paraId="681EAABF" w14:textId="1F7D8EA7" w:rsidR="00B52392" w:rsidRPr="0027601D" w:rsidRDefault="00B52392" w:rsidP="00BF2B99">
            <w:pPr>
              <w:adjustRightInd w:val="0"/>
              <w:snapToGrid w:val="0"/>
              <w:contextualSpacing/>
              <w:jc w:val="center"/>
              <w:textAlignment w:val="center"/>
              <w:rPr>
                <w:rFonts w:ascii="宋体" w:hAnsi="宋体" w:hint="eastAsia"/>
                <w:szCs w:val="21"/>
              </w:rPr>
            </w:pPr>
            <w:r w:rsidRPr="00E4771F">
              <w:rPr>
                <w:rFonts w:ascii="宋体" w:hAnsi="宋体" w:hint="eastAsia"/>
                <w:color w:val="000000"/>
                <w:kern w:val="0"/>
                <w:szCs w:val="21"/>
              </w:rPr>
              <w:t>重庆市綦江区安稳镇观音村四组石灰岩勘查</w:t>
            </w:r>
          </w:p>
        </w:tc>
        <w:tc>
          <w:tcPr>
            <w:tcW w:w="562" w:type="pct"/>
            <w:vAlign w:val="center"/>
          </w:tcPr>
          <w:p w14:paraId="7B8960C3" w14:textId="7906BF8C" w:rsidR="00B52392" w:rsidRPr="0027601D" w:rsidRDefault="00B52392" w:rsidP="00BF2B99">
            <w:pPr>
              <w:adjustRightInd w:val="0"/>
              <w:snapToGrid w:val="0"/>
              <w:contextualSpacing/>
              <w:jc w:val="center"/>
              <w:textAlignment w:val="center"/>
              <w:rPr>
                <w:rFonts w:ascii="宋体" w:hAnsi="宋体" w:hint="eastAsia"/>
                <w:szCs w:val="21"/>
              </w:rPr>
            </w:pPr>
            <w:r w:rsidRPr="00E4771F">
              <w:rPr>
                <w:rFonts w:ascii="宋体" w:hAnsi="宋体" w:hint="eastAsia"/>
                <w:color w:val="000000"/>
                <w:kern w:val="0"/>
                <w:szCs w:val="21"/>
              </w:rPr>
              <w:t>石灰岩</w:t>
            </w:r>
          </w:p>
        </w:tc>
        <w:tc>
          <w:tcPr>
            <w:tcW w:w="482" w:type="pct"/>
            <w:vAlign w:val="center"/>
          </w:tcPr>
          <w:p w14:paraId="54111415" w14:textId="283AE479" w:rsidR="00B52392" w:rsidRPr="0027601D" w:rsidRDefault="00B52392" w:rsidP="00BF2B99">
            <w:pPr>
              <w:adjustRightInd w:val="0"/>
              <w:snapToGrid w:val="0"/>
              <w:contextualSpacing/>
              <w:jc w:val="center"/>
              <w:textAlignment w:val="center"/>
              <w:rPr>
                <w:rFonts w:ascii="宋体" w:hAnsi="宋体" w:hint="eastAsia"/>
                <w:szCs w:val="21"/>
              </w:rPr>
            </w:pPr>
            <w:r w:rsidRPr="00E4771F">
              <w:rPr>
                <w:rFonts w:ascii="宋体" w:hAnsi="宋体"/>
                <w:color w:val="000000"/>
                <w:kern w:val="0"/>
                <w:szCs w:val="21"/>
              </w:rPr>
              <w:t>0.4723</w:t>
            </w:r>
          </w:p>
        </w:tc>
        <w:tc>
          <w:tcPr>
            <w:tcW w:w="642" w:type="pct"/>
            <w:vAlign w:val="center"/>
          </w:tcPr>
          <w:p w14:paraId="6585EBF0" w14:textId="4AF6BFF7" w:rsidR="00B52392" w:rsidRPr="0027601D" w:rsidRDefault="00B52392" w:rsidP="00BF2B99">
            <w:pPr>
              <w:adjustRightInd w:val="0"/>
              <w:snapToGrid w:val="0"/>
              <w:contextualSpacing/>
              <w:jc w:val="center"/>
              <w:textAlignment w:val="center"/>
              <w:rPr>
                <w:rFonts w:ascii="宋体" w:hAnsi="宋体" w:hint="eastAsia"/>
                <w:szCs w:val="21"/>
              </w:rPr>
            </w:pPr>
            <w:r>
              <w:rPr>
                <w:rFonts w:ascii="宋体" w:hAnsi="宋体" w:hint="eastAsia"/>
                <w:szCs w:val="21"/>
              </w:rPr>
              <w:t>0.0124</w:t>
            </w:r>
          </w:p>
        </w:tc>
        <w:tc>
          <w:tcPr>
            <w:tcW w:w="562" w:type="pct"/>
            <w:vAlign w:val="center"/>
          </w:tcPr>
          <w:p w14:paraId="6375077C" w14:textId="39E54F72" w:rsidR="00B52392" w:rsidRPr="0027601D" w:rsidRDefault="00B52392" w:rsidP="00BF2B99">
            <w:pPr>
              <w:adjustRightInd w:val="0"/>
              <w:snapToGrid w:val="0"/>
              <w:contextualSpacing/>
              <w:jc w:val="center"/>
              <w:textAlignment w:val="center"/>
              <w:rPr>
                <w:rFonts w:ascii="宋体" w:hAnsi="宋体" w:hint="eastAsia"/>
                <w:szCs w:val="21"/>
              </w:rPr>
            </w:pPr>
            <w:r w:rsidRPr="00BF2B99">
              <w:rPr>
                <w:rFonts w:ascii="宋体" w:hAnsi="宋体" w:hint="eastAsia"/>
                <w:szCs w:val="21"/>
              </w:rPr>
              <w:t>2.63%</w:t>
            </w:r>
          </w:p>
        </w:tc>
        <w:tc>
          <w:tcPr>
            <w:tcW w:w="402" w:type="pct"/>
            <w:vMerge/>
            <w:vAlign w:val="center"/>
          </w:tcPr>
          <w:p w14:paraId="0D7DE4CF" w14:textId="369D338F" w:rsidR="00B52392" w:rsidRPr="0027601D" w:rsidRDefault="00B52392" w:rsidP="00BF2B99">
            <w:pPr>
              <w:adjustRightInd w:val="0"/>
              <w:snapToGrid w:val="0"/>
              <w:contextualSpacing/>
              <w:jc w:val="center"/>
              <w:textAlignment w:val="center"/>
              <w:rPr>
                <w:rFonts w:ascii="宋体" w:hAnsi="宋体" w:hint="eastAsia"/>
                <w:szCs w:val="21"/>
              </w:rPr>
            </w:pPr>
          </w:p>
        </w:tc>
        <w:tc>
          <w:tcPr>
            <w:tcW w:w="348" w:type="pct"/>
            <w:vAlign w:val="center"/>
          </w:tcPr>
          <w:p w14:paraId="31BFA21B" w14:textId="17D49463" w:rsidR="00B52392" w:rsidRPr="0027601D" w:rsidRDefault="00B52392" w:rsidP="00BF2B99">
            <w:pPr>
              <w:adjustRightInd w:val="0"/>
              <w:snapToGrid w:val="0"/>
              <w:contextualSpacing/>
              <w:jc w:val="center"/>
              <w:textAlignment w:val="center"/>
              <w:rPr>
                <w:rFonts w:ascii="宋体" w:hAnsi="宋体" w:hint="eastAsia"/>
                <w:szCs w:val="21"/>
              </w:rPr>
            </w:pPr>
            <w:r w:rsidRPr="0027601D">
              <w:rPr>
                <w:rFonts w:ascii="宋体" w:hAnsi="宋体" w:hint="eastAsia"/>
                <w:szCs w:val="21"/>
              </w:rPr>
              <w:t>露天开采</w:t>
            </w:r>
          </w:p>
        </w:tc>
      </w:tr>
      <w:tr w:rsidR="00B52392" w:rsidRPr="0027601D" w14:paraId="70A807EF" w14:textId="77777777" w:rsidTr="00B52392">
        <w:trPr>
          <w:jc w:val="center"/>
        </w:trPr>
        <w:tc>
          <w:tcPr>
            <w:tcW w:w="217" w:type="pct"/>
            <w:vAlign w:val="center"/>
          </w:tcPr>
          <w:p w14:paraId="5D692381" w14:textId="286C8CBB" w:rsidR="00B52392" w:rsidRPr="0027601D" w:rsidRDefault="00B52392" w:rsidP="00BF2B99">
            <w:pPr>
              <w:adjustRightInd w:val="0"/>
              <w:snapToGrid w:val="0"/>
              <w:contextualSpacing/>
              <w:jc w:val="center"/>
              <w:textAlignment w:val="center"/>
              <w:rPr>
                <w:rFonts w:ascii="宋体" w:hAnsi="宋体" w:hint="eastAsia"/>
                <w:szCs w:val="21"/>
              </w:rPr>
            </w:pPr>
            <w:r>
              <w:rPr>
                <w:rFonts w:ascii="宋体" w:hAnsi="宋体" w:hint="eastAsia"/>
                <w:szCs w:val="21"/>
              </w:rPr>
              <w:t>4</w:t>
            </w:r>
          </w:p>
        </w:tc>
        <w:tc>
          <w:tcPr>
            <w:tcW w:w="392" w:type="pct"/>
            <w:vAlign w:val="center"/>
          </w:tcPr>
          <w:p w14:paraId="25840600" w14:textId="783A0EDB" w:rsidR="00B52392" w:rsidRPr="0027601D" w:rsidRDefault="00B52392" w:rsidP="00BF2B99">
            <w:pPr>
              <w:adjustRightInd w:val="0"/>
              <w:snapToGrid w:val="0"/>
              <w:contextualSpacing/>
              <w:jc w:val="center"/>
              <w:textAlignment w:val="center"/>
              <w:rPr>
                <w:rFonts w:ascii="宋体" w:hAnsi="宋体" w:hint="eastAsia"/>
                <w:szCs w:val="21"/>
              </w:rPr>
            </w:pPr>
            <w:r>
              <w:rPr>
                <w:rFonts w:ascii="宋体" w:hAnsi="宋体" w:hint="eastAsia"/>
                <w:szCs w:val="21"/>
              </w:rPr>
              <w:t>KQ22</w:t>
            </w:r>
          </w:p>
        </w:tc>
        <w:tc>
          <w:tcPr>
            <w:tcW w:w="1393" w:type="pct"/>
            <w:vAlign w:val="center"/>
          </w:tcPr>
          <w:p w14:paraId="54E6E452" w14:textId="2ED65E15" w:rsidR="00B52392" w:rsidRPr="0027601D" w:rsidRDefault="00B52392" w:rsidP="00BF2B99">
            <w:pPr>
              <w:adjustRightInd w:val="0"/>
              <w:snapToGrid w:val="0"/>
              <w:contextualSpacing/>
              <w:jc w:val="center"/>
              <w:textAlignment w:val="center"/>
              <w:rPr>
                <w:rFonts w:ascii="宋体" w:hAnsi="宋体" w:hint="eastAsia"/>
                <w:szCs w:val="21"/>
              </w:rPr>
            </w:pPr>
            <w:r w:rsidRPr="00E4771F">
              <w:rPr>
                <w:rFonts w:ascii="宋体" w:hAnsi="宋体" w:hint="eastAsia"/>
                <w:color w:val="000000"/>
                <w:kern w:val="0"/>
                <w:szCs w:val="21"/>
              </w:rPr>
              <w:t>重庆市綦江区安稳镇大堰村七组灰岩勘查</w:t>
            </w:r>
          </w:p>
        </w:tc>
        <w:tc>
          <w:tcPr>
            <w:tcW w:w="562" w:type="pct"/>
            <w:vAlign w:val="center"/>
          </w:tcPr>
          <w:p w14:paraId="38D21214" w14:textId="12EF5E5D" w:rsidR="00B52392" w:rsidRPr="0027601D" w:rsidRDefault="00B52392" w:rsidP="00BF2B99">
            <w:pPr>
              <w:adjustRightInd w:val="0"/>
              <w:snapToGrid w:val="0"/>
              <w:contextualSpacing/>
              <w:jc w:val="center"/>
              <w:textAlignment w:val="center"/>
              <w:rPr>
                <w:rFonts w:ascii="宋体" w:hAnsi="宋体" w:hint="eastAsia"/>
                <w:szCs w:val="21"/>
              </w:rPr>
            </w:pPr>
            <w:r w:rsidRPr="00E4771F">
              <w:rPr>
                <w:rFonts w:ascii="宋体" w:hAnsi="宋体" w:hint="eastAsia"/>
                <w:color w:val="000000"/>
                <w:kern w:val="0"/>
                <w:szCs w:val="21"/>
              </w:rPr>
              <w:t>石灰岩</w:t>
            </w:r>
          </w:p>
        </w:tc>
        <w:tc>
          <w:tcPr>
            <w:tcW w:w="482" w:type="pct"/>
            <w:vAlign w:val="center"/>
          </w:tcPr>
          <w:p w14:paraId="597F1E0F" w14:textId="765BB38C" w:rsidR="00B52392" w:rsidRPr="0027601D" w:rsidRDefault="00B52392" w:rsidP="00BF2B99">
            <w:pPr>
              <w:adjustRightInd w:val="0"/>
              <w:snapToGrid w:val="0"/>
              <w:contextualSpacing/>
              <w:jc w:val="center"/>
              <w:textAlignment w:val="center"/>
              <w:rPr>
                <w:rFonts w:ascii="宋体" w:hAnsi="宋体" w:hint="eastAsia"/>
                <w:szCs w:val="21"/>
              </w:rPr>
            </w:pPr>
            <w:r w:rsidRPr="00E4771F">
              <w:rPr>
                <w:rFonts w:ascii="宋体" w:hAnsi="宋体" w:hint="eastAsia"/>
                <w:color w:val="000000"/>
                <w:kern w:val="0"/>
                <w:szCs w:val="21"/>
              </w:rPr>
              <w:t>0.5818</w:t>
            </w:r>
          </w:p>
        </w:tc>
        <w:tc>
          <w:tcPr>
            <w:tcW w:w="642" w:type="pct"/>
            <w:vAlign w:val="center"/>
          </w:tcPr>
          <w:p w14:paraId="26FDF0FD" w14:textId="6962C301" w:rsidR="00B52392" w:rsidRPr="0027601D" w:rsidRDefault="00B52392" w:rsidP="00BF2B99">
            <w:pPr>
              <w:adjustRightInd w:val="0"/>
              <w:snapToGrid w:val="0"/>
              <w:contextualSpacing/>
              <w:jc w:val="center"/>
              <w:textAlignment w:val="center"/>
              <w:rPr>
                <w:rFonts w:ascii="宋体" w:hAnsi="宋体" w:hint="eastAsia"/>
                <w:szCs w:val="21"/>
              </w:rPr>
            </w:pPr>
            <w:r>
              <w:rPr>
                <w:rFonts w:ascii="宋体" w:hAnsi="宋体" w:hint="eastAsia"/>
                <w:szCs w:val="21"/>
              </w:rPr>
              <w:t>0.0035</w:t>
            </w:r>
          </w:p>
        </w:tc>
        <w:tc>
          <w:tcPr>
            <w:tcW w:w="562" w:type="pct"/>
            <w:vAlign w:val="center"/>
          </w:tcPr>
          <w:p w14:paraId="5970A34E" w14:textId="14A6ADA1" w:rsidR="00B52392" w:rsidRPr="0027601D" w:rsidRDefault="00B52392" w:rsidP="00BF2B99">
            <w:pPr>
              <w:adjustRightInd w:val="0"/>
              <w:snapToGrid w:val="0"/>
              <w:contextualSpacing/>
              <w:jc w:val="center"/>
              <w:textAlignment w:val="center"/>
              <w:rPr>
                <w:rFonts w:ascii="宋体" w:hAnsi="宋体" w:hint="eastAsia"/>
                <w:szCs w:val="21"/>
              </w:rPr>
            </w:pPr>
            <w:r w:rsidRPr="00BF2B99">
              <w:rPr>
                <w:rFonts w:ascii="宋体" w:hAnsi="宋体" w:hint="eastAsia"/>
                <w:szCs w:val="21"/>
              </w:rPr>
              <w:t>0.60%</w:t>
            </w:r>
          </w:p>
        </w:tc>
        <w:tc>
          <w:tcPr>
            <w:tcW w:w="402" w:type="pct"/>
            <w:vMerge/>
            <w:vAlign w:val="center"/>
          </w:tcPr>
          <w:p w14:paraId="7ECFF935" w14:textId="47CFCB91" w:rsidR="00B52392" w:rsidRPr="0027601D" w:rsidRDefault="00B52392" w:rsidP="00BF2B99">
            <w:pPr>
              <w:adjustRightInd w:val="0"/>
              <w:snapToGrid w:val="0"/>
              <w:contextualSpacing/>
              <w:jc w:val="center"/>
              <w:textAlignment w:val="center"/>
              <w:rPr>
                <w:rFonts w:ascii="宋体" w:hAnsi="宋体" w:hint="eastAsia"/>
                <w:szCs w:val="21"/>
              </w:rPr>
            </w:pPr>
          </w:p>
        </w:tc>
        <w:tc>
          <w:tcPr>
            <w:tcW w:w="348" w:type="pct"/>
            <w:vAlign w:val="center"/>
          </w:tcPr>
          <w:p w14:paraId="0B9866AF" w14:textId="77777777" w:rsidR="00B52392" w:rsidRPr="0027601D" w:rsidRDefault="00B52392" w:rsidP="00BF2B99">
            <w:pPr>
              <w:adjustRightInd w:val="0"/>
              <w:snapToGrid w:val="0"/>
              <w:contextualSpacing/>
              <w:jc w:val="center"/>
              <w:textAlignment w:val="center"/>
              <w:rPr>
                <w:rFonts w:ascii="宋体" w:hAnsi="宋体" w:hint="eastAsia"/>
                <w:szCs w:val="21"/>
              </w:rPr>
            </w:pPr>
            <w:r w:rsidRPr="0027601D">
              <w:rPr>
                <w:rFonts w:ascii="宋体" w:hAnsi="宋体" w:hint="eastAsia"/>
                <w:szCs w:val="21"/>
              </w:rPr>
              <w:t>露天开采</w:t>
            </w:r>
          </w:p>
        </w:tc>
      </w:tr>
      <w:tr w:rsidR="00B52392" w:rsidRPr="0027601D" w14:paraId="6A00CF57" w14:textId="77777777" w:rsidTr="00B52392">
        <w:trPr>
          <w:jc w:val="center"/>
        </w:trPr>
        <w:tc>
          <w:tcPr>
            <w:tcW w:w="217" w:type="pct"/>
            <w:vAlign w:val="center"/>
          </w:tcPr>
          <w:p w14:paraId="52E5C9D3" w14:textId="675FB33B" w:rsidR="00B52392" w:rsidRDefault="00B52392" w:rsidP="00BF2B99">
            <w:pPr>
              <w:adjustRightInd w:val="0"/>
              <w:snapToGrid w:val="0"/>
              <w:contextualSpacing/>
              <w:jc w:val="center"/>
              <w:textAlignment w:val="center"/>
              <w:rPr>
                <w:rFonts w:ascii="宋体" w:hAnsi="宋体" w:hint="eastAsia"/>
                <w:szCs w:val="21"/>
              </w:rPr>
            </w:pPr>
            <w:r>
              <w:rPr>
                <w:rFonts w:ascii="宋体" w:hAnsi="宋体" w:hint="eastAsia"/>
                <w:szCs w:val="21"/>
              </w:rPr>
              <w:t>5</w:t>
            </w:r>
          </w:p>
        </w:tc>
        <w:tc>
          <w:tcPr>
            <w:tcW w:w="392" w:type="pct"/>
            <w:vAlign w:val="center"/>
          </w:tcPr>
          <w:p w14:paraId="547C8FA0" w14:textId="38E94D1B" w:rsidR="00B52392" w:rsidRPr="0027601D" w:rsidRDefault="00B52392" w:rsidP="00BF2B99">
            <w:pPr>
              <w:adjustRightInd w:val="0"/>
              <w:snapToGrid w:val="0"/>
              <w:contextualSpacing/>
              <w:jc w:val="center"/>
              <w:textAlignment w:val="center"/>
              <w:rPr>
                <w:rFonts w:ascii="宋体" w:hAnsi="宋体" w:hint="eastAsia"/>
                <w:szCs w:val="21"/>
              </w:rPr>
            </w:pPr>
            <w:r>
              <w:rPr>
                <w:rFonts w:ascii="宋体" w:hAnsi="宋体" w:hint="eastAsia"/>
                <w:szCs w:val="21"/>
              </w:rPr>
              <w:t>KQ23</w:t>
            </w:r>
          </w:p>
        </w:tc>
        <w:tc>
          <w:tcPr>
            <w:tcW w:w="1393" w:type="pct"/>
            <w:vAlign w:val="center"/>
          </w:tcPr>
          <w:p w14:paraId="499EBD26" w14:textId="70E4150E" w:rsidR="00B52392" w:rsidRPr="0027601D" w:rsidRDefault="00B52392" w:rsidP="00BF2B99">
            <w:pPr>
              <w:adjustRightInd w:val="0"/>
              <w:snapToGrid w:val="0"/>
              <w:contextualSpacing/>
              <w:jc w:val="center"/>
              <w:textAlignment w:val="center"/>
              <w:rPr>
                <w:rFonts w:ascii="宋体" w:hAnsi="宋体" w:hint="eastAsia"/>
                <w:szCs w:val="21"/>
              </w:rPr>
            </w:pPr>
            <w:r w:rsidRPr="00E4771F">
              <w:rPr>
                <w:rFonts w:ascii="宋体" w:hAnsi="宋体" w:hint="eastAsia"/>
                <w:color w:val="000000"/>
                <w:kern w:val="0"/>
                <w:szCs w:val="21"/>
              </w:rPr>
              <w:t>重庆市綦江区打通镇打通村建筑石料用灰岩勘查</w:t>
            </w:r>
          </w:p>
        </w:tc>
        <w:tc>
          <w:tcPr>
            <w:tcW w:w="562" w:type="pct"/>
            <w:vAlign w:val="center"/>
          </w:tcPr>
          <w:p w14:paraId="69CB3457" w14:textId="0403DD0C" w:rsidR="00B52392" w:rsidRPr="0027601D" w:rsidRDefault="00B52392" w:rsidP="00BF2B99">
            <w:pPr>
              <w:adjustRightInd w:val="0"/>
              <w:snapToGrid w:val="0"/>
              <w:contextualSpacing/>
              <w:jc w:val="center"/>
              <w:textAlignment w:val="center"/>
              <w:rPr>
                <w:rFonts w:ascii="宋体" w:hAnsi="宋体" w:hint="eastAsia"/>
                <w:szCs w:val="21"/>
              </w:rPr>
            </w:pPr>
            <w:r w:rsidRPr="00E4771F">
              <w:rPr>
                <w:rFonts w:ascii="宋体" w:hAnsi="宋体" w:hint="eastAsia"/>
                <w:color w:val="000000"/>
                <w:kern w:val="0"/>
                <w:szCs w:val="21"/>
              </w:rPr>
              <w:t>建筑石料用灰岩</w:t>
            </w:r>
          </w:p>
        </w:tc>
        <w:tc>
          <w:tcPr>
            <w:tcW w:w="482" w:type="pct"/>
            <w:vAlign w:val="center"/>
          </w:tcPr>
          <w:p w14:paraId="06054EEF" w14:textId="3703E78A" w:rsidR="00B52392" w:rsidRPr="0027601D" w:rsidRDefault="00B52392" w:rsidP="00BF2B99">
            <w:pPr>
              <w:adjustRightInd w:val="0"/>
              <w:snapToGrid w:val="0"/>
              <w:contextualSpacing/>
              <w:jc w:val="center"/>
              <w:textAlignment w:val="center"/>
              <w:rPr>
                <w:rFonts w:ascii="宋体" w:hAnsi="宋体" w:hint="eastAsia"/>
                <w:szCs w:val="21"/>
              </w:rPr>
            </w:pPr>
            <w:r w:rsidRPr="00055B54">
              <w:rPr>
                <w:rFonts w:ascii="宋体" w:hAnsi="宋体" w:hint="eastAsia"/>
                <w:szCs w:val="21"/>
              </w:rPr>
              <w:t>3.7953</w:t>
            </w:r>
            <w:r w:rsidRPr="00055B54">
              <w:rPr>
                <w:rFonts w:ascii="宋体" w:hAnsi="宋体"/>
                <w:szCs w:val="21"/>
              </w:rPr>
              <w:t xml:space="preserve"> </w:t>
            </w:r>
          </w:p>
        </w:tc>
        <w:tc>
          <w:tcPr>
            <w:tcW w:w="642" w:type="pct"/>
            <w:vAlign w:val="center"/>
          </w:tcPr>
          <w:p w14:paraId="14B1D223" w14:textId="038A630C" w:rsidR="00B52392" w:rsidRPr="0027601D" w:rsidRDefault="00B52392" w:rsidP="00BF2B99">
            <w:pPr>
              <w:adjustRightInd w:val="0"/>
              <w:snapToGrid w:val="0"/>
              <w:contextualSpacing/>
              <w:jc w:val="center"/>
              <w:textAlignment w:val="center"/>
              <w:rPr>
                <w:rFonts w:ascii="宋体" w:hAnsi="宋体" w:hint="eastAsia"/>
                <w:szCs w:val="21"/>
              </w:rPr>
            </w:pPr>
            <w:r>
              <w:rPr>
                <w:rFonts w:ascii="宋体" w:hAnsi="宋体" w:hint="eastAsia"/>
                <w:szCs w:val="21"/>
              </w:rPr>
              <w:t>1.1921</w:t>
            </w:r>
          </w:p>
        </w:tc>
        <w:tc>
          <w:tcPr>
            <w:tcW w:w="562" w:type="pct"/>
            <w:vAlign w:val="center"/>
          </w:tcPr>
          <w:p w14:paraId="04D73BBF" w14:textId="477B25E4" w:rsidR="00B52392" w:rsidRPr="0027601D" w:rsidRDefault="00B52392" w:rsidP="00BF2B99">
            <w:pPr>
              <w:adjustRightInd w:val="0"/>
              <w:snapToGrid w:val="0"/>
              <w:contextualSpacing/>
              <w:jc w:val="center"/>
              <w:textAlignment w:val="center"/>
              <w:rPr>
                <w:rFonts w:ascii="宋体" w:hAnsi="宋体" w:hint="eastAsia"/>
                <w:szCs w:val="21"/>
              </w:rPr>
            </w:pPr>
            <w:r w:rsidRPr="00BF2B99">
              <w:rPr>
                <w:rFonts w:ascii="宋体" w:hAnsi="宋体" w:hint="eastAsia"/>
                <w:szCs w:val="21"/>
              </w:rPr>
              <w:t>31.41%</w:t>
            </w:r>
          </w:p>
        </w:tc>
        <w:tc>
          <w:tcPr>
            <w:tcW w:w="402" w:type="pct"/>
            <w:vMerge/>
            <w:vAlign w:val="center"/>
          </w:tcPr>
          <w:p w14:paraId="501BB63F" w14:textId="09C1529F" w:rsidR="00B52392" w:rsidRPr="0027601D" w:rsidRDefault="00B52392" w:rsidP="00BF2B99">
            <w:pPr>
              <w:adjustRightInd w:val="0"/>
              <w:snapToGrid w:val="0"/>
              <w:contextualSpacing/>
              <w:jc w:val="center"/>
              <w:textAlignment w:val="center"/>
              <w:rPr>
                <w:rFonts w:ascii="宋体" w:hAnsi="宋体" w:hint="eastAsia"/>
                <w:szCs w:val="21"/>
              </w:rPr>
            </w:pPr>
          </w:p>
        </w:tc>
        <w:tc>
          <w:tcPr>
            <w:tcW w:w="348" w:type="pct"/>
            <w:vAlign w:val="center"/>
          </w:tcPr>
          <w:p w14:paraId="522B8100" w14:textId="45D73408" w:rsidR="00B52392" w:rsidRPr="0027601D" w:rsidRDefault="00B52392" w:rsidP="00BF2B99">
            <w:pPr>
              <w:adjustRightInd w:val="0"/>
              <w:snapToGrid w:val="0"/>
              <w:contextualSpacing/>
              <w:jc w:val="center"/>
              <w:textAlignment w:val="center"/>
              <w:rPr>
                <w:rFonts w:ascii="宋体" w:hAnsi="宋体" w:hint="eastAsia"/>
                <w:szCs w:val="21"/>
              </w:rPr>
            </w:pPr>
            <w:r w:rsidRPr="0027601D">
              <w:rPr>
                <w:rFonts w:ascii="宋体" w:hAnsi="宋体" w:hint="eastAsia"/>
                <w:szCs w:val="21"/>
              </w:rPr>
              <w:t>露天开采</w:t>
            </w:r>
          </w:p>
        </w:tc>
      </w:tr>
      <w:tr w:rsidR="00B52392" w:rsidRPr="0027601D" w14:paraId="723C25D1" w14:textId="77777777" w:rsidTr="00B52392">
        <w:trPr>
          <w:jc w:val="center"/>
        </w:trPr>
        <w:tc>
          <w:tcPr>
            <w:tcW w:w="217" w:type="pct"/>
            <w:vAlign w:val="center"/>
          </w:tcPr>
          <w:p w14:paraId="16F3C0E0" w14:textId="5D6BBB58" w:rsidR="00B52392" w:rsidRDefault="00B52392" w:rsidP="00BF2B99">
            <w:pPr>
              <w:adjustRightInd w:val="0"/>
              <w:snapToGrid w:val="0"/>
              <w:contextualSpacing/>
              <w:jc w:val="center"/>
              <w:textAlignment w:val="center"/>
              <w:rPr>
                <w:rFonts w:ascii="宋体" w:hAnsi="宋体" w:hint="eastAsia"/>
                <w:szCs w:val="21"/>
              </w:rPr>
            </w:pPr>
            <w:r>
              <w:rPr>
                <w:rFonts w:ascii="宋体" w:hAnsi="宋体" w:hint="eastAsia"/>
                <w:szCs w:val="21"/>
              </w:rPr>
              <w:t>6</w:t>
            </w:r>
          </w:p>
        </w:tc>
        <w:tc>
          <w:tcPr>
            <w:tcW w:w="392" w:type="pct"/>
            <w:vAlign w:val="center"/>
          </w:tcPr>
          <w:p w14:paraId="203B1809" w14:textId="5144E3E0" w:rsidR="00B52392" w:rsidRPr="0027601D" w:rsidRDefault="00B52392" w:rsidP="00BF2B99">
            <w:pPr>
              <w:adjustRightInd w:val="0"/>
              <w:snapToGrid w:val="0"/>
              <w:contextualSpacing/>
              <w:jc w:val="center"/>
              <w:textAlignment w:val="center"/>
              <w:rPr>
                <w:rFonts w:ascii="宋体" w:hAnsi="宋体" w:hint="eastAsia"/>
                <w:szCs w:val="21"/>
              </w:rPr>
            </w:pPr>
            <w:r>
              <w:rPr>
                <w:rFonts w:ascii="宋体" w:hAnsi="宋体" w:hint="eastAsia"/>
                <w:szCs w:val="21"/>
              </w:rPr>
              <w:t>KQ24</w:t>
            </w:r>
          </w:p>
        </w:tc>
        <w:tc>
          <w:tcPr>
            <w:tcW w:w="1393" w:type="pct"/>
            <w:vAlign w:val="center"/>
          </w:tcPr>
          <w:p w14:paraId="1615CFC3" w14:textId="7908BA96" w:rsidR="00B52392" w:rsidRPr="0027601D" w:rsidRDefault="00B52392" w:rsidP="00BF2B99">
            <w:pPr>
              <w:adjustRightInd w:val="0"/>
              <w:snapToGrid w:val="0"/>
              <w:contextualSpacing/>
              <w:jc w:val="center"/>
              <w:textAlignment w:val="center"/>
              <w:rPr>
                <w:rFonts w:ascii="宋体" w:hAnsi="宋体" w:hint="eastAsia"/>
                <w:szCs w:val="21"/>
              </w:rPr>
            </w:pPr>
            <w:r w:rsidRPr="00E4771F">
              <w:rPr>
                <w:rFonts w:ascii="宋体" w:hAnsi="宋体" w:hint="eastAsia"/>
                <w:color w:val="000000"/>
                <w:kern w:val="0"/>
                <w:szCs w:val="21"/>
              </w:rPr>
              <w:t>重庆市綦江区石壕镇羊叉村建筑石料用灰岩勘查</w:t>
            </w:r>
          </w:p>
        </w:tc>
        <w:tc>
          <w:tcPr>
            <w:tcW w:w="562" w:type="pct"/>
            <w:vAlign w:val="center"/>
          </w:tcPr>
          <w:p w14:paraId="5DD0320C" w14:textId="2343BEDF" w:rsidR="00B52392" w:rsidRPr="0027601D" w:rsidRDefault="00B52392" w:rsidP="00BF2B99">
            <w:pPr>
              <w:adjustRightInd w:val="0"/>
              <w:snapToGrid w:val="0"/>
              <w:contextualSpacing/>
              <w:jc w:val="center"/>
              <w:textAlignment w:val="center"/>
              <w:rPr>
                <w:rFonts w:ascii="宋体" w:hAnsi="宋体" w:hint="eastAsia"/>
                <w:szCs w:val="21"/>
              </w:rPr>
            </w:pPr>
            <w:r w:rsidRPr="00E4771F">
              <w:rPr>
                <w:rFonts w:ascii="宋体" w:hAnsi="宋体" w:hint="eastAsia"/>
                <w:color w:val="000000"/>
                <w:kern w:val="0"/>
                <w:szCs w:val="21"/>
              </w:rPr>
              <w:t>建筑石料用灰岩</w:t>
            </w:r>
          </w:p>
        </w:tc>
        <w:tc>
          <w:tcPr>
            <w:tcW w:w="482" w:type="pct"/>
            <w:vAlign w:val="center"/>
          </w:tcPr>
          <w:p w14:paraId="1789C914" w14:textId="2BD65F58" w:rsidR="00B52392" w:rsidRPr="0027601D" w:rsidRDefault="00B52392" w:rsidP="00BF2B99">
            <w:pPr>
              <w:adjustRightInd w:val="0"/>
              <w:snapToGrid w:val="0"/>
              <w:contextualSpacing/>
              <w:jc w:val="center"/>
              <w:textAlignment w:val="center"/>
              <w:rPr>
                <w:rFonts w:ascii="宋体" w:hAnsi="宋体" w:hint="eastAsia"/>
                <w:szCs w:val="21"/>
              </w:rPr>
            </w:pPr>
            <w:r w:rsidRPr="00055B54">
              <w:rPr>
                <w:rFonts w:ascii="宋体" w:hAnsi="宋体" w:hint="eastAsia"/>
                <w:szCs w:val="21"/>
              </w:rPr>
              <w:t>0.8169</w:t>
            </w:r>
          </w:p>
        </w:tc>
        <w:tc>
          <w:tcPr>
            <w:tcW w:w="642" w:type="pct"/>
            <w:vAlign w:val="center"/>
          </w:tcPr>
          <w:p w14:paraId="1BF3C59B" w14:textId="7E1EE822" w:rsidR="00B52392" w:rsidRPr="0027601D" w:rsidRDefault="00B52392" w:rsidP="00BF2B99">
            <w:pPr>
              <w:adjustRightInd w:val="0"/>
              <w:snapToGrid w:val="0"/>
              <w:contextualSpacing/>
              <w:jc w:val="center"/>
              <w:textAlignment w:val="center"/>
              <w:rPr>
                <w:rFonts w:ascii="宋体" w:hAnsi="宋体" w:hint="eastAsia"/>
                <w:szCs w:val="21"/>
              </w:rPr>
            </w:pPr>
            <w:r>
              <w:rPr>
                <w:rFonts w:ascii="宋体" w:hAnsi="宋体" w:hint="eastAsia"/>
                <w:szCs w:val="21"/>
              </w:rPr>
              <w:t>0.1110</w:t>
            </w:r>
          </w:p>
        </w:tc>
        <w:tc>
          <w:tcPr>
            <w:tcW w:w="562" w:type="pct"/>
            <w:vAlign w:val="center"/>
          </w:tcPr>
          <w:p w14:paraId="71F08DC4" w14:textId="1D497679" w:rsidR="00B52392" w:rsidRPr="0027601D" w:rsidRDefault="00B52392" w:rsidP="00BF2B99">
            <w:pPr>
              <w:adjustRightInd w:val="0"/>
              <w:snapToGrid w:val="0"/>
              <w:contextualSpacing/>
              <w:jc w:val="center"/>
              <w:textAlignment w:val="center"/>
              <w:rPr>
                <w:rFonts w:ascii="宋体" w:hAnsi="宋体" w:hint="eastAsia"/>
                <w:szCs w:val="21"/>
              </w:rPr>
            </w:pPr>
            <w:r w:rsidRPr="00BF2B99">
              <w:rPr>
                <w:rFonts w:ascii="宋体" w:hAnsi="宋体" w:hint="eastAsia"/>
                <w:szCs w:val="21"/>
              </w:rPr>
              <w:t>13.59%</w:t>
            </w:r>
          </w:p>
        </w:tc>
        <w:tc>
          <w:tcPr>
            <w:tcW w:w="402" w:type="pct"/>
            <w:vMerge/>
            <w:vAlign w:val="center"/>
          </w:tcPr>
          <w:p w14:paraId="347B9CD4" w14:textId="588B422D" w:rsidR="00B52392" w:rsidRPr="0027601D" w:rsidRDefault="00B52392" w:rsidP="00BF2B99">
            <w:pPr>
              <w:adjustRightInd w:val="0"/>
              <w:snapToGrid w:val="0"/>
              <w:contextualSpacing/>
              <w:jc w:val="center"/>
              <w:textAlignment w:val="center"/>
              <w:rPr>
                <w:rFonts w:ascii="宋体" w:hAnsi="宋体" w:hint="eastAsia"/>
                <w:szCs w:val="21"/>
              </w:rPr>
            </w:pPr>
          </w:p>
        </w:tc>
        <w:tc>
          <w:tcPr>
            <w:tcW w:w="348" w:type="pct"/>
            <w:vAlign w:val="center"/>
          </w:tcPr>
          <w:p w14:paraId="053C37FA" w14:textId="6BF3E341" w:rsidR="00B52392" w:rsidRPr="0027601D" w:rsidRDefault="00B52392" w:rsidP="00BF2B99">
            <w:pPr>
              <w:adjustRightInd w:val="0"/>
              <w:snapToGrid w:val="0"/>
              <w:contextualSpacing/>
              <w:jc w:val="center"/>
              <w:textAlignment w:val="center"/>
              <w:rPr>
                <w:rFonts w:ascii="宋体" w:hAnsi="宋体" w:hint="eastAsia"/>
                <w:szCs w:val="21"/>
              </w:rPr>
            </w:pPr>
            <w:r w:rsidRPr="0027601D">
              <w:rPr>
                <w:rFonts w:ascii="宋体" w:hAnsi="宋体" w:hint="eastAsia"/>
                <w:szCs w:val="21"/>
              </w:rPr>
              <w:t>露天开采</w:t>
            </w:r>
          </w:p>
        </w:tc>
      </w:tr>
      <w:tr w:rsidR="00B52392" w:rsidRPr="0027601D" w14:paraId="50F73A19" w14:textId="77777777" w:rsidTr="00B52392">
        <w:trPr>
          <w:jc w:val="center"/>
        </w:trPr>
        <w:tc>
          <w:tcPr>
            <w:tcW w:w="2564" w:type="pct"/>
            <w:gridSpan w:val="4"/>
            <w:vAlign w:val="center"/>
          </w:tcPr>
          <w:p w14:paraId="3EB5118F" w14:textId="34805D0D" w:rsidR="00B52392" w:rsidRPr="0027601D" w:rsidRDefault="00B52392" w:rsidP="00196BE5">
            <w:pPr>
              <w:adjustRightInd w:val="0"/>
              <w:snapToGrid w:val="0"/>
              <w:contextualSpacing/>
              <w:jc w:val="center"/>
              <w:textAlignment w:val="center"/>
              <w:rPr>
                <w:rFonts w:ascii="宋体" w:hAnsi="宋体" w:hint="eastAsia"/>
                <w:szCs w:val="21"/>
              </w:rPr>
            </w:pPr>
            <w:r w:rsidRPr="0027601D">
              <w:rPr>
                <w:rFonts w:ascii="宋体" w:hAnsi="宋体"/>
                <w:szCs w:val="21"/>
              </w:rPr>
              <w:t>合计</w:t>
            </w:r>
          </w:p>
        </w:tc>
        <w:tc>
          <w:tcPr>
            <w:tcW w:w="482" w:type="pct"/>
            <w:vAlign w:val="center"/>
          </w:tcPr>
          <w:p w14:paraId="5E2B5ACA" w14:textId="64FBE118" w:rsidR="00B52392" w:rsidRPr="0027601D" w:rsidRDefault="00B52392" w:rsidP="00196BE5">
            <w:pPr>
              <w:adjustRightInd w:val="0"/>
              <w:snapToGrid w:val="0"/>
              <w:contextualSpacing/>
              <w:jc w:val="center"/>
              <w:textAlignment w:val="center"/>
              <w:rPr>
                <w:rFonts w:ascii="宋体" w:hAnsi="宋体" w:hint="eastAsia"/>
                <w:szCs w:val="21"/>
              </w:rPr>
            </w:pPr>
            <w:r>
              <w:rPr>
                <w:rFonts w:ascii="宋体" w:hAnsi="宋体" w:hint="eastAsia"/>
                <w:szCs w:val="21"/>
              </w:rPr>
              <w:t>6.9323</w:t>
            </w:r>
          </w:p>
        </w:tc>
        <w:tc>
          <w:tcPr>
            <w:tcW w:w="642" w:type="pct"/>
            <w:vAlign w:val="center"/>
          </w:tcPr>
          <w:p w14:paraId="4046D472" w14:textId="0C0230E4" w:rsidR="00B52392" w:rsidRPr="0027601D" w:rsidRDefault="00B52392" w:rsidP="00196BE5">
            <w:pPr>
              <w:adjustRightInd w:val="0"/>
              <w:snapToGrid w:val="0"/>
              <w:contextualSpacing/>
              <w:jc w:val="center"/>
              <w:textAlignment w:val="center"/>
              <w:rPr>
                <w:rFonts w:ascii="宋体" w:hAnsi="宋体" w:hint="eastAsia"/>
                <w:szCs w:val="21"/>
              </w:rPr>
            </w:pPr>
            <w:r w:rsidRPr="00055B54">
              <w:rPr>
                <w:rFonts w:ascii="宋体" w:hAnsi="宋体" w:hint="eastAsia"/>
                <w:szCs w:val="21"/>
              </w:rPr>
              <w:t>1.</w:t>
            </w:r>
            <w:r>
              <w:rPr>
                <w:rFonts w:ascii="宋体" w:hAnsi="宋体" w:hint="eastAsia"/>
                <w:szCs w:val="21"/>
              </w:rPr>
              <w:t>3843</w:t>
            </w:r>
          </w:p>
        </w:tc>
        <w:tc>
          <w:tcPr>
            <w:tcW w:w="562" w:type="pct"/>
            <w:vAlign w:val="center"/>
          </w:tcPr>
          <w:p w14:paraId="7850E3D1" w14:textId="77777777" w:rsidR="00B52392" w:rsidRPr="0027601D" w:rsidRDefault="00B52392" w:rsidP="00196BE5">
            <w:pPr>
              <w:adjustRightInd w:val="0"/>
              <w:snapToGrid w:val="0"/>
              <w:contextualSpacing/>
              <w:jc w:val="center"/>
              <w:textAlignment w:val="center"/>
              <w:rPr>
                <w:rFonts w:ascii="宋体" w:hAnsi="宋体" w:hint="eastAsia"/>
                <w:szCs w:val="21"/>
              </w:rPr>
            </w:pPr>
          </w:p>
        </w:tc>
        <w:tc>
          <w:tcPr>
            <w:tcW w:w="402" w:type="pct"/>
            <w:vAlign w:val="center"/>
          </w:tcPr>
          <w:p w14:paraId="5240B0ED" w14:textId="77777777" w:rsidR="00B52392" w:rsidRPr="0027601D" w:rsidRDefault="00B52392" w:rsidP="00196BE5">
            <w:pPr>
              <w:adjustRightInd w:val="0"/>
              <w:snapToGrid w:val="0"/>
              <w:contextualSpacing/>
              <w:jc w:val="center"/>
              <w:textAlignment w:val="center"/>
              <w:rPr>
                <w:rFonts w:ascii="宋体" w:hAnsi="宋体" w:hint="eastAsia"/>
                <w:szCs w:val="21"/>
              </w:rPr>
            </w:pPr>
          </w:p>
        </w:tc>
        <w:tc>
          <w:tcPr>
            <w:tcW w:w="348" w:type="pct"/>
            <w:vAlign w:val="center"/>
          </w:tcPr>
          <w:p w14:paraId="16D0526F" w14:textId="77777777" w:rsidR="00B52392" w:rsidRPr="0027601D" w:rsidRDefault="00B52392" w:rsidP="00196BE5">
            <w:pPr>
              <w:adjustRightInd w:val="0"/>
              <w:snapToGrid w:val="0"/>
              <w:contextualSpacing/>
              <w:jc w:val="center"/>
              <w:textAlignment w:val="center"/>
              <w:rPr>
                <w:rFonts w:ascii="宋体" w:hAnsi="宋体" w:hint="eastAsia"/>
                <w:szCs w:val="21"/>
              </w:rPr>
            </w:pPr>
          </w:p>
        </w:tc>
      </w:tr>
    </w:tbl>
    <w:p w14:paraId="6CEEE7F0" w14:textId="41C13A17" w:rsidR="00093BB6" w:rsidRPr="00093BB6" w:rsidRDefault="00093BB6" w:rsidP="00093BB6">
      <w:pPr>
        <w:pStyle w:val="af3"/>
        <w:spacing w:line="360" w:lineRule="auto"/>
        <w:ind w:firstLineChars="200" w:firstLine="480"/>
        <w:rPr>
          <w:rFonts w:ascii="宋体" w:hAnsi="宋体" w:cs="仿宋" w:hint="eastAsia"/>
          <w:sz w:val="24"/>
          <w:szCs w:val="24"/>
        </w:rPr>
      </w:pPr>
      <w:r w:rsidRPr="00093BB6">
        <w:rPr>
          <w:rFonts w:ascii="宋体" w:hAnsi="宋体" w:cs="仿宋" w:hint="eastAsia"/>
          <w:sz w:val="24"/>
          <w:szCs w:val="24"/>
        </w:rPr>
        <w:t>根据《关于加强和改进永久基本农田保护工作的通知》（自然资规〔2019〕1号）《重庆市规划和自然资源局 重庆市农业农村委员会关于加强和改进永久基本农田保护工作的实施意见》（渝规资规范〔2019〕2号）和《重庆市规划和自然资源局关于进一步加强占用永久基本农田管理的通知》（渝规资规范〔2020〕9号），非战略性矿产，申请新设矿业权，应避让永久基本农田，其中地热、矿泉水勘查开采，不造成永久基本农田损毁、塌陷破坏的，可申请新设矿业权。矿业权人申请采矿权涉及永久基本农田的，根据开采区块设置类型、开采方式实行差别化管理。</w:t>
      </w:r>
    </w:p>
    <w:p w14:paraId="00B0F376" w14:textId="580284B9" w:rsidR="00093BB6" w:rsidRPr="00FB32C6" w:rsidRDefault="00713B82" w:rsidP="00093BB6">
      <w:pPr>
        <w:pStyle w:val="af1"/>
        <w:spacing w:line="360" w:lineRule="auto"/>
        <w:rPr>
          <w:rFonts w:ascii="宋体" w:eastAsia="宋体" w:hAnsi="宋体" w:hint="eastAsia"/>
          <w:sz w:val="24"/>
        </w:rPr>
      </w:pPr>
      <w:r w:rsidRPr="0015643E">
        <w:rPr>
          <w:rFonts w:ascii="宋体" w:eastAsia="宋体" w:hAnsi="宋体" w:cs="仿宋" w:hint="eastAsia"/>
          <w:sz w:val="24"/>
        </w:rPr>
        <w:t>新设勘查区块（</w:t>
      </w:r>
      <w:r w:rsidR="00196BE5" w:rsidRPr="0015643E">
        <w:rPr>
          <w:rFonts w:ascii="宋体" w:eastAsia="宋体" w:hAnsi="宋体" w:cs="仿宋" w:hint="eastAsia"/>
          <w:sz w:val="24"/>
        </w:rPr>
        <w:t>KQ19、</w:t>
      </w:r>
      <w:r w:rsidRPr="0015643E">
        <w:rPr>
          <w:rFonts w:ascii="宋体" w:eastAsia="宋体" w:hAnsi="宋体" w:cs="仿宋" w:hint="eastAsia"/>
          <w:sz w:val="24"/>
        </w:rPr>
        <w:t>KQ20、KQ21、KQ22、KQ23、KQ24）</w:t>
      </w:r>
      <w:r w:rsidR="00093BB6" w:rsidRPr="0015643E">
        <w:rPr>
          <w:rFonts w:ascii="宋体" w:eastAsia="宋体" w:hAnsi="宋体" w:cs="仿宋"/>
          <w:sz w:val="24"/>
        </w:rPr>
        <w:t>应优化区块范围，主动避让永久基本农田</w:t>
      </w:r>
      <w:r w:rsidR="00093BB6" w:rsidRPr="0015643E">
        <w:rPr>
          <w:rFonts w:ascii="宋体" w:eastAsia="宋体" w:hAnsi="宋体" w:cs="仿宋" w:hint="eastAsia"/>
          <w:sz w:val="24"/>
        </w:rPr>
        <w:t>。</w:t>
      </w:r>
    </w:p>
    <w:p w14:paraId="51B0857B" w14:textId="7B96AF91" w:rsidR="00C450C4" w:rsidRPr="009F64F7" w:rsidRDefault="00C450C4" w:rsidP="00C450C4">
      <w:pPr>
        <w:pStyle w:val="21"/>
        <w:spacing w:line="360" w:lineRule="auto"/>
        <w:rPr>
          <w:rStyle w:val="30"/>
          <w:rFonts w:hint="eastAsia"/>
          <w:b/>
          <w:bCs w:val="0"/>
          <w:sz w:val="24"/>
          <w:szCs w:val="24"/>
        </w:rPr>
      </w:pPr>
      <w:bookmarkStart w:id="206" w:name="_Toc24203"/>
      <w:bookmarkStart w:id="207" w:name="_Toc26631"/>
      <w:bookmarkStart w:id="208" w:name="_Toc19634"/>
      <w:bookmarkStart w:id="209" w:name="_Toc173137476"/>
      <w:bookmarkEnd w:id="202"/>
      <w:r w:rsidRPr="009F64F7">
        <w:rPr>
          <w:rStyle w:val="30"/>
          <w:b/>
          <w:bCs w:val="0"/>
          <w:sz w:val="24"/>
          <w:szCs w:val="24"/>
        </w:rPr>
        <w:t>5.3</w:t>
      </w:r>
      <w:bookmarkEnd w:id="206"/>
      <w:bookmarkEnd w:id="207"/>
      <w:bookmarkEnd w:id="208"/>
      <w:r w:rsidR="008A5F34">
        <w:t>其他环境要素环境影响分析、预测与评价</w:t>
      </w:r>
      <w:bookmarkEnd w:id="209"/>
    </w:p>
    <w:p w14:paraId="3D284FA1" w14:textId="77777777" w:rsidR="008A5F34" w:rsidRPr="00D5444F" w:rsidRDefault="008A5F34"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5.3.1大气环境影响分析</w:t>
      </w:r>
    </w:p>
    <w:p w14:paraId="4E83A8D5" w14:textId="77777777" w:rsidR="008A5F34" w:rsidRPr="008A5F34" w:rsidRDefault="008A5F34" w:rsidP="008A5F34">
      <w:pPr>
        <w:pStyle w:val="af1"/>
        <w:spacing w:line="360" w:lineRule="auto"/>
        <w:rPr>
          <w:rFonts w:ascii="宋体" w:eastAsia="宋体" w:hAnsi="宋体" w:hint="eastAsia"/>
          <w:sz w:val="24"/>
        </w:rPr>
      </w:pPr>
      <w:r w:rsidRPr="008A5F34">
        <w:rPr>
          <w:rFonts w:ascii="宋体" w:eastAsia="宋体" w:hAnsi="宋体"/>
          <w:sz w:val="24"/>
        </w:rPr>
        <w:t>（1）大气环境产排量预测</w:t>
      </w:r>
    </w:p>
    <w:p w14:paraId="2BF0C8F3" w14:textId="50D50723" w:rsidR="008A5F34" w:rsidRPr="008A5F34" w:rsidRDefault="002E0492" w:rsidP="008A5F34">
      <w:pPr>
        <w:pStyle w:val="af1"/>
        <w:spacing w:line="360" w:lineRule="auto"/>
        <w:rPr>
          <w:rFonts w:ascii="宋体" w:eastAsia="宋体" w:hAnsi="宋体" w:hint="eastAsia"/>
          <w:sz w:val="24"/>
        </w:rPr>
      </w:pPr>
      <w:r>
        <w:rPr>
          <w:rFonts w:ascii="宋体" w:eastAsia="宋体" w:hAnsi="宋体" w:hint="eastAsia"/>
          <w:sz w:val="24"/>
        </w:rPr>
        <w:t>本次《规划调整》</w:t>
      </w:r>
      <w:r w:rsidR="0015643E">
        <w:rPr>
          <w:rFonts w:ascii="宋体" w:eastAsia="宋体" w:hAnsi="宋体" w:hint="eastAsia"/>
          <w:sz w:val="24"/>
        </w:rPr>
        <w:t>中共调整了8个预期性指标，其中矿产开采量3项，</w:t>
      </w:r>
      <w:r>
        <w:rPr>
          <w:rFonts w:ascii="宋体" w:eastAsia="宋体" w:hAnsi="宋体" w:hint="eastAsia"/>
          <w:sz w:val="24"/>
        </w:rPr>
        <w:t>涉及的矿种</w:t>
      </w:r>
      <w:r w:rsidR="0015643E">
        <w:rPr>
          <w:rFonts w:ascii="宋体" w:eastAsia="宋体" w:hAnsi="宋体" w:hint="eastAsia"/>
          <w:sz w:val="24"/>
        </w:rPr>
        <w:t>为</w:t>
      </w:r>
      <w:r>
        <w:rPr>
          <w:rFonts w:ascii="宋体" w:eastAsia="宋体" w:hAnsi="宋体" w:hint="eastAsia"/>
          <w:sz w:val="24"/>
        </w:rPr>
        <w:t>砂岩，</w:t>
      </w:r>
      <w:r w:rsidR="00C664F7">
        <w:rPr>
          <w:rFonts w:ascii="宋体" w:eastAsia="宋体" w:hAnsi="宋体" w:hint="eastAsia"/>
          <w:sz w:val="24"/>
        </w:rPr>
        <w:t>规划调整前后</w:t>
      </w:r>
      <w:r w:rsidR="008A5F34" w:rsidRPr="008A5F34">
        <w:rPr>
          <w:rFonts w:ascii="宋体" w:eastAsia="宋体" w:hAnsi="宋体"/>
          <w:sz w:val="24"/>
        </w:rPr>
        <w:t>2025年</w:t>
      </w:r>
      <w:r w:rsidR="007C7ECA" w:rsidRPr="008A5F34">
        <w:rPr>
          <w:rFonts w:ascii="宋体" w:eastAsia="宋体" w:hAnsi="宋体"/>
          <w:sz w:val="24"/>
        </w:rPr>
        <w:t>矿山企业</w:t>
      </w:r>
      <w:r w:rsidR="008A5F34" w:rsidRPr="008A5F34">
        <w:rPr>
          <w:rFonts w:ascii="宋体" w:eastAsia="宋体" w:hAnsi="宋体"/>
          <w:sz w:val="24"/>
        </w:rPr>
        <w:t>粉尘排放</w:t>
      </w:r>
      <w:r w:rsidR="007C7ECA">
        <w:rPr>
          <w:rFonts w:ascii="宋体" w:eastAsia="宋体" w:hAnsi="宋体" w:hint="eastAsia"/>
          <w:sz w:val="24"/>
        </w:rPr>
        <w:t>预测</w:t>
      </w:r>
      <w:r w:rsidR="008A5F34" w:rsidRPr="008A5F34">
        <w:rPr>
          <w:rFonts w:ascii="宋体" w:eastAsia="宋体" w:hAnsi="宋体"/>
          <w:sz w:val="24"/>
        </w:rPr>
        <w:t>量详见表5.3-1。</w:t>
      </w:r>
    </w:p>
    <w:p w14:paraId="4F59D663" w14:textId="3FF998A4" w:rsidR="008A5F34" w:rsidRPr="008A5F34" w:rsidRDefault="008A5F34" w:rsidP="009D2205">
      <w:pPr>
        <w:pStyle w:val="af1"/>
        <w:spacing w:line="240" w:lineRule="auto"/>
        <w:ind w:firstLineChars="0" w:firstLine="0"/>
        <w:jc w:val="center"/>
        <w:rPr>
          <w:rFonts w:ascii="宋体" w:eastAsia="宋体" w:hAnsi="宋体" w:hint="eastAsia"/>
          <w:sz w:val="24"/>
        </w:rPr>
      </w:pPr>
      <w:r w:rsidRPr="008A5F34">
        <w:rPr>
          <w:rFonts w:ascii="宋体" w:eastAsia="宋体" w:hAnsi="宋体"/>
          <w:sz w:val="24"/>
        </w:rPr>
        <w:t>表5.3-1   2025年矿山企业废气排放量预测</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82"/>
        <w:gridCol w:w="1616"/>
        <w:gridCol w:w="1546"/>
        <w:gridCol w:w="1321"/>
        <w:gridCol w:w="1321"/>
        <w:gridCol w:w="1321"/>
        <w:gridCol w:w="1322"/>
      </w:tblGrid>
      <w:tr w:rsidR="00DE324D" w:rsidRPr="008A5F34" w14:paraId="774A2C2E" w14:textId="77777777" w:rsidTr="00DE324D">
        <w:trPr>
          <w:jc w:val="center"/>
        </w:trPr>
        <w:tc>
          <w:tcPr>
            <w:tcW w:w="2013" w:type="dxa"/>
            <w:gridSpan w:val="2"/>
            <w:vMerge w:val="restart"/>
            <w:vAlign w:val="center"/>
          </w:tcPr>
          <w:p w14:paraId="44827213" w14:textId="77777777" w:rsidR="00DE324D" w:rsidRPr="008A5F34" w:rsidRDefault="00DE324D" w:rsidP="008A5F34">
            <w:pPr>
              <w:adjustRightInd w:val="0"/>
              <w:snapToGrid w:val="0"/>
              <w:jc w:val="center"/>
              <w:rPr>
                <w:rFonts w:ascii="宋体" w:hAnsi="宋体" w:hint="eastAsia"/>
                <w:szCs w:val="21"/>
              </w:rPr>
            </w:pPr>
            <w:r w:rsidRPr="008A5F34">
              <w:rPr>
                <w:rFonts w:ascii="宋体" w:hAnsi="宋体"/>
                <w:szCs w:val="21"/>
              </w:rPr>
              <w:t>行业类别</w:t>
            </w:r>
          </w:p>
        </w:tc>
        <w:tc>
          <w:tcPr>
            <w:tcW w:w="1559" w:type="dxa"/>
            <w:vMerge w:val="restart"/>
            <w:vAlign w:val="center"/>
          </w:tcPr>
          <w:p w14:paraId="5B5F2223" w14:textId="3C4F4475" w:rsidR="00DE324D" w:rsidRPr="008A5F34" w:rsidRDefault="00DE324D" w:rsidP="008A5F34">
            <w:pPr>
              <w:adjustRightInd w:val="0"/>
              <w:snapToGrid w:val="0"/>
              <w:jc w:val="center"/>
              <w:textAlignment w:val="center"/>
              <w:rPr>
                <w:rFonts w:ascii="宋体" w:hAnsi="宋体" w:hint="eastAsia"/>
                <w:szCs w:val="21"/>
              </w:rPr>
            </w:pPr>
            <w:r w:rsidRPr="008A5F34">
              <w:rPr>
                <w:rFonts w:ascii="宋体" w:hAnsi="宋体"/>
                <w:szCs w:val="21"/>
              </w:rPr>
              <w:t>排污系数（t/万t产品）</w:t>
            </w:r>
          </w:p>
        </w:tc>
        <w:tc>
          <w:tcPr>
            <w:tcW w:w="2664" w:type="dxa"/>
            <w:gridSpan w:val="2"/>
          </w:tcPr>
          <w:p w14:paraId="11337FAC" w14:textId="5988E139" w:rsidR="00DE324D" w:rsidRPr="008A5F34" w:rsidRDefault="00DE324D" w:rsidP="008A5F34">
            <w:pPr>
              <w:adjustRightInd w:val="0"/>
              <w:snapToGrid w:val="0"/>
              <w:jc w:val="center"/>
              <w:textAlignment w:val="center"/>
              <w:rPr>
                <w:rFonts w:ascii="宋体" w:hAnsi="宋体" w:hint="eastAsia"/>
                <w:szCs w:val="21"/>
              </w:rPr>
            </w:pPr>
            <w:r>
              <w:rPr>
                <w:rFonts w:ascii="宋体" w:hAnsi="宋体" w:hint="eastAsia"/>
                <w:szCs w:val="21"/>
              </w:rPr>
              <w:t>《规划》</w:t>
            </w:r>
          </w:p>
        </w:tc>
        <w:tc>
          <w:tcPr>
            <w:tcW w:w="2665" w:type="dxa"/>
            <w:gridSpan w:val="2"/>
            <w:vAlign w:val="center"/>
          </w:tcPr>
          <w:p w14:paraId="6BAD6D62" w14:textId="14402765" w:rsidR="00DE324D" w:rsidRPr="008A5F34" w:rsidRDefault="00DE324D" w:rsidP="008A5F34">
            <w:pPr>
              <w:adjustRightInd w:val="0"/>
              <w:snapToGrid w:val="0"/>
              <w:jc w:val="center"/>
              <w:textAlignment w:val="center"/>
              <w:rPr>
                <w:rFonts w:ascii="宋体" w:hAnsi="宋体" w:hint="eastAsia"/>
                <w:szCs w:val="21"/>
              </w:rPr>
            </w:pPr>
            <w:r>
              <w:rPr>
                <w:rFonts w:ascii="宋体" w:hAnsi="宋体" w:hint="eastAsia"/>
                <w:szCs w:val="21"/>
              </w:rPr>
              <w:t>《规划调整》</w:t>
            </w:r>
          </w:p>
        </w:tc>
      </w:tr>
      <w:tr w:rsidR="00DE324D" w:rsidRPr="008A5F34" w14:paraId="519E33D6" w14:textId="77777777" w:rsidTr="00DE324D">
        <w:trPr>
          <w:jc w:val="center"/>
        </w:trPr>
        <w:tc>
          <w:tcPr>
            <w:tcW w:w="2013" w:type="dxa"/>
            <w:gridSpan w:val="2"/>
            <w:vMerge/>
            <w:vAlign w:val="center"/>
          </w:tcPr>
          <w:p w14:paraId="738DC9FB" w14:textId="77777777" w:rsidR="00DE324D" w:rsidRPr="008A5F34" w:rsidRDefault="00DE324D" w:rsidP="00DE324D">
            <w:pPr>
              <w:adjustRightInd w:val="0"/>
              <w:snapToGrid w:val="0"/>
              <w:jc w:val="center"/>
              <w:rPr>
                <w:rFonts w:ascii="宋体" w:hAnsi="宋体" w:hint="eastAsia"/>
                <w:szCs w:val="21"/>
              </w:rPr>
            </w:pPr>
          </w:p>
        </w:tc>
        <w:tc>
          <w:tcPr>
            <w:tcW w:w="1559" w:type="dxa"/>
            <w:vMerge/>
            <w:vAlign w:val="center"/>
          </w:tcPr>
          <w:p w14:paraId="218AAA55" w14:textId="77777777" w:rsidR="00DE324D" w:rsidRPr="008A5F34" w:rsidRDefault="00DE324D" w:rsidP="00DE324D">
            <w:pPr>
              <w:adjustRightInd w:val="0"/>
              <w:snapToGrid w:val="0"/>
              <w:jc w:val="center"/>
              <w:textAlignment w:val="center"/>
              <w:rPr>
                <w:rFonts w:ascii="宋体" w:hAnsi="宋体" w:hint="eastAsia"/>
                <w:szCs w:val="21"/>
              </w:rPr>
            </w:pPr>
          </w:p>
        </w:tc>
        <w:tc>
          <w:tcPr>
            <w:tcW w:w="1332" w:type="dxa"/>
          </w:tcPr>
          <w:p w14:paraId="58AED989" w14:textId="17AFDFE4" w:rsidR="00DE324D" w:rsidRPr="008A5F34" w:rsidRDefault="00DE324D" w:rsidP="00DE324D">
            <w:pPr>
              <w:adjustRightInd w:val="0"/>
              <w:snapToGrid w:val="0"/>
              <w:jc w:val="center"/>
              <w:textAlignment w:val="center"/>
              <w:rPr>
                <w:rFonts w:ascii="宋体" w:hAnsi="宋体" w:hint="eastAsia"/>
                <w:szCs w:val="21"/>
              </w:rPr>
            </w:pPr>
            <w:r w:rsidRPr="008A5F34">
              <w:rPr>
                <w:rFonts w:ascii="宋体" w:hAnsi="宋体"/>
                <w:szCs w:val="21"/>
              </w:rPr>
              <w:t>年开采总量（万吨）</w:t>
            </w:r>
          </w:p>
        </w:tc>
        <w:tc>
          <w:tcPr>
            <w:tcW w:w="1332" w:type="dxa"/>
            <w:vAlign w:val="center"/>
          </w:tcPr>
          <w:p w14:paraId="762DD135" w14:textId="59B179C1" w:rsidR="00DE324D" w:rsidRPr="008A5F34" w:rsidRDefault="00DE324D" w:rsidP="00DE324D">
            <w:pPr>
              <w:adjustRightInd w:val="0"/>
              <w:snapToGrid w:val="0"/>
              <w:jc w:val="center"/>
              <w:textAlignment w:val="center"/>
              <w:rPr>
                <w:rFonts w:ascii="宋体" w:hAnsi="宋体" w:hint="eastAsia"/>
                <w:szCs w:val="21"/>
              </w:rPr>
            </w:pPr>
            <w:r w:rsidRPr="008A5F34">
              <w:rPr>
                <w:rFonts w:ascii="宋体" w:hAnsi="宋体"/>
                <w:szCs w:val="21"/>
              </w:rPr>
              <w:t>粉尘排放量（t/a）</w:t>
            </w:r>
          </w:p>
        </w:tc>
        <w:tc>
          <w:tcPr>
            <w:tcW w:w="1332" w:type="dxa"/>
          </w:tcPr>
          <w:p w14:paraId="4598DBE3" w14:textId="6E16B9A6" w:rsidR="00DE324D" w:rsidRPr="008A5F34" w:rsidRDefault="00DE324D" w:rsidP="00DE324D">
            <w:pPr>
              <w:adjustRightInd w:val="0"/>
              <w:snapToGrid w:val="0"/>
              <w:jc w:val="center"/>
              <w:textAlignment w:val="center"/>
              <w:rPr>
                <w:rFonts w:ascii="宋体" w:hAnsi="宋体" w:hint="eastAsia"/>
                <w:szCs w:val="21"/>
              </w:rPr>
            </w:pPr>
            <w:r w:rsidRPr="008A5F34">
              <w:rPr>
                <w:rFonts w:ascii="宋体" w:hAnsi="宋体"/>
                <w:szCs w:val="21"/>
              </w:rPr>
              <w:t>年开采总量（万吨）</w:t>
            </w:r>
          </w:p>
        </w:tc>
        <w:tc>
          <w:tcPr>
            <w:tcW w:w="1333" w:type="dxa"/>
            <w:vAlign w:val="center"/>
          </w:tcPr>
          <w:p w14:paraId="14385EEC" w14:textId="78DD02C6" w:rsidR="00DE324D" w:rsidRPr="008A5F34" w:rsidRDefault="00DE324D" w:rsidP="00DE324D">
            <w:pPr>
              <w:adjustRightInd w:val="0"/>
              <w:snapToGrid w:val="0"/>
              <w:jc w:val="center"/>
              <w:textAlignment w:val="center"/>
              <w:rPr>
                <w:rFonts w:ascii="宋体" w:hAnsi="宋体" w:hint="eastAsia"/>
                <w:szCs w:val="21"/>
              </w:rPr>
            </w:pPr>
            <w:r w:rsidRPr="008A5F34">
              <w:rPr>
                <w:rFonts w:ascii="宋体" w:hAnsi="宋体"/>
                <w:szCs w:val="21"/>
              </w:rPr>
              <w:t>粉尘排放量（t/a）</w:t>
            </w:r>
          </w:p>
        </w:tc>
      </w:tr>
      <w:tr w:rsidR="00DE324D" w:rsidRPr="008A5F34" w14:paraId="201AF75C" w14:textId="77777777" w:rsidTr="00DE324D">
        <w:trPr>
          <w:jc w:val="center"/>
        </w:trPr>
        <w:tc>
          <w:tcPr>
            <w:tcW w:w="2013" w:type="dxa"/>
            <w:gridSpan w:val="2"/>
            <w:vAlign w:val="center"/>
          </w:tcPr>
          <w:p w14:paraId="3D378A1C" w14:textId="77777777" w:rsidR="00DE324D" w:rsidRPr="008A5F34" w:rsidRDefault="00DE324D" w:rsidP="00DE324D">
            <w:pPr>
              <w:adjustRightInd w:val="0"/>
              <w:snapToGrid w:val="0"/>
              <w:jc w:val="center"/>
              <w:rPr>
                <w:rFonts w:ascii="宋体" w:hAnsi="宋体" w:hint="eastAsia"/>
                <w:szCs w:val="21"/>
              </w:rPr>
            </w:pPr>
            <w:r w:rsidRPr="008A5F34">
              <w:rPr>
                <w:rFonts w:ascii="宋体" w:hAnsi="宋体"/>
                <w:szCs w:val="21"/>
              </w:rPr>
              <w:t>采矿业（合计）</w:t>
            </w:r>
          </w:p>
        </w:tc>
        <w:tc>
          <w:tcPr>
            <w:tcW w:w="1559" w:type="dxa"/>
            <w:vAlign w:val="center"/>
          </w:tcPr>
          <w:p w14:paraId="16BA2732" w14:textId="46060C74" w:rsidR="00DE324D" w:rsidRPr="008E220D" w:rsidRDefault="00DE324D" w:rsidP="00DE324D">
            <w:pPr>
              <w:widowControl/>
              <w:adjustRightInd w:val="0"/>
              <w:snapToGrid w:val="0"/>
              <w:jc w:val="center"/>
              <w:textAlignment w:val="center"/>
              <w:rPr>
                <w:rFonts w:ascii="宋体" w:hAnsi="宋体" w:hint="eastAsia"/>
                <w:color w:val="000000" w:themeColor="text1"/>
                <w:szCs w:val="21"/>
              </w:rPr>
            </w:pPr>
            <w:r w:rsidRPr="008A5F34">
              <w:rPr>
                <w:rFonts w:ascii="宋体" w:hAnsi="宋体"/>
                <w:szCs w:val="21"/>
              </w:rPr>
              <w:t>/</w:t>
            </w:r>
          </w:p>
        </w:tc>
        <w:tc>
          <w:tcPr>
            <w:tcW w:w="1332" w:type="dxa"/>
            <w:vAlign w:val="center"/>
          </w:tcPr>
          <w:p w14:paraId="094D2EAB" w14:textId="390D57D7" w:rsidR="00DE324D" w:rsidRPr="008A5F34" w:rsidRDefault="00DE324D" w:rsidP="00DE324D">
            <w:pPr>
              <w:adjustRightInd w:val="0"/>
              <w:snapToGrid w:val="0"/>
              <w:jc w:val="center"/>
              <w:rPr>
                <w:rFonts w:ascii="宋体" w:hAnsi="宋体" w:hint="eastAsia"/>
                <w:szCs w:val="21"/>
              </w:rPr>
            </w:pPr>
            <w:r w:rsidRPr="008E220D">
              <w:rPr>
                <w:rFonts w:ascii="宋体" w:hAnsi="宋体" w:hint="eastAsia"/>
                <w:color w:val="000000" w:themeColor="text1"/>
                <w:szCs w:val="21"/>
              </w:rPr>
              <w:t>30</w:t>
            </w:r>
            <w:r>
              <w:rPr>
                <w:rFonts w:ascii="宋体" w:hAnsi="宋体" w:hint="eastAsia"/>
                <w:color w:val="000000" w:themeColor="text1"/>
                <w:szCs w:val="21"/>
              </w:rPr>
              <w:t>8</w:t>
            </w:r>
            <w:r w:rsidRPr="008E220D">
              <w:rPr>
                <w:rFonts w:ascii="宋体" w:hAnsi="宋体" w:hint="eastAsia"/>
                <w:color w:val="000000" w:themeColor="text1"/>
                <w:szCs w:val="21"/>
              </w:rPr>
              <w:t>1</w:t>
            </w:r>
          </w:p>
        </w:tc>
        <w:tc>
          <w:tcPr>
            <w:tcW w:w="1332" w:type="dxa"/>
            <w:vAlign w:val="center"/>
          </w:tcPr>
          <w:p w14:paraId="18C90BA2" w14:textId="0898C692" w:rsidR="00DE324D" w:rsidRPr="008A5F34" w:rsidRDefault="00DE324D" w:rsidP="00DE324D">
            <w:pPr>
              <w:adjustRightInd w:val="0"/>
              <w:snapToGrid w:val="0"/>
              <w:jc w:val="center"/>
              <w:rPr>
                <w:rFonts w:ascii="宋体" w:hAnsi="宋体" w:hint="eastAsia"/>
                <w:szCs w:val="21"/>
              </w:rPr>
            </w:pPr>
            <w:r w:rsidRPr="008A5F34">
              <w:rPr>
                <w:rFonts w:ascii="宋体" w:hAnsi="宋体" w:hint="eastAsia"/>
                <w:kern w:val="0"/>
                <w:szCs w:val="21"/>
                <w:lang w:bidi="ar"/>
              </w:rPr>
              <w:t>446.539</w:t>
            </w:r>
          </w:p>
        </w:tc>
        <w:tc>
          <w:tcPr>
            <w:tcW w:w="1332" w:type="dxa"/>
            <w:vAlign w:val="center"/>
          </w:tcPr>
          <w:p w14:paraId="7E7E6687" w14:textId="78039ED4" w:rsidR="00DE324D" w:rsidRPr="008A5F34" w:rsidRDefault="00DE324D" w:rsidP="00DE324D">
            <w:pPr>
              <w:adjustRightInd w:val="0"/>
              <w:snapToGrid w:val="0"/>
              <w:jc w:val="center"/>
              <w:rPr>
                <w:rFonts w:ascii="宋体" w:hAnsi="宋体" w:hint="eastAsia"/>
                <w:szCs w:val="21"/>
              </w:rPr>
            </w:pPr>
            <w:r>
              <w:rPr>
                <w:rFonts w:ascii="宋体" w:hAnsi="宋体" w:hint="eastAsia"/>
                <w:szCs w:val="21"/>
              </w:rPr>
              <w:t>2931</w:t>
            </w:r>
          </w:p>
        </w:tc>
        <w:tc>
          <w:tcPr>
            <w:tcW w:w="1333" w:type="dxa"/>
            <w:vAlign w:val="center"/>
          </w:tcPr>
          <w:p w14:paraId="5230402E" w14:textId="5EA32A9A" w:rsidR="00DE324D" w:rsidRPr="00DE324D" w:rsidRDefault="00DE324D" w:rsidP="00DE324D">
            <w:pPr>
              <w:widowControl/>
              <w:jc w:val="center"/>
              <w:textAlignment w:val="center"/>
              <w:rPr>
                <w:rFonts w:ascii="宋体" w:hAnsi="宋体" w:hint="eastAsia"/>
                <w:kern w:val="0"/>
                <w:szCs w:val="21"/>
                <w:lang w:bidi="ar"/>
              </w:rPr>
            </w:pPr>
            <w:r w:rsidRPr="00DE324D">
              <w:rPr>
                <w:rFonts w:ascii="宋体" w:hAnsi="宋体" w:hint="eastAsia"/>
                <w:kern w:val="0"/>
                <w:szCs w:val="21"/>
                <w:lang w:bidi="ar"/>
              </w:rPr>
              <w:t>431.539</w:t>
            </w:r>
          </w:p>
        </w:tc>
      </w:tr>
      <w:tr w:rsidR="00DE324D" w:rsidRPr="008A5F34" w14:paraId="30C16530" w14:textId="77777777" w:rsidTr="00DE324D">
        <w:trPr>
          <w:jc w:val="center"/>
        </w:trPr>
        <w:tc>
          <w:tcPr>
            <w:tcW w:w="384" w:type="dxa"/>
            <w:vMerge w:val="restart"/>
            <w:vAlign w:val="center"/>
          </w:tcPr>
          <w:p w14:paraId="4590454F" w14:textId="77777777" w:rsidR="00DE324D" w:rsidRPr="008A5F34" w:rsidRDefault="00DE324D" w:rsidP="00DE324D">
            <w:pPr>
              <w:adjustRightInd w:val="0"/>
              <w:snapToGrid w:val="0"/>
              <w:jc w:val="center"/>
              <w:rPr>
                <w:rFonts w:ascii="宋体" w:hAnsi="宋体" w:hint="eastAsia"/>
                <w:szCs w:val="21"/>
              </w:rPr>
            </w:pPr>
            <w:r w:rsidRPr="008A5F34">
              <w:rPr>
                <w:rFonts w:ascii="宋体" w:hAnsi="宋体"/>
                <w:szCs w:val="21"/>
              </w:rPr>
              <w:t>非煤矿山</w:t>
            </w:r>
          </w:p>
        </w:tc>
        <w:tc>
          <w:tcPr>
            <w:tcW w:w="1629" w:type="dxa"/>
            <w:vAlign w:val="center"/>
          </w:tcPr>
          <w:p w14:paraId="4ABFCD14" w14:textId="77777777" w:rsidR="00DE324D" w:rsidRPr="008A5F34" w:rsidRDefault="00DE324D" w:rsidP="00DE324D">
            <w:pPr>
              <w:adjustRightInd w:val="0"/>
              <w:snapToGrid w:val="0"/>
              <w:jc w:val="center"/>
              <w:rPr>
                <w:rFonts w:ascii="宋体" w:hAnsi="宋体" w:hint="eastAsia"/>
                <w:szCs w:val="21"/>
              </w:rPr>
            </w:pPr>
            <w:r w:rsidRPr="008A5F34">
              <w:rPr>
                <w:rFonts w:ascii="宋体" w:hAnsi="宋体"/>
                <w:szCs w:val="21"/>
              </w:rPr>
              <w:t>水泥用灰岩</w:t>
            </w:r>
          </w:p>
        </w:tc>
        <w:tc>
          <w:tcPr>
            <w:tcW w:w="1559" w:type="dxa"/>
            <w:vAlign w:val="center"/>
          </w:tcPr>
          <w:p w14:paraId="3B2B48E4" w14:textId="7A65F1F9" w:rsidR="00DE324D" w:rsidRPr="008E220D" w:rsidRDefault="00DE324D" w:rsidP="00DE324D">
            <w:pPr>
              <w:adjustRightInd w:val="0"/>
              <w:snapToGrid w:val="0"/>
              <w:jc w:val="center"/>
              <w:rPr>
                <w:rFonts w:ascii="宋体" w:hAnsi="宋体" w:hint="eastAsia"/>
                <w:color w:val="000000" w:themeColor="text1"/>
                <w:szCs w:val="21"/>
              </w:rPr>
            </w:pPr>
            <w:r w:rsidRPr="008A5F34">
              <w:rPr>
                <w:rFonts w:ascii="宋体" w:hAnsi="宋体"/>
                <w:szCs w:val="21"/>
              </w:rPr>
              <w:t>0.025</w:t>
            </w:r>
          </w:p>
        </w:tc>
        <w:tc>
          <w:tcPr>
            <w:tcW w:w="1332" w:type="dxa"/>
            <w:vAlign w:val="center"/>
          </w:tcPr>
          <w:p w14:paraId="40983F49" w14:textId="43A7337E" w:rsidR="00DE324D" w:rsidRPr="008A5F34" w:rsidRDefault="00DE324D" w:rsidP="00DE324D">
            <w:pPr>
              <w:adjustRightInd w:val="0"/>
              <w:snapToGrid w:val="0"/>
              <w:jc w:val="center"/>
              <w:rPr>
                <w:rFonts w:ascii="宋体" w:hAnsi="宋体" w:hint="eastAsia"/>
                <w:szCs w:val="21"/>
              </w:rPr>
            </w:pPr>
            <w:r w:rsidRPr="008E220D">
              <w:rPr>
                <w:rFonts w:ascii="宋体" w:hAnsi="宋体"/>
                <w:color w:val="000000" w:themeColor="text1"/>
                <w:szCs w:val="21"/>
              </w:rPr>
              <w:t>200</w:t>
            </w:r>
          </w:p>
        </w:tc>
        <w:tc>
          <w:tcPr>
            <w:tcW w:w="1332" w:type="dxa"/>
            <w:vAlign w:val="center"/>
          </w:tcPr>
          <w:p w14:paraId="1031D3F0" w14:textId="0CC722C8" w:rsidR="00DE324D" w:rsidRPr="008A5F34" w:rsidRDefault="00DE324D" w:rsidP="00DE324D">
            <w:pPr>
              <w:adjustRightInd w:val="0"/>
              <w:snapToGrid w:val="0"/>
              <w:jc w:val="center"/>
              <w:rPr>
                <w:rFonts w:ascii="宋体" w:hAnsi="宋体" w:hint="eastAsia"/>
                <w:szCs w:val="21"/>
              </w:rPr>
            </w:pPr>
            <w:r w:rsidRPr="008A5F34">
              <w:rPr>
                <w:rFonts w:ascii="宋体" w:hAnsi="宋体"/>
                <w:kern w:val="0"/>
                <w:szCs w:val="21"/>
                <w:lang w:bidi="ar"/>
              </w:rPr>
              <w:t>5</w:t>
            </w:r>
          </w:p>
        </w:tc>
        <w:tc>
          <w:tcPr>
            <w:tcW w:w="1332" w:type="dxa"/>
            <w:vAlign w:val="center"/>
          </w:tcPr>
          <w:p w14:paraId="06981764" w14:textId="0B193D81" w:rsidR="00DE324D" w:rsidRPr="008A5F34" w:rsidRDefault="00DE324D" w:rsidP="00DE324D">
            <w:pPr>
              <w:adjustRightInd w:val="0"/>
              <w:snapToGrid w:val="0"/>
              <w:jc w:val="center"/>
              <w:rPr>
                <w:rFonts w:ascii="宋体" w:hAnsi="宋体" w:hint="eastAsia"/>
                <w:szCs w:val="21"/>
              </w:rPr>
            </w:pPr>
            <w:r w:rsidRPr="002C3F46">
              <w:rPr>
                <w:rFonts w:ascii="宋体" w:hAnsi="宋体"/>
                <w:bCs/>
                <w:color w:val="000000"/>
                <w:kern w:val="0"/>
                <w:szCs w:val="21"/>
              </w:rPr>
              <w:t>200</w:t>
            </w:r>
          </w:p>
        </w:tc>
        <w:tc>
          <w:tcPr>
            <w:tcW w:w="1333" w:type="dxa"/>
            <w:vAlign w:val="center"/>
          </w:tcPr>
          <w:p w14:paraId="13C61286" w14:textId="1988519F" w:rsidR="00DE324D" w:rsidRPr="00DE324D" w:rsidRDefault="00DE324D" w:rsidP="00DE324D">
            <w:pPr>
              <w:widowControl/>
              <w:jc w:val="center"/>
              <w:textAlignment w:val="center"/>
              <w:rPr>
                <w:rFonts w:ascii="宋体" w:hAnsi="宋体" w:hint="eastAsia"/>
                <w:kern w:val="0"/>
                <w:szCs w:val="21"/>
                <w:lang w:bidi="ar"/>
              </w:rPr>
            </w:pPr>
            <w:r w:rsidRPr="00DE324D">
              <w:rPr>
                <w:rFonts w:ascii="宋体" w:hAnsi="宋体" w:hint="eastAsia"/>
                <w:kern w:val="0"/>
                <w:szCs w:val="21"/>
                <w:lang w:bidi="ar"/>
              </w:rPr>
              <w:t>5</w:t>
            </w:r>
          </w:p>
        </w:tc>
      </w:tr>
      <w:tr w:rsidR="00DE324D" w:rsidRPr="008A5F34" w14:paraId="2ED33563" w14:textId="77777777" w:rsidTr="00DE324D">
        <w:trPr>
          <w:jc w:val="center"/>
        </w:trPr>
        <w:tc>
          <w:tcPr>
            <w:tcW w:w="384" w:type="dxa"/>
            <w:vMerge/>
            <w:vAlign w:val="center"/>
          </w:tcPr>
          <w:p w14:paraId="0653B95C" w14:textId="77777777" w:rsidR="00DE324D" w:rsidRPr="008A5F34" w:rsidRDefault="00DE324D" w:rsidP="00DE324D">
            <w:pPr>
              <w:adjustRightInd w:val="0"/>
              <w:snapToGrid w:val="0"/>
              <w:jc w:val="center"/>
              <w:rPr>
                <w:rFonts w:ascii="宋体" w:hAnsi="宋体" w:hint="eastAsia"/>
                <w:szCs w:val="21"/>
              </w:rPr>
            </w:pPr>
          </w:p>
        </w:tc>
        <w:tc>
          <w:tcPr>
            <w:tcW w:w="1629" w:type="dxa"/>
            <w:vAlign w:val="center"/>
          </w:tcPr>
          <w:p w14:paraId="54FAA682" w14:textId="77777777" w:rsidR="00DE324D" w:rsidRPr="008A5F34" w:rsidRDefault="00DE324D" w:rsidP="00DE324D">
            <w:pPr>
              <w:adjustRightInd w:val="0"/>
              <w:snapToGrid w:val="0"/>
              <w:jc w:val="center"/>
              <w:rPr>
                <w:rFonts w:ascii="宋体" w:hAnsi="宋体" w:hint="eastAsia"/>
                <w:szCs w:val="21"/>
              </w:rPr>
            </w:pPr>
            <w:r w:rsidRPr="008A5F34">
              <w:rPr>
                <w:rFonts w:ascii="宋体" w:hAnsi="宋体"/>
                <w:szCs w:val="21"/>
              </w:rPr>
              <w:t>建筑石料用灰岩</w:t>
            </w:r>
          </w:p>
        </w:tc>
        <w:tc>
          <w:tcPr>
            <w:tcW w:w="1559" w:type="dxa"/>
            <w:vAlign w:val="center"/>
          </w:tcPr>
          <w:p w14:paraId="2ED2A9E3" w14:textId="3400C66F" w:rsidR="00DE324D" w:rsidRPr="008E220D" w:rsidRDefault="00DE324D" w:rsidP="00DE324D">
            <w:pPr>
              <w:adjustRightInd w:val="0"/>
              <w:snapToGrid w:val="0"/>
              <w:jc w:val="center"/>
              <w:rPr>
                <w:rFonts w:ascii="宋体" w:hAnsi="宋体" w:hint="eastAsia"/>
                <w:color w:val="000000" w:themeColor="text1"/>
                <w:szCs w:val="21"/>
              </w:rPr>
            </w:pPr>
            <w:r w:rsidRPr="008A5F34">
              <w:rPr>
                <w:rFonts w:ascii="宋体" w:hAnsi="宋体"/>
                <w:szCs w:val="21"/>
              </w:rPr>
              <w:t>0.18</w:t>
            </w:r>
          </w:p>
        </w:tc>
        <w:tc>
          <w:tcPr>
            <w:tcW w:w="1332" w:type="dxa"/>
            <w:vAlign w:val="center"/>
          </w:tcPr>
          <w:p w14:paraId="16915915" w14:textId="006F4F6F" w:rsidR="00DE324D" w:rsidRPr="008A5F34" w:rsidRDefault="00DE324D" w:rsidP="00DE324D">
            <w:pPr>
              <w:adjustRightInd w:val="0"/>
              <w:snapToGrid w:val="0"/>
              <w:jc w:val="center"/>
              <w:rPr>
                <w:rFonts w:ascii="宋体" w:hAnsi="宋体" w:hint="eastAsia"/>
                <w:szCs w:val="21"/>
              </w:rPr>
            </w:pPr>
            <w:r w:rsidRPr="008E220D">
              <w:rPr>
                <w:rFonts w:ascii="宋体" w:hAnsi="宋体"/>
                <w:color w:val="000000" w:themeColor="text1"/>
                <w:szCs w:val="21"/>
              </w:rPr>
              <w:t>1900</w:t>
            </w:r>
          </w:p>
        </w:tc>
        <w:tc>
          <w:tcPr>
            <w:tcW w:w="1332" w:type="dxa"/>
            <w:vAlign w:val="center"/>
          </w:tcPr>
          <w:p w14:paraId="205D8ACC" w14:textId="4E8DFB44" w:rsidR="00DE324D" w:rsidRPr="008A5F34" w:rsidRDefault="00DE324D" w:rsidP="00DE324D">
            <w:pPr>
              <w:adjustRightInd w:val="0"/>
              <w:snapToGrid w:val="0"/>
              <w:jc w:val="center"/>
              <w:rPr>
                <w:rFonts w:ascii="宋体" w:hAnsi="宋体" w:hint="eastAsia"/>
                <w:szCs w:val="21"/>
              </w:rPr>
            </w:pPr>
            <w:r w:rsidRPr="008A5F34">
              <w:rPr>
                <w:rFonts w:ascii="宋体" w:hAnsi="宋体"/>
                <w:kern w:val="0"/>
                <w:szCs w:val="21"/>
                <w:lang w:bidi="ar"/>
              </w:rPr>
              <w:t>342</w:t>
            </w:r>
          </w:p>
        </w:tc>
        <w:tc>
          <w:tcPr>
            <w:tcW w:w="1332" w:type="dxa"/>
            <w:vAlign w:val="center"/>
          </w:tcPr>
          <w:p w14:paraId="62CC2914" w14:textId="62593648" w:rsidR="00DE324D" w:rsidRPr="008A5F34" w:rsidRDefault="00DE324D" w:rsidP="00DE324D">
            <w:pPr>
              <w:adjustRightInd w:val="0"/>
              <w:snapToGrid w:val="0"/>
              <w:jc w:val="center"/>
              <w:rPr>
                <w:rFonts w:ascii="宋体" w:hAnsi="宋体" w:hint="eastAsia"/>
                <w:szCs w:val="21"/>
              </w:rPr>
            </w:pPr>
            <w:r w:rsidRPr="002C3F46">
              <w:rPr>
                <w:rFonts w:ascii="宋体" w:hAnsi="宋体"/>
                <w:bCs/>
                <w:color w:val="000000"/>
                <w:kern w:val="0"/>
                <w:szCs w:val="21"/>
              </w:rPr>
              <w:t>1900</w:t>
            </w:r>
          </w:p>
        </w:tc>
        <w:tc>
          <w:tcPr>
            <w:tcW w:w="1333" w:type="dxa"/>
            <w:vAlign w:val="center"/>
          </w:tcPr>
          <w:p w14:paraId="4D50C645" w14:textId="1DAFF045" w:rsidR="00DE324D" w:rsidRPr="00DE324D" w:rsidRDefault="00DE324D" w:rsidP="00DE324D">
            <w:pPr>
              <w:widowControl/>
              <w:jc w:val="center"/>
              <w:textAlignment w:val="center"/>
              <w:rPr>
                <w:rFonts w:ascii="宋体" w:hAnsi="宋体" w:hint="eastAsia"/>
                <w:kern w:val="0"/>
                <w:szCs w:val="21"/>
                <w:lang w:bidi="ar"/>
              </w:rPr>
            </w:pPr>
            <w:r w:rsidRPr="00DE324D">
              <w:rPr>
                <w:rFonts w:ascii="宋体" w:hAnsi="宋体" w:hint="eastAsia"/>
                <w:kern w:val="0"/>
                <w:szCs w:val="21"/>
                <w:lang w:bidi="ar"/>
              </w:rPr>
              <w:t>342</w:t>
            </w:r>
          </w:p>
        </w:tc>
      </w:tr>
      <w:tr w:rsidR="00DE324D" w:rsidRPr="008A5F34" w14:paraId="75B30B70" w14:textId="77777777" w:rsidTr="00DE324D">
        <w:trPr>
          <w:jc w:val="center"/>
        </w:trPr>
        <w:tc>
          <w:tcPr>
            <w:tcW w:w="384" w:type="dxa"/>
            <w:vMerge/>
            <w:vAlign w:val="center"/>
          </w:tcPr>
          <w:p w14:paraId="77B3D527" w14:textId="77777777" w:rsidR="00DE324D" w:rsidRPr="008A5F34" w:rsidRDefault="00DE324D" w:rsidP="00DE324D">
            <w:pPr>
              <w:adjustRightInd w:val="0"/>
              <w:snapToGrid w:val="0"/>
              <w:jc w:val="center"/>
              <w:rPr>
                <w:rFonts w:ascii="宋体" w:hAnsi="宋体" w:hint="eastAsia"/>
                <w:szCs w:val="21"/>
              </w:rPr>
            </w:pPr>
          </w:p>
        </w:tc>
        <w:tc>
          <w:tcPr>
            <w:tcW w:w="1629" w:type="dxa"/>
            <w:vAlign w:val="center"/>
          </w:tcPr>
          <w:p w14:paraId="4905303B" w14:textId="77777777" w:rsidR="00DE324D" w:rsidRPr="008A5F34" w:rsidRDefault="00DE324D" w:rsidP="00DE324D">
            <w:pPr>
              <w:adjustRightInd w:val="0"/>
              <w:snapToGrid w:val="0"/>
              <w:jc w:val="center"/>
              <w:rPr>
                <w:rFonts w:ascii="宋体" w:hAnsi="宋体" w:hint="eastAsia"/>
                <w:szCs w:val="21"/>
              </w:rPr>
            </w:pPr>
            <w:r w:rsidRPr="008A5F34">
              <w:rPr>
                <w:rFonts w:ascii="宋体" w:hAnsi="宋体"/>
                <w:szCs w:val="21"/>
              </w:rPr>
              <w:t>玻璃用砂岩</w:t>
            </w:r>
          </w:p>
        </w:tc>
        <w:tc>
          <w:tcPr>
            <w:tcW w:w="1559" w:type="dxa"/>
            <w:vAlign w:val="center"/>
          </w:tcPr>
          <w:p w14:paraId="67181309" w14:textId="1CC9563C" w:rsidR="00DE324D" w:rsidRPr="008E220D" w:rsidRDefault="00DE324D" w:rsidP="00DE324D">
            <w:pPr>
              <w:adjustRightInd w:val="0"/>
              <w:snapToGrid w:val="0"/>
              <w:jc w:val="center"/>
              <w:rPr>
                <w:rFonts w:ascii="宋体" w:hAnsi="宋体" w:hint="eastAsia"/>
                <w:color w:val="000000" w:themeColor="text1"/>
                <w:szCs w:val="21"/>
              </w:rPr>
            </w:pPr>
            <w:r w:rsidRPr="008A5F34">
              <w:rPr>
                <w:rFonts w:ascii="宋体" w:hAnsi="宋体"/>
                <w:szCs w:val="21"/>
              </w:rPr>
              <w:t>0.1</w:t>
            </w:r>
          </w:p>
        </w:tc>
        <w:tc>
          <w:tcPr>
            <w:tcW w:w="1332" w:type="dxa"/>
            <w:vAlign w:val="center"/>
          </w:tcPr>
          <w:p w14:paraId="3BF2E468" w14:textId="4946F398" w:rsidR="00DE324D" w:rsidRPr="008A5F34" w:rsidRDefault="00DE324D" w:rsidP="00DE324D">
            <w:pPr>
              <w:adjustRightInd w:val="0"/>
              <w:snapToGrid w:val="0"/>
              <w:jc w:val="center"/>
              <w:rPr>
                <w:rFonts w:ascii="宋体" w:hAnsi="宋体" w:hint="eastAsia"/>
                <w:szCs w:val="21"/>
              </w:rPr>
            </w:pPr>
            <w:r w:rsidRPr="008E220D">
              <w:rPr>
                <w:rFonts w:ascii="宋体" w:hAnsi="宋体"/>
                <w:color w:val="000000" w:themeColor="text1"/>
                <w:szCs w:val="21"/>
              </w:rPr>
              <w:t>2</w:t>
            </w:r>
            <w:r w:rsidRPr="008E220D">
              <w:rPr>
                <w:rFonts w:ascii="宋体" w:hAnsi="宋体" w:hint="eastAsia"/>
                <w:color w:val="000000" w:themeColor="text1"/>
                <w:szCs w:val="21"/>
              </w:rPr>
              <w:t>5</w:t>
            </w:r>
            <w:r w:rsidRPr="008E220D">
              <w:rPr>
                <w:rFonts w:ascii="宋体" w:hAnsi="宋体"/>
                <w:color w:val="000000" w:themeColor="text1"/>
                <w:szCs w:val="21"/>
              </w:rPr>
              <w:t>0</w:t>
            </w:r>
          </w:p>
        </w:tc>
        <w:tc>
          <w:tcPr>
            <w:tcW w:w="1332" w:type="dxa"/>
            <w:vAlign w:val="center"/>
          </w:tcPr>
          <w:p w14:paraId="55D12720" w14:textId="37ED4AC7" w:rsidR="00DE324D" w:rsidRPr="008A5F34" w:rsidRDefault="00DE324D" w:rsidP="00DE324D">
            <w:pPr>
              <w:adjustRightInd w:val="0"/>
              <w:snapToGrid w:val="0"/>
              <w:jc w:val="center"/>
              <w:rPr>
                <w:rFonts w:ascii="宋体" w:hAnsi="宋体" w:hint="eastAsia"/>
                <w:szCs w:val="21"/>
              </w:rPr>
            </w:pPr>
            <w:r w:rsidRPr="008A5F34">
              <w:rPr>
                <w:rFonts w:ascii="宋体" w:hAnsi="宋体"/>
                <w:kern w:val="0"/>
                <w:szCs w:val="21"/>
                <w:lang w:bidi="ar"/>
              </w:rPr>
              <w:t>25</w:t>
            </w:r>
          </w:p>
        </w:tc>
        <w:tc>
          <w:tcPr>
            <w:tcW w:w="1332" w:type="dxa"/>
            <w:vAlign w:val="center"/>
          </w:tcPr>
          <w:p w14:paraId="219F24AD" w14:textId="13845FBF" w:rsidR="00DE324D" w:rsidRPr="008A5F34" w:rsidRDefault="00DE324D" w:rsidP="00DE324D">
            <w:pPr>
              <w:adjustRightInd w:val="0"/>
              <w:snapToGrid w:val="0"/>
              <w:jc w:val="center"/>
              <w:rPr>
                <w:rFonts w:ascii="宋体" w:hAnsi="宋体" w:hint="eastAsia"/>
                <w:szCs w:val="21"/>
              </w:rPr>
            </w:pPr>
            <w:r w:rsidRPr="002C3F46">
              <w:rPr>
                <w:rFonts w:ascii="宋体" w:hAnsi="宋体" w:hint="eastAsia"/>
                <w:bCs/>
                <w:color w:val="000000"/>
                <w:kern w:val="0"/>
                <w:szCs w:val="21"/>
              </w:rPr>
              <w:t>100</w:t>
            </w:r>
          </w:p>
        </w:tc>
        <w:tc>
          <w:tcPr>
            <w:tcW w:w="1333" w:type="dxa"/>
            <w:vAlign w:val="center"/>
          </w:tcPr>
          <w:p w14:paraId="714EC39B" w14:textId="01A140B1" w:rsidR="00DE324D" w:rsidRPr="00DE324D" w:rsidRDefault="00DE324D" w:rsidP="00DE324D">
            <w:pPr>
              <w:widowControl/>
              <w:jc w:val="center"/>
              <w:textAlignment w:val="center"/>
              <w:rPr>
                <w:rFonts w:ascii="宋体" w:hAnsi="宋体" w:hint="eastAsia"/>
                <w:kern w:val="0"/>
                <w:szCs w:val="21"/>
                <w:lang w:bidi="ar"/>
              </w:rPr>
            </w:pPr>
            <w:r w:rsidRPr="00DE324D">
              <w:rPr>
                <w:rFonts w:ascii="宋体" w:hAnsi="宋体" w:hint="eastAsia"/>
                <w:kern w:val="0"/>
                <w:szCs w:val="21"/>
                <w:lang w:bidi="ar"/>
              </w:rPr>
              <w:t>10</w:t>
            </w:r>
          </w:p>
        </w:tc>
      </w:tr>
      <w:tr w:rsidR="00DE324D" w:rsidRPr="008A5F34" w14:paraId="4EC7CEA7" w14:textId="77777777" w:rsidTr="00DE324D">
        <w:trPr>
          <w:jc w:val="center"/>
        </w:trPr>
        <w:tc>
          <w:tcPr>
            <w:tcW w:w="384" w:type="dxa"/>
            <w:vMerge/>
            <w:vAlign w:val="center"/>
          </w:tcPr>
          <w:p w14:paraId="70CACAE2" w14:textId="77777777" w:rsidR="00DE324D" w:rsidRPr="008A5F34" w:rsidRDefault="00DE324D" w:rsidP="00DE324D">
            <w:pPr>
              <w:adjustRightInd w:val="0"/>
              <w:snapToGrid w:val="0"/>
              <w:jc w:val="center"/>
              <w:rPr>
                <w:rFonts w:ascii="宋体" w:hAnsi="宋体" w:hint="eastAsia"/>
                <w:szCs w:val="21"/>
              </w:rPr>
            </w:pPr>
          </w:p>
        </w:tc>
        <w:tc>
          <w:tcPr>
            <w:tcW w:w="1629" w:type="dxa"/>
            <w:vAlign w:val="center"/>
          </w:tcPr>
          <w:p w14:paraId="2ED64267" w14:textId="77777777" w:rsidR="00DE324D" w:rsidRPr="008A5F34" w:rsidRDefault="00DE324D" w:rsidP="00DE324D">
            <w:pPr>
              <w:adjustRightInd w:val="0"/>
              <w:snapToGrid w:val="0"/>
              <w:jc w:val="center"/>
              <w:rPr>
                <w:rFonts w:ascii="宋体" w:hAnsi="宋体" w:hint="eastAsia"/>
                <w:szCs w:val="21"/>
              </w:rPr>
            </w:pPr>
            <w:r w:rsidRPr="008A5F34">
              <w:rPr>
                <w:rFonts w:ascii="宋体" w:hAnsi="宋体" w:hint="eastAsia"/>
                <w:szCs w:val="21"/>
              </w:rPr>
              <w:t>玻璃用白云岩</w:t>
            </w:r>
          </w:p>
        </w:tc>
        <w:tc>
          <w:tcPr>
            <w:tcW w:w="1559" w:type="dxa"/>
            <w:vAlign w:val="center"/>
          </w:tcPr>
          <w:p w14:paraId="6CBE3E76" w14:textId="72FE0154" w:rsidR="00DE324D" w:rsidRPr="008E220D" w:rsidRDefault="00DE324D" w:rsidP="00DE324D">
            <w:pPr>
              <w:adjustRightInd w:val="0"/>
              <w:snapToGrid w:val="0"/>
              <w:jc w:val="center"/>
              <w:rPr>
                <w:rFonts w:ascii="宋体" w:hAnsi="宋体" w:hint="eastAsia"/>
                <w:color w:val="000000" w:themeColor="text1"/>
                <w:szCs w:val="21"/>
              </w:rPr>
            </w:pPr>
            <w:r w:rsidRPr="008A5F34">
              <w:rPr>
                <w:rFonts w:ascii="宋体" w:hAnsi="宋体"/>
                <w:szCs w:val="21"/>
              </w:rPr>
              <w:t>0.18</w:t>
            </w:r>
          </w:p>
        </w:tc>
        <w:tc>
          <w:tcPr>
            <w:tcW w:w="1332" w:type="dxa"/>
            <w:vAlign w:val="center"/>
          </w:tcPr>
          <w:p w14:paraId="2C5543F0" w14:textId="41FBF6BF" w:rsidR="00DE324D" w:rsidRPr="008A5F34" w:rsidRDefault="00DE324D" w:rsidP="00DE324D">
            <w:pPr>
              <w:adjustRightInd w:val="0"/>
              <w:snapToGrid w:val="0"/>
              <w:jc w:val="center"/>
              <w:rPr>
                <w:rFonts w:ascii="宋体" w:hAnsi="宋体" w:hint="eastAsia"/>
                <w:szCs w:val="21"/>
              </w:rPr>
            </w:pPr>
            <w:r w:rsidRPr="008E220D">
              <w:rPr>
                <w:rFonts w:ascii="宋体" w:hAnsi="宋体" w:hint="eastAsia"/>
                <w:color w:val="000000" w:themeColor="text1"/>
                <w:szCs w:val="21"/>
              </w:rPr>
              <w:t>50</w:t>
            </w:r>
          </w:p>
        </w:tc>
        <w:tc>
          <w:tcPr>
            <w:tcW w:w="1332" w:type="dxa"/>
            <w:vAlign w:val="center"/>
          </w:tcPr>
          <w:p w14:paraId="76DF4AAB" w14:textId="255A7D6D" w:rsidR="00DE324D" w:rsidRPr="008A5F34" w:rsidRDefault="00DE324D" w:rsidP="00DE324D">
            <w:pPr>
              <w:adjustRightInd w:val="0"/>
              <w:snapToGrid w:val="0"/>
              <w:jc w:val="center"/>
              <w:rPr>
                <w:rFonts w:ascii="宋体" w:hAnsi="宋体" w:hint="eastAsia"/>
                <w:szCs w:val="21"/>
              </w:rPr>
            </w:pPr>
            <w:r w:rsidRPr="008A5F34">
              <w:rPr>
                <w:rFonts w:ascii="宋体" w:hAnsi="宋体"/>
                <w:kern w:val="0"/>
                <w:szCs w:val="21"/>
                <w:lang w:bidi="ar"/>
              </w:rPr>
              <w:t>9</w:t>
            </w:r>
          </w:p>
        </w:tc>
        <w:tc>
          <w:tcPr>
            <w:tcW w:w="1332" w:type="dxa"/>
            <w:vAlign w:val="center"/>
          </w:tcPr>
          <w:p w14:paraId="596F14ED" w14:textId="5859D1F7" w:rsidR="00DE324D" w:rsidRPr="008A5F34" w:rsidRDefault="00DE324D" w:rsidP="00DE324D">
            <w:pPr>
              <w:adjustRightInd w:val="0"/>
              <w:snapToGrid w:val="0"/>
              <w:jc w:val="center"/>
              <w:rPr>
                <w:rFonts w:ascii="宋体" w:hAnsi="宋体" w:hint="eastAsia"/>
                <w:szCs w:val="21"/>
              </w:rPr>
            </w:pPr>
            <w:r w:rsidRPr="002C3F46">
              <w:rPr>
                <w:rFonts w:ascii="宋体" w:hAnsi="宋体"/>
                <w:bCs/>
                <w:color w:val="000000"/>
                <w:kern w:val="0"/>
                <w:szCs w:val="21"/>
              </w:rPr>
              <w:t>50</w:t>
            </w:r>
          </w:p>
        </w:tc>
        <w:tc>
          <w:tcPr>
            <w:tcW w:w="1333" w:type="dxa"/>
            <w:vAlign w:val="center"/>
          </w:tcPr>
          <w:p w14:paraId="15829CD8" w14:textId="223B6D91" w:rsidR="00DE324D" w:rsidRPr="008A5F34" w:rsidRDefault="00DE324D" w:rsidP="00DE324D">
            <w:pPr>
              <w:widowControl/>
              <w:jc w:val="center"/>
              <w:textAlignment w:val="center"/>
              <w:rPr>
                <w:rFonts w:ascii="宋体" w:hAnsi="宋体" w:hint="eastAsia"/>
                <w:kern w:val="0"/>
                <w:szCs w:val="21"/>
                <w:lang w:bidi="ar"/>
              </w:rPr>
            </w:pPr>
            <w:r w:rsidRPr="00DE324D">
              <w:rPr>
                <w:rFonts w:ascii="宋体" w:hAnsi="宋体" w:hint="eastAsia"/>
                <w:kern w:val="0"/>
                <w:szCs w:val="21"/>
                <w:lang w:bidi="ar"/>
              </w:rPr>
              <w:t>9</w:t>
            </w:r>
          </w:p>
        </w:tc>
      </w:tr>
      <w:tr w:rsidR="00DE324D" w:rsidRPr="008A5F34" w14:paraId="65769765" w14:textId="77777777" w:rsidTr="00DE324D">
        <w:trPr>
          <w:jc w:val="center"/>
        </w:trPr>
        <w:tc>
          <w:tcPr>
            <w:tcW w:w="384" w:type="dxa"/>
            <w:vMerge/>
            <w:vAlign w:val="center"/>
          </w:tcPr>
          <w:p w14:paraId="624FC1BF" w14:textId="77777777" w:rsidR="00DE324D" w:rsidRPr="008A5F34" w:rsidRDefault="00DE324D" w:rsidP="00DE324D">
            <w:pPr>
              <w:adjustRightInd w:val="0"/>
              <w:snapToGrid w:val="0"/>
              <w:jc w:val="center"/>
              <w:rPr>
                <w:rFonts w:ascii="宋体" w:hAnsi="宋体" w:hint="eastAsia"/>
                <w:szCs w:val="21"/>
              </w:rPr>
            </w:pPr>
          </w:p>
        </w:tc>
        <w:tc>
          <w:tcPr>
            <w:tcW w:w="1629" w:type="dxa"/>
            <w:vAlign w:val="center"/>
          </w:tcPr>
          <w:p w14:paraId="28C89780" w14:textId="77777777" w:rsidR="00DE324D" w:rsidRPr="008A5F34" w:rsidRDefault="00DE324D" w:rsidP="00DE324D">
            <w:pPr>
              <w:adjustRightInd w:val="0"/>
              <w:snapToGrid w:val="0"/>
              <w:jc w:val="center"/>
              <w:rPr>
                <w:rFonts w:ascii="宋体" w:hAnsi="宋体" w:hint="eastAsia"/>
                <w:szCs w:val="21"/>
              </w:rPr>
            </w:pPr>
            <w:r w:rsidRPr="008A5F34">
              <w:rPr>
                <w:rFonts w:ascii="宋体" w:hAnsi="宋体" w:hint="eastAsia"/>
                <w:szCs w:val="21"/>
              </w:rPr>
              <w:t>玻璃用灰岩</w:t>
            </w:r>
          </w:p>
        </w:tc>
        <w:tc>
          <w:tcPr>
            <w:tcW w:w="1559" w:type="dxa"/>
            <w:vAlign w:val="center"/>
          </w:tcPr>
          <w:p w14:paraId="3268DE8B" w14:textId="1585E2F0" w:rsidR="00DE324D" w:rsidRPr="008E220D" w:rsidRDefault="00DE324D" w:rsidP="00DE324D">
            <w:pPr>
              <w:adjustRightInd w:val="0"/>
              <w:snapToGrid w:val="0"/>
              <w:jc w:val="center"/>
              <w:rPr>
                <w:rFonts w:ascii="宋体" w:hAnsi="宋体" w:hint="eastAsia"/>
                <w:color w:val="000000" w:themeColor="text1"/>
                <w:szCs w:val="21"/>
              </w:rPr>
            </w:pPr>
            <w:r w:rsidRPr="008A5F34">
              <w:rPr>
                <w:rFonts w:ascii="宋体" w:hAnsi="宋体"/>
                <w:szCs w:val="21"/>
              </w:rPr>
              <w:t>0.18</w:t>
            </w:r>
          </w:p>
        </w:tc>
        <w:tc>
          <w:tcPr>
            <w:tcW w:w="1332" w:type="dxa"/>
            <w:vAlign w:val="center"/>
          </w:tcPr>
          <w:p w14:paraId="74BA99F1" w14:textId="7A35CB3C" w:rsidR="00DE324D" w:rsidRPr="008A5F34" w:rsidRDefault="00DE324D" w:rsidP="00DE324D">
            <w:pPr>
              <w:adjustRightInd w:val="0"/>
              <w:snapToGrid w:val="0"/>
              <w:jc w:val="center"/>
              <w:rPr>
                <w:rFonts w:ascii="宋体" w:hAnsi="宋体" w:hint="eastAsia"/>
                <w:szCs w:val="21"/>
              </w:rPr>
            </w:pPr>
            <w:r w:rsidRPr="008E220D">
              <w:rPr>
                <w:rFonts w:ascii="宋体" w:hAnsi="宋体" w:hint="eastAsia"/>
                <w:color w:val="000000" w:themeColor="text1"/>
                <w:szCs w:val="21"/>
              </w:rPr>
              <w:t>55</w:t>
            </w:r>
          </w:p>
        </w:tc>
        <w:tc>
          <w:tcPr>
            <w:tcW w:w="1332" w:type="dxa"/>
            <w:vAlign w:val="center"/>
          </w:tcPr>
          <w:p w14:paraId="1A446B59" w14:textId="1B8A7CDE" w:rsidR="00DE324D" w:rsidRPr="008A5F34" w:rsidRDefault="00DE324D" w:rsidP="00DE324D">
            <w:pPr>
              <w:adjustRightInd w:val="0"/>
              <w:snapToGrid w:val="0"/>
              <w:jc w:val="center"/>
              <w:rPr>
                <w:rFonts w:ascii="宋体" w:hAnsi="宋体" w:hint="eastAsia"/>
                <w:szCs w:val="21"/>
              </w:rPr>
            </w:pPr>
            <w:r w:rsidRPr="008A5F34">
              <w:rPr>
                <w:rFonts w:ascii="宋体" w:hAnsi="宋体"/>
                <w:kern w:val="0"/>
                <w:szCs w:val="21"/>
                <w:lang w:bidi="ar"/>
              </w:rPr>
              <w:t>9.9</w:t>
            </w:r>
          </w:p>
        </w:tc>
        <w:tc>
          <w:tcPr>
            <w:tcW w:w="1332" w:type="dxa"/>
            <w:vAlign w:val="center"/>
          </w:tcPr>
          <w:p w14:paraId="7C2E5A8D" w14:textId="08D8D7B0" w:rsidR="00DE324D" w:rsidRPr="008A5F34" w:rsidRDefault="00DE324D" w:rsidP="00DE324D">
            <w:pPr>
              <w:adjustRightInd w:val="0"/>
              <w:snapToGrid w:val="0"/>
              <w:jc w:val="center"/>
              <w:rPr>
                <w:rFonts w:ascii="宋体" w:hAnsi="宋体" w:hint="eastAsia"/>
                <w:szCs w:val="21"/>
              </w:rPr>
            </w:pPr>
            <w:r w:rsidRPr="002C3F46">
              <w:rPr>
                <w:rFonts w:ascii="宋体" w:hAnsi="宋体"/>
                <w:bCs/>
                <w:color w:val="000000"/>
                <w:kern w:val="0"/>
                <w:szCs w:val="21"/>
              </w:rPr>
              <w:t>55</w:t>
            </w:r>
          </w:p>
        </w:tc>
        <w:tc>
          <w:tcPr>
            <w:tcW w:w="1333" w:type="dxa"/>
            <w:vAlign w:val="center"/>
          </w:tcPr>
          <w:p w14:paraId="1954CE2F" w14:textId="5CE70E0B" w:rsidR="00DE324D" w:rsidRPr="008A5F34" w:rsidRDefault="00DE324D" w:rsidP="00DE324D">
            <w:pPr>
              <w:widowControl/>
              <w:jc w:val="center"/>
              <w:textAlignment w:val="center"/>
              <w:rPr>
                <w:rFonts w:ascii="宋体" w:hAnsi="宋体" w:hint="eastAsia"/>
                <w:kern w:val="0"/>
                <w:szCs w:val="21"/>
                <w:lang w:bidi="ar"/>
              </w:rPr>
            </w:pPr>
            <w:r w:rsidRPr="00DE324D">
              <w:rPr>
                <w:rFonts w:ascii="宋体" w:hAnsi="宋体" w:hint="eastAsia"/>
                <w:kern w:val="0"/>
                <w:szCs w:val="21"/>
                <w:lang w:bidi="ar"/>
              </w:rPr>
              <w:t>9.9</w:t>
            </w:r>
          </w:p>
        </w:tc>
      </w:tr>
      <w:tr w:rsidR="00DE324D" w:rsidRPr="008A5F34" w14:paraId="3D9A66ED" w14:textId="77777777" w:rsidTr="00DE324D">
        <w:trPr>
          <w:jc w:val="center"/>
        </w:trPr>
        <w:tc>
          <w:tcPr>
            <w:tcW w:w="384" w:type="dxa"/>
            <w:vMerge/>
            <w:vAlign w:val="center"/>
          </w:tcPr>
          <w:p w14:paraId="119AF1FC" w14:textId="77777777" w:rsidR="00DE324D" w:rsidRPr="008A5F34" w:rsidRDefault="00DE324D" w:rsidP="00DE324D">
            <w:pPr>
              <w:adjustRightInd w:val="0"/>
              <w:snapToGrid w:val="0"/>
              <w:jc w:val="center"/>
              <w:rPr>
                <w:rFonts w:ascii="宋体" w:hAnsi="宋体" w:hint="eastAsia"/>
                <w:szCs w:val="21"/>
              </w:rPr>
            </w:pPr>
          </w:p>
        </w:tc>
        <w:tc>
          <w:tcPr>
            <w:tcW w:w="1629" w:type="dxa"/>
            <w:vAlign w:val="center"/>
          </w:tcPr>
          <w:p w14:paraId="0042006E" w14:textId="77777777" w:rsidR="00DE324D" w:rsidRPr="008A5F34" w:rsidRDefault="00DE324D" w:rsidP="00DE324D">
            <w:pPr>
              <w:adjustRightInd w:val="0"/>
              <w:snapToGrid w:val="0"/>
              <w:jc w:val="center"/>
              <w:rPr>
                <w:rFonts w:ascii="宋体" w:hAnsi="宋体" w:hint="eastAsia"/>
                <w:szCs w:val="21"/>
              </w:rPr>
            </w:pPr>
            <w:r w:rsidRPr="008A5F34">
              <w:rPr>
                <w:rFonts w:ascii="宋体" w:hAnsi="宋体"/>
                <w:szCs w:val="21"/>
              </w:rPr>
              <w:t>铁</w:t>
            </w:r>
          </w:p>
        </w:tc>
        <w:tc>
          <w:tcPr>
            <w:tcW w:w="1559" w:type="dxa"/>
            <w:vAlign w:val="center"/>
          </w:tcPr>
          <w:p w14:paraId="7F17320E" w14:textId="4C5FC88F" w:rsidR="00DE324D" w:rsidRPr="008E220D" w:rsidRDefault="00DE324D" w:rsidP="00DE324D">
            <w:pPr>
              <w:adjustRightInd w:val="0"/>
              <w:snapToGrid w:val="0"/>
              <w:jc w:val="center"/>
              <w:rPr>
                <w:rFonts w:ascii="宋体" w:hAnsi="宋体" w:hint="eastAsia"/>
                <w:color w:val="000000" w:themeColor="text1"/>
                <w:szCs w:val="21"/>
              </w:rPr>
            </w:pPr>
            <w:r w:rsidRPr="008A5F34">
              <w:rPr>
                <w:rFonts w:ascii="宋体" w:hAnsi="宋体"/>
                <w:szCs w:val="21"/>
              </w:rPr>
              <w:t>0.2</w:t>
            </w:r>
          </w:p>
        </w:tc>
        <w:tc>
          <w:tcPr>
            <w:tcW w:w="1332" w:type="dxa"/>
            <w:vAlign w:val="center"/>
          </w:tcPr>
          <w:p w14:paraId="56872AB4" w14:textId="7CC2B26E" w:rsidR="00DE324D" w:rsidRPr="008A5F34" w:rsidRDefault="00DE324D" w:rsidP="00DE324D">
            <w:pPr>
              <w:adjustRightInd w:val="0"/>
              <w:snapToGrid w:val="0"/>
              <w:jc w:val="center"/>
              <w:rPr>
                <w:rFonts w:ascii="宋体" w:hAnsi="宋体" w:hint="eastAsia"/>
                <w:szCs w:val="21"/>
              </w:rPr>
            </w:pPr>
            <w:r w:rsidRPr="008E220D">
              <w:rPr>
                <w:rFonts w:ascii="宋体" w:hAnsi="宋体"/>
                <w:color w:val="000000" w:themeColor="text1"/>
                <w:szCs w:val="21"/>
              </w:rPr>
              <w:t>5</w:t>
            </w:r>
          </w:p>
        </w:tc>
        <w:tc>
          <w:tcPr>
            <w:tcW w:w="1332" w:type="dxa"/>
            <w:vAlign w:val="center"/>
          </w:tcPr>
          <w:p w14:paraId="4B1B02F0" w14:textId="2AE501F4" w:rsidR="00DE324D" w:rsidRPr="008A5F34" w:rsidRDefault="00DE324D" w:rsidP="00DE324D">
            <w:pPr>
              <w:adjustRightInd w:val="0"/>
              <w:snapToGrid w:val="0"/>
              <w:jc w:val="center"/>
              <w:rPr>
                <w:rFonts w:ascii="宋体" w:hAnsi="宋体" w:hint="eastAsia"/>
                <w:szCs w:val="21"/>
              </w:rPr>
            </w:pPr>
            <w:r w:rsidRPr="008A5F34">
              <w:rPr>
                <w:rFonts w:ascii="宋体" w:hAnsi="宋体"/>
                <w:kern w:val="0"/>
                <w:szCs w:val="21"/>
                <w:lang w:bidi="ar"/>
              </w:rPr>
              <w:t>1</w:t>
            </w:r>
          </w:p>
        </w:tc>
        <w:tc>
          <w:tcPr>
            <w:tcW w:w="1332" w:type="dxa"/>
            <w:vAlign w:val="center"/>
          </w:tcPr>
          <w:p w14:paraId="37E848D6" w14:textId="01D71E15" w:rsidR="00DE324D" w:rsidRPr="008A5F34" w:rsidRDefault="00DE324D" w:rsidP="00DE324D">
            <w:pPr>
              <w:adjustRightInd w:val="0"/>
              <w:snapToGrid w:val="0"/>
              <w:jc w:val="center"/>
              <w:rPr>
                <w:rFonts w:ascii="宋体" w:hAnsi="宋体" w:hint="eastAsia"/>
                <w:szCs w:val="21"/>
              </w:rPr>
            </w:pPr>
            <w:r w:rsidRPr="002C3F46">
              <w:rPr>
                <w:rFonts w:ascii="宋体" w:hAnsi="宋体"/>
                <w:bCs/>
                <w:color w:val="000000"/>
                <w:kern w:val="0"/>
                <w:szCs w:val="21"/>
              </w:rPr>
              <w:t>5</w:t>
            </w:r>
          </w:p>
        </w:tc>
        <w:tc>
          <w:tcPr>
            <w:tcW w:w="1333" w:type="dxa"/>
            <w:vAlign w:val="center"/>
          </w:tcPr>
          <w:p w14:paraId="653F0472" w14:textId="2712B472" w:rsidR="00DE324D" w:rsidRPr="00DE324D" w:rsidRDefault="00DE324D" w:rsidP="00DE324D">
            <w:pPr>
              <w:widowControl/>
              <w:jc w:val="center"/>
              <w:textAlignment w:val="center"/>
              <w:rPr>
                <w:rFonts w:ascii="宋体" w:hAnsi="宋体" w:hint="eastAsia"/>
                <w:kern w:val="0"/>
                <w:szCs w:val="21"/>
                <w:lang w:bidi="ar"/>
              </w:rPr>
            </w:pPr>
            <w:r w:rsidRPr="00DE324D">
              <w:rPr>
                <w:rFonts w:ascii="宋体" w:hAnsi="宋体" w:hint="eastAsia"/>
                <w:kern w:val="0"/>
                <w:szCs w:val="21"/>
                <w:lang w:bidi="ar"/>
              </w:rPr>
              <w:t>1</w:t>
            </w:r>
          </w:p>
        </w:tc>
      </w:tr>
      <w:tr w:rsidR="00DE324D" w:rsidRPr="008A5F34" w14:paraId="0C49513D" w14:textId="77777777" w:rsidTr="00DE324D">
        <w:trPr>
          <w:jc w:val="center"/>
        </w:trPr>
        <w:tc>
          <w:tcPr>
            <w:tcW w:w="384" w:type="dxa"/>
            <w:vMerge/>
            <w:vAlign w:val="center"/>
          </w:tcPr>
          <w:p w14:paraId="676B5FF2" w14:textId="77777777" w:rsidR="00DE324D" w:rsidRPr="008A5F34" w:rsidRDefault="00DE324D" w:rsidP="00DE324D">
            <w:pPr>
              <w:adjustRightInd w:val="0"/>
              <w:snapToGrid w:val="0"/>
              <w:jc w:val="center"/>
              <w:rPr>
                <w:rFonts w:ascii="宋体" w:hAnsi="宋体" w:hint="eastAsia"/>
                <w:szCs w:val="21"/>
              </w:rPr>
            </w:pPr>
          </w:p>
        </w:tc>
        <w:tc>
          <w:tcPr>
            <w:tcW w:w="1629" w:type="dxa"/>
            <w:vAlign w:val="center"/>
          </w:tcPr>
          <w:p w14:paraId="1D4CBC8E" w14:textId="77777777" w:rsidR="00DE324D" w:rsidRPr="008A5F34" w:rsidRDefault="00DE324D" w:rsidP="00DE324D">
            <w:pPr>
              <w:adjustRightInd w:val="0"/>
              <w:snapToGrid w:val="0"/>
              <w:jc w:val="center"/>
              <w:rPr>
                <w:rFonts w:ascii="宋体" w:hAnsi="宋体" w:hint="eastAsia"/>
                <w:szCs w:val="21"/>
              </w:rPr>
            </w:pPr>
            <w:r w:rsidRPr="008A5F34">
              <w:rPr>
                <w:rFonts w:ascii="宋体" w:hAnsi="宋体"/>
                <w:szCs w:val="21"/>
              </w:rPr>
              <w:t>方解石</w:t>
            </w:r>
          </w:p>
        </w:tc>
        <w:tc>
          <w:tcPr>
            <w:tcW w:w="1559" w:type="dxa"/>
            <w:vAlign w:val="center"/>
          </w:tcPr>
          <w:p w14:paraId="23EA4DCF" w14:textId="119DF8B5" w:rsidR="00DE324D" w:rsidRPr="008E220D" w:rsidRDefault="00DE324D" w:rsidP="00DE324D">
            <w:pPr>
              <w:adjustRightInd w:val="0"/>
              <w:snapToGrid w:val="0"/>
              <w:jc w:val="center"/>
              <w:rPr>
                <w:rFonts w:ascii="宋体" w:hAnsi="宋体" w:hint="eastAsia"/>
                <w:color w:val="000000" w:themeColor="text1"/>
                <w:szCs w:val="21"/>
              </w:rPr>
            </w:pPr>
            <w:r w:rsidRPr="008A5F34">
              <w:rPr>
                <w:rFonts w:ascii="宋体" w:hAnsi="宋体"/>
                <w:szCs w:val="21"/>
              </w:rPr>
              <w:t>0.2</w:t>
            </w:r>
          </w:p>
        </w:tc>
        <w:tc>
          <w:tcPr>
            <w:tcW w:w="1332" w:type="dxa"/>
            <w:vAlign w:val="center"/>
          </w:tcPr>
          <w:p w14:paraId="751206CC" w14:textId="54442D0E" w:rsidR="00DE324D" w:rsidRPr="008A5F34" w:rsidRDefault="00DE324D" w:rsidP="00DE324D">
            <w:pPr>
              <w:adjustRightInd w:val="0"/>
              <w:snapToGrid w:val="0"/>
              <w:jc w:val="center"/>
              <w:rPr>
                <w:rFonts w:ascii="宋体" w:hAnsi="宋体" w:hint="eastAsia"/>
                <w:szCs w:val="21"/>
              </w:rPr>
            </w:pPr>
            <w:r w:rsidRPr="008E220D">
              <w:rPr>
                <w:rFonts w:ascii="宋体" w:hAnsi="宋体"/>
                <w:color w:val="000000" w:themeColor="text1"/>
                <w:szCs w:val="21"/>
              </w:rPr>
              <w:t>8</w:t>
            </w:r>
          </w:p>
        </w:tc>
        <w:tc>
          <w:tcPr>
            <w:tcW w:w="1332" w:type="dxa"/>
            <w:vAlign w:val="center"/>
          </w:tcPr>
          <w:p w14:paraId="20422B71" w14:textId="2E88B50C" w:rsidR="00DE324D" w:rsidRPr="008A5F34" w:rsidRDefault="00DE324D" w:rsidP="00DE324D">
            <w:pPr>
              <w:adjustRightInd w:val="0"/>
              <w:snapToGrid w:val="0"/>
              <w:jc w:val="center"/>
              <w:rPr>
                <w:rFonts w:ascii="宋体" w:hAnsi="宋体" w:hint="eastAsia"/>
                <w:szCs w:val="21"/>
              </w:rPr>
            </w:pPr>
            <w:r w:rsidRPr="008A5F34">
              <w:rPr>
                <w:rFonts w:ascii="宋体" w:hAnsi="宋体"/>
                <w:kern w:val="0"/>
                <w:szCs w:val="21"/>
                <w:lang w:bidi="ar"/>
              </w:rPr>
              <w:t>1.6</w:t>
            </w:r>
          </w:p>
        </w:tc>
        <w:tc>
          <w:tcPr>
            <w:tcW w:w="1332" w:type="dxa"/>
            <w:vAlign w:val="center"/>
          </w:tcPr>
          <w:p w14:paraId="6EB7B6D8" w14:textId="34A9C660" w:rsidR="00DE324D" w:rsidRPr="008A5F34" w:rsidRDefault="00DE324D" w:rsidP="00DE324D">
            <w:pPr>
              <w:adjustRightInd w:val="0"/>
              <w:snapToGrid w:val="0"/>
              <w:jc w:val="center"/>
              <w:rPr>
                <w:rFonts w:ascii="宋体" w:hAnsi="宋体" w:hint="eastAsia"/>
                <w:szCs w:val="21"/>
              </w:rPr>
            </w:pPr>
            <w:r w:rsidRPr="002C3F46">
              <w:rPr>
                <w:rFonts w:ascii="宋体" w:hAnsi="宋体"/>
                <w:bCs/>
                <w:color w:val="000000"/>
                <w:kern w:val="0"/>
                <w:szCs w:val="21"/>
              </w:rPr>
              <w:t>8</w:t>
            </w:r>
          </w:p>
        </w:tc>
        <w:tc>
          <w:tcPr>
            <w:tcW w:w="1333" w:type="dxa"/>
            <w:vAlign w:val="center"/>
          </w:tcPr>
          <w:p w14:paraId="18EE6299" w14:textId="13A13F8D" w:rsidR="00DE324D" w:rsidRPr="00DE324D" w:rsidRDefault="00DE324D" w:rsidP="00DE324D">
            <w:pPr>
              <w:widowControl/>
              <w:jc w:val="center"/>
              <w:textAlignment w:val="center"/>
              <w:rPr>
                <w:rFonts w:ascii="宋体" w:hAnsi="宋体" w:hint="eastAsia"/>
                <w:kern w:val="0"/>
                <w:szCs w:val="21"/>
                <w:lang w:bidi="ar"/>
              </w:rPr>
            </w:pPr>
            <w:r w:rsidRPr="00DE324D">
              <w:rPr>
                <w:rFonts w:ascii="宋体" w:hAnsi="宋体" w:hint="eastAsia"/>
                <w:kern w:val="0"/>
                <w:szCs w:val="21"/>
                <w:lang w:bidi="ar"/>
              </w:rPr>
              <w:t>1.6</w:t>
            </w:r>
          </w:p>
        </w:tc>
      </w:tr>
      <w:tr w:rsidR="00DE324D" w:rsidRPr="008A5F34" w14:paraId="550B7AA2" w14:textId="77777777" w:rsidTr="00DE324D">
        <w:trPr>
          <w:jc w:val="center"/>
        </w:trPr>
        <w:tc>
          <w:tcPr>
            <w:tcW w:w="384" w:type="dxa"/>
            <w:vMerge/>
            <w:vAlign w:val="center"/>
          </w:tcPr>
          <w:p w14:paraId="73BE59D6" w14:textId="77777777" w:rsidR="00DE324D" w:rsidRPr="008A5F34" w:rsidRDefault="00DE324D" w:rsidP="00DE324D">
            <w:pPr>
              <w:adjustRightInd w:val="0"/>
              <w:snapToGrid w:val="0"/>
              <w:jc w:val="center"/>
              <w:rPr>
                <w:rFonts w:ascii="宋体" w:hAnsi="宋体" w:hint="eastAsia"/>
                <w:szCs w:val="21"/>
              </w:rPr>
            </w:pPr>
          </w:p>
        </w:tc>
        <w:tc>
          <w:tcPr>
            <w:tcW w:w="1629" w:type="dxa"/>
            <w:vAlign w:val="center"/>
          </w:tcPr>
          <w:p w14:paraId="68896E49" w14:textId="77777777" w:rsidR="00DE324D" w:rsidRPr="008A5F34" w:rsidRDefault="00DE324D" w:rsidP="00DE324D">
            <w:pPr>
              <w:adjustRightInd w:val="0"/>
              <w:snapToGrid w:val="0"/>
              <w:jc w:val="center"/>
              <w:rPr>
                <w:rFonts w:ascii="宋体" w:hAnsi="宋体" w:hint="eastAsia"/>
                <w:szCs w:val="21"/>
              </w:rPr>
            </w:pPr>
            <w:r w:rsidRPr="008A5F34">
              <w:rPr>
                <w:rFonts w:ascii="宋体" w:hAnsi="宋体" w:hint="eastAsia"/>
                <w:szCs w:val="21"/>
              </w:rPr>
              <w:t>建筑用白云岩</w:t>
            </w:r>
          </w:p>
        </w:tc>
        <w:tc>
          <w:tcPr>
            <w:tcW w:w="1559" w:type="dxa"/>
            <w:vAlign w:val="center"/>
          </w:tcPr>
          <w:p w14:paraId="7B58D6FC" w14:textId="745AFAA9" w:rsidR="00DE324D" w:rsidRPr="008E220D" w:rsidRDefault="00DE324D" w:rsidP="00DE324D">
            <w:pPr>
              <w:adjustRightInd w:val="0"/>
              <w:snapToGrid w:val="0"/>
              <w:jc w:val="center"/>
              <w:rPr>
                <w:rFonts w:ascii="宋体" w:hAnsi="宋体" w:hint="eastAsia"/>
                <w:color w:val="000000" w:themeColor="text1"/>
                <w:szCs w:val="21"/>
              </w:rPr>
            </w:pPr>
            <w:r w:rsidRPr="008A5F34">
              <w:rPr>
                <w:rFonts w:ascii="宋体" w:hAnsi="宋体" w:hint="eastAsia"/>
                <w:szCs w:val="21"/>
              </w:rPr>
              <w:t>0.18</w:t>
            </w:r>
          </w:p>
        </w:tc>
        <w:tc>
          <w:tcPr>
            <w:tcW w:w="1332" w:type="dxa"/>
            <w:vAlign w:val="center"/>
          </w:tcPr>
          <w:p w14:paraId="233C4542" w14:textId="56815F1B" w:rsidR="00DE324D" w:rsidRPr="008A5F34" w:rsidRDefault="00DE324D" w:rsidP="00DE324D">
            <w:pPr>
              <w:adjustRightInd w:val="0"/>
              <w:snapToGrid w:val="0"/>
              <w:jc w:val="center"/>
              <w:rPr>
                <w:rFonts w:ascii="宋体" w:hAnsi="宋体" w:hint="eastAsia"/>
                <w:szCs w:val="21"/>
              </w:rPr>
            </w:pPr>
            <w:r w:rsidRPr="008E220D">
              <w:rPr>
                <w:rFonts w:ascii="宋体" w:hAnsi="宋体" w:hint="eastAsia"/>
                <w:color w:val="000000" w:themeColor="text1"/>
                <w:szCs w:val="21"/>
              </w:rPr>
              <w:t>50</w:t>
            </w:r>
          </w:p>
        </w:tc>
        <w:tc>
          <w:tcPr>
            <w:tcW w:w="1332" w:type="dxa"/>
            <w:vAlign w:val="center"/>
          </w:tcPr>
          <w:p w14:paraId="2243F46F" w14:textId="4D966B2B" w:rsidR="00DE324D" w:rsidRPr="008A5F34" w:rsidRDefault="00DE324D" w:rsidP="00DE324D">
            <w:pPr>
              <w:adjustRightInd w:val="0"/>
              <w:snapToGrid w:val="0"/>
              <w:jc w:val="center"/>
              <w:rPr>
                <w:rFonts w:ascii="宋体" w:hAnsi="宋体" w:hint="eastAsia"/>
                <w:szCs w:val="21"/>
              </w:rPr>
            </w:pPr>
            <w:r w:rsidRPr="008A5F34">
              <w:rPr>
                <w:rFonts w:ascii="宋体" w:hAnsi="宋体" w:hint="eastAsia"/>
                <w:kern w:val="0"/>
                <w:szCs w:val="21"/>
                <w:lang w:bidi="ar"/>
              </w:rPr>
              <w:t>9</w:t>
            </w:r>
          </w:p>
        </w:tc>
        <w:tc>
          <w:tcPr>
            <w:tcW w:w="1332" w:type="dxa"/>
            <w:vAlign w:val="center"/>
          </w:tcPr>
          <w:p w14:paraId="1A3C740A" w14:textId="702C13F0" w:rsidR="00DE324D" w:rsidRPr="008A5F34" w:rsidRDefault="00DE324D" w:rsidP="00DE324D">
            <w:pPr>
              <w:adjustRightInd w:val="0"/>
              <w:snapToGrid w:val="0"/>
              <w:jc w:val="center"/>
              <w:rPr>
                <w:rFonts w:ascii="宋体" w:hAnsi="宋体" w:hint="eastAsia"/>
                <w:szCs w:val="21"/>
              </w:rPr>
            </w:pPr>
            <w:r w:rsidRPr="002C3F46">
              <w:rPr>
                <w:rFonts w:ascii="宋体" w:hAnsi="宋体"/>
                <w:bCs/>
                <w:color w:val="000000"/>
                <w:kern w:val="0"/>
                <w:szCs w:val="21"/>
              </w:rPr>
              <w:t>50</w:t>
            </w:r>
          </w:p>
        </w:tc>
        <w:tc>
          <w:tcPr>
            <w:tcW w:w="1333" w:type="dxa"/>
            <w:vAlign w:val="center"/>
          </w:tcPr>
          <w:p w14:paraId="1C3C6C17" w14:textId="2C0FB84D" w:rsidR="00DE324D" w:rsidRPr="008A5F34" w:rsidRDefault="00DE324D" w:rsidP="00DE324D">
            <w:pPr>
              <w:widowControl/>
              <w:jc w:val="center"/>
              <w:textAlignment w:val="center"/>
              <w:rPr>
                <w:rFonts w:ascii="宋体" w:hAnsi="宋体" w:hint="eastAsia"/>
                <w:kern w:val="0"/>
                <w:szCs w:val="21"/>
                <w:lang w:bidi="ar"/>
              </w:rPr>
            </w:pPr>
            <w:r w:rsidRPr="00DE324D">
              <w:rPr>
                <w:rFonts w:ascii="宋体" w:hAnsi="宋体" w:hint="eastAsia"/>
                <w:kern w:val="0"/>
                <w:szCs w:val="21"/>
                <w:lang w:bidi="ar"/>
              </w:rPr>
              <w:t>9</w:t>
            </w:r>
          </w:p>
        </w:tc>
      </w:tr>
      <w:tr w:rsidR="00DE324D" w:rsidRPr="008A5F34" w14:paraId="6CEA192B" w14:textId="77777777" w:rsidTr="00DE324D">
        <w:trPr>
          <w:jc w:val="center"/>
        </w:trPr>
        <w:tc>
          <w:tcPr>
            <w:tcW w:w="384" w:type="dxa"/>
            <w:vMerge/>
            <w:vAlign w:val="center"/>
          </w:tcPr>
          <w:p w14:paraId="346C6F3F" w14:textId="77777777" w:rsidR="00DE324D" w:rsidRPr="008A5F34" w:rsidRDefault="00DE324D" w:rsidP="00DE324D">
            <w:pPr>
              <w:adjustRightInd w:val="0"/>
              <w:snapToGrid w:val="0"/>
              <w:jc w:val="center"/>
              <w:rPr>
                <w:rFonts w:ascii="宋体" w:hAnsi="宋体" w:hint="eastAsia"/>
                <w:szCs w:val="21"/>
              </w:rPr>
            </w:pPr>
          </w:p>
        </w:tc>
        <w:tc>
          <w:tcPr>
            <w:tcW w:w="1629" w:type="dxa"/>
            <w:vAlign w:val="center"/>
          </w:tcPr>
          <w:p w14:paraId="3EF487EC" w14:textId="77777777" w:rsidR="00DE324D" w:rsidRPr="008A5F34" w:rsidRDefault="00DE324D" w:rsidP="00DE324D">
            <w:pPr>
              <w:adjustRightInd w:val="0"/>
              <w:snapToGrid w:val="0"/>
              <w:jc w:val="center"/>
              <w:rPr>
                <w:rFonts w:ascii="宋体" w:hAnsi="宋体" w:hint="eastAsia"/>
                <w:szCs w:val="21"/>
              </w:rPr>
            </w:pPr>
            <w:r w:rsidRPr="008A5F34">
              <w:rPr>
                <w:rFonts w:ascii="宋体" w:hAnsi="宋体"/>
                <w:szCs w:val="21"/>
              </w:rPr>
              <w:t>建筑用砂岩</w:t>
            </w:r>
          </w:p>
        </w:tc>
        <w:tc>
          <w:tcPr>
            <w:tcW w:w="1559" w:type="dxa"/>
            <w:vAlign w:val="center"/>
          </w:tcPr>
          <w:p w14:paraId="460F3FE0" w14:textId="614F2D76" w:rsidR="00DE324D" w:rsidRPr="008E220D" w:rsidRDefault="00DE324D" w:rsidP="00DE324D">
            <w:pPr>
              <w:adjustRightInd w:val="0"/>
              <w:snapToGrid w:val="0"/>
              <w:jc w:val="center"/>
              <w:rPr>
                <w:rFonts w:ascii="宋体" w:hAnsi="宋体" w:hint="eastAsia"/>
                <w:color w:val="000000" w:themeColor="text1"/>
                <w:szCs w:val="21"/>
              </w:rPr>
            </w:pPr>
            <w:r w:rsidRPr="008A5F34">
              <w:rPr>
                <w:rFonts w:ascii="宋体" w:hAnsi="宋体"/>
                <w:szCs w:val="21"/>
              </w:rPr>
              <w:t>0.1</w:t>
            </w:r>
          </w:p>
        </w:tc>
        <w:tc>
          <w:tcPr>
            <w:tcW w:w="1332" w:type="dxa"/>
            <w:vAlign w:val="center"/>
          </w:tcPr>
          <w:p w14:paraId="76611DDD" w14:textId="3C2A73AA" w:rsidR="00DE324D" w:rsidRPr="008A5F34" w:rsidRDefault="00DE324D" w:rsidP="00DE324D">
            <w:pPr>
              <w:adjustRightInd w:val="0"/>
              <w:snapToGrid w:val="0"/>
              <w:jc w:val="center"/>
              <w:rPr>
                <w:rFonts w:ascii="宋体" w:hAnsi="宋体" w:hint="eastAsia"/>
                <w:szCs w:val="21"/>
              </w:rPr>
            </w:pPr>
            <w:r w:rsidRPr="008E220D">
              <w:rPr>
                <w:rFonts w:ascii="宋体" w:hAnsi="宋体" w:hint="eastAsia"/>
                <w:color w:val="000000" w:themeColor="text1"/>
                <w:szCs w:val="21"/>
              </w:rPr>
              <w:t>1</w:t>
            </w:r>
            <w:r w:rsidRPr="008E220D">
              <w:rPr>
                <w:rFonts w:ascii="宋体" w:hAnsi="宋体"/>
                <w:color w:val="000000" w:themeColor="text1"/>
                <w:szCs w:val="21"/>
              </w:rPr>
              <w:t>80</w:t>
            </w:r>
          </w:p>
        </w:tc>
        <w:tc>
          <w:tcPr>
            <w:tcW w:w="1332" w:type="dxa"/>
            <w:vAlign w:val="center"/>
          </w:tcPr>
          <w:p w14:paraId="72230EC6" w14:textId="1E9A3A59" w:rsidR="00DE324D" w:rsidRPr="008A5F34" w:rsidRDefault="00DE324D" w:rsidP="00DE324D">
            <w:pPr>
              <w:adjustRightInd w:val="0"/>
              <w:snapToGrid w:val="0"/>
              <w:jc w:val="center"/>
              <w:rPr>
                <w:rFonts w:ascii="宋体" w:hAnsi="宋体" w:hint="eastAsia"/>
                <w:szCs w:val="21"/>
              </w:rPr>
            </w:pPr>
            <w:r w:rsidRPr="008A5F34">
              <w:rPr>
                <w:rFonts w:ascii="宋体" w:hAnsi="宋体"/>
                <w:kern w:val="0"/>
                <w:szCs w:val="21"/>
                <w:lang w:bidi="ar"/>
              </w:rPr>
              <w:t>18</w:t>
            </w:r>
          </w:p>
        </w:tc>
        <w:tc>
          <w:tcPr>
            <w:tcW w:w="1332" w:type="dxa"/>
            <w:vAlign w:val="center"/>
          </w:tcPr>
          <w:p w14:paraId="521257BB" w14:textId="6605BE78" w:rsidR="00DE324D" w:rsidRPr="008A5F34" w:rsidRDefault="00DE324D" w:rsidP="00DE324D">
            <w:pPr>
              <w:adjustRightInd w:val="0"/>
              <w:snapToGrid w:val="0"/>
              <w:jc w:val="center"/>
              <w:rPr>
                <w:rFonts w:ascii="宋体" w:hAnsi="宋体" w:hint="eastAsia"/>
                <w:szCs w:val="21"/>
              </w:rPr>
            </w:pPr>
            <w:r w:rsidRPr="002C3F46">
              <w:rPr>
                <w:rFonts w:ascii="宋体" w:hAnsi="宋体"/>
                <w:bCs/>
                <w:color w:val="000000"/>
                <w:kern w:val="0"/>
                <w:szCs w:val="21"/>
              </w:rPr>
              <w:t>180</w:t>
            </w:r>
          </w:p>
        </w:tc>
        <w:tc>
          <w:tcPr>
            <w:tcW w:w="1333" w:type="dxa"/>
            <w:vAlign w:val="center"/>
          </w:tcPr>
          <w:p w14:paraId="24BC753B" w14:textId="721E1EA9" w:rsidR="00DE324D" w:rsidRPr="00DE324D" w:rsidRDefault="00DE324D" w:rsidP="00DE324D">
            <w:pPr>
              <w:widowControl/>
              <w:jc w:val="center"/>
              <w:textAlignment w:val="center"/>
              <w:rPr>
                <w:rFonts w:ascii="宋体" w:hAnsi="宋体" w:hint="eastAsia"/>
                <w:kern w:val="0"/>
                <w:szCs w:val="21"/>
                <w:lang w:bidi="ar"/>
              </w:rPr>
            </w:pPr>
            <w:r w:rsidRPr="00DE324D">
              <w:rPr>
                <w:rFonts w:ascii="宋体" w:hAnsi="宋体" w:hint="eastAsia"/>
                <w:kern w:val="0"/>
                <w:szCs w:val="21"/>
                <w:lang w:bidi="ar"/>
              </w:rPr>
              <w:t>18</w:t>
            </w:r>
          </w:p>
        </w:tc>
      </w:tr>
      <w:tr w:rsidR="00DE324D" w:rsidRPr="008A5F34" w14:paraId="77AE84E9" w14:textId="77777777" w:rsidTr="00DE324D">
        <w:trPr>
          <w:jc w:val="center"/>
        </w:trPr>
        <w:tc>
          <w:tcPr>
            <w:tcW w:w="384" w:type="dxa"/>
            <w:vMerge/>
            <w:vAlign w:val="center"/>
          </w:tcPr>
          <w:p w14:paraId="6BD4846C" w14:textId="77777777" w:rsidR="00DE324D" w:rsidRPr="008A5F34" w:rsidRDefault="00DE324D" w:rsidP="00DE324D">
            <w:pPr>
              <w:adjustRightInd w:val="0"/>
              <w:snapToGrid w:val="0"/>
              <w:jc w:val="center"/>
              <w:rPr>
                <w:rFonts w:ascii="宋体" w:hAnsi="宋体" w:hint="eastAsia"/>
                <w:szCs w:val="21"/>
              </w:rPr>
            </w:pPr>
          </w:p>
        </w:tc>
        <w:tc>
          <w:tcPr>
            <w:tcW w:w="1629" w:type="dxa"/>
            <w:vAlign w:val="center"/>
          </w:tcPr>
          <w:p w14:paraId="52E92289" w14:textId="77777777" w:rsidR="00DE324D" w:rsidRPr="008A5F34" w:rsidRDefault="00DE324D" w:rsidP="00DE324D">
            <w:pPr>
              <w:adjustRightInd w:val="0"/>
              <w:snapToGrid w:val="0"/>
              <w:jc w:val="center"/>
              <w:rPr>
                <w:rFonts w:ascii="宋体" w:hAnsi="宋体" w:hint="eastAsia"/>
                <w:szCs w:val="21"/>
              </w:rPr>
            </w:pPr>
            <w:r w:rsidRPr="008A5F34">
              <w:rPr>
                <w:rFonts w:ascii="宋体" w:hAnsi="宋体"/>
                <w:szCs w:val="21"/>
              </w:rPr>
              <w:t>砖瓦用页岩</w:t>
            </w:r>
          </w:p>
        </w:tc>
        <w:tc>
          <w:tcPr>
            <w:tcW w:w="1559" w:type="dxa"/>
            <w:vAlign w:val="center"/>
          </w:tcPr>
          <w:p w14:paraId="54DED2FC" w14:textId="359002AD" w:rsidR="00DE324D" w:rsidRPr="008E220D" w:rsidRDefault="00DE324D" w:rsidP="00DE324D">
            <w:pPr>
              <w:adjustRightInd w:val="0"/>
              <w:snapToGrid w:val="0"/>
              <w:jc w:val="center"/>
              <w:rPr>
                <w:rFonts w:ascii="宋体" w:hAnsi="宋体" w:hint="eastAsia"/>
                <w:color w:val="000000" w:themeColor="text1"/>
                <w:szCs w:val="21"/>
              </w:rPr>
            </w:pPr>
            <w:r w:rsidRPr="008A5F34">
              <w:rPr>
                <w:rFonts w:ascii="宋体" w:hAnsi="宋体"/>
                <w:szCs w:val="21"/>
              </w:rPr>
              <w:t>0.033</w:t>
            </w:r>
          </w:p>
        </w:tc>
        <w:tc>
          <w:tcPr>
            <w:tcW w:w="1332" w:type="dxa"/>
            <w:vAlign w:val="center"/>
          </w:tcPr>
          <w:p w14:paraId="184E36FE" w14:textId="7D11E248" w:rsidR="00DE324D" w:rsidRPr="008A5F34" w:rsidRDefault="00DE324D" w:rsidP="00DE324D">
            <w:pPr>
              <w:adjustRightInd w:val="0"/>
              <w:snapToGrid w:val="0"/>
              <w:jc w:val="center"/>
              <w:rPr>
                <w:rFonts w:ascii="宋体" w:hAnsi="宋体" w:hint="eastAsia"/>
                <w:szCs w:val="21"/>
              </w:rPr>
            </w:pPr>
            <w:r w:rsidRPr="008E220D">
              <w:rPr>
                <w:rFonts w:ascii="宋体" w:hAnsi="宋体"/>
                <w:color w:val="000000" w:themeColor="text1"/>
                <w:szCs w:val="21"/>
              </w:rPr>
              <w:t>83</w:t>
            </w:r>
          </w:p>
        </w:tc>
        <w:tc>
          <w:tcPr>
            <w:tcW w:w="1332" w:type="dxa"/>
            <w:vAlign w:val="center"/>
          </w:tcPr>
          <w:p w14:paraId="3EE27084" w14:textId="1DBD2720" w:rsidR="00DE324D" w:rsidRPr="008A5F34" w:rsidRDefault="00DE324D" w:rsidP="00DE324D">
            <w:pPr>
              <w:adjustRightInd w:val="0"/>
              <w:snapToGrid w:val="0"/>
              <w:jc w:val="center"/>
              <w:rPr>
                <w:rFonts w:ascii="宋体" w:hAnsi="宋体" w:hint="eastAsia"/>
                <w:szCs w:val="21"/>
              </w:rPr>
            </w:pPr>
            <w:r w:rsidRPr="008A5F34">
              <w:rPr>
                <w:rFonts w:ascii="宋体" w:hAnsi="宋体"/>
                <w:kern w:val="0"/>
                <w:szCs w:val="21"/>
                <w:lang w:bidi="ar"/>
              </w:rPr>
              <w:t>2.739</w:t>
            </w:r>
          </w:p>
        </w:tc>
        <w:tc>
          <w:tcPr>
            <w:tcW w:w="1332" w:type="dxa"/>
            <w:vAlign w:val="center"/>
          </w:tcPr>
          <w:p w14:paraId="0350F900" w14:textId="0568EB2C" w:rsidR="00DE324D" w:rsidRPr="008A5F34" w:rsidRDefault="00DE324D" w:rsidP="00DE324D">
            <w:pPr>
              <w:adjustRightInd w:val="0"/>
              <w:snapToGrid w:val="0"/>
              <w:jc w:val="center"/>
              <w:rPr>
                <w:rFonts w:ascii="宋体" w:hAnsi="宋体" w:hint="eastAsia"/>
                <w:szCs w:val="21"/>
              </w:rPr>
            </w:pPr>
            <w:r w:rsidRPr="002C3F46">
              <w:rPr>
                <w:rFonts w:ascii="宋体" w:hAnsi="宋体"/>
                <w:bCs/>
                <w:color w:val="000000"/>
                <w:kern w:val="0"/>
                <w:szCs w:val="21"/>
              </w:rPr>
              <w:t>83</w:t>
            </w:r>
          </w:p>
        </w:tc>
        <w:tc>
          <w:tcPr>
            <w:tcW w:w="1333" w:type="dxa"/>
            <w:vAlign w:val="center"/>
          </w:tcPr>
          <w:p w14:paraId="546D143F" w14:textId="088B3E8C" w:rsidR="00DE324D" w:rsidRPr="00DE324D" w:rsidRDefault="00DE324D" w:rsidP="00DE324D">
            <w:pPr>
              <w:widowControl/>
              <w:jc w:val="center"/>
              <w:textAlignment w:val="center"/>
              <w:rPr>
                <w:rFonts w:ascii="宋体" w:hAnsi="宋体" w:hint="eastAsia"/>
                <w:kern w:val="0"/>
                <w:szCs w:val="21"/>
                <w:lang w:bidi="ar"/>
              </w:rPr>
            </w:pPr>
            <w:r w:rsidRPr="00DE324D">
              <w:rPr>
                <w:rFonts w:ascii="宋体" w:hAnsi="宋体" w:hint="eastAsia"/>
                <w:kern w:val="0"/>
                <w:szCs w:val="21"/>
                <w:lang w:bidi="ar"/>
              </w:rPr>
              <w:t>2.739</w:t>
            </w:r>
          </w:p>
        </w:tc>
      </w:tr>
      <w:tr w:rsidR="00DE324D" w:rsidRPr="008A5F34" w14:paraId="760FBF22" w14:textId="77777777" w:rsidTr="00DE324D">
        <w:trPr>
          <w:jc w:val="center"/>
        </w:trPr>
        <w:tc>
          <w:tcPr>
            <w:tcW w:w="384" w:type="dxa"/>
            <w:vMerge/>
            <w:vAlign w:val="center"/>
          </w:tcPr>
          <w:p w14:paraId="7D2DCF2F" w14:textId="77777777" w:rsidR="00DE324D" w:rsidRPr="008A5F34" w:rsidRDefault="00DE324D" w:rsidP="00DE324D">
            <w:pPr>
              <w:adjustRightInd w:val="0"/>
              <w:snapToGrid w:val="0"/>
              <w:jc w:val="center"/>
              <w:rPr>
                <w:rFonts w:ascii="宋体" w:hAnsi="宋体" w:hint="eastAsia"/>
                <w:szCs w:val="21"/>
              </w:rPr>
            </w:pPr>
          </w:p>
        </w:tc>
        <w:tc>
          <w:tcPr>
            <w:tcW w:w="1629" w:type="dxa"/>
            <w:vAlign w:val="center"/>
          </w:tcPr>
          <w:p w14:paraId="617237AE" w14:textId="77777777" w:rsidR="00DE324D" w:rsidRPr="008A5F34" w:rsidRDefault="00DE324D" w:rsidP="00DE324D">
            <w:pPr>
              <w:adjustRightInd w:val="0"/>
              <w:snapToGrid w:val="0"/>
              <w:jc w:val="center"/>
              <w:rPr>
                <w:rFonts w:ascii="宋体" w:hAnsi="宋体" w:hint="eastAsia"/>
                <w:szCs w:val="21"/>
              </w:rPr>
            </w:pPr>
            <w:r w:rsidRPr="008A5F34">
              <w:rPr>
                <w:rFonts w:ascii="宋体" w:hAnsi="宋体" w:hint="eastAsia"/>
                <w:szCs w:val="21"/>
              </w:rPr>
              <w:t>水泥配料用砂岩</w:t>
            </w:r>
          </w:p>
        </w:tc>
        <w:tc>
          <w:tcPr>
            <w:tcW w:w="1559" w:type="dxa"/>
            <w:vAlign w:val="center"/>
          </w:tcPr>
          <w:p w14:paraId="75CF06EB" w14:textId="70C37585" w:rsidR="00DE324D" w:rsidRPr="008E220D" w:rsidRDefault="00DE324D" w:rsidP="00DE324D">
            <w:pPr>
              <w:adjustRightInd w:val="0"/>
              <w:snapToGrid w:val="0"/>
              <w:jc w:val="center"/>
              <w:rPr>
                <w:rFonts w:ascii="宋体" w:hAnsi="宋体" w:hint="eastAsia"/>
                <w:color w:val="000000" w:themeColor="text1"/>
                <w:szCs w:val="21"/>
              </w:rPr>
            </w:pPr>
            <w:r w:rsidRPr="008A5F34">
              <w:rPr>
                <w:rFonts w:ascii="宋体" w:hAnsi="宋体"/>
                <w:szCs w:val="21"/>
              </w:rPr>
              <w:t>0.1</w:t>
            </w:r>
          </w:p>
        </w:tc>
        <w:tc>
          <w:tcPr>
            <w:tcW w:w="1332" w:type="dxa"/>
            <w:vAlign w:val="center"/>
          </w:tcPr>
          <w:p w14:paraId="26A14895" w14:textId="3222DBAB" w:rsidR="00DE324D" w:rsidRPr="008A5F34" w:rsidRDefault="00DE324D" w:rsidP="00DE324D">
            <w:pPr>
              <w:adjustRightInd w:val="0"/>
              <w:snapToGrid w:val="0"/>
              <w:jc w:val="center"/>
              <w:rPr>
                <w:rFonts w:ascii="宋体" w:hAnsi="宋体" w:hint="eastAsia"/>
                <w:szCs w:val="21"/>
              </w:rPr>
            </w:pPr>
            <w:r w:rsidRPr="008E220D">
              <w:rPr>
                <w:rFonts w:ascii="宋体" w:hAnsi="宋体" w:hint="eastAsia"/>
                <w:color w:val="000000" w:themeColor="text1"/>
                <w:szCs w:val="21"/>
              </w:rPr>
              <w:t>200</w:t>
            </w:r>
          </w:p>
        </w:tc>
        <w:tc>
          <w:tcPr>
            <w:tcW w:w="1332" w:type="dxa"/>
            <w:vAlign w:val="center"/>
          </w:tcPr>
          <w:p w14:paraId="676BECB0" w14:textId="7C92B257" w:rsidR="00DE324D" w:rsidRPr="008A5F34" w:rsidRDefault="00DE324D" w:rsidP="00DE324D">
            <w:pPr>
              <w:adjustRightInd w:val="0"/>
              <w:snapToGrid w:val="0"/>
              <w:jc w:val="center"/>
              <w:rPr>
                <w:rFonts w:ascii="宋体" w:hAnsi="宋体" w:hint="eastAsia"/>
                <w:szCs w:val="21"/>
              </w:rPr>
            </w:pPr>
            <w:r w:rsidRPr="008A5F34">
              <w:rPr>
                <w:rFonts w:ascii="宋体" w:hAnsi="宋体"/>
                <w:kern w:val="0"/>
                <w:szCs w:val="21"/>
                <w:lang w:bidi="ar"/>
              </w:rPr>
              <w:t>20</w:t>
            </w:r>
          </w:p>
        </w:tc>
        <w:tc>
          <w:tcPr>
            <w:tcW w:w="1332" w:type="dxa"/>
            <w:vAlign w:val="center"/>
          </w:tcPr>
          <w:p w14:paraId="2249571D" w14:textId="2512A7D7" w:rsidR="00DE324D" w:rsidRPr="008A5F34" w:rsidRDefault="00DE324D" w:rsidP="00DE324D">
            <w:pPr>
              <w:adjustRightInd w:val="0"/>
              <w:snapToGrid w:val="0"/>
              <w:jc w:val="center"/>
              <w:rPr>
                <w:rFonts w:ascii="宋体" w:hAnsi="宋体" w:hint="eastAsia"/>
                <w:szCs w:val="21"/>
              </w:rPr>
            </w:pPr>
            <w:r w:rsidRPr="002C3F46">
              <w:rPr>
                <w:rFonts w:ascii="宋体" w:hAnsi="宋体" w:hint="eastAsia"/>
                <w:bCs/>
                <w:color w:val="000000"/>
                <w:kern w:val="0"/>
                <w:szCs w:val="21"/>
              </w:rPr>
              <w:t>1</w:t>
            </w:r>
            <w:r w:rsidRPr="002C3F46">
              <w:rPr>
                <w:rFonts w:ascii="宋体" w:hAnsi="宋体"/>
                <w:bCs/>
                <w:color w:val="000000"/>
                <w:kern w:val="0"/>
                <w:szCs w:val="21"/>
              </w:rPr>
              <w:t>00</w:t>
            </w:r>
          </w:p>
        </w:tc>
        <w:tc>
          <w:tcPr>
            <w:tcW w:w="1333" w:type="dxa"/>
            <w:vAlign w:val="center"/>
          </w:tcPr>
          <w:p w14:paraId="729FC32E" w14:textId="60EB2BCB" w:rsidR="00DE324D" w:rsidRPr="00DE324D" w:rsidRDefault="00DE324D" w:rsidP="00DE324D">
            <w:pPr>
              <w:widowControl/>
              <w:jc w:val="center"/>
              <w:textAlignment w:val="center"/>
              <w:rPr>
                <w:rFonts w:ascii="宋体" w:hAnsi="宋体" w:hint="eastAsia"/>
                <w:kern w:val="0"/>
                <w:szCs w:val="21"/>
                <w:lang w:bidi="ar"/>
              </w:rPr>
            </w:pPr>
            <w:r w:rsidRPr="00DE324D">
              <w:rPr>
                <w:rFonts w:ascii="宋体" w:hAnsi="宋体" w:hint="eastAsia"/>
                <w:kern w:val="0"/>
                <w:szCs w:val="21"/>
                <w:lang w:bidi="ar"/>
              </w:rPr>
              <w:t>10</w:t>
            </w:r>
          </w:p>
        </w:tc>
      </w:tr>
      <w:tr w:rsidR="00DE324D" w:rsidRPr="008A5F34" w14:paraId="75999B6C" w14:textId="77777777" w:rsidTr="00DE324D">
        <w:trPr>
          <w:jc w:val="center"/>
        </w:trPr>
        <w:tc>
          <w:tcPr>
            <w:tcW w:w="384" w:type="dxa"/>
            <w:vMerge/>
            <w:vAlign w:val="center"/>
          </w:tcPr>
          <w:p w14:paraId="714FD5A1" w14:textId="77777777" w:rsidR="00DE324D" w:rsidRPr="008A5F34" w:rsidRDefault="00DE324D" w:rsidP="00DE324D">
            <w:pPr>
              <w:adjustRightInd w:val="0"/>
              <w:snapToGrid w:val="0"/>
              <w:jc w:val="center"/>
              <w:rPr>
                <w:rFonts w:ascii="宋体" w:hAnsi="宋体" w:hint="eastAsia"/>
                <w:szCs w:val="21"/>
              </w:rPr>
            </w:pPr>
          </w:p>
        </w:tc>
        <w:tc>
          <w:tcPr>
            <w:tcW w:w="1629" w:type="dxa"/>
            <w:vAlign w:val="center"/>
          </w:tcPr>
          <w:p w14:paraId="1EC36D50" w14:textId="564C9CEB" w:rsidR="00DE324D" w:rsidRPr="008A5F34" w:rsidRDefault="00DE324D" w:rsidP="00DE324D">
            <w:pPr>
              <w:adjustRightInd w:val="0"/>
              <w:snapToGrid w:val="0"/>
              <w:jc w:val="center"/>
              <w:rPr>
                <w:rFonts w:ascii="宋体" w:hAnsi="宋体" w:hint="eastAsia"/>
                <w:szCs w:val="21"/>
              </w:rPr>
            </w:pPr>
            <w:r w:rsidRPr="008A5F34">
              <w:rPr>
                <w:rFonts w:ascii="宋体" w:hAnsi="宋体"/>
                <w:szCs w:val="21"/>
              </w:rPr>
              <w:t>水泥配料用页岩</w:t>
            </w:r>
          </w:p>
        </w:tc>
        <w:tc>
          <w:tcPr>
            <w:tcW w:w="1559" w:type="dxa"/>
            <w:vAlign w:val="center"/>
          </w:tcPr>
          <w:p w14:paraId="4A455839" w14:textId="542CCBBF" w:rsidR="00DE324D" w:rsidRPr="008A5F34" w:rsidRDefault="00DE324D" w:rsidP="00DE324D">
            <w:pPr>
              <w:adjustRightInd w:val="0"/>
              <w:snapToGrid w:val="0"/>
              <w:jc w:val="center"/>
              <w:rPr>
                <w:rFonts w:ascii="宋体" w:hAnsi="宋体" w:hint="eastAsia"/>
                <w:szCs w:val="21"/>
              </w:rPr>
            </w:pPr>
            <w:r w:rsidRPr="008A5F34">
              <w:rPr>
                <w:rFonts w:ascii="宋体" w:hAnsi="宋体"/>
                <w:szCs w:val="21"/>
              </w:rPr>
              <w:t>0.033</w:t>
            </w:r>
          </w:p>
        </w:tc>
        <w:tc>
          <w:tcPr>
            <w:tcW w:w="1332" w:type="dxa"/>
            <w:vAlign w:val="center"/>
          </w:tcPr>
          <w:p w14:paraId="61566B74" w14:textId="55913933" w:rsidR="00DE324D" w:rsidRPr="008E220D" w:rsidRDefault="00DE324D" w:rsidP="00DE324D">
            <w:pPr>
              <w:adjustRightInd w:val="0"/>
              <w:snapToGrid w:val="0"/>
              <w:jc w:val="center"/>
              <w:rPr>
                <w:rFonts w:ascii="宋体" w:hAnsi="宋体" w:hint="eastAsia"/>
                <w:color w:val="000000" w:themeColor="text1"/>
                <w:szCs w:val="21"/>
              </w:rPr>
            </w:pPr>
            <w:r w:rsidRPr="008E220D">
              <w:rPr>
                <w:rFonts w:ascii="宋体" w:hAnsi="宋体"/>
                <w:color w:val="000000" w:themeColor="text1"/>
                <w:szCs w:val="21"/>
              </w:rPr>
              <w:t>100</w:t>
            </w:r>
          </w:p>
        </w:tc>
        <w:tc>
          <w:tcPr>
            <w:tcW w:w="1332" w:type="dxa"/>
            <w:vAlign w:val="center"/>
          </w:tcPr>
          <w:p w14:paraId="4B653ECC" w14:textId="3F4C3910" w:rsidR="00DE324D" w:rsidRPr="008A5F34" w:rsidRDefault="00DE324D" w:rsidP="00DE324D">
            <w:pPr>
              <w:adjustRightInd w:val="0"/>
              <w:snapToGrid w:val="0"/>
              <w:jc w:val="center"/>
              <w:rPr>
                <w:rFonts w:ascii="宋体" w:hAnsi="宋体" w:hint="eastAsia"/>
                <w:kern w:val="0"/>
                <w:szCs w:val="21"/>
                <w:lang w:bidi="ar"/>
              </w:rPr>
            </w:pPr>
            <w:r w:rsidRPr="008A5F34">
              <w:rPr>
                <w:rFonts w:ascii="宋体" w:hAnsi="宋体"/>
                <w:kern w:val="0"/>
                <w:szCs w:val="21"/>
                <w:lang w:bidi="ar"/>
              </w:rPr>
              <w:t>3.3</w:t>
            </w:r>
          </w:p>
        </w:tc>
        <w:tc>
          <w:tcPr>
            <w:tcW w:w="1332" w:type="dxa"/>
            <w:vAlign w:val="center"/>
          </w:tcPr>
          <w:p w14:paraId="0626E30B" w14:textId="57BDA710" w:rsidR="00DE324D" w:rsidRPr="008A5F34" w:rsidRDefault="00DE324D" w:rsidP="00DE324D">
            <w:pPr>
              <w:adjustRightInd w:val="0"/>
              <w:snapToGrid w:val="0"/>
              <w:jc w:val="center"/>
              <w:rPr>
                <w:rFonts w:ascii="宋体" w:hAnsi="宋体" w:hint="eastAsia"/>
                <w:szCs w:val="21"/>
              </w:rPr>
            </w:pPr>
            <w:r w:rsidRPr="002C3F46">
              <w:rPr>
                <w:rFonts w:ascii="宋体" w:hAnsi="宋体"/>
                <w:bCs/>
                <w:color w:val="000000"/>
                <w:kern w:val="0"/>
                <w:szCs w:val="21"/>
              </w:rPr>
              <w:t>100</w:t>
            </w:r>
          </w:p>
        </w:tc>
        <w:tc>
          <w:tcPr>
            <w:tcW w:w="1333" w:type="dxa"/>
            <w:vAlign w:val="center"/>
          </w:tcPr>
          <w:p w14:paraId="1CE0C2B0" w14:textId="38FBE7A8" w:rsidR="00DE324D" w:rsidRPr="00DE324D" w:rsidRDefault="00DE324D" w:rsidP="00DE324D">
            <w:pPr>
              <w:widowControl/>
              <w:jc w:val="center"/>
              <w:textAlignment w:val="center"/>
              <w:rPr>
                <w:rFonts w:ascii="宋体" w:hAnsi="宋体" w:hint="eastAsia"/>
                <w:kern w:val="0"/>
                <w:szCs w:val="21"/>
                <w:lang w:bidi="ar"/>
              </w:rPr>
            </w:pPr>
            <w:r w:rsidRPr="00DE324D">
              <w:rPr>
                <w:rFonts w:ascii="宋体" w:hAnsi="宋体" w:hint="eastAsia"/>
                <w:kern w:val="0"/>
                <w:szCs w:val="21"/>
                <w:lang w:bidi="ar"/>
              </w:rPr>
              <w:t>3.3</w:t>
            </w:r>
          </w:p>
        </w:tc>
      </w:tr>
      <w:tr w:rsidR="00DE324D" w:rsidRPr="008A5F34" w14:paraId="3512F9B4" w14:textId="77777777" w:rsidTr="00DE324D">
        <w:trPr>
          <w:jc w:val="center"/>
        </w:trPr>
        <w:tc>
          <w:tcPr>
            <w:tcW w:w="384" w:type="dxa"/>
            <w:vMerge/>
            <w:vAlign w:val="center"/>
          </w:tcPr>
          <w:p w14:paraId="55246C44" w14:textId="77777777" w:rsidR="00DE324D" w:rsidRPr="008A5F34" w:rsidRDefault="00DE324D" w:rsidP="00DE324D">
            <w:pPr>
              <w:adjustRightInd w:val="0"/>
              <w:snapToGrid w:val="0"/>
              <w:jc w:val="center"/>
              <w:rPr>
                <w:rFonts w:ascii="宋体" w:hAnsi="宋体" w:hint="eastAsia"/>
                <w:szCs w:val="21"/>
              </w:rPr>
            </w:pPr>
          </w:p>
        </w:tc>
        <w:tc>
          <w:tcPr>
            <w:tcW w:w="1629" w:type="dxa"/>
            <w:vAlign w:val="center"/>
          </w:tcPr>
          <w:p w14:paraId="715A62B6" w14:textId="6A35E4FD" w:rsidR="00DE324D" w:rsidRPr="008A5F34" w:rsidRDefault="00DE324D" w:rsidP="00DE324D">
            <w:pPr>
              <w:adjustRightInd w:val="0"/>
              <w:snapToGrid w:val="0"/>
              <w:jc w:val="center"/>
              <w:rPr>
                <w:rFonts w:ascii="宋体" w:hAnsi="宋体" w:hint="eastAsia"/>
                <w:szCs w:val="21"/>
              </w:rPr>
            </w:pPr>
            <w:r>
              <w:rPr>
                <w:rFonts w:ascii="宋体" w:hAnsi="宋体" w:hint="eastAsia"/>
                <w:szCs w:val="21"/>
              </w:rPr>
              <w:t>砂岩</w:t>
            </w:r>
          </w:p>
        </w:tc>
        <w:tc>
          <w:tcPr>
            <w:tcW w:w="1559" w:type="dxa"/>
            <w:vAlign w:val="center"/>
          </w:tcPr>
          <w:p w14:paraId="3389E38B" w14:textId="67F6ABA7" w:rsidR="00DE324D" w:rsidRPr="008E220D" w:rsidRDefault="00DE324D" w:rsidP="00DE324D">
            <w:pPr>
              <w:adjustRightInd w:val="0"/>
              <w:snapToGrid w:val="0"/>
              <w:jc w:val="center"/>
              <w:rPr>
                <w:rFonts w:ascii="宋体" w:hAnsi="宋体" w:hint="eastAsia"/>
                <w:color w:val="000000" w:themeColor="text1"/>
                <w:szCs w:val="21"/>
              </w:rPr>
            </w:pPr>
            <w:r w:rsidRPr="008A5F34">
              <w:rPr>
                <w:rFonts w:ascii="宋体" w:hAnsi="宋体"/>
                <w:szCs w:val="21"/>
              </w:rPr>
              <w:t>0.1</w:t>
            </w:r>
          </w:p>
        </w:tc>
        <w:tc>
          <w:tcPr>
            <w:tcW w:w="1332" w:type="dxa"/>
            <w:vAlign w:val="center"/>
          </w:tcPr>
          <w:p w14:paraId="4BFB5916" w14:textId="3889C8CF" w:rsidR="00DE324D" w:rsidRPr="008A5F34" w:rsidRDefault="00DE324D" w:rsidP="00DE324D">
            <w:pPr>
              <w:adjustRightInd w:val="0"/>
              <w:snapToGrid w:val="0"/>
              <w:jc w:val="center"/>
              <w:rPr>
                <w:rFonts w:ascii="宋体" w:hAnsi="宋体" w:hint="eastAsia"/>
                <w:szCs w:val="21"/>
              </w:rPr>
            </w:pPr>
            <w:r>
              <w:rPr>
                <w:rFonts w:ascii="宋体" w:hAnsi="宋体" w:hint="eastAsia"/>
                <w:szCs w:val="21"/>
              </w:rPr>
              <w:t>0</w:t>
            </w:r>
          </w:p>
        </w:tc>
        <w:tc>
          <w:tcPr>
            <w:tcW w:w="1332" w:type="dxa"/>
            <w:vAlign w:val="center"/>
          </w:tcPr>
          <w:p w14:paraId="427666D5" w14:textId="119277E2" w:rsidR="00DE324D" w:rsidRPr="008A5F34" w:rsidRDefault="00DE324D" w:rsidP="00DE324D">
            <w:pPr>
              <w:adjustRightInd w:val="0"/>
              <w:snapToGrid w:val="0"/>
              <w:jc w:val="center"/>
              <w:rPr>
                <w:rFonts w:ascii="宋体" w:hAnsi="宋体" w:hint="eastAsia"/>
                <w:szCs w:val="21"/>
              </w:rPr>
            </w:pPr>
            <w:r>
              <w:rPr>
                <w:rFonts w:ascii="宋体" w:hAnsi="宋体" w:hint="eastAsia"/>
                <w:szCs w:val="21"/>
              </w:rPr>
              <w:t>1</w:t>
            </w:r>
          </w:p>
        </w:tc>
        <w:tc>
          <w:tcPr>
            <w:tcW w:w="1332" w:type="dxa"/>
            <w:vAlign w:val="center"/>
          </w:tcPr>
          <w:p w14:paraId="4BEB160D" w14:textId="7765A5B1" w:rsidR="00DE324D" w:rsidRPr="008A5F34" w:rsidRDefault="00DE324D" w:rsidP="00DE324D">
            <w:pPr>
              <w:adjustRightInd w:val="0"/>
              <w:snapToGrid w:val="0"/>
              <w:jc w:val="center"/>
              <w:rPr>
                <w:rFonts w:ascii="宋体" w:hAnsi="宋体" w:hint="eastAsia"/>
                <w:szCs w:val="21"/>
              </w:rPr>
            </w:pPr>
            <w:r>
              <w:rPr>
                <w:rFonts w:ascii="宋体" w:hAnsi="宋体" w:hint="eastAsia"/>
                <w:szCs w:val="21"/>
              </w:rPr>
              <w:t>100</w:t>
            </w:r>
          </w:p>
        </w:tc>
        <w:tc>
          <w:tcPr>
            <w:tcW w:w="1333" w:type="dxa"/>
            <w:vAlign w:val="center"/>
          </w:tcPr>
          <w:p w14:paraId="14B9C04D" w14:textId="32F2FADD" w:rsidR="00DE324D" w:rsidRPr="00DE324D" w:rsidRDefault="00DE324D" w:rsidP="00DE324D">
            <w:pPr>
              <w:widowControl/>
              <w:jc w:val="center"/>
              <w:textAlignment w:val="center"/>
              <w:rPr>
                <w:rFonts w:ascii="宋体" w:hAnsi="宋体" w:hint="eastAsia"/>
                <w:kern w:val="0"/>
                <w:szCs w:val="21"/>
                <w:lang w:bidi="ar"/>
              </w:rPr>
            </w:pPr>
            <w:r w:rsidRPr="00DE324D">
              <w:rPr>
                <w:rFonts w:ascii="宋体" w:hAnsi="宋体" w:hint="eastAsia"/>
                <w:kern w:val="0"/>
                <w:szCs w:val="21"/>
                <w:lang w:bidi="ar"/>
              </w:rPr>
              <w:t>10</w:t>
            </w:r>
          </w:p>
        </w:tc>
      </w:tr>
    </w:tbl>
    <w:p w14:paraId="34023CEB" w14:textId="03061136" w:rsidR="008A5F34" w:rsidRPr="008A5F34" w:rsidRDefault="00DE324D" w:rsidP="008A5F34">
      <w:pPr>
        <w:pStyle w:val="af1"/>
        <w:spacing w:line="360" w:lineRule="auto"/>
        <w:rPr>
          <w:rFonts w:ascii="宋体" w:eastAsia="宋体" w:hAnsi="宋体" w:hint="eastAsia"/>
          <w:sz w:val="24"/>
        </w:rPr>
      </w:pPr>
      <w:r>
        <w:rPr>
          <w:rFonts w:ascii="宋体" w:eastAsia="宋体" w:hAnsi="宋体" w:hint="eastAsia"/>
          <w:sz w:val="24"/>
        </w:rPr>
        <w:t>根据预测结果，本次规划调整后露天矿山的开采量略有下降，</w:t>
      </w:r>
      <w:r>
        <w:rPr>
          <w:rFonts w:ascii="宋体" w:eastAsia="宋体" w:hAnsi="宋体"/>
          <w:sz w:val="24"/>
        </w:rPr>
        <w:t>粉尘</w:t>
      </w:r>
      <w:r>
        <w:rPr>
          <w:rFonts w:ascii="宋体" w:eastAsia="宋体" w:hAnsi="宋体" w:hint="eastAsia"/>
          <w:sz w:val="24"/>
        </w:rPr>
        <w:t>排放量从446.539吨/年降低到431.539吨/年，减少了</w:t>
      </w:r>
      <w:r w:rsidR="00CF19E0">
        <w:rPr>
          <w:rFonts w:ascii="宋体" w:eastAsia="宋体" w:hAnsi="宋体" w:hint="eastAsia"/>
          <w:sz w:val="24"/>
        </w:rPr>
        <w:t>3.36</w:t>
      </w:r>
      <w:r>
        <w:rPr>
          <w:rFonts w:ascii="宋体" w:eastAsia="宋体" w:hAnsi="宋体" w:hint="eastAsia"/>
          <w:sz w:val="24"/>
        </w:rPr>
        <w:t>%。但</w:t>
      </w:r>
      <w:r>
        <w:rPr>
          <w:rFonts w:ascii="宋体" w:eastAsia="宋体" w:hAnsi="宋体"/>
          <w:sz w:val="24"/>
        </w:rPr>
        <w:t>规划期内将实施开采准入，严格控制矿山开采总量</w:t>
      </w:r>
      <w:r>
        <w:rPr>
          <w:rFonts w:ascii="宋体" w:eastAsia="宋体" w:hAnsi="宋体" w:hint="eastAsia"/>
          <w:sz w:val="24"/>
        </w:rPr>
        <w:t>（调整前后都控制在</w:t>
      </w:r>
      <w:r w:rsidR="00CF19E0">
        <w:rPr>
          <w:rFonts w:ascii="宋体" w:eastAsia="宋体" w:hAnsi="宋体" w:hint="eastAsia"/>
          <w:sz w:val="24"/>
        </w:rPr>
        <w:t>40</w:t>
      </w:r>
      <w:r>
        <w:rPr>
          <w:rFonts w:ascii="宋体" w:eastAsia="宋体" w:hAnsi="宋体" w:hint="eastAsia"/>
          <w:sz w:val="24"/>
        </w:rPr>
        <w:t>个范围内），因此实际产生量小于预测量</w:t>
      </w:r>
      <w:r>
        <w:rPr>
          <w:rFonts w:ascii="宋体" w:eastAsia="宋体" w:hAnsi="宋体"/>
          <w:sz w:val="24"/>
        </w:rPr>
        <w:t>，</w:t>
      </w:r>
      <w:r>
        <w:rPr>
          <w:rFonts w:ascii="宋体" w:eastAsia="宋体" w:hAnsi="宋体" w:hint="eastAsia"/>
          <w:sz w:val="24"/>
        </w:rPr>
        <w:t>同时</w:t>
      </w:r>
      <w:r>
        <w:rPr>
          <w:rFonts w:ascii="宋体" w:eastAsia="宋体" w:hAnsi="宋体"/>
          <w:sz w:val="24"/>
        </w:rPr>
        <w:t>对矿山进行优化整合，增加大中型矿山比例，采取有效的废气处理及治理措施，可有效控制矿山企业废气产生及排放量。</w:t>
      </w:r>
    </w:p>
    <w:p w14:paraId="54E7C4A2" w14:textId="77777777" w:rsidR="008A5F34" w:rsidRPr="008A5F34" w:rsidRDefault="008A5F34" w:rsidP="008A5F34">
      <w:pPr>
        <w:pStyle w:val="af1"/>
        <w:spacing w:line="360" w:lineRule="auto"/>
        <w:rPr>
          <w:rFonts w:ascii="宋体" w:eastAsia="宋体" w:hAnsi="宋体" w:hint="eastAsia"/>
          <w:sz w:val="24"/>
        </w:rPr>
      </w:pPr>
      <w:r w:rsidRPr="008A5F34">
        <w:rPr>
          <w:rFonts w:ascii="宋体" w:eastAsia="宋体" w:hAnsi="宋体"/>
          <w:sz w:val="24"/>
        </w:rPr>
        <w:t>（2）环境影响分析</w:t>
      </w:r>
    </w:p>
    <w:p w14:paraId="5A6F5CB5" w14:textId="77777777" w:rsidR="008A5F34" w:rsidRPr="008A5F34" w:rsidRDefault="008A5F34" w:rsidP="008A5F34">
      <w:pPr>
        <w:pStyle w:val="af1"/>
        <w:spacing w:line="360" w:lineRule="auto"/>
        <w:rPr>
          <w:rFonts w:ascii="宋体" w:eastAsia="宋体" w:hAnsi="宋体" w:hint="eastAsia"/>
          <w:sz w:val="24"/>
        </w:rPr>
      </w:pPr>
      <w:r w:rsidRPr="008A5F34">
        <w:rPr>
          <w:rFonts w:ascii="宋体" w:eastAsia="宋体" w:hAnsi="宋体"/>
          <w:sz w:val="24"/>
        </w:rPr>
        <w:t>主要包括勘查、矿山前期建设、开采、运输等过程产生的扬尘对大气环境的影响，由于矿山企业多数已改为清洁能源供热，大气污染防治行动计划也要求取消燃煤锅炉的使用，因此二氧化硫、氮氧化物产生量极少。矿产资源勘查和矿山前期建设扬尘对环境影响较小。而矿山粉尘（扬尘）的比重相对较大，在空气中扩散的距离不会很大，一般很快会在附近降落，影响范围有限，主要对矿山附近居民的生产生活造成的影响比较大。</w:t>
      </w:r>
    </w:p>
    <w:p w14:paraId="7D446E22" w14:textId="77777777" w:rsidR="008A5F34" w:rsidRPr="008A5F34" w:rsidRDefault="008A5F34" w:rsidP="008A5F34">
      <w:pPr>
        <w:pStyle w:val="af1"/>
        <w:spacing w:line="360" w:lineRule="auto"/>
        <w:rPr>
          <w:rFonts w:ascii="宋体" w:eastAsia="宋体" w:hAnsi="宋体" w:hint="eastAsia"/>
          <w:sz w:val="24"/>
        </w:rPr>
      </w:pPr>
      <w:r w:rsidRPr="008A5F34">
        <w:rPr>
          <w:rFonts w:ascii="宋体" w:eastAsia="宋体" w:hAnsi="宋体"/>
          <w:sz w:val="24"/>
        </w:rPr>
        <w:t>（1）采矿工程产生的废气</w:t>
      </w:r>
    </w:p>
    <w:p w14:paraId="4541FB26" w14:textId="77777777" w:rsidR="008A5F34" w:rsidRPr="008A5F34" w:rsidRDefault="008A5F34" w:rsidP="008A5F34">
      <w:pPr>
        <w:pStyle w:val="af1"/>
        <w:spacing w:line="360" w:lineRule="auto"/>
        <w:rPr>
          <w:rFonts w:ascii="宋体" w:eastAsia="宋体" w:hAnsi="宋体" w:hint="eastAsia"/>
          <w:sz w:val="24"/>
        </w:rPr>
      </w:pPr>
      <w:r w:rsidRPr="008A5F34">
        <w:rPr>
          <w:rFonts w:ascii="宋体" w:eastAsia="宋体" w:hAnsi="宋体"/>
          <w:sz w:val="24"/>
        </w:rPr>
        <w:fldChar w:fldCharType="begin"/>
      </w:r>
      <w:r w:rsidRPr="008A5F34">
        <w:rPr>
          <w:rFonts w:ascii="宋体" w:eastAsia="宋体" w:hAnsi="宋体"/>
          <w:sz w:val="24"/>
        </w:rPr>
        <w:instrText xml:space="preserve"> = 1 \* GB3 </w:instrText>
      </w:r>
      <w:r w:rsidRPr="008A5F34">
        <w:rPr>
          <w:rFonts w:ascii="宋体" w:eastAsia="宋体" w:hAnsi="宋体"/>
          <w:sz w:val="24"/>
        </w:rPr>
        <w:fldChar w:fldCharType="separate"/>
      </w:r>
      <w:r w:rsidRPr="008A5F34">
        <w:rPr>
          <w:rFonts w:ascii="宋体" w:eastAsia="宋体" w:hAnsi="宋体"/>
          <w:sz w:val="24"/>
        </w:rPr>
        <w:t>①</w:t>
      </w:r>
      <w:r w:rsidRPr="008A5F34">
        <w:rPr>
          <w:rFonts w:ascii="宋体" w:eastAsia="宋体" w:hAnsi="宋体"/>
          <w:sz w:val="24"/>
        </w:rPr>
        <w:fldChar w:fldCharType="end"/>
      </w:r>
      <w:r w:rsidRPr="008A5F34">
        <w:rPr>
          <w:rFonts w:ascii="宋体" w:eastAsia="宋体" w:hAnsi="宋体"/>
          <w:sz w:val="24"/>
        </w:rPr>
        <w:t>采矿粉尘</w:t>
      </w:r>
    </w:p>
    <w:p w14:paraId="0F4CB0C2" w14:textId="77777777" w:rsidR="008A5F34" w:rsidRPr="008A5F34" w:rsidRDefault="008A5F34" w:rsidP="008A5F34">
      <w:pPr>
        <w:pStyle w:val="af1"/>
        <w:spacing w:line="360" w:lineRule="auto"/>
        <w:rPr>
          <w:rFonts w:ascii="宋体" w:eastAsia="宋体" w:hAnsi="宋体" w:hint="eastAsia"/>
          <w:sz w:val="24"/>
        </w:rPr>
      </w:pPr>
      <w:r w:rsidRPr="008A5F34">
        <w:rPr>
          <w:rFonts w:ascii="宋体" w:eastAsia="宋体" w:hAnsi="宋体"/>
          <w:sz w:val="24"/>
        </w:rPr>
        <w:t>采矿过程中凿岩、铲运、放矿、出矿、卸矿、矿石运输等过程均会产生粉尘和扬尘，采矿工作面应控制无组织粉尘排放。通过控制爆破强度、湿式作业和洒水降尘等措施降低粉尘的无组织排放量，厂界无组织排放浓度能满足《大气污染物综合排放标准》（DB50/418-2016）要求。</w:t>
      </w:r>
    </w:p>
    <w:p w14:paraId="0C25AEB0" w14:textId="77777777" w:rsidR="008A5F34" w:rsidRPr="008A5F34" w:rsidRDefault="008A5F34" w:rsidP="008A5F34">
      <w:pPr>
        <w:pStyle w:val="af1"/>
        <w:spacing w:line="360" w:lineRule="auto"/>
        <w:rPr>
          <w:rFonts w:ascii="宋体" w:eastAsia="宋体" w:hAnsi="宋体" w:hint="eastAsia"/>
          <w:sz w:val="24"/>
        </w:rPr>
      </w:pPr>
      <w:r w:rsidRPr="008A5F34">
        <w:rPr>
          <w:rFonts w:ascii="宋体" w:eastAsia="宋体" w:hAnsi="宋体"/>
          <w:sz w:val="24"/>
        </w:rPr>
        <w:fldChar w:fldCharType="begin"/>
      </w:r>
      <w:r w:rsidRPr="008A5F34">
        <w:rPr>
          <w:rFonts w:ascii="宋体" w:eastAsia="宋体" w:hAnsi="宋体"/>
          <w:sz w:val="24"/>
        </w:rPr>
        <w:instrText xml:space="preserve"> = 2 \* GB3 </w:instrText>
      </w:r>
      <w:r w:rsidRPr="008A5F34">
        <w:rPr>
          <w:rFonts w:ascii="宋体" w:eastAsia="宋体" w:hAnsi="宋体"/>
          <w:sz w:val="24"/>
        </w:rPr>
        <w:fldChar w:fldCharType="separate"/>
      </w:r>
      <w:r w:rsidRPr="008A5F34">
        <w:rPr>
          <w:rFonts w:ascii="宋体" w:eastAsia="宋体" w:hAnsi="宋体"/>
          <w:sz w:val="24"/>
        </w:rPr>
        <w:t>②</w:t>
      </w:r>
      <w:r w:rsidRPr="008A5F34">
        <w:rPr>
          <w:rFonts w:ascii="宋体" w:eastAsia="宋体" w:hAnsi="宋体"/>
          <w:sz w:val="24"/>
        </w:rPr>
        <w:fldChar w:fldCharType="end"/>
      </w:r>
      <w:r w:rsidRPr="008A5F34">
        <w:rPr>
          <w:rFonts w:ascii="宋体" w:eastAsia="宋体" w:hAnsi="宋体"/>
          <w:sz w:val="24"/>
        </w:rPr>
        <w:t>爆破烟气</w:t>
      </w:r>
    </w:p>
    <w:p w14:paraId="1CAB4FDC" w14:textId="77777777" w:rsidR="008A5F34" w:rsidRPr="008A5F34" w:rsidRDefault="008A5F34" w:rsidP="008A5F34">
      <w:pPr>
        <w:pStyle w:val="af1"/>
        <w:spacing w:line="360" w:lineRule="auto"/>
        <w:rPr>
          <w:rFonts w:ascii="宋体" w:eastAsia="宋体" w:hAnsi="宋体" w:hint="eastAsia"/>
          <w:sz w:val="24"/>
        </w:rPr>
      </w:pPr>
      <w:r w:rsidRPr="008A5F34">
        <w:rPr>
          <w:rFonts w:ascii="宋体" w:eastAsia="宋体" w:hAnsi="宋体"/>
          <w:sz w:val="24"/>
        </w:rPr>
        <w:t>爆破烟气中含有CO、NO</w:t>
      </w:r>
      <w:r w:rsidRPr="008A5F34">
        <w:rPr>
          <w:rFonts w:ascii="宋体" w:eastAsia="宋体" w:hAnsi="宋体"/>
          <w:sz w:val="24"/>
          <w:vertAlign w:val="subscript"/>
        </w:rPr>
        <w:t>x</w:t>
      </w:r>
      <w:r w:rsidRPr="008A5F34">
        <w:rPr>
          <w:rFonts w:ascii="宋体" w:eastAsia="宋体" w:hAnsi="宋体"/>
          <w:sz w:val="24"/>
        </w:rPr>
        <w:t>、CO</w:t>
      </w:r>
      <w:r w:rsidRPr="008A5F34">
        <w:rPr>
          <w:rFonts w:ascii="宋体" w:eastAsia="宋体" w:hAnsi="宋体"/>
          <w:sz w:val="24"/>
          <w:vertAlign w:val="subscript"/>
        </w:rPr>
        <w:t>2</w:t>
      </w:r>
      <w:r w:rsidRPr="008A5F34">
        <w:rPr>
          <w:rFonts w:ascii="宋体" w:eastAsia="宋体" w:hAnsi="宋体"/>
          <w:sz w:val="24"/>
        </w:rPr>
        <w:t>等有害气体，以CO和NO</w:t>
      </w:r>
      <w:r w:rsidRPr="008A5F34">
        <w:rPr>
          <w:rFonts w:ascii="宋体" w:eastAsia="宋体" w:hAnsi="宋体"/>
          <w:sz w:val="24"/>
          <w:vertAlign w:val="subscript"/>
        </w:rPr>
        <w:t>x</w:t>
      </w:r>
      <w:r w:rsidRPr="008A5F34">
        <w:rPr>
          <w:rFonts w:ascii="宋体" w:eastAsia="宋体" w:hAnsi="宋体"/>
          <w:sz w:val="24"/>
        </w:rPr>
        <w:t>为主，其产生量与炸药使用量有关。类比相关矿山爆破的数据，爆破时有害气体CO和NO</w:t>
      </w:r>
      <w:r w:rsidRPr="008A5F34">
        <w:rPr>
          <w:rFonts w:ascii="宋体" w:eastAsia="宋体" w:hAnsi="宋体"/>
          <w:sz w:val="24"/>
          <w:vertAlign w:val="subscript"/>
        </w:rPr>
        <w:t>x</w:t>
      </w:r>
      <w:r w:rsidRPr="008A5F34">
        <w:rPr>
          <w:rFonts w:ascii="宋体" w:eastAsia="宋体" w:hAnsi="宋体"/>
          <w:sz w:val="24"/>
        </w:rPr>
        <w:t>的短时浓度可达到39.4mg/m</w:t>
      </w:r>
      <w:r w:rsidRPr="008A5F34">
        <w:rPr>
          <w:rFonts w:ascii="宋体" w:eastAsia="宋体" w:hAnsi="宋体"/>
          <w:sz w:val="24"/>
          <w:vertAlign w:val="superscript"/>
        </w:rPr>
        <w:t>3</w:t>
      </w:r>
      <w:r w:rsidRPr="008A5F34">
        <w:rPr>
          <w:rFonts w:ascii="宋体" w:eastAsia="宋体" w:hAnsi="宋体"/>
          <w:sz w:val="24"/>
        </w:rPr>
        <w:t>和24.4mg/m</w:t>
      </w:r>
      <w:r w:rsidRPr="008A5F34">
        <w:rPr>
          <w:rFonts w:ascii="宋体" w:eastAsia="宋体" w:hAnsi="宋体"/>
          <w:sz w:val="24"/>
          <w:vertAlign w:val="superscript"/>
        </w:rPr>
        <w:t>3</w:t>
      </w:r>
      <w:r w:rsidRPr="008A5F34">
        <w:rPr>
          <w:rFonts w:ascii="宋体" w:eastAsia="宋体" w:hAnsi="宋体"/>
          <w:sz w:val="24"/>
        </w:rPr>
        <w:t>，但爆破为瞬时污染源，随着时间推移污染物在空气中不断扩散和稀释，对外界的影响会迅速减小，因此对周边环境影响不大。</w:t>
      </w:r>
    </w:p>
    <w:p w14:paraId="73236E0E" w14:textId="77777777" w:rsidR="008A5F34" w:rsidRPr="008A5F34" w:rsidRDefault="008A5F34" w:rsidP="008A5F34">
      <w:pPr>
        <w:pStyle w:val="af1"/>
        <w:spacing w:line="360" w:lineRule="auto"/>
        <w:rPr>
          <w:rFonts w:ascii="宋体" w:eastAsia="宋体" w:hAnsi="宋体" w:hint="eastAsia"/>
          <w:sz w:val="24"/>
        </w:rPr>
      </w:pPr>
      <w:r w:rsidRPr="008A5F34">
        <w:rPr>
          <w:rFonts w:ascii="宋体" w:eastAsia="宋体" w:hAnsi="宋体"/>
          <w:sz w:val="24"/>
        </w:rPr>
        <w:fldChar w:fldCharType="begin"/>
      </w:r>
      <w:r w:rsidRPr="008A5F34">
        <w:rPr>
          <w:rFonts w:ascii="宋体" w:eastAsia="宋体" w:hAnsi="宋体"/>
          <w:sz w:val="24"/>
        </w:rPr>
        <w:instrText xml:space="preserve"> = 3 \* GB3 </w:instrText>
      </w:r>
      <w:r w:rsidRPr="008A5F34">
        <w:rPr>
          <w:rFonts w:ascii="宋体" w:eastAsia="宋体" w:hAnsi="宋体"/>
          <w:sz w:val="24"/>
        </w:rPr>
        <w:fldChar w:fldCharType="separate"/>
      </w:r>
      <w:r w:rsidRPr="008A5F34">
        <w:rPr>
          <w:rFonts w:ascii="宋体" w:eastAsia="宋体" w:hAnsi="宋体"/>
          <w:sz w:val="24"/>
        </w:rPr>
        <w:t>③</w:t>
      </w:r>
      <w:r w:rsidRPr="008A5F34">
        <w:rPr>
          <w:rFonts w:ascii="宋体" w:eastAsia="宋体" w:hAnsi="宋体"/>
          <w:sz w:val="24"/>
        </w:rPr>
        <w:fldChar w:fldCharType="end"/>
      </w:r>
      <w:r w:rsidRPr="008A5F34">
        <w:rPr>
          <w:rFonts w:ascii="宋体" w:eastAsia="宋体" w:hAnsi="宋体"/>
          <w:sz w:val="24"/>
        </w:rPr>
        <w:t>机械尾气</w:t>
      </w:r>
    </w:p>
    <w:p w14:paraId="314205B3" w14:textId="77777777" w:rsidR="008A5F34" w:rsidRPr="008A5F34" w:rsidRDefault="008A5F34" w:rsidP="008A5F34">
      <w:pPr>
        <w:pStyle w:val="af1"/>
        <w:spacing w:line="360" w:lineRule="auto"/>
        <w:rPr>
          <w:rFonts w:ascii="宋体" w:eastAsia="宋体" w:hAnsi="宋体" w:hint="eastAsia"/>
          <w:sz w:val="24"/>
        </w:rPr>
      </w:pPr>
      <w:r w:rsidRPr="008A5F34">
        <w:rPr>
          <w:rFonts w:ascii="宋体" w:eastAsia="宋体" w:hAnsi="宋体"/>
          <w:sz w:val="24"/>
        </w:rPr>
        <w:t>开矿所用的柴油设备，包括铲运机、汽车、凿岩台车及无轨辅助设备等的使用会排放一定量的大气污染物，柴油机尾气排放的污染物中CO和HC含量较少，NO</w:t>
      </w:r>
      <w:r w:rsidRPr="008A5F34">
        <w:rPr>
          <w:rFonts w:ascii="宋体" w:eastAsia="宋体" w:hAnsi="宋体"/>
          <w:sz w:val="24"/>
          <w:vertAlign w:val="subscript"/>
        </w:rPr>
        <w:t>x</w:t>
      </w:r>
      <w:r w:rsidRPr="008A5F34">
        <w:rPr>
          <w:rFonts w:ascii="宋体" w:eastAsia="宋体" w:hAnsi="宋体"/>
          <w:sz w:val="24"/>
        </w:rPr>
        <w:t>含量与汽油机处于同一数量级，但柴油机微粒排放比较高，因此柴油机尾气污染物主要控制NO</w:t>
      </w:r>
      <w:r w:rsidRPr="008A5F34">
        <w:rPr>
          <w:rFonts w:ascii="宋体" w:eastAsia="宋体" w:hAnsi="宋体"/>
          <w:sz w:val="24"/>
          <w:vertAlign w:val="subscript"/>
        </w:rPr>
        <w:t>x</w:t>
      </w:r>
      <w:r w:rsidRPr="008A5F34">
        <w:rPr>
          <w:rFonts w:ascii="宋体" w:eastAsia="宋体" w:hAnsi="宋体"/>
          <w:sz w:val="24"/>
        </w:rPr>
        <w:t>和碳微粒。目前一般采用机内净化、机外净化、乳化柴油的方法加以控制。</w:t>
      </w:r>
    </w:p>
    <w:p w14:paraId="4CE16C2F" w14:textId="77777777" w:rsidR="008A5F34" w:rsidRPr="008A5F34" w:rsidRDefault="008A5F34" w:rsidP="008A5F34">
      <w:pPr>
        <w:pStyle w:val="af1"/>
        <w:spacing w:line="360" w:lineRule="auto"/>
        <w:rPr>
          <w:rFonts w:ascii="宋体" w:eastAsia="宋体" w:hAnsi="宋体" w:hint="eastAsia"/>
          <w:sz w:val="24"/>
        </w:rPr>
      </w:pPr>
      <w:r w:rsidRPr="008A5F34">
        <w:rPr>
          <w:rFonts w:ascii="宋体" w:eastAsia="宋体" w:hAnsi="宋体"/>
          <w:sz w:val="24"/>
        </w:rPr>
        <w:t>（2）矿石加工粉尘</w:t>
      </w:r>
    </w:p>
    <w:p w14:paraId="7F001DD6" w14:textId="77777777" w:rsidR="008A5F34" w:rsidRPr="008A5F34" w:rsidRDefault="008A5F34" w:rsidP="008A5F34">
      <w:pPr>
        <w:pStyle w:val="af1"/>
        <w:spacing w:line="360" w:lineRule="auto"/>
        <w:rPr>
          <w:rFonts w:ascii="宋体" w:eastAsia="宋体" w:hAnsi="宋体" w:hint="eastAsia"/>
          <w:sz w:val="24"/>
        </w:rPr>
      </w:pPr>
      <w:r w:rsidRPr="008A5F34">
        <w:rPr>
          <w:rFonts w:ascii="宋体" w:eastAsia="宋体" w:hAnsi="宋体"/>
          <w:sz w:val="24"/>
        </w:rPr>
        <w:t>主要是矿石在破碎、筛分、转运等生产过程中产生的粉尘，各产尘点产生的粉尘量不同，一般含尘浓度在2000～6000mg/m</w:t>
      </w:r>
      <w:r w:rsidRPr="008A5F34">
        <w:rPr>
          <w:rFonts w:ascii="宋体" w:eastAsia="宋体" w:hAnsi="宋体"/>
          <w:sz w:val="24"/>
          <w:vertAlign w:val="superscript"/>
        </w:rPr>
        <w:t>3</w:t>
      </w:r>
      <w:r w:rsidRPr="008A5F34">
        <w:rPr>
          <w:rFonts w:ascii="宋体" w:eastAsia="宋体" w:hAnsi="宋体"/>
          <w:sz w:val="24"/>
        </w:rPr>
        <w:t>之间。通过在各产尘点设集气罩，采用常用的布袋除尘器净化、收集、处理含尘气体后，除尘效率可达99%及以上，粉尘可以达标排放，对周边环境影响较小。</w:t>
      </w:r>
    </w:p>
    <w:p w14:paraId="4285A7FB" w14:textId="77777777" w:rsidR="008A5F34" w:rsidRPr="008A5F34" w:rsidRDefault="008A5F34" w:rsidP="008A5F34">
      <w:pPr>
        <w:pStyle w:val="af1"/>
        <w:spacing w:line="360" w:lineRule="auto"/>
        <w:rPr>
          <w:rFonts w:ascii="宋体" w:eastAsia="宋体" w:hAnsi="宋体" w:hint="eastAsia"/>
          <w:sz w:val="24"/>
        </w:rPr>
      </w:pPr>
      <w:r w:rsidRPr="008A5F34">
        <w:rPr>
          <w:rFonts w:ascii="宋体" w:eastAsia="宋体" w:hAnsi="宋体"/>
          <w:sz w:val="24"/>
        </w:rPr>
        <w:t>（3）排土场及废石料堆场产生的扬尘</w:t>
      </w:r>
    </w:p>
    <w:p w14:paraId="1C8A3129" w14:textId="77777777" w:rsidR="008A5F34" w:rsidRPr="008A5F34" w:rsidRDefault="008A5F34" w:rsidP="008A5F34">
      <w:pPr>
        <w:pStyle w:val="af1"/>
        <w:spacing w:line="360" w:lineRule="auto"/>
        <w:rPr>
          <w:rFonts w:ascii="宋体" w:eastAsia="宋体" w:hAnsi="宋体" w:hint="eastAsia"/>
          <w:sz w:val="24"/>
        </w:rPr>
      </w:pPr>
      <w:r w:rsidRPr="008A5F34">
        <w:rPr>
          <w:rFonts w:ascii="宋体" w:eastAsia="宋体" w:hAnsi="宋体"/>
          <w:sz w:val="24"/>
        </w:rPr>
        <w:t>排土场、废石料堆场产生的扬尘可根据当地的风速、矿渣进行估算。排土场、废石料堆场采用覆土、植被种植、圈围和表面固定、洒水降尘等措施处理后，产生的扬尘量将大大降低。</w:t>
      </w:r>
    </w:p>
    <w:p w14:paraId="7C8CB7B9" w14:textId="77777777" w:rsidR="008A5F34" w:rsidRPr="008A5F34" w:rsidRDefault="008A5F34" w:rsidP="008A5F34">
      <w:pPr>
        <w:pStyle w:val="af1"/>
        <w:spacing w:line="360" w:lineRule="auto"/>
        <w:rPr>
          <w:rFonts w:ascii="宋体" w:eastAsia="宋体" w:hAnsi="宋体" w:hint="eastAsia"/>
          <w:sz w:val="24"/>
        </w:rPr>
      </w:pPr>
      <w:r w:rsidRPr="008A5F34">
        <w:rPr>
          <w:rFonts w:ascii="宋体" w:eastAsia="宋体" w:hAnsi="宋体"/>
          <w:sz w:val="24"/>
        </w:rPr>
        <w:t>（4）运输扬尘</w:t>
      </w:r>
    </w:p>
    <w:p w14:paraId="3D713F80" w14:textId="77777777" w:rsidR="008A5F34" w:rsidRPr="008A5F34" w:rsidRDefault="008A5F34" w:rsidP="008A5F34">
      <w:pPr>
        <w:pStyle w:val="af1"/>
        <w:spacing w:line="360" w:lineRule="auto"/>
        <w:rPr>
          <w:rFonts w:ascii="宋体" w:eastAsia="宋体" w:hAnsi="宋体" w:hint="eastAsia"/>
          <w:sz w:val="24"/>
        </w:rPr>
      </w:pPr>
      <w:r w:rsidRPr="008A5F34">
        <w:rPr>
          <w:rFonts w:ascii="宋体" w:eastAsia="宋体" w:hAnsi="宋体"/>
          <w:sz w:val="24"/>
        </w:rPr>
        <w:t>规划实施后，大量矿石和产品运输会使当地的交通量有所增加，运输过程的道路扬尘会对公路沿线的环境空气质量产生一定影响。通过矿区公路硬化，较土石路面而言，道路扬尘产生量较小，在通过加强对车辆进行限速管理、加强道路清扫等措施后可将影响降到最低，环境影响较小。</w:t>
      </w:r>
    </w:p>
    <w:p w14:paraId="3C9DDEC0" w14:textId="77777777" w:rsidR="008A5F34" w:rsidRPr="008A5F34" w:rsidRDefault="008A5F34" w:rsidP="008A5F34">
      <w:pPr>
        <w:pStyle w:val="af1"/>
        <w:spacing w:line="360" w:lineRule="auto"/>
        <w:rPr>
          <w:rFonts w:ascii="宋体" w:eastAsia="宋体" w:hAnsi="宋体" w:hint="eastAsia"/>
          <w:sz w:val="24"/>
        </w:rPr>
      </w:pPr>
      <w:r w:rsidRPr="008A5F34">
        <w:rPr>
          <w:rFonts w:ascii="宋体" w:eastAsia="宋体" w:hAnsi="宋体"/>
          <w:sz w:val="24"/>
        </w:rPr>
        <w:t>（5）餐饮油烟</w:t>
      </w:r>
    </w:p>
    <w:p w14:paraId="0F775002" w14:textId="77777777" w:rsidR="008A5F34" w:rsidRPr="008A5F34" w:rsidRDefault="008A5F34" w:rsidP="008A5F34">
      <w:pPr>
        <w:pStyle w:val="af1"/>
        <w:spacing w:line="360" w:lineRule="auto"/>
        <w:rPr>
          <w:rFonts w:ascii="宋体" w:eastAsia="宋体" w:hAnsi="宋体" w:hint="eastAsia"/>
          <w:sz w:val="24"/>
        </w:rPr>
      </w:pPr>
      <w:r w:rsidRPr="008A5F34">
        <w:rPr>
          <w:rFonts w:ascii="宋体" w:eastAsia="宋体" w:hAnsi="宋体"/>
          <w:sz w:val="24"/>
        </w:rPr>
        <w:t>矿山设置的集中式食堂，将产生一定量的餐饮油烟，食堂在使用电、液化气、天然气等清洁能源，油烟经油烟净化器处理达标，再通过专用排烟道引至屋顶排放后，对环境空气的影响可降至最小。</w:t>
      </w:r>
    </w:p>
    <w:p w14:paraId="0BC41BBD" w14:textId="77777777" w:rsidR="008A5F34" w:rsidRPr="00D5444F" w:rsidRDefault="008A5F34"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5.3.2地表水环境影响分析</w:t>
      </w:r>
    </w:p>
    <w:p w14:paraId="7D68D043" w14:textId="77777777" w:rsidR="008A5F34" w:rsidRPr="008A5F34" w:rsidRDefault="008A5F34">
      <w:pPr>
        <w:numPr>
          <w:ilvl w:val="0"/>
          <w:numId w:val="1"/>
        </w:numPr>
        <w:adjustRightInd w:val="0"/>
        <w:snapToGrid w:val="0"/>
        <w:spacing w:line="360" w:lineRule="auto"/>
        <w:ind w:firstLineChars="200" w:firstLine="480"/>
        <w:rPr>
          <w:rFonts w:ascii="宋体" w:hAnsi="宋体" w:hint="eastAsia"/>
          <w:sz w:val="24"/>
          <w:lang w:val="zh-CN" w:bidi="zh-CN"/>
        </w:rPr>
      </w:pPr>
      <w:r w:rsidRPr="008A5F34">
        <w:rPr>
          <w:rFonts w:ascii="宋体" w:hAnsi="宋体"/>
          <w:sz w:val="24"/>
          <w:lang w:val="zh-CN" w:bidi="zh-CN"/>
        </w:rPr>
        <w:t>水污染物产排量预测</w:t>
      </w:r>
    </w:p>
    <w:p w14:paraId="390A99CB" w14:textId="177FA37B" w:rsidR="008A5F34" w:rsidRPr="008A5F34" w:rsidRDefault="00C664F7" w:rsidP="008A5F34">
      <w:pPr>
        <w:pStyle w:val="af1"/>
        <w:spacing w:line="360" w:lineRule="auto"/>
        <w:rPr>
          <w:rFonts w:ascii="宋体" w:eastAsia="宋体" w:hAnsi="宋体" w:hint="eastAsia"/>
          <w:sz w:val="24"/>
        </w:rPr>
      </w:pPr>
      <w:r>
        <w:rPr>
          <w:rFonts w:ascii="宋体" w:eastAsia="宋体" w:hAnsi="宋体" w:hint="eastAsia"/>
          <w:sz w:val="24"/>
        </w:rPr>
        <w:t>本次规划调整前后</w:t>
      </w:r>
      <w:r w:rsidRPr="008A5F34">
        <w:rPr>
          <w:rFonts w:ascii="宋体" w:eastAsia="宋体" w:hAnsi="宋体"/>
          <w:sz w:val="24"/>
        </w:rPr>
        <w:t>2025年矿山企业</w:t>
      </w:r>
      <w:r>
        <w:rPr>
          <w:rFonts w:ascii="宋体" w:eastAsia="宋体" w:hAnsi="宋体" w:hint="eastAsia"/>
          <w:sz w:val="24"/>
        </w:rPr>
        <w:t>废水</w:t>
      </w:r>
      <w:r w:rsidRPr="008A5F34">
        <w:rPr>
          <w:rFonts w:ascii="宋体" w:eastAsia="宋体" w:hAnsi="宋体"/>
          <w:sz w:val="24"/>
        </w:rPr>
        <w:t>排放</w:t>
      </w:r>
      <w:r>
        <w:rPr>
          <w:rFonts w:ascii="宋体" w:eastAsia="宋体" w:hAnsi="宋体" w:hint="eastAsia"/>
          <w:sz w:val="24"/>
        </w:rPr>
        <w:t>预测</w:t>
      </w:r>
      <w:r w:rsidRPr="008A5F34">
        <w:rPr>
          <w:rFonts w:ascii="宋体" w:eastAsia="宋体" w:hAnsi="宋体"/>
          <w:sz w:val="24"/>
        </w:rPr>
        <w:t>量</w:t>
      </w:r>
      <w:r w:rsidR="00687B4A" w:rsidRPr="008A5F34">
        <w:rPr>
          <w:rFonts w:ascii="宋体" w:eastAsia="宋体" w:hAnsi="宋体"/>
          <w:sz w:val="24"/>
        </w:rPr>
        <w:t>详见表5.3-</w:t>
      </w:r>
      <w:r w:rsidR="007C7ECA">
        <w:rPr>
          <w:rFonts w:ascii="宋体" w:eastAsia="宋体" w:hAnsi="宋体"/>
          <w:sz w:val="24"/>
        </w:rPr>
        <w:t>2</w:t>
      </w:r>
      <w:r w:rsidR="00687B4A" w:rsidRPr="008A5F34">
        <w:rPr>
          <w:rFonts w:ascii="宋体" w:eastAsia="宋体" w:hAnsi="宋体"/>
          <w:sz w:val="24"/>
        </w:rPr>
        <w:t>。</w:t>
      </w:r>
    </w:p>
    <w:p w14:paraId="0CCFF975" w14:textId="021F8B67" w:rsidR="00C664F7" w:rsidRDefault="00C664F7" w:rsidP="00C664F7">
      <w:pPr>
        <w:pStyle w:val="af1"/>
        <w:spacing w:line="240" w:lineRule="auto"/>
        <w:jc w:val="center"/>
      </w:pPr>
      <w:r w:rsidRPr="008A5F34">
        <w:rPr>
          <w:rFonts w:ascii="宋体" w:eastAsia="宋体" w:hAnsi="宋体"/>
          <w:sz w:val="24"/>
        </w:rPr>
        <w:t>表5.3-2  2025年</w:t>
      </w:r>
      <w:r>
        <w:rPr>
          <w:rFonts w:ascii="宋体" w:eastAsia="宋体" w:hAnsi="宋体"/>
          <w:sz w:val="24"/>
        </w:rPr>
        <w:t>矿山企业废水排放量预测</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3"/>
        <w:gridCol w:w="1956"/>
        <w:gridCol w:w="3544"/>
        <w:gridCol w:w="2316"/>
      </w:tblGrid>
      <w:tr w:rsidR="00C664F7" w14:paraId="25BEEC1E" w14:textId="77777777" w:rsidTr="00C664F7">
        <w:trPr>
          <w:trHeight w:val="39"/>
          <w:jc w:val="center"/>
        </w:trPr>
        <w:tc>
          <w:tcPr>
            <w:tcW w:w="2993" w:type="dxa"/>
            <w:gridSpan w:val="2"/>
            <w:vAlign w:val="center"/>
          </w:tcPr>
          <w:p w14:paraId="21A1A67E" w14:textId="77777777" w:rsidR="00C664F7" w:rsidRDefault="00C664F7" w:rsidP="00E92F14">
            <w:pPr>
              <w:jc w:val="center"/>
              <w:rPr>
                <w:rFonts w:ascii="宋体" w:hAnsi="宋体" w:hint="eastAsia"/>
              </w:rPr>
            </w:pPr>
            <w:r>
              <w:rPr>
                <w:rFonts w:ascii="宋体" w:hAnsi="宋体"/>
              </w:rPr>
              <w:t>行业类别</w:t>
            </w:r>
          </w:p>
        </w:tc>
        <w:tc>
          <w:tcPr>
            <w:tcW w:w="3573" w:type="dxa"/>
            <w:vAlign w:val="center"/>
          </w:tcPr>
          <w:p w14:paraId="517CF0F6" w14:textId="77777777" w:rsidR="00C664F7" w:rsidRDefault="00C664F7" w:rsidP="00E92F14">
            <w:pPr>
              <w:jc w:val="center"/>
              <w:rPr>
                <w:rFonts w:ascii="宋体" w:hAnsi="宋体" w:hint="eastAsia"/>
              </w:rPr>
            </w:pPr>
            <w:r>
              <w:rPr>
                <w:rFonts w:ascii="宋体" w:hAnsi="宋体"/>
              </w:rPr>
              <w:t>主要矿种预计年开采总量万吨（m</w:t>
            </w:r>
            <w:r>
              <w:rPr>
                <w:rFonts w:ascii="宋体" w:hAnsi="宋体"/>
                <w:vertAlign w:val="superscript"/>
              </w:rPr>
              <w:t>3</w:t>
            </w:r>
            <w:r>
              <w:rPr>
                <w:rFonts w:ascii="宋体" w:hAnsi="宋体"/>
              </w:rPr>
              <w:t>）</w:t>
            </w:r>
          </w:p>
        </w:tc>
        <w:tc>
          <w:tcPr>
            <w:tcW w:w="2335" w:type="dxa"/>
            <w:vAlign w:val="center"/>
          </w:tcPr>
          <w:p w14:paraId="4134E841" w14:textId="77777777" w:rsidR="00C664F7" w:rsidRDefault="00C664F7" w:rsidP="00E92F14">
            <w:pPr>
              <w:jc w:val="center"/>
              <w:rPr>
                <w:rFonts w:ascii="宋体" w:hAnsi="宋体" w:hint="eastAsia"/>
              </w:rPr>
            </w:pPr>
            <w:r>
              <w:rPr>
                <w:rFonts w:ascii="宋体" w:hAnsi="宋体"/>
              </w:rPr>
              <w:t>废水排放总量（万吨）</w:t>
            </w:r>
          </w:p>
        </w:tc>
      </w:tr>
      <w:tr w:rsidR="00C664F7" w14:paraId="1B842E96" w14:textId="77777777" w:rsidTr="00C664F7">
        <w:trPr>
          <w:trHeight w:val="39"/>
          <w:jc w:val="center"/>
        </w:trPr>
        <w:tc>
          <w:tcPr>
            <w:tcW w:w="1021" w:type="dxa"/>
            <w:vMerge w:val="restart"/>
            <w:tcBorders>
              <w:right w:val="single" w:sz="4" w:space="0" w:color="auto"/>
            </w:tcBorders>
            <w:vAlign w:val="center"/>
          </w:tcPr>
          <w:p w14:paraId="287500F5" w14:textId="5707FD1C" w:rsidR="00C664F7" w:rsidRDefault="00C664F7" w:rsidP="00C664F7">
            <w:pPr>
              <w:jc w:val="center"/>
            </w:pPr>
            <w:r>
              <w:rPr>
                <w:rFonts w:hint="eastAsia"/>
              </w:rPr>
              <w:t>《规划》</w:t>
            </w:r>
          </w:p>
        </w:tc>
        <w:tc>
          <w:tcPr>
            <w:tcW w:w="1972" w:type="dxa"/>
            <w:tcBorders>
              <w:left w:val="single" w:sz="4" w:space="0" w:color="auto"/>
            </w:tcBorders>
            <w:vAlign w:val="center"/>
          </w:tcPr>
          <w:p w14:paraId="2BB28A7A" w14:textId="77777777" w:rsidR="00C664F7" w:rsidRDefault="00C664F7" w:rsidP="00C664F7">
            <w:pPr>
              <w:jc w:val="center"/>
              <w:rPr>
                <w:rFonts w:ascii="宋体" w:hAnsi="宋体" w:hint="eastAsia"/>
              </w:rPr>
            </w:pPr>
            <w:r>
              <w:rPr>
                <w:rFonts w:ascii="宋体" w:hAnsi="宋体"/>
              </w:rPr>
              <w:t>非金属矿采选业</w:t>
            </w:r>
          </w:p>
        </w:tc>
        <w:tc>
          <w:tcPr>
            <w:tcW w:w="3573" w:type="dxa"/>
            <w:vAlign w:val="center"/>
          </w:tcPr>
          <w:p w14:paraId="7B772B21" w14:textId="41E39B40" w:rsidR="00C664F7" w:rsidRDefault="00C664F7" w:rsidP="00C664F7">
            <w:pPr>
              <w:jc w:val="center"/>
              <w:rPr>
                <w:rFonts w:ascii="宋体" w:hAnsi="宋体" w:hint="eastAsia"/>
              </w:rPr>
            </w:pPr>
            <w:r w:rsidRPr="008A5F34">
              <w:rPr>
                <w:rFonts w:ascii="宋体" w:hAnsi="宋体" w:hint="eastAsia"/>
                <w:szCs w:val="21"/>
              </w:rPr>
              <w:t>3076</w:t>
            </w:r>
          </w:p>
        </w:tc>
        <w:tc>
          <w:tcPr>
            <w:tcW w:w="2335" w:type="dxa"/>
            <w:vAlign w:val="center"/>
          </w:tcPr>
          <w:p w14:paraId="25BE95C3" w14:textId="2E74E2CF" w:rsidR="00C664F7" w:rsidRDefault="00C664F7" w:rsidP="00C664F7">
            <w:pPr>
              <w:jc w:val="center"/>
              <w:rPr>
                <w:rFonts w:ascii="宋体" w:hAnsi="宋体" w:hint="eastAsia"/>
              </w:rPr>
            </w:pPr>
            <w:r w:rsidRPr="008A5F34">
              <w:rPr>
                <w:rFonts w:ascii="宋体" w:hAnsi="宋体" w:hint="eastAsia"/>
                <w:szCs w:val="21"/>
              </w:rPr>
              <w:t>0.122</w:t>
            </w:r>
          </w:p>
        </w:tc>
      </w:tr>
      <w:tr w:rsidR="00C664F7" w14:paraId="7FCDCF73" w14:textId="77777777" w:rsidTr="00C664F7">
        <w:trPr>
          <w:trHeight w:val="39"/>
          <w:jc w:val="center"/>
        </w:trPr>
        <w:tc>
          <w:tcPr>
            <w:tcW w:w="1021" w:type="dxa"/>
            <w:vMerge/>
            <w:tcBorders>
              <w:right w:val="single" w:sz="4" w:space="0" w:color="auto"/>
            </w:tcBorders>
            <w:vAlign w:val="center"/>
          </w:tcPr>
          <w:p w14:paraId="38FBF4AD" w14:textId="77777777" w:rsidR="00C664F7" w:rsidRDefault="00C664F7" w:rsidP="00C664F7"/>
        </w:tc>
        <w:tc>
          <w:tcPr>
            <w:tcW w:w="1972" w:type="dxa"/>
            <w:tcBorders>
              <w:left w:val="single" w:sz="4" w:space="0" w:color="auto"/>
            </w:tcBorders>
            <w:vAlign w:val="center"/>
          </w:tcPr>
          <w:p w14:paraId="34E675ED" w14:textId="3BB3B623" w:rsidR="00C664F7" w:rsidRDefault="00C664F7" w:rsidP="00C664F7">
            <w:pPr>
              <w:jc w:val="center"/>
              <w:rPr>
                <w:rFonts w:ascii="宋体" w:hAnsi="宋体" w:hint="eastAsia"/>
              </w:rPr>
            </w:pPr>
            <w:r w:rsidRPr="008A5F34">
              <w:rPr>
                <w:rFonts w:ascii="宋体" w:hAnsi="宋体"/>
                <w:szCs w:val="21"/>
              </w:rPr>
              <w:t>黑色金属矿采选业</w:t>
            </w:r>
          </w:p>
        </w:tc>
        <w:tc>
          <w:tcPr>
            <w:tcW w:w="3573" w:type="dxa"/>
            <w:vAlign w:val="center"/>
          </w:tcPr>
          <w:p w14:paraId="0846E037" w14:textId="5D2863CA" w:rsidR="00C664F7" w:rsidRDefault="00C664F7" w:rsidP="00C664F7">
            <w:pPr>
              <w:jc w:val="center"/>
              <w:rPr>
                <w:rFonts w:ascii="宋体" w:hAnsi="宋体" w:hint="eastAsia"/>
              </w:rPr>
            </w:pPr>
            <w:r w:rsidRPr="008A5F34">
              <w:rPr>
                <w:rFonts w:ascii="宋体" w:hAnsi="宋体"/>
                <w:szCs w:val="21"/>
              </w:rPr>
              <w:t>5</w:t>
            </w:r>
          </w:p>
        </w:tc>
        <w:tc>
          <w:tcPr>
            <w:tcW w:w="2335" w:type="dxa"/>
            <w:vAlign w:val="center"/>
          </w:tcPr>
          <w:p w14:paraId="22144CAA" w14:textId="35E97A91" w:rsidR="00C664F7" w:rsidRDefault="00C664F7" w:rsidP="00C664F7">
            <w:pPr>
              <w:jc w:val="center"/>
              <w:rPr>
                <w:rFonts w:ascii="宋体" w:hAnsi="宋体" w:hint="eastAsia"/>
              </w:rPr>
            </w:pPr>
            <w:r w:rsidRPr="008A5F34">
              <w:rPr>
                <w:rFonts w:ascii="宋体" w:hAnsi="宋体"/>
                <w:szCs w:val="21"/>
              </w:rPr>
              <w:t>0.044</w:t>
            </w:r>
          </w:p>
        </w:tc>
      </w:tr>
      <w:tr w:rsidR="00C664F7" w14:paraId="4DE352FD" w14:textId="77777777" w:rsidTr="00C664F7">
        <w:trPr>
          <w:trHeight w:val="39"/>
          <w:jc w:val="center"/>
        </w:trPr>
        <w:tc>
          <w:tcPr>
            <w:tcW w:w="1021" w:type="dxa"/>
            <w:vMerge/>
            <w:tcBorders>
              <w:right w:val="single" w:sz="4" w:space="0" w:color="auto"/>
            </w:tcBorders>
            <w:vAlign w:val="center"/>
          </w:tcPr>
          <w:p w14:paraId="159C69BD" w14:textId="77777777" w:rsidR="00C664F7" w:rsidRDefault="00C664F7" w:rsidP="00C664F7"/>
        </w:tc>
        <w:tc>
          <w:tcPr>
            <w:tcW w:w="1972" w:type="dxa"/>
            <w:tcBorders>
              <w:left w:val="single" w:sz="4" w:space="0" w:color="auto"/>
            </w:tcBorders>
            <w:vAlign w:val="center"/>
          </w:tcPr>
          <w:p w14:paraId="2C912DFC" w14:textId="77777777" w:rsidR="00C664F7" w:rsidRDefault="00C664F7" w:rsidP="00C664F7">
            <w:pPr>
              <w:jc w:val="center"/>
              <w:rPr>
                <w:rFonts w:ascii="宋体" w:hAnsi="宋体" w:hint="eastAsia"/>
              </w:rPr>
            </w:pPr>
            <w:r>
              <w:rPr>
                <w:rFonts w:ascii="宋体" w:hAnsi="宋体" w:hint="eastAsia"/>
              </w:rPr>
              <w:t>小计</w:t>
            </w:r>
          </w:p>
        </w:tc>
        <w:tc>
          <w:tcPr>
            <w:tcW w:w="3573" w:type="dxa"/>
            <w:vAlign w:val="center"/>
          </w:tcPr>
          <w:p w14:paraId="589DEA79" w14:textId="696A4199" w:rsidR="00C664F7" w:rsidRDefault="00C664F7" w:rsidP="00C664F7">
            <w:pPr>
              <w:jc w:val="center"/>
              <w:rPr>
                <w:rFonts w:ascii="宋体" w:hAnsi="宋体" w:hint="eastAsia"/>
              </w:rPr>
            </w:pPr>
            <w:r w:rsidRPr="008A5F34">
              <w:rPr>
                <w:rFonts w:ascii="宋体" w:hAnsi="宋体" w:hint="eastAsia"/>
                <w:szCs w:val="21"/>
              </w:rPr>
              <w:t>3081</w:t>
            </w:r>
          </w:p>
        </w:tc>
        <w:tc>
          <w:tcPr>
            <w:tcW w:w="2335" w:type="dxa"/>
            <w:vAlign w:val="center"/>
          </w:tcPr>
          <w:p w14:paraId="3D38FA33" w14:textId="01997527" w:rsidR="00C664F7" w:rsidRDefault="00C664F7" w:rsidP="00C664F7">
            <w:pPr>
              <w:jc w:val="center"/>
              <w:rPr>
                <w:rFonts w:ascii="宋体" w:hAnsi="宋体" w:hint="eastAsia"/>
              </w:rPr>
            </w:pPr>
            <w:r w:rsidRPr="008A5F34">
              <w:rPr>
                <w:rFonts w:ascii="宋体" w:hAnsi="宋体" w:hint="eastAsia"/>
                <w:szCs w:val="21"/>
              </w:rPr>
              <w:t>0.166</w:t>
            </w:r>
          </w:p>
        </w:tc>
      </w:tr>
      <w:tr w:rsidR="00C664F7" w14:paraId="1EFC2F5B" w14:textId="77777777" w:rsidTr="00C664F7">
        <w:trPr>
          <w:trHeight w:val="39"/>
          <w:jc w:val="center"/>
        </w:trPr>
        <w:tc>
          <w:tcPr>
            <w:tcW w:w="1021" w:type="dxa"/>
            <w:vMerge w:val="restart"/>
            <w:tcBorders>
              <w:right w:val="single" w:sz="4" w:space="0" w:color="auto"/>
            </w:tcBorders>
            <w:vAlign w:val="center"/>
          </w:tcPr>
          <w:p w14:paraId="24F3934C" w14:textId="33BAE4D6" w:rsidR="00C664F7" w:rsidRDefault="00C664F7" w:rsidP="00C664F7">
            <w:pPr>
              <w:jc w:val="center"/>
              <w:rPr>
                <w:rFonts w:ascii="宋体" w:hAnsi="宋体" w:hint="eastAsia"/>
              </w:rPr>
            </w:pPr>
            <w:r>
              <w:rPr>
                <w:rFonts w:ascii="宋体" w:hAnsi="宋体" w:hint="eastAsia"/>
              </w:rPr>
              <w:t>《规划调整》</w:t>
            </w:r>
          </w:p>
        </w:tc>
        <w:tc>
          <w:tcPr>
            <w:tcW w:w="1972" w:type="dxa"/>
            <w:tcBorders>
              <w:left w:val="single" w:sz="4" w:space="0" w:color="auto"/>
            </w:tcBorders>
            <w:vAlign w:val="center"/>
          </w:tcPr>
          <w:p w14:paraId="6E8A6CFF" w14:textId="5C4654FA" w:rsidR="00C664F7" w:rsidRDefault="00C664F7" w:rsidP="00C664F7">
            <w:pPr>
              <w:jc w:val="center"/>
              <w:rPr>
                <w:rFonts w:ascii="宋体" w:hAnsi="宋体" w:hint="eastAsia"/>
              </w:rPr>
            </w:pPr>
            <w:r>
              <w:rPr>
                <w:rFonts w:ascii="宋体" w:hAnsi="宋体"/>
              </w:rPr>
              <w:t>非金属矿采选业</w:t>
            </w:r>
          </w:p>
        </w:tc>
        <w:tc>
          <w:tcPr>
            <w:tcW w:w="3573" w:type="dxa"/>
            <w:vAlign w:val="center"/>
          </w:tcPr>
          <w:p w14:paraId="2F6686DA" w14:textId="2FDD0A66" w:rsidR="00C664F7" w:rsidRDefault="00C664F7" w:rsidP="00C664F7">
            <w:pPr>
              <w:jc w:val="center"/>
              <w:rPr>
                <w:rFonts w:ascii="宋体" w:hAnsi="宋体" w:hint="eastAsia"/>
              </w:rPr>
            </w:pPr>
            <w:r>
              <w:rPr>
                <w:rFonts w:ascii="宋体" w:hAnsi="宋体" w:hint="eastAsia"/>
              </w:rPr>
              <w:t>2926</w:t>
            </w:r>
          </w:p>
        </w:tc>
        <w:tc>
          <w:tcPr>
            <w:tcW w:w="2335" w:type="dxa"/>
            <w:vAlign w:val="center"/>
          </w:tcPr>
          <w:p w14:paraId="0B503489" w14:textId="744F6933" w:rsidR="00C664F7" w:rsidRDefault="00C664F7" w:rsidP="00C664F7">
            <w:pPr>
              <w:jc w:val="center"/>
              <w:rPr>
                <w:rFonts w:ascii="宋体" w:hAnsi="宋体" w:hint="eastAsia"/>
              </w:rPr>
            </w:pPr>
            <w:r>
              <w:rPr>
                <w:rFonts w:ascii="宋体" w:hAnsi="宋体" w:hint="eastAsia"/>
              </w:rPr>
              <w:t>0.116</w:t>
            </w:r>
          </w:p>
        </w:tc>
      </w:tr>
      <w:tr w:rsidR="00C664F7" w14:paraId="2B2E6DBD" w14:textId="77777777" w:rsidTr="00C664F7">
        <w:trPr>
          <w:trHeight w:val="39"/>
          <w:jc w:val="center"/>
        </w:trPr>
        <w:tc>
          <w:tcPr>
            <w:tcW w:w="1021" w:type="dxa"/>
            <w:vMerge/>
            <w:tcBorders>
              <w:right w:val="single" w:sz="4" w:space="0" w:color="auto"/>
            </w:tcBorders>
            <w:vAlign w:val="center"/>
          </w:tcPr>
          <w:p w14:paraId="248F752B" w14:textId="77777777" w:rsidR="00C664F7" w:rsidRDefault="00C664F7" w:rsidP="00C664F7">
            <w:pPr>
              <w:jc w:val="center"/>
              <w:rPr>
                <w:rFonts w:ascii="宋体" w:hAnsi="宋体" w:hint="eastAsia"/>
              </w:rPr>
            </w:pPr>
          </w:p>
        </w:tc>
        <w:tc>
          <w:tcPr>
            <w:tcW w:w="1972" w:type="dxa"/>
            <w:tcBorders>
              <w:left w:val="single" w:sz="4" w:space="0" w:color="auto"/>
            </w:tcBorders>
            <w:vAlign w:val="center"/>
          </w:tcPr>
          <w:p w14:paraId="21DE2FAE" w14:textId="1136F4BB" w:rsidR="00C664F7" w:rsidRDefault="00C664F7" w:rsidP="00C664F7">
            <w:pPr>
              <w:jc w:val="center"/>
              <w:rPr>
                <w:rFonts w:ascii="宋体" w:hAnsi="宋体" w:hint="eastAsia"/>
              </w:rPr>
            </w:pPr>
            <w:r w:rsidRPr="008A5F34">
              <w:rPr>
                <w:rFonts w:ascii="宋体" w:hAnsi="宋体"/>
                <w:szCs w:val="21"/>
              </w:rPr>
              <w:t>黑色金属矿采选业</w:t>
            </w:r>
          </w:p>
        </w:tc>
        <w:tc>
          <w:tcPr>
            <w:tcW w:w="3573" w:type="dxa"/>
            <w:vAlign w:val="center"/>
          </w:tcPr>
          <w:p w14:paraId="2E8EC2B9" w14:textId="29B253C5" w:rsidR="00C664F7" w:rsidRDefault="00C664F7" w:rsidP="00C664F7">
            <w:pPr>
              <w:jc w:val="center"/>
              <w:rPr>
                <w:rFonts w:ascii="宋体" w:hAnsi="宋体" w:hint="eastAsia"/>
              </w:rPr>
            </w:pPr>
            <w:r>
              <w:rPr>
                <w:rFonts w:ascii="宋体" w:hAnsi="宋体" w:hint="eastAsia"/>
              </w:rPr>
              <w:t>5</w:t>
            </w:r>
          </w:p>
        </w:tc>
        <w:tc>
          <w:tcPr>
            <w:tcW w:w="2335" w:type="dxa"/>
            <w:vAlign w:val="center"/>
          </w:tcPr>
          <w:p w14:paraId="35D0ED5A" w14:textId="12C4E15C" w:rsidR="00C664F7" w:rsidRDefault="00C664F7" w:rsidP="00C664F7">
            <w:pPr>
              <w:jc w:val="center"/>
              <w:rPr>
                <w:rFonts w:ascii="宋体" w:hAnsi="宋体" w:hint="eastAsia"/>
              </w:rPr>
            </w:pPr>
            <w:r>
              <w:rPr>
                <w:rFonts w:ascii="宋体" w:hAnsi="宋体" w:hint="eastAsia"/>
              </w:rPr>
              <w:t>0.044</w:t>
            </w:r>
          </w:p>
        </w:tc>
      </w:tr>
      <w:tr w:rsidR="00C664F7" w14:paraId="537BAE40" w14:textId="77777777" w:rsidTr="00C664F7">
        <w:trPr>
          <w:trHeight w:val="39"/>
          <w:jc w:val="center"/>
        </w:trPr>
        <w:tc>
          <w:tcPr>
            <w:tcW w:w="1021" w:type="dxa"/>
            <w:vMerge/>
            <w:tcBorders>
              <w:right w:val="single" w:sz="4" w:space="0" w:color="auto"/>
            </w:tcBorders>
            <w:vAlign w:val="center"/>
          </w:tcPr>
          <w:p w14:paraId="7EA94BB0" w14:textId="77777777" w:rsidR="00C664F7" w:rsidRDefault="00C664F7" w:rsidP="00C664F7">
            <w:pPr>
              <w:jc w:val="center"/>
              <w:rPr>
                <w:rFonts w:ascii="宋体" w:hAnsi="宋体" w:hint="eastAsia"/>
              </w:rPr>
            </w:pPr>
          </w:p>
        </w:tc>
        <w:tc>
          <w:tcPr>
            <w:tcW w:w="1972" w:type="dxa"/>
            <w:tcBorders>
              <w:left w:val="single" w:sz="4" w:space="0" w:color="auto"/>
            </w:tcBorders>
            <w:vAlign w:val="center"/>
          </w:tcPr>
          <w:p w14:paraId="1752989C" w14:textId="045771B8" w:rsidR="00C664F7" w:rsidRDefault="00C664F7" w:rsidP="00C664F7">
            <w:pPr>
              <w:jc w:val="center"/>
              <w:rPr>
                <w:rFonts w:ascii="宋体" w:hAnsi="宋体" w:hint="eastAsia"/>
              </w:rPr>
            </w:pPr>
            <w:r>
              <w:rPr>
                <w:rFonts w:ascii="宋体" w:hAnsi="宋体" w:hint="eastAsia"/>
              </w:rPr>
              <w:t>小计</w:t>
            </w:r>
          </w:p>
        </w:tc>
        <w:tc>
          <w:tcPr>
            <w:tcW w:w="3573" w:type="dxa"/>
            <w:vAlign w:val="center"/>
          </w:tcPr>
          <w:p w14:paraId="3FC98D28" w14:textId="592D0AA8" w:rsidR="00C664F7" w:rsidRDefault="00C664F7" w:rsidP="00C664F7">
            <w:pPr>
              <w:jc w:val="center"/>
              <w:rPr>
                <w:rFonts w:ascii="宋体" w:hAnsi="宋体" w:hint="eastAsia"/>
              </w:rPr>
            </w:pPr>
            <w:r>
              <w:rPr>
                <w:rFonts w:ascii="宋体" w:hAnsi="宋体" w:hint="eastAsia"/>
              </w:rPr>
              <w:t>2931</w:t>
            </w:r>
          </w:p>
        </w:tc>
        <w:tc>
          <w:tcPr>
            <w:tcW w:w="2335" w:type="dxa"/>
            <w:vAlign w:val="center"/>
          </w:tcPr>
          <w:p w14:paraId="323918DD" w14:textId="7CAE3645" w:rsidR="00C664F7" w:rsidRDefault="00C664F7" w:rsidP="00C664F7">
            <w:pPr>
              <w:jc w:val="center"/>
              <w:rPr>
                <w:rFonts w:ascii="宋体" w:hAnsi="宋体" w:hint="eastAsia"/>
              </w:rPr>
            </w:pPr>
            <w:r>
              <w:rPr>
                <w:rFonts w:ascii="宋体" w:hAnsi="宋体" w:hint="eastAsia"/>
              </w:rPr>
              <w:t>0.160</w:t>
            </w:r>
          </w:p>
        </w:tc>
      </w:tr>
    </w:tbl>
    <w:p w14:paraId="408536D9" w14:textId="459A8A18" w:rsidR="008A5F34" w:rsidRPr="008A5F34" w:rsidRDefault="00C664F7" w:rsidP="008A5F34">
      <w:pPr>
        <w:pStyle w:val="af1"/>
        <w:spacing w:line="360" w:lineRule="auto"/>
        <w:rPr>
          <w:rFonts w:ascii="宋体" w:eastAsia="宋体" w:hAnsi="宋体" w:hint="eastAsia"/>
          <w:sz w:val="24"/>
        </w:rPr>
      </w:pPr>
      <w:r>
        <w:rPr>
          <w:rFonts w:ascii="宋体" w:eastAsia="宋体" w:hAnsi="宋体"/>
          <w:sz w:val="24"/>
        </w:rPr>
        <w:t>与</w:t>
      </w:r>
      <w:r>
        <w:rPr>
          <w:rFonts w:ascii="宋体" w:eastAsia="宋体" w:hAnsi="宋体" w:hint="eastAsia"/>
          <w:sz w:val="24"/>
        </w:rPr>
        <w:t>《规划》中</w:t>
      </w:r>
      <w:r>
        <w:rPr>
          <w:rFonts w:ascii="宋体" w:eastAsia="宋体" w:hAnsi="宋体"/>
          <w:sz w:val="24"/>
        </w:rPr>
        <w:t>企业废水排放及处置情况比较，</w:t>
      </w:r>
      <w:r>
        <w:rPr>
          <w:rFonts w:ascii="宋体" w:eastAsia="宋体" w:hAnsi="宋体" w:hint="eastAsia"/>
          <w:sz w:val="24"/>
        </w:rPr>
        <w:t>本次规划调整后</w:t>
      </w:r>
      <w:r>
        <w:rPr>
          <w:rFonts w:ascii="宋体" w:eastAsia="宋体" w:hAnsi="宋体"/>
          <w:sz w:val="24"/>
        </w:rPr>
        <w:t>矿山企业废水排放量总体上</w:t>
      </w:r>
      <w:r>
        <w:rPr>
          <w:rFonts w:ascii="宋体" w:eastAsia="宋体" w:hAnsi="宋体" w:hint="eastAsia"/>
          <w:sz w:val="24"/>
        </w:rPr>
        <w:t>减少，减少量为0.0</w:t>
      </w:r>
      <w:r w:rsidR="00C369D3">
        <w:rPr>
          <w:rFonts w:ascii="宋体" w:eastAsia="宋体" w:hAnsi="宋体" w:hint="eastAsia"/>
          <w:sz w:val="24"/>
        </w:rPr>
        <w:t>0</w:t>
      </w:r>
      <w:r>
        <w:rPr>
          <w:rFonts w:ascii="宋体" w:eastAsia="宋体" w:hAnsi="宋体" w:hint="eastAsia"/>
          <w:sz w:val="24"/>
        </w:rPr>
        <w:t>6万吨/年，减少了</w:t>
      </w:r>
      <w:r w:rsidR="002E0492">
        <w:rPr>
          <w:rFonts w:ascii="宋体" w:eastAsia="宋体" w:hAnsi="宋体" w:hint="eastAsia"/>
          <w:sz w:val="24"/>
        </w:rPr>
        <w:t>3.75</w:t>
      </w:r>
      <w:r>
        <w:rPr>
          <w:rFonts w:ascii="宋体" w:eastAsia="宋体" w:hAnsi="宋体" w:hint="eastAsia"/>
          <w:sz w:val="24"/>
        </w:rPr>
        <w:t>%</w:t>
      </w:r>
      <w:r>
        <w:rPr>
          <w:rFonts w:ascii="宋体" w:eastAsia="宋体" w:hAnsi="宋体"/>
          <w:sz w:val="24"/>
        </w:rPr>
        <w:t>。评价要求，矿山企业废水应尽量实现综合利用，无法回用的废水必须处理达标后方可排放。</w:t>
      </w:r>
    </w:p>
    <w:p w14:paraId="5195E884" w14:textId="77777777" w:rsidR="008A5F34" w:rsidRPr="008A5F34" w:rsidRDefault="008A5F34" w:rsidP="008A5F34">
      <w:pPr>
        <w:pStyle w:val="af1"/>
        <w:spacing w:line="360" w:lineRule="auto"/>
        <w:rPr>
          <w:rFonts w:ascii="宋体" w:eastAsia="宋体" w:hAnsi="宋体" w:hint="eastAsia"/>
          <w:sz w:val="24"/>
        </w:rPr>
      </w:pPr>
      <w:r w:rsidRPr="008A5F34">
        <w:rPr>
          <w:rFonts w:ascii="宋体" w:eastAsia="宋体" w:hAnsi="宋体"/>
          <w:sz w:val="24"/>
        </w:rPr>
        <w:t>（2）</w:t>
      </w:r>
      <w:bookmarkStart w:id="210" w:name="_Toc14192373"/>
      <w:r w:rsidRPr="008A5F34">
        <w:rPr>
          <w:rFonts w:ascii="宋体" w:eastAsia="宋体" w:hAnsi="宋体"/>
          <w:sz w:val="24"/>
        </w:rPr>
        <w:t>地表水环境影响分析</w:t>
      </w:r>
      <w:bookmarkEnd w:id="210"/>
    </w:p>
    <w:p w14:paraId="7F05E6F1" w14:textId="5C65E969" w:rsidR="008A5F34" w:rsidRPr="008A5F34" w:rsidRDefault="007C7ECA" w:rsidP="008A5F34">
      <w:pPr>
        <w:pStyle w:val="af1"/>
        <w:spacing w:line="360" w:lineRule="auto"/>
        <w:rPr>
          <w:rFonts w:ascii="宋体" w:eastAsia="宋体" w:hAnsi="宋体" w:hint="eastAsia"/>
          <w:sz w:val="24"/>
        </w:rPr>
      </w:pPr>
      <w:r>
        <w:rPr>
          <w:rFonts w:ascii="宋体" w:eastAsia="宋体" w:hAnsi="宋体" w:hint="eastAsia"/>
          <w:sz w:val="24"/>
        </w:rPr>
        <w:t>本次规划调整涉及区块的矿山企业</w:t>
      </w:r>
      <w:r w:rsidR="008A5F34" w:rsidRPr="008A5F34">
        <w:rPr>
          <w:rFonts w:ascii="宋体" w:eastAsia="宋体" w:hAnsi="宋体"/>
          <w:sz w:val="24"/>
        </w:rPr>
        <w:t>污废水主要来源于开采、生活等过程。</w:t>
      </w:r>
    </w:p>
    <w:p w14:paraId="2079A756" w14:textId="77777777" w:rsidR="008A5F34" w:rsidRPr="008A5F34" w:rsidRDefault="008A5F34" w:rsidP="008A5F34">
      <w:pPr>
        <w:pStyle w:val="af1"/>
        <w:spacing w:line="360" w:lineRule="auto"/>
        <w:rPr>
          <w:rFonts w:ascii="宋体" w:eastAsia="宋体" w:hAnsi="宋体" w:hint="eastAsia"/>
          <w:sz w:val="24"/>
        </w:rPr>
      </w:pPr>
      <w:r w:rsidRPr="008A5F34">
        <w:rPr>
          <w:rFonts w:ascii="宋体" w:eastAsia="宋体" w:hAnsi="宋体"/>
          <w:sz w:val="24"/>
        </w:rPr>
        <w:t>①露天采矿</w:t>
      </w:r>
    </w:p>
    <w:p w14:paraId="7615446A" w14:textId="77777777" w:rsidR="008A5F34" w:rsidRPr="008A5F34" w:rsidRDefault="008A5F34" w:rsidP="008A5F34">
      <w:pPr>
        <w:pStyle w:val="af1"/>
        <w:spacing w:line="360" w:lineRule="auto"/>
        <w:rPr>
          <w:rFonts w:ascii="宋体" w:eastAsia="宋体" w:hAnsi="宋体" w:hint="eastAsia"/>
          <w:sz w:val="24"/>
        </w:rPr>
      </w:pPr>
      <w:r w:rsidRPr="008A5F34">
        <w:rPr>
          <w:rFonts w:ascii="宋体" w:eastAsia="宋体" w:hAnsi="宋体"/>
          <w:sz w:val="24"/>
        </w:rPr>
        <w:t>露天开采过程采用“爆破”加“挖掘”的方式进行，矿石大多直接外销，排土及少量废石运入废石场。采矿过程所产生的废水主要是降雨产生的地表径流，沉淀池收集后用于采区洒水降尘。废石堆场淋溶水经沉淀处理后可用于洒水降尘等，实现资源化综合利用。因此，露天开采对地表水产生的环境影响很小。</w:t>
      </w:r>
    </w:p>
    <w:p w14:paraId="088B938C" w14:textId="60081E58" w:rsidR="008A5F34" w:rsidRPr="008A5F34" w:rsidRDefault="008A5F34" w:rsidP="008A5F34">
      <w:pPr>
        <w:pStyle w:val="af1"/>
        <w:spacing w:line="360" w:lineRule="auto"/>
        <w:rPr>
          <w:rFonts w:ascii="宋体" w:eastAsia="宋体" w:hAnsi="宋体" w:hint="eastAsia"/>
          <w:sz w:val="24"/>
        </w:rPr>
      </w:pPr>
      <w:r w:rsidRPr="008A5F34">
        <w:rPr>
          <w:rFonts w:ascii="宋体" w:eastAsia="宋体" w:hAnsi="宋体" w:cs="宋体" w:hint="eastAsia"/>
          <w:sz w:val="24"/>
        </w:rPr>
        <w:t>②</w:t>
      </w:r>
      <w:r w:rsidRPr="008A5F34">
        <w:rPr>
          <w:rFonts w:ascii="宋体" w:eastAsia="宋体" w:hAnsi="宋体"/>
          <w:sz w:val="24"/>
        </w:rPr>
        <w:t>生活污水</w:t>
      </w:r>
    </w:p>
    <w:p w14:paraId="6DA8206C" w14:textId="77777777" w:rsidR="008A5F34" w:rsidRPr="008A5F34" w:rsidRDefault="008A5F34" w:rsidP="008A5F34">
      <w:pPr>
        <w:pStyle w:val="af1"/>
        <w:spacing w:line="360" w:lineRule="auto"/>
        <w:rPr>
          <w:rFonts w:ascii="宋体" w:eastAsia="宋体" w:hAnsi="宋体" w:hint="eastAsia"/>
          <w:sz w:val="24"/>
        </w:rPr>
      </w:pPr>
      <w:r w:rsidRPr="008A5F34">
        <w:rPr>
          <w:rFonts w:ascii="宋体" w:eastAsia="宋体" w:hAnsi="宋体"/>
          <w:sz w:val="24"/>
        </w:rPr>
        <w:t>矿山生活污水可经生化池处理后用于周边旱地作农肥，无法利用的污水需经处理达标后方可排放，对环境影响小。</w:t>
      </w:r>
    </w:p>
    <w:p w14:paraId="65F0C2C6" w14:textId="63809903" w:rsidR="008A5F34" w:rsidRPr="008A5F34" w:rsidRDefault="008A5F34" w:rsidP="008A5F34">
      <w:pPr>
        <w:pStyle w:val="af1"/>
        <w:spacing w:line="360" w:lineRule="auto"/>
        <w:rPr>
          <w:rFonts w:ascii="宋体" w:eastAsia="宋体" w:hAnsi="宋体" w:hint="eastAsia"/>
          <w:sz w:val="24"/>
        </w:rPr>
      </w:pPr>
      <w:r w:rsidRPr="008A5F34">
        <w:rPr>
          <w:rFonts w:ascii="宋体" w:eastAsia="宋体" w:hAnsi="宋体"/>
          <w:sz w:val="24"/>
        </w:rPr>
        <w:t>总体上来说，</w:t>
      </w:r>
      <w:r w:rsidR="0015643E">
        <w:rPr>
          <w:rFonts w:ascii="宋体" w:eastAsia="宋体" w:hAnsi="宋体" w:hint="eastAsia"/>
          <w:sz w:val="24"/>
        </w:rPr>
        <w:t>砂石类</w:t>
      </w:r>
      <w:r w:rsidRPr="008A5F34">
        <w:rPr>
          <w:rFonts w:ascii="宋体" w:eastAsia="宋体" w:hAnsi="宋体"/>
          <w:sz w:val="24"/>
        </w:rPr>
        <w:t>矿山排水水质较为简单，正常情况下对地表水环境影响较小。</w:t>
      </w:r>
    </w:p>
    <w:p w14:paraId="606D035D" w14:textId="77777777" w:rsidR="008A5F34" w:rsidRPr="00D5444F" w:rsidRDefault="008A5F34" w:rsidP="00D5444F">
      <w:pPr>
        <w:widowControl/>
        <w:adjustRightInd w:val="0"/>
        <w:snapToGrid w:val="0"/>
        <w:spacing w:line="360" w:lineRule="auto"/>
        <w:ind w:firstLineChars="200" w:firstLine="482"/>
        <w:rPr>
          <w:rFonts w:ascii="宋体" w:hAnsi="宋体" w:hint="eastAsia"/>
          <w:b/>
          <w:bCs/>
          <w:kern w:val="0"/>
          <w:sz w:val="24"/>
        </w:rPr>
      </w:pPr>
      <w:bookmarkStart w:id="211" w:name="_Toc15425"/>
      <w:bookmarkStart w:id="212" w:name="_Toc14192375"/>
      <w:bookmarkStart w:id="213" w:name="_Toc3998"/>
      <w:bookmarkStart w:id="214" w:name="_Toc64735630"/>
      <w:r w:rsidRPr="00D5444F">
        <w:rPr>
          <w:rFonts w:ascii="宋体" w:hAnsi="宋体"/>
          <w:b/>
          <w:bCs/>
          <w:kern w:val="0"/>
          <w:sz w:val="24"/>
        </w:rPr>
        <w:t>5.3.3固体废物环境影响分析</w:t>
      </w:r>
      <w:bookmarkEnd w:id="211"/>
      <w:bookmarkEnd w:id="212"/>
      <w:bookmarkEnd w:id="213"/>
      <w:bookmarkEnd w:id="214"/>
    </w:p>
    <w:p w14:paraId="5126F408" w14:textId="77777777" w:rsidR="008A5F34" w:rsidRPr="008A5F34" w:rsidRDefault="008A5F34" w:rsidP="008A5F34">
      <w:pPr>
        <w:pStyle w:val="af1"/>
        <w:spacing w:line="360" w:lineRule="auto"/>
        <w:rPr>
          <w:rFonts w:ascii="宋体" w:eastAsia="宋体" w:hAnsi="宋体" w:hint="eastAsia"/>
          <w:sz w:val="24"/>
        </w:rPr>
      </w:pPr>
      <w:bookmarkStart w:id="215" w:name="_Toc14192361"/>
      <w:r w:rsidRPr="008A5F34">
        <w:rPr>
          <w:rFonts w:ascii="宋体" w:eastAsia="宋体" w:hAnsi="宋体"/>
          <w:sz w:val="24"/>
        </w:rPr>
        <w:t>（1）固体废物产排量预测</w:t>
      </w:r>
      <w:bookmarkEnd w:id="215"/>
    </w:p>
    <w:p w14:paraId="5E6CAA4D" w14:textId="16AF7064" w:rsidR="008A5F34" w:rsidRPr="008A5F34" w:rsidRDefault="002E0492" w:rsidP="008A5F34">
      <w:pPr>
        <w:pStyle w:val="af1"/>
        <w:spacing w:line="360" w:lineRule="auto"/>
        <w:rPr>
          <w:rFonts w:ascii="宋体" w:eastAsia="宋体" w:hAnsi="宋体" w:hint="eastAsia"/>
          <w:sz w:val="24"/>
        </w:rPr>
      </w:pPr>
      <w:r>
        <w:rPr>
          <w:rFonts w:ascii="宋体" w:eastAsia="宋体" w:hAnsi="宋体" w:hint="eastAsia"/>
          <w:sz w:val="24"/>
        </w:rPr>
        <w:t>本次</w:t>
      </w:r>
      <w:r w:rsidR="00760738">
        <w:rPr>
          <w:rFonts w:ascii="宋体" w:eastAsia="宋体" w:hAnsi="宋体" w:hint="eastAsia"/>
          <w:sz w:val="24"/>
        </w:rPr>
        <w:t>规划调整前后</w:t>
      </w:r>
      <w:r w:rsidR="00760738" w:rsidRPr="008A5F34">
        <w:rPr>
          <w:rFonts w:ascii="宋体" w:eastAsia="宋体" w:hAnsi="宋体"/>
          <w:sz w:val="24"/>
        </w:rPr>
        <w:t>2025年矿山企业</w:t>
      </w:r>
      <w:r w:rsidR="007C7ECA" w:rsidRPr="008A5F34">
        <w:rPr>
          <w:rFonts w:ascii="宋体" w:eastAsia="宋体" w:hAnsi="宋体"/>
          <w:sz w:val="24"/>
        </w:rPr>
        <w:t>固废产生</w:t>
      </w:r>
      <w:r w:rsidR="00760738">
        <w:rPr>
          <w:rFonts w:ascii="宋体" w:eastAsia="宋体" w:hAnsi="宋体" w:hint="eastAsia"/>
          <w:sz w:val="24"/>
        </w:rPr>
        <w:t>量</w:t>
      </w:r>
      <w:r w:rsidR="007C7ECA" w:rsidRPr="008A5F34">
        <w:rPr>
          <w:rFonts w:ascii="宋体" w:eastAsia="宋体" w:hAnsi="宋体"/>
          <w:sz w:val="24"/>
        </w:rPr>
        <w:t>详见表5.3-</w:t>
      </w:r>
      <w:r w:rsidR="007C7ECA">
        <w:rPr>
          <w:rFonts w:ascii="宋体" w:eastAsia="宋体" w:hAnsi="宋体"/>
          <w:sz w:val="24"/>
        </w:rPr>
        <w:t>3</w:t>
      </w:r>
      <w:r w:rsidR="007C7ECA" w:rsidRPr="008A5F34">
        <w:rPr>
          <w:rFonts w:ascii="宋体" w:eastAsia="宋体" w:hAnsi="宋体"/>
          <w:sz w:val="24"/>
        </w:rPr>
        <w:t>。</w:t>
      </w:r>
    </w:p>
    <w:p w14:paraId="09CE2C2F" w14:textId="5D5AADF2" w:rsidR="008A5F34" w:rsidRPr="008A5F34" w:rsidRDefault="008A5F34" w:rsidP="00AB543E">
      <w:pPr>
        <w:pStyle w:val="af2"/>
        <w:spacing w:beforeLines="0" w:before="0" w:afterLines="0" w:after="0"/>
        <w:rPr>
          <w:rFonts w:ascii="宋体" w:eastAsia="宋体" w:hAnsi="宋体" w:hint="eastAsia"/>
          <w:sz w:val="24"/>
        </w:rPr>
      </w:pPr>
      <w:r w:rsidRPr="008A5F34">
        <w:rPr>
          <w:rFonts w:ascii="宋体" w:eastAsia="宋体" w:hAnsi="宋体"/>
          <w:sz w:val="24"/>
        </w:rPr>
        <w:t>表5.3-</w:t>
      </w:r>
      <w:r w:rsidR="007C7ECA">
        <w:rPr>
          <w:rFonts w:ascii="宋体" w:eastAsia="宋体" w:hAnsi="宋体"/>
          <w:sz w:val="24"/>
        </w:rPr>
        <w:t>3</w:t>
      </w:r>
      <w:r w:rsidRPr="008A5F34">
        <w:rPr>
          <w:rFonts w:ascii="宋体" w:eastAsia="宋体" w:hAnsi="宋体"/>
          <w:sz w:val="24"/>
        </w:rPr>
        <w:t xml:space="preserve">  2025年矿山企业固废产生及处理利用量预测</w:t>
      </w:r>
    </w:p>
    <w:tbl>
      <w:tblPr>
        <w:tblW w:w="4997"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728"/>
        <w:gridCol w:w="1834"/>
        <w:gridCol w:w="1405"/>
        <w:gridCol w:w="1548"/>
        <w:gridCol w:w="1848"/>
        <w:gridCol w:w="1461"/>
      </w:tblGrid>
      <w:tr w:rsidR="008A5F34" w14:paraId="62A186AF" w14:textId="77777777" w:rsidTr="005875E0">
        <w:trPr>
          <w:jc w:val="center"/>
        </w:trPr>
        <w:tc>
          <w:tcPr>
            <w:tcW w:w="1452" w:type="pct"/>
            <w:gridSpan w:val="2"/>
            <w:vAlign w:val="center"/>
          </w:tcPr>
          <w:p w14:paraId="4581C33E" w14:textId="77777777" w:rsidR="008A5F34" w:rsidRPr="008A5F34" w:rsidRDefault="008A5F34" w:rsidP="008A5F34">
            <w:pPr>
              <w:adjustRightInd w:val="0"/>
              <w:snapToGrid w:val="0"/>
              <w:ind w:leftChars="-25" w:left="-53" w:rightChars="-25" w:right="-53"/>
              <w:jc w:val="center"/>
              <w:rPr>
                <w:rFonts w:ascii="宋体" w:hAnsi="宋体" w:hint="eastAsia"/>
                <w:szCs w:val="21"/>
              </w:rPr>
            </w:pPr>
            <w:bookmarkStart w:id="216" w:name="OLE_LINK131" w:colFirst="2" w:colLast="7"/>
            <w:bookmarkStart w:id="217" w:name="OLE_LINK132" w:colFirst="0" w:colLast="7"/>
            <w:r w:rsidRPr="008A5F34">
              <w:rPr>
                <w:rFonts w:ascii="宋体" w:hAnsi="宋体"/>
                <w:szCs w:val="21"/>
              </w:rPr>
              <w:t>行    业</w:t>
            </w:r>
          </w:p>
        </w:tc>
        <w:tc>
          <w:tcPr>
            <w:tcW w:w="796" w:type="pct"/>
            <w:vAlign w:val="center"/>
          </w:tcPr>
          <w:p w14:paraId="1E2BF5E5" w14:textId="77777777" w:rsidR="008A5F34" w:rsidRPr="008A5F34" w:rsidRDefault="008A5F34" w:rsidP="008A5F34">
            <w:pPr>
              <w:adjustRightInd w:val="0"/>
              <w:snapToGrid w:val="0"/>
              <w:ind w:leftChars="-25" w:left="-53" w:rightChars="-25" w:right="-53"/>
              <w:jc w:val="center"/>
              <w:rPr>
                <w:rFonts w:ascii="宋体" w:hAnsi="宋体" w:hint="eastAsia"/>
                <w:szCs w:val="21"/>
              </w:rPr>
            </w:pPr>
            <w:r w:rsidRPr="008A5F34">
              <w:rPr>
                <w:rFonts w:ascii="宋体" w:hAnsi="宋体"/>
                <w:szCs w:val="21"/>
                <w:lang w:bidi="ar"/>
              </w:rPr>
              <w:t>主要矿种预计年开采总量</w:t>
            </w:r>
          </w:p>
        </w:tc>
        <w:tc>
          <w:tcPr>
            <w:tcW w:w="877" w:type="pct"/>
            <w:vAlign w:val="center"/>
          </w:tcPr>
          <w:p w14:paraId="178519E7" w14:textId="77777777" w:rsidR="008A5F34" w:rsidRPr="008A5F34" w:rsidRDefault="008A5F34" w:rsidP="008A5F34">
            <w:pPr>
              <w:adjustRightInd w:val="0"/>
              <w:snapToGrid w:val="0"/>
              <w:ind w:leftChars="-25" w:left="-53" w:rightChars="-25" w:right="-53"/>
              <w:jc w:val="center"/>
              <w:rPr>
                <w:rFonts w:ascii="宋体" w:hAnsi="宋体" w:hint="eastAsia"/>
                <w:szCs w:val="21"/>
              </w:rPr>
            </w:pPr>
            <w:r w:rsidRPr="008A5F34">
              <w:rPr>
                <w:rFonts w:ascii="宋体" w:hAnsi="宋体"/>
                <w:szCs w:val="21"/>
              </w:rPr>
              <w:t>工业固体废物产生量（万吨）</w:t>
            </w:r>
          </w:p>
        </w:tc>
        <w:tc>
          <w:tcPr>
            <w:tcW w:w="1047" w:type="pct"/>
            <w:vAlign w:val="center"/>
          </w:tcPr>
          <w:p w14:paraId="683F5FDF" w14:textId="77777777" w:rsidR="008A5F34" w:rsidRPr="008A5F34" w:rsidRDefault="008A5F34" w:rsidP="008A5F34">
            <w:pPr>
              <w:adjustRightInd w:val="0"/>
              <w:snapToGrid w:val="0"/>
              <w:ind w:leftChars="-25" w:left="-53" w:rightChars="-25" w:right="-53"/>
              <w:jc w:val="center"/>
              <w:rPr>
                <w:rFonts w:ascii="宋体" w:hAnsi="宋体" w:hint="eastAsia"/>
                <w:szCs w:val="21"/>
              </w:rPr>
            </w:pPr>
            <w:r w:rsidRPr="008A5F34">
              <w:rPr>
                <w:rFonts w:ascii="宋体" w:hAnsi="宋体"/>
                <w:szCs w:val="21"/>
              </w:rPr>
              <w:t>工业固体废物综合利用处置量（万吨）</w:t>
            </w:r>
          </w:p>
        </w:tc>
        <w:tc>
          <w:tcPr>
            <w:tcW w:w="828" w:type="pct"/>
            <w:vAlign w:val="center"/>
          </w:tcPr>
          <w:p w14:paraId="624DED9D" w14:textId="77777777" w:rsidR="008A5F34" w:rsidRPr="008A5F34" w:rsidRDefault="008A5F34" w:rsidP="008A5F34">
            <w:pPr>
              <w:adjustRightInd w:val="0"/>
              <w:snapToGrid w:val="0"/>
              <w:ind w:leftChars="-25" w:left="-53" w:rightChars="-25" w:right="-53"/>
              <w:jc w:val="center"/>
              <w:rPr>
                <w:rFonts w:ascii="宋体" w:hAnsi="宋体" w:hint="eastAsia"/>
                <w:szCs w:val="21"/>
              </w:rPr>
            </w:pPr>
            <w:r w:rsidRPr="008A5F34">
              <w:rPr>
                <w:rFonts w:ascii="宋体" w:hAnsi="宋体"/>
                <w:szCs w:val="21"/>
              </w:rPr>
              <w:t>工业固体废物贮存量（万吨）</w:t>
            </w:r>
          </w:p>
        </w:tc>
      </w:tr>
      <w:bookmarkEnd w:id="216"/>
      <w:tr w:rsidR="00C664F7" w14:paraId="7720B36C" w14:textId="77777777" w:rsidTr="005875E0">
        <w:trPr>
          <w:jc w:val="center"/>
        </w:trPr>
        <w:tc>
          <w:tcPr>
            <w:tcW w:w="413" w:type="pct"/>
            <w:vMerge w:val="restart"/>
            <w:tcBorders>
              <w:right w:val="single" w:sz="4" w:space="0" w:color="auto"/>
            </w:tcBorders>
            <w:vAlign w:val="center"/>
          </w:tcPr>
          <w:p w14:paraId="69B8E1EE" w14:textId="5BFD29CC" w:rsidR="00C664F7" w:rsidRPr="008A5F34" w:rsidRDefault="00C664F7" w:rsidP="00C664F7">
            <w:pPr>
              <w:adjustRightInd w:val="0"/>
              <w:snapToGrid w:val="0"/>
              <w:jc w:val="center"/>
              <w:rPr>
                <w:rFonts w:ascii="宋体" w:hAnsi="宋体" w:hint="eastAsia"/>
                <w:szCs w:val="21"/>
              </w:rPr>
            </w:pPr>
            <w:r>
              <w:rPr>
                <w:rFonts w:hint="eastAsia"/>
              </w:rPr>
              <w:t>《规划》</w:t>
            </w:r>
          </w:p>
        </w:tc>
        <w:tc>
          <w:tcPr>
            <w:tcW w:w="1039" w:type="pct"/>
            <w:tcBorders>
              <w:left w:val="single" w:sz="4" w:space="0" w:color="auto"/>
            </w:tcBorders>
            <w:vAlign w:val="center"/>
          </w:tcPr>
          <w:p w14:paraId="7797A22A" w14:textId="4A9F3D43" w:rsidR="00C664F7" w:rsidRPr="008A5F34" w:rsidRDefault="00C664F7" w:rsidP="00C664F7">
            <w:pPr>
              <w:adjustRightInd w:val="0"/>
              <w:snapToGrid w:val="0"/>
              <w:jc w:val="center"/>
              <w:rPr>
                <w:rFonts w:ascii="宋体" w:hAnsi="宋体" w:hint="eastAsia"/>
                <w:szCs w:val="21"/>
              </w:rPr>
            </w:pPr>
            <w:r w:rsidRPr="008A5F34">
              <w:rPr>
                <w:rFonts w:ascii="宋体" w:hAnsi="宋体"/>
                <w:szCs w:val="21"/>
                <w:lang w:bidi="ar"/>
              </w:rPr>
              <w:t>非金属矿采选业</w:t>
            </w:r>
          </w:p>
        </w:tc>
        <w:tc>
          <w:tcPr>
            <w:tcW w:w="796" w:type="pct"/>
            <w:vAlign w:val="center"/>
          </w:tcPr>
          <w:p w14:paraId="74C0590D" w14:textId="59FE1139" w:rsidR="00C664F7" w:rsidRPr="008A5F34" w:rsidRDefault="00C664F7" w:rsidP="00C664F7">
            <w:pPr>
              <w:widowControl/>
              <w:adjustRightInd w:val="0"/>
              <w:snapToGrid w:val="0"/>
              <w:jc w:val="center"/>
              <w:textAlignment w:val="center"/>
              <w:rPr>
                <w:rFonts w:ascii="宋体" w:hAnsi="宋体" w:hint="eastAsia"/>
                <w:szCs w:val="21"/>
              </w:rPr>
            </w:pPr>
            <w:r w:rsidRPr="008A5F34">
              <w:rPr>
                <w:rFonts w:ascii="宋体" w:hAnsi="宋体" w:hint="eastAsia"/>
                <w:szCs w:val="21"/>
                <w:lang w:bidi="ar"/>
              </w:rPr>
              <w:t>3076</w:t>
            </w:r>
            <w:r w:rsidRPr="008A5F34">
              <w:rPr>
                <w:rFonts w:ascii="宋体" w:hAnsi="宋体"/>
                <w:szCs w:val="21"/>
                <w:lang w:bidi="ar"/>
              </w:rPr>
              <w:t>万吨</w:t>
            </w:r>
          </w:p>
        </w:tc>
        <w:tc>
          <w:tcPr>
            <w:tcW w:w="877" w:type="pct"/>
            <w:vAlign w:val="center"/>
          </w:tcPr>
          <w:p w14:paraId="12252FA7" w14:textId="02E7A867" w:rsidR="00C664F7" w:rsidRPr="008A5F34" w:rsidRDefault="00C664F7" w:rsidP="00C664F7">
            <w:pPr>
              <w:widowControl/>
              <w:adjustRightInd w:val="0"/>
              <w:snapToGrid w:val="0"/>
              <w:jc w:val="center"/>
              <w:textAlignment w:val="center"/>
              <w:rPr>
                <w:rFonts w:ascii="宋体" w:hAnsi="宋体" w:hint="eastAsia"/>
                <w:szCs w:val="21"/>
              </w:rPr>
            </w:pPr>
            <w:r w:rsidRPr="008A5F34">
              <w:rPr>
                <w:rFonts w:ascii="宋体" w:hAnsi="宋体" w:hint="eastAsia"/>
                <w:szCs w:val="21"/>
              </w:rPr>
              <w:t>3.976</w:t>
            </w:r>
          </w:p>
        </w:tc>
        <w:tc>
          <w:tcPr>
            <w:tcW w:w="1047" w:type="pct"/>
            <w:vAlign w:val="center"/>
          </w:tcPr>
          <w:p w14:paraId="37A1CABF" w14:textId="0C343217" w:rsidR="00C664F7" w:rsidRPr="008A5F34" w:rsidRDefault="00C664F7" w:rsidP="00C664F7">
            <w:pPr>
              <w:widowControl/>
              <w:adjustRightInd w:val="0"/>
              <w:snapToGrid w:val="0"/>
              <w:jc w:val="center"/>
              <w:textAlignment w:val="center"/>
              <w:rPr>
                <w:rFonts w:ascii="宋体" w:hAnsi="宋体" w:hint="eastAsia"/>
                <w:szCs w:val="21"/>
              </w:rPr>
            </w:pPr>
            <w:r w:rsidRPr="008A5F34">
              <w:rPr>
                <w:rFonts w:ascii="宋体" w:hAnsi="宋体" w:hint="eastAsia"/>
                <w:szCs w:val="21"/>
              </w:rPr>
              <w:t>3.976</w:t>
            </w:r>
          </w:p>
        </w:tc>
        <w:tc>
          <w:tcPr>
            <w:tcW w:w="828" w:type="pct"/>
            <w:vAlign w:val="center"/>
          </w:tcPr>
          <w:p w14:paraId="54EBDA40" w14:textId="49725873" w:rsidR="00C664F7" w:rsidRPr="008A5F34" w:rsidRDefault="00C664F7" w:rsidP="00C664F7">
            <w:pPr>
              <w:widowControl/>
              <w:adjustRightInd w:val="0"/>
              <w:snapToGrid w:val="0"/>
              <w:jc w:val="center"/>
              <w:textAlignment w:val="center"/>
              <w:rPr>
                <w:rFonts w:ascii="宋体" w:hAnsi="宋体" w:hint="eastAsia"/>
                <w:szCs w:val="21"/>
              </w:rPr>
            </w:pPr>
            <w:r w:rsidRPr="008A5F34">
              <w:rPr>
                <w:rFonts w:ascii="宋体" w:hAnsi="宋体"/>
                <w:szCs w:val="21"/>
              </w:rPr>
              <w:t>0</w:t>
            </w:r>
          </w:p>
        </w:tc>
      </w:tr>
      <w:tr w:rsidR="00C664F7" w14:paraId="0DB3FAD2" w14:textId="77777777" w:rsidTr="005875E0">
        <w:trPr>
          <w:jc w:val="center"/>
        </w:trPr>
        <w:tc>
          <w:tcPr>
            <w:tcW w:w="413" w:type="pct"/>
            <w:vMerge/>
            <w:tcBorders>
              <w:right w:val="single" w:sz="4" w:space="0" w:color="auto"/>
            </w:tcBorders>
            <w:vAlign w:val="center"/>
          </w:tcPr>
          <w:p w14:paraId="3C901ED6" w14:textId="12B726F6" w:rsidR="00C664F7" w:rsidRPr="008A5F34" w:rsidRDefault="00C664F7" w:rsidP="00C664F7">
            <w:pPr>
              <w:adjustRightInd w:val="0"/>
              <w:snapToGrid w:val="0"/>
              <w:jc w:val="center"/>
              <w:textAlignment w:val="center"/>
              <w:rPr>
                <w:rFonts w:ascii="宋体" w:hAnsi="宋体" w:hint="eastAsia"/>
                <w:szCs w:val="21"/>
              </w:rPr>
            </w:pPr>
          </w:p>
        </w:tc>
        <w:tc>
          <w:tcPr>
            <w:tcW w:w="1039" w:type="pct"/>
            <w:tcBorders>
              <w:left w:val="single" w:sz="4" w:space="0" w:color="auto"/>
            </w:tcBorders>
            <w:vAlign w:val="center"/>
          </w:tcPr>
          <w:p w14:paraId="4E58583D" w14:textId="42B8182C" w:rsidR="00C664F7" w:rsidRPr="008A5F34" w:rsidRDefault="00C664F7" w:rsidP="00C664F7">
            <w:pPr>
              <w:adjustRightInd w:val="0"/>
              <w:snapToGrid w:val="0"/>
              <w:jc w:val="center"/>
              <w:textAlignment w:val="center"/>
              <w:rPr>
                <w:rFonts w:ascii="宋体" w:hAnsi="宋体" w:hint="eastAsia"/>
                <w:szCs w:val="21"/>
              </w:rPr>
            </w:pPr>
            <w:r w:rsidRPr="008A5F34">
              <w:rPr>
                <w:rFonts w:ascii="宋体" w:hAnsi="宋体"/>
                <w:szCs w:val="21"/>
                <w:lang w:bidi="ar"/>
              </w:rPr>
              <w:t>黑色金属矿采选业</w:t>
            </w:r>
          </w:p>
        </w:tc>
        <w:tc>
          <w:tcPr>
            <w:tcW w:w="796" w:type="pct"/>
            <w:vAlign w:val="center"/>
          </w:tcPr>
          <w:p w14:paraId="7FFBC118" w14:textId="2B8429D3" w:rsidR="00C664F7" w:rsidRPr="008A5F34" w:rsidRDefault="00C664F7" w:rsidP="00C664F7">
            <w:pPr>
              <w:adjustRightInd w:val="0"/>
              <w:snapToGrid w:val="0"/>
              <w:jc w:val="center"/>
              <w:textAlignment w:val="center"/>
              <w:rPr>
                <w:rFonts w:ascii="宋体" w:hAnsi="宋体" w:hint="eastAsia"/>
                <w:szCs w:val="21"/>
              </w:rPr>
            </w:pPr>
            <w:r w:rsidRPr="008A5F34">
              <w:rPr>
                <w:rFonts w:ascii="宋体" w:hAnsi="宋体"/>
                <w:szCs w:val="21"/>
                <w:lang w:bidi="ar"/>
              </w:rPr>
              <w:t>5万吨</w:t>
            </w:r>
          </w:p>
        </w:tc>
        <w:tc>
          <w:tcPr>
            <w:tcW w:w="877" w:type="pct"/>
            <w:vAlign w:val="center"/>
          </w:tcPr>
          <w:p w14:paraId="782BAF40" w14:textId="08455554" w:rsidR="00C664F7" w:rsidRPr="008A5F34" w:rsidRDefault="00C664F7" w:rsidP="00C664F7">
            <w:pPr>
              <w:widowControl/>
              <w:adjustRightInd w:val="0"/>
              <w:snapToGrid w:val="0"/>
              <w:jc w:val="center"/>
              <w:textAlignment w:val="center"/>
              <w:rPr>
                <w:rFonts w:ascii="宋体" w:hAnsi="宋体" w:hint="eastAsia"/>
                <w:szCs w:val="21"/>
              </w:rPr>
            </w:pPr>
            <w:r w:rsidRPr="008A5F34">
              <w:rPr>
                <w:rFonts w:ascii="宋体" w:hAnsi="宋体"/>
                <w:szCs w:val="21"/>
              </w:rPr>
              <w:t>0.256</w:t>
            </w:r>
          </w:p>
        </w:tc>
        <w:tc>
          <w:tcPr>
            <w:tcW w:w="1047" w:type="pct"/>
            <w:vAlign w:val="center"/>
          </w:tcPr>
          <w:p w14:paraId="3EEF1C11" w14:textId="66E72A8A" w:rsidR="00C664F7" w:rsidRPr="008A5F34" w:rsidRDefault="00C664F7" w:rsidP="00C664F7">
            <w:pPr>
              <w:widowControl/>
              <w:adjustRightInd w:val="0"/>
              <w:snapToGrid w:val="0"/>
              <w:jc w:val="center"/>
              <w:textAlignment w:val="center"/>
              <w:rPr>
                <w:rFonts w:ascii="宋体" w:hAnsi="宋体" w:hint="eastAsia"/>
                <w:szCs w:val="21"/>
              </w:rPr>
            </w:pPr>
            <w:r w:rsidRPr="008A5F34">
              <w:rPr>
                <w:rFonts w:ascii="宋体" w:hAnsi="宋体"/>
                <w:szCs w:val="21"/>
              </w:rPr>
              <w:t>0.256</w:t>
            </w:r>
          </w:p>
        </w:tc>
        <w:tc>
          <w:tcPr>
            <w:tcW w:w="828" w:type="pct"/>
            <w:vAlign w:val="center"/>
          </w:tcPr>
          <w:p w14:paraId="76148EB7" w14:textId="4D57E4B9" w:rsidR="00C664F7" w:rsidRPr="008A5F34" w:rsidRDefault="00C664F7" w:rsidP="00C664F7">
            <w:pPr>
              <w:widowControl/>
              <w:adjustRightInd w:val="0"/>
              <w:snapToGrid w:val="0"/>
              <w:jc w:val="center"/>
              <w:textAlignment w:val="center"/>
              <w:rPr>
                <w:rFonts w:ascii="宋体" w:hAnsi="宋体" w:hint="eastAsia"/>
                <w:szCs w:val="21"/>
              </w:rPr>
            </w:pPr>
            <w:r w:rsidRPr="008A5F34">
              <w:rPr>
                <w:rFonts w:ascii="宋体" w:hAnsi="宋体"/>
                <w:szCs w:val="21"/>
              </w:rPr>
              <w:t>0</w:t>
            </w:r>
          </w:p>
        </w:tc>
      </w:tr>
      <w:tr w:rsidR="00C664F7" w14:paraId="32CA30EE" w14:textId="77777777" w:rsidTr="005875E0">
        <w:trPr>
          <w:jc w:val="center"/>
        </w:trPr>
        <w:tc>
          <w:tcPr>
            <w:tcW w:w="413" w:type="pct"/>
            <w:vMerge/>
            <w:tcBorders>
              <w:right w:val="single" w:sz="4" w:space="0" w:color="auto"/>
            </w:tcBorders>
            <w:vAlign w:val="center"/>
          </w:tcPr>
          <w:p w14:paraId="4CA9F2FA" w14:textId="175E6FA1" w:rsidR="00C664F7" w:rsidRPr="008A5F34" w:rsidRDefault="00C664F7" w:rsidP="00C664F7">
            <w:pPr>
              <w:adjustRightInd w:val="0"/>
              <w:snapToGrid w:val="0"/>
              <w:jc w:val="center"/>
              <w:textAlignment w:val="center"/>
              <w:rPr>
                <w:rFonts w:ascii="宋体" w:hAnsi="宋体" w:hint="eastAsia"/>
                <w:szCs w:val="21"/>
                <w:lang w:bidi="ar"/>
              </w:rPr>
            </w:pPr>
          </w:p>
        </w:tc>
        <w:tc>
          <w:tcPr>
            <w:tcW w:w="1039" w:type="pct"/>
            <w:tcBorders>
              <w:left w:val="single" w:sz="4" w:space="0" w:color="auto"/>
            </w:tcBorders>
            <w:vAlign w:val="center"/>
          </w:tcPr>
          <w:p w14:paraId="48F1B7FB" w14:textId="692FB8B6" w:rsidR="00C664F7" w:rsidRPr="008A5F34" w:rsidRDefault="00C664F7" w:rsidP="00C664F7">
            <w:pPr>
              <w:adjustRightInd w:val="0"/>
              <w:snapToGrid w:val="0"/>
              <w:jc w:val="center"/>
              <w:textAlignment w:val="center"/>
              <w:rPr>
                <w:rFonts w:ascii="宋体" w:hAnsi="宋体" w:hint="eastAsia"/>
                <w:szCs w:val="21"/>
                <w:lang w:bidi="ar"/>
              </w:rPr>
            </w:pPr>
            <w:r>
              <w:rPr>
                <w:rFonts w:ascii="宋体" w:hAnsi="宋体" w:hint="eastAsia"/>
                <w:szCs w:val="21"/>
                <w:lang w:bidi="ar"/>
              </w:rPr>
              <w:t>小计</w:t>
            </w:r>
          </w:p>
        </w:tc>
        <w:tc>
          <w:tcPr>
            <w:tcW w:w="796" w:type="pct"/>
            <w:vAlign w:val="center"/>
          </w:tcPr>
          <w:p w14:paraId="2EDB2C80" w14:textId="33B85132" w:rsidR="00C664F7" w:rsidRPr="008A5F34" w:rsidRDefault="00C664F7" w:rsidP="00C664F7">
            <w:pPr>
              <w:adjustRightInd w:val="0"/>
              <w:snapToGrid w:val="0"/>
              <w:jc w:val="center"/>
              <w:textAlignment w:val="center"/>
              <w:rPr>
                <w:rFonts w:ascii="宋体" w:hAnsi="宋体" w:hint="eastAsia"/>
                <w:szCs w:val="21"/>
                <w:lang w:bidi="ar"/>
              </w:rPr>
            </w:pPr>
            <w:r w:rsidRPr="008A5F34">
              <w:rPr>
                <w:rFonts w:ascii="宋体" w:hAnsi="宋体" w:hint="eastAsia"/>
                <w:kern w:val="0"/>
                <w:szCs w:val="21"/>
                <w:lang w:bidi="ar"/>
              </w:rPr>
              <w:t>3081</w:t>
            </w:r>
            <w:r w:rsidRPr="008A5F34">
              <w:rPr>
                <w:rFonts w:ascii="宋体" w:hAnsi="宋体"/>
                <w:szCs w:val="21"/>
                <w:lang w:bidi="ar"/>
              </w:rPr>
              <w:t>万吨</w:t>
            </w:r>
          </w:p>
        </w:tc>
        <w:tc>
          <w:tcPr>
            <w:tcW w:w="877" w:type="pct"/>
            <w:vAlign w:val="center"/>
          </w:tcPr>
          <w:p w14:paraId="2946EF83" w14:textId="410FB186" w:rsidR="00C664F7" w:rsidRPr="008A5F34" w:rsidRDefault="00C664F7" w:rsidP="00C664F7">
            <w:pPr>
              <w:widowControl/>
              <w:adjustRightInd w:val="0"/>
              <w:snapToGrid w:val="0"/>
              <w:jc w:val="center"/>
              <w:textAlignment w:val="center"/>
              <w:rPr>
                <w:rFonts w:ascii="宋体" w:hAnsi="宋体" w:hint="eastAsia"/>
                <w:szCs w:val="21"/>
              </w:rPr>
            </w:pPr>
            <w:r w:rsidRPr="008A5F34">
              <w:rPr>
                <w:rFonts w:ascii="宋体" w:hAnsi="宋体" w:hint="eastAsia"/>
                <w:szCs w:val="21"/>
              </w:rPr>
              <w:t>4.232</w:t>
            </w:r>
          </w:p>
        </w:tc>
        <w:tc>
          <w:tcPr>
            <w:tcW w:w="1047" w:type="pct"/>
            <w:vAlign w:val="center"/>
          </w:tcPr>
          <w:p w14:paraId="215F333B" w14:textId="121A2AAA" w:rsidR="00C664F7" w:rsidRPr="008A5F34" w:rsidRDefault="00C664F7" w:rsidP="00C664F7">
            <w:pPr>
              <w:widowControl/>
              <w:adjustRightInd w:val="0"/>
              <w:snapToGrid w:val="0"/>
              <w:jc w:val="center"/>
              <w:textAlignment w:val="center"/>
              <w:rPr>
                <w:rFonts w:ascii="宋体" w:hAnsi="宋体" w:hint="eastAsia"/>
                <w:szCs w:val="21"/>
              </w:rPr>
            </w:pPr>
            <w:r w:rsidRPr="008A5F34">
              <w:rPr>
                <w:rFonts w:ascii="宋体" w:hAnsi="宋体" w:hint="eastAsia"/>
                <w:szCs w:val="21"/>
              </w:rPr>
              <w:t>4.232</w:t>
            </w:r>
          </w:p>
        </w:tc>
        <w:tc>
          <w:tcPr>
            <w:tcW w:w="828" w:type="pct"/>
            <w:vAlign w:val="center"/>
          </w:tcPr>
          <w:p w14:paraId="5C3D3294" w14:textId="10E36C17" w:rsidR="00C664F7" w:rsidRPr="008A5F34" w:rsidRDefault="00C664F7" w:rsidP="00C664F7">
            <w:pPr>
              <w:widowControl/>
              <w:adjustRightInd w:val="0"/>
              <w:snapToGrid w:val="0"/>
              <w:jc w:val="center"/>
              <w:textAlignment w:val="center"/>
              <w:rPr>
                <w:rFonts w:ascii="宋体" w:hAnsi="宋体" w:hint="eastAsia"/>
                <w:szCs w:val="21"/>
              </w:rPr>
            </w:pPr>
            <w:r w:rsidRPr="008A5F34">
              <w:rPr>
                <w:rFonts w:ascii="宋体" w:hAnsi="宋体"/>
                <w:szCs w:val="21"/>
              </w:rPr>
              <w:t>0</w:t>
            </w:r>
          </w:p>
        </w:tc>
      </w:tr>
      <w:tr w:rsidR="00C664F7" w14:paraId="1EB2E61B" w14:textId="77777777" w:rsidTr="005875E0">
        <w:trPr>
          <w:jc w:val="center"/>
        </w:trPr>
        <w:tc>
          <w:tcPr>
            <w:tcW w:w="413" w:type="pct"/>
            <w:vMerge w:val="restart"/>
            <w:tcBorders>
              <w:right w:val="single" w:sz="4" w:space="0" w:color="auto"/>
            </w:tcBorders>
            <w:vAlign w:val="center"/>
          </w:tcPr>
          <w:p w14:paraId="271EAF53" w14:textId="2A51972F" w:rsidR="00C664F7" w:rsidRPr="008A5F34" w:rsidRDefault="00C664F7" w:rsidP="00C664F7">
            <w:pPr>
              <w:adjustRightInd w:val="0"/>
              <w:snapToGrid w:val="0"/>
              <w:jc w:val="center"/>
              <w:textAlignment w:val="center"/>
              <w:rPr>
                <w:rFonts w:ascii="宋体" w:hAnsi="宋体" w:hint="eastAsia"/>
                <w:szCs w:val="21"/>
                <w:lang w:bidi="ar"/>
              </w:rPr>
            </w:pPr>
            <w:r>
              <w:rPr>
                <w:rFonts w:hint="eastAsia"/>
              </w:rPr>
              <w:t>《规划</w:t>
            </w:r>
            <w:r w:rsidR="00760738">
              <w:rPr>
                <w:rFonts w:hint="eastAsia"/>
              </w:rPr>
              <w:t>调整</w:t>
            </w:r>
            <w:r>
              <w:rPr>
                <w:rFonts w:hint="eastAsia"/>
              </w:rPr>
              <w:t>》</w:t>
            </w:r>
          </w:p>
        </w:tc>
        <w:tc>
          <w:tcPr>
            <w:tcW w:w="1039" w:type="pct"/>
            <w:tcBorders>
              <w:left w:val="single" w:sz="4" w:space="0" w:color="auto"/>
            </w:tcBorders>
            <w:vAlign w:val="center"/>
          </w:tcPr>
          <w:p w14:paraId="4D343C4E" w14:textId="28B88C96" w:rsidR="00C664F7" w:rsidRPr="008A5F34" w:rsidRDefault="00C664F7" w:rsidP="00C664F7">
            <w:pPr>
              <w:adjustRightInd w:val="0"/>
              <w:snapToGrid w:val="0"/>
              <w:jc w:val="center"/>
              <w:textAlignment w:val="center"/>
              <w:rPr>
                <w:rFonts w:ascii="宋体" w:hAnsi="宋体" w:hint="eastAsia"/>
                <w:szCs w:val="21"/>
                <w:lang w:bidi="ar"/>
              </w:rPr>
            </w:pPr>
            <w:r w:rsidRPr="008A5F34">
              <w:rPr>
                <w:rFonts w:ascii="宋体" w:hAnsi="宋体"/>
                <w:szCs w:val="21"/>
                <w:lang w:bidi="ar"/>
              </w:rPr>
              <w:t>非金属矿采选业</w:t>
            </w:r>
          </w:p>
        </w:tc>
        <w:tc>
          <w:tcPr>
            <w:tcW w:w="796" w:type="pct"/>
            <w:vAlign w:val="center"/>
          </w:tcPr>
          <w:p w14:paraId="5F38B8A6" w14:textId="1C05942D" w:rsidR="00C664F7" w:rsidRPr="008A5F34" w:rsidRDefault="00C664F7" w:rsidP="00C664F7">
            <w:pPr>
              <w:adjustRightInd w:val="0"/>
              <w:snapToGrid w:val="0"/>
              <w:jc w:val="center"/>
              <w:textAlignment w:val="center"/>
              <w:rPr>
                <w:rFonts w:ascii="宋体" w:hAnsi="宋体" w:hint="eastAsia"/>
                <w:szCs w:val="21"/>
                <w:lang w:bidi="ar"/>
              </w:rPr>
            </w:pPr>
            <w:r>
              <w:rPr>
                <w:rFonts w:ascii="宋体" w:hAnsi="宋体" w:hint="eastAsia"/>
                <w:szCs w:val="21"/>
                <w:lang w:bidi="ar"/>
              </w:rPr>
              <w:t>2926</w:t>
            </w:r>
            <w:r w:rsidRPr="008A5F34">
              <w:rPr>
                <w:rFonts w:ascii="宋体" w:hAnsi="宋体"/>
                <w:szCs w:val="21"/>
                <w:lang w:bidi="ar"/>
              </w:rPr>
              <w:t>万吨</w:t>
            </w:r>
          </w:p>
        </w:tc>
        <w:tc>
          <w:tcPr>
            <w:tcW w:w="877" w:type="pct"/>
            <w:vAlign w:val="center"/>
          </w:tcPr>
          <w:p w14:paraId="1E10ACAC" w14:textId="54F32FA0" w:rsidR="00C664F7" w:rsidRPr="008A5F34" w:rsidRDefault="00C664F7" w:rsidP="00C664F7">
            <w:pPr>
              <w:widowControl/>
              <w:adjustRightInd w:val="0"/>
              <w:snapToGrid w:val="0"/>
              <w:jc w:val="center"/>
              <w:textAlignment w:val="center"/>
              <w:rPr>
                <w:rFonts w:ascii="宋体" w:hAnsi="宋体" w:hint="eastAsia"/>
                <w:szCs w:val="21"/>
              </w:rPr>
            </w:pPr>
            <w:r w:rsidRPr="008A5F34">
              <w:rPr>
                <w:rFonts w:ascii="宋体" w:hAnsi="宋体" w:hint="eastAsia"/>
                <w:szCs w:val="21"/>
              </w:rPr>
              <w:t>3.</w:t>
            </w:r>
            <w:r w:rsidR="00760738">
              <w:rPr>
                <w:rFonts w:ascii="宋体" w:hAnsi="宋体" w:hint="eastAsia"/>
                <w:szCs w:val="21"/>
              </w:rPr>
              <w:t>782</w:t>
            </w:r>
          </w:p>
        </w:tc>
        <w:tc>
          <w:tcPr>
            <w:tcW w:w="1047" w:type="pct"/>
            <w:vAlign w:val="center"/>
          </w:tcPr>
          <w:p w14:paraId="00BCF956" w14:textId="76C1EEB1" w:rsidR="00C664F7" w:rsidRPr="008A5F34" w:rsidRDefault="00760738" w:rsidP="00C664F7">
            <w:pPr>
              <w:widowControl/>
              <w:adjustRightInd w:val="0"/>
              <w:snapToGrid w:val="0"/>
              <w:jc w:val="center"/>
              <w:textAlignment w:val="center"/>
              <w:rPr>
                <w:rFonts w:ascii="宋体" w:hAnsi="宋体" w:hint="eastAsia"/>
                <w:szCs w:val="21"/>
              </w:rPr>
            </w:pPr>
            <w:r>
              <w:rPr>
                <w:rFonts w:ascii="宋体" w:hAnsi="宋体" w:hint="eastAsia"/>
                <w:szCs w:val="21"/>
              </w:rPr>
              <w:t>3.782</w:t>
            </w:r>
          </w:p>
        </w:tc>
        <w:tc>
          <w:tcPr>
            <w:tcW w:w="828" w:type="pct"/>
            <w:vAlign w:val="center"/>
          </w:tcPr>
          <w:p w14:paraId="6CB60A38" w14:textId="706C0DE7" w:rsidR="00C664F7" w:rsidRPr="008A5F34" w:rsidRDefault="00C664F7" w:rsidP="00C664F7">
            <w:pPr>
              <w:widowControl/>
              <w:adjustRightInd w:val="0"/>
              <w:snapToGrid w:val="0"/>
              <w:jc w:val="center"/>
              <w:textAlignment w:val="center"/>
              <w:rPr>
                <w:rFonts w:ascii="宋体" w:hAnsi="宋体" w:hint="eastAsia"/>
                <w:szCs w:val="21"/>
              </w:rPr>
            </w:pPr>
            <w:r w:rsidRPr="008A5F34">
              <w:rPr>
                <w:rFonts w:ascii="宋体" w:hAnsi="宋体"/>
                <w:szCs w:val="21"/>
              </w:rPr>
              <w:t>0</w:t>
            </w:r>
          </w:p>
        </w:tc>
      </w:tr>
      <w:tr w:rsidR="00C664F7" w14:paraId="63337A5B" w14:textId="77777777" w:rsidTr="005875E0">
        <w:trPr>
          <w:jc w:val="center"/>
        </w:trPr>
        <w:tc>
          <w:tcPr>
            <w:tcW w:w="413" w:type="pct"/>
            <w:vMerge/>
            <w:tcBorders>
              <w:right w:val="single" w:sz="4" w:space="0" w:color="auto"/>
            </w:tcBorders>
            <w:vAlign w:val="center"/>
          </w:tcPr>
          <w:p w14:paraId="76C7A8A0" w14:textId="77777777" w:rsidR="00C664F7" w:rsidRPr="008A5F34" w:rsidRDefault="00C664F7" w:rsidP="00C664F7">
            <w:pPr>
              <w:adjustRightInd w:val="0"/>
              <w:snapToGrid w:val="0"/>
              <w:jc w:val="center"/>
              <w:textAlignment w:val="center"/>
              <w:rPr>
                <w:rFonts w:ascii="宋体" w:hAnsi="宋体" w:hint="eastAsia"/>
                <w:szCs w:val="21"/>
                <w:lang w:bidi="ar"/>
              </w:rPr>
            </w:pPr>
          </w:p>
        </w:tc>
        <w:tc>
          <w:tcPr>
            <w:tcW w:w="1039" w:type="pct"/>
            <w:tcBorders>
              <w:left w:val="single" w:sz="4" w:space="0" w:color="auto"/>
            </w:tcBorders>
            <w:vAlign w:val="center"/>
          </w:tcPr>
          <w:p w14:paraId="3CA0CF5C" w14:textId="7C5E4B5A" w:rsidR="00C664F7" w:rsidRPr="008A5F34" w:rsidRDefault="00C664F7" w:rsidP="00C664F7">
            <w:pPr>
              <w:adjustRightInd w:val="0"/>
              <w:snapToGrid w:val="0"/>
              <w:jc w:val="center"/>
              <w:textAlignment w:val="center"/>
              <w:rPr>
                <w:rFonts w:ascii="宋体" w:hAnsi="宋体" w:hint="eastAsia"/>
                <w:szCs w:val="21"/>
                <w:lang w:bidi="ar"/>
              </w:rPr>
            </w:pPr>
            <w:r w:rsidRPr="008A5F34">
              <w:rPr>
                <w:rFonts w:ascii="宋体" w:hAnsi="宋体"/>
                <w:szCs w:val="21"/>
                <w:lang w:bidi="ar"/>
              </w:rPr>
              <w:t>黑色金属矿采选业</w:t>
            </w:r>
          </w:p>
        </w:tc>
        <w:tc>
          <w:tcPr>
            <w:tcW w:w="796" w:type="pct"/>
            <w:vAlign w:val="center"/>
          </w:tcPr>
          <w:p w14:paraId="649D06F9" w14:textId="487DC663" w:rsidR="00C664F7" w:rsidRPr="008A5F34" w:rsidRDefault="00C664F7" w:rsidP="00C664F7">
            <w:pPr>
              <w:adjustRightInd w:val="0"/>
              <w:snapToGrid w:val="0"/>
              <w:jc w:val="center"/>
              <w:textAlignment w:val="center"/>
              <w:rPr>
                <w:rFonts w:ascii="宋体" w:hAnsi="宋体" w:hint="eastAsia"/>
                <w:szCs w:val="21"/>
                <w:lang w:bidi="ar"/>
              </w:rPr>
            </w:pPr>
            <w:r w:rsidRPr="008A5F34">
              <w:rPr>
                <w:rFonts w:ascii="宋体" w:hAnsi="宋体"/>
                <w:szCs w:val="21"/>
                <w:lang w:bidi="ar"/>
              </w:rPr>
              <w:t>5万吨</w:t>
            </w:r>
          </w:p>
        </w:tc>
        <w:tc>
          <w:tcPr>
            <w:tcW w:w="877" w:type="pct"/>
            <w:vAlign w:val="center"/>
          </w:tcPr>
          <w:p w14:paraId="77215A3E" w14:textId="1C30A633" w:rsidR="00C664F7" w:rsidRPr="008A5F34" w:rsidRDefault="00C664F7" w:rsidP="00C664F7">
            <w:pPr>
              <w:widowControl/>
              <w:adjustRightInd w:val="0"/>
              <w:snapToGrid w:val="0"/>
              <w:jc w:val="center"/>
              <w:textAlignment w:val="center"/>
              <w:rPr>
                <w:rFonts w:ascii="宋体" w:hAnsi="宋体" w:hint="eastAsia"/>
                <w:szCs w:val="21"/>
              </w:rPr>
            </w:pPr>
            <w:r w:rsidRPr="008A5F34">
              <w:rPr>
                <w:rFonts w:ascii="宋体" w:hAnsi="宋体"/>
                <w:szCs w:val="21"/>
              </w:rPr>
              <w:t>0.256</w:t>
            </w:r>
          </w:p>
        </w:tc>
        <w:tc>
          <w:tcPr>
            <w:tcW w:w="1047" w:type="pct"/>
            <w:vAlign w:val="center"/>
          </w:tcPr>
          <w:p w14:paraId="558FE9EB" w14:textId="1164AB07" w:rsidR="00C664F7" w:rsidRPr="008A5F34" w:rsidRDefault="00C664F7" w:rsidP="00C664F7">
            <w:pPr>
              <w:widowControl/>
              <w:adjustRightInd w:val="0"/>
              <w:snapToGrid w:val="0"/>
              <w:jc w:val="center"/>
              <w:textAlignment w:val="center"/>
              <w:rPr>
                <w:rFonts w:ascii="宋体" w:hAnsi="宋体" w:hint="eastAsia"/>
                <w:szCs w:val="21"/>
              </w:rPr>
            </w:pPr>
            <w:r w:rsidRPr="008A5F34">
              <w:rPr>
                <w:rFonts w:ascii="宋体" w:hAnsi="宋体"/>
                <w:szCs w:val="21"/>
              </w:rPr>
              <w:t>0.256</w:t>
            </w:r>
          </w:p>
        </w:tc>
        <w:tc>
          <w:tcPr>
            <w:tcW w:w="828" w:type="pct"/>
            <w:vAlign w:val="center"/>
          </w:tcPr>
          <w:p w14:paraId="0D0DBDB5" w14:textId="5E01DD5E" w:rsidR="00C664F7" w:rsidRPr="008A5F34" w:rsidRDefault="00C664F7" w:rsidP="00C664F7">
            <w:pPr>
              <w:widowControl/>
              <w:adjustRightInd w:val="0"/>
              <w:snapToGrid w:val="0"/>
              <w:jc w:val="center"/>
              <w:textAlignment w:val="center"/>
              <w:rPr>
                <w:rFonts w:ascii="宋体" w:hAnsi="宋体" w:hint="eastAsia"/>
                <w:szCs w:val="21"/>
              </w:rPr>
            </w:pPr>
            <w:r w:rsidRPr="008A5F34">
              <w:rPr>
                <w:rFonts w:ascii="宋体" w:hAnsi="宋体"/>
                <w:szCs w:val="21"/>
              </w:rPr>
              <w:t>0</w:t>
            </w:r>
          </w:p>
        </w:tc>
      </w:tr>
      <w:tr w:rsidR="00C664F7" w14:paraId="41C347F2" w14:textId="77777777" w:rsidTr="005875E0">
        <w:trPr>
          <w:trHeight w:val="36"/>
          <w:jc w:val="center"/>
        </w:trPr>
        <w:tc>
          <w:tcPr>
            <w:tcW w:w="413" w:type="pct"/>
            <w:vMerge/>
            <w:tcBorders>
              <w:right w:val="single" w:sz="4" w:space="0" w:color="auto"/>
            </w:tcBorders>
            <w:vAlign w:val="center"/>
          </w:tcPr>
          <w:p w14:paraId="3A6A5626" w14:textId="77777777" w:rsidR="00C664F7" w:rsidRPr="008A5F34" w:rsidRDefault="00C664F7" w:rsidP="00C664F7">
            <w:pPr>
              <w:adjustRightInd w:val="0"/>
              <w:snapToGrid w:val="0"/>
              <w:jc w:val="center"/>
              <w:textAlignment w:val="center"/>
              <w:rPr>
                <w:rFonts w:ascii="宋体" w:hAnsi="宋体" w:hint="eastAsia"/>
                <w:szCs w:val="21"/>
                <w:lang w:bidi="ar"/>
              </w:rPr>
            </w:pPr>
          </w:p>
        </w:tc>
        <w:tc>
          <w:tcPr>
            <w:tcW w:w="1039" w:type="pct"/>
            <w:tcBorders>
              <w:left w:val="single" w:sz="4" w:space="0" w:color="auto"/>
            </w:tcBorders>
            <w:vAlign w:val="center"/>
          </w:tcPr>
          <w:p w14:paraId="0268F177" w14:textId="69E16F5F" w:rsidR="00C664F7" w:rsidRPr="008A5F34" w:rsidRDefault="00C664F7" w:rsidP="00C664F7">
            <w:pPr>
              <w:adjustRightInd w:val="0"/>
              <w:snapToGrid w:val="0"/>
              <w:jc w:val="center"/>
              <w:textAlignment w:val="center"/>
              <w:rPr>
                <w:rFonts w:ascii="宋体" w:hAnsi="宋体" w:hint="eastAsia"/>
                <w:szCs w:val="21"/>
                <w:lang w:bidi="ar"/>
              </w:rPr>
            </w:pPr>
            <w:r>
              <w:rPr>
                <w:rFonts w:ascii="宋体" w:hAnsi="宋体" w:hint="eastAsia"/>
                <w:szCs w:val="21"/>
              </w:rPr>
              <w:t>小计</w:t>
            </w:r>
          </w:p>
        </w:tc>
        <w:tc>
          <w:tcPr>
            <w:tcW w:w="796" w:type="pct"/>
            <w:vAlign w:val="center"/>
          </w:tcPr>
          <w:p w14:paraId="1C77B02C" w14:textId="26598622" w:rsidR="00C664F7" w:rsidRPr="008A5F34" w:rsidRDefault="00760738" w:rsidP="00C664F7">
            <w:pPr>
              <w:adjustRightInd w:val="0"/>
              <w:snapToGrid w:val="0"/>
              <w:jc w:val="center"/>
              <w:textAlignment w:val="center"/>
              <w:rPr>
                <w:rFonts w:ascii="宋体" w:hAnsi="宋体" w:hint="eastAsia"/>
                <w:szCs w:val="21"/>
                <w:lang w:bidi="ar"/>
              </w:rPr>
            </w:pPr>
            <w:r>
              <w:rPr>
                <w:rFonts w:ascii="宋体" w:hAnsi="宋体" w:hint="eastAsia"/>
                <w:szCs w:val="21"/>
                <w:lang w:bidi="ar"/>
              </w:rPr>
              <w:t>2931</w:t>
            </w:r>
            <w:r w:rsidRPr="008A5F34">
              <w:rPr>
                <w:rFonts w:ascii="宋体" w:hAnsi="宋体"/>
                <w:szCs w:val="21"/>
                <w:lang w:bidi="ar"/>
              </w:rPr>
              <w:t>万吨</w:t>
            </w:r>
          </w:p>
        </w:tc>
        <w:tc>
          <w:tcPr>
            <w:tcW w:w="877" w:type="pct"/>
            <w:vAlign w:val="center"/>
          </w:tcPr>
          <w:p w14:paraId="36AE3C96" w14:textId="41551B92" w:rsidR="00C664F7" w:rsidRPr="008A5F34" w:rsidRDefault="00760738" w:rsidP="00C664F7">
            <w:pPr>
              <w:widowControl/>
              <w:adjustRightInd w:val="0"/>
              <w:snapToGrid w:val="0"/>
              <w:jc w:val="center"/>
              <w:textAlignment w:val="center"/>
              <w:rPr>
                <w:rFonts w:ascii="宋体" w:hAnsi="宋体" w:hint="eastAsia"/>
                <w:szCs w:val="21"/>
              </w:rPr>
            </w:pPr>
            <w:r>
              <w:rPr>
                <w:rFonts w:ascii="宋体" w:hAnsi="宋体" w:hint="eastAsia"/>
                <w:szCs w:val="21"/>
              </w:rPr>
              <w:t>4.038</w:t>
            </w:r>
          </w:p>
        </w:tc>
        <w:tc>
          <w:tcPr>
            <w:tcW w:w="1047" w:type="pct"/>
            <w:vAlign w:val="center"/>
          </w:tcPr>
          <w:p w14:paraId="55570D99" w14:textId="768708F2" w:rsidR="00C664F7" w:rsidRPr="008A5F34" w:rsidRDefault="00760738" w:rsidP="00C664F7">
            <w:pPr>
              <w:widowControl/>
              <w:adjustRightInd w:val="0"/>
              <w:snapToGrid w:val="0"/>
              <w:jc w:val="center"/>
              <w:textAlignment w:val="center"/>
              <w:rPr>
                <w:rFonts w:ascii="宋体" w:hAnsi="宋体" w:hint="eastAsia"/>
                <w:szCs w:val="21"/>
              </w:rPr>
            </w:pPr>
            <w:r>
              <w:rPr>
                <w:rFonts w:ascii="宋体" w:hAnsi="宋体" w:hint="eastAsia"/>
                <w:szCs w:val="21"/>
              </w:rPr>
              <w:t>4.038</w:t>
            </w:r>
          </w:p>
        </w:tc>
        <w:tc>
          <w:tcPr>
            <w:tcW w:w="828" w:type="pct"/>
            <w:vAlign w:val="center"/>
          </w:tcPr>
          <w:p w14:paraId="07B18EE3" w14:textId="1721A28B" w:rsidR="00C664F7" w:rsidRPr="008A5F34" w:rsidRDefault="00760738" w:rsidP="00C664F7">
            <w:pPr>
              <w:widowControl/>
              <w:adjustRightInd w:val="0"/>
              <w:snapToGrid w:val="0"/>
              <w:jc w:val="center"/>
              <w:textAlignment w:val="center"/>
              <w:rPr>
                <w:rFonts w:ascii="宋体" w:hAnsi="宋体" w:hint="eastAsia"/>
                <w:szCs w:val="21"/>
              </w:rPr>
            </w:pPr>
            <w:r>
              <w:rPr>
                <w:rFonts w:ascii="宋体" w:hAnsi="宋体" w:hint="eastAsia"/>
                <w:szCs w:val="21"/>
              </w:rPr>
              <w:t>0</w:t>
            </w:r>
          </w:p>
        </w:tc>
      </w:tr>
    </w:tbl>
    <w:p w14:paraId="345957A7" w14:textId="7422E0C9" w:rsidR="006921BF" w:rsidRDefault="00760738" w:rsidP="008A5F34">
      <w:pPr>
        <w:pStyle w:val="af1"/>
        <w:spacing w:line="360" w:lineRule="auto"/>
        <w:rPr>
          <w:rFonts w:ascii="宋体" w:eastAsia="宋体" w:hAnsi="宋体" w:hint="eastAsia"/>
          <w:sz w:val="24"/>
        </w:rPr>
      </w:pPr>
      <w:bookmarkStart w:id="218" w:name="_Hlk153043668"/>
      <w:bookmarkEnd w:id="217"/>
      <w:r>
        <w:rPr>
          <w:rFonts w:ascii="宋体" w:eastAsia="宋体" w:hAnsi="宋体" w:hint="eastAsia"/>
          <w:sz w:val="24"/>
        </w:rPr>
        <w:t>规划调整后</w:t>
      </w:r>
      <w:r>
        <w:rPr>
          <w:rFonts w:ascii="宋体" w:eastAsia="宋体" w:hAnsi="宋体"/>
          <w:sz w:val="24"/>
        </w:rPr>
        <w:t>工业固体废物产生总量</w:t>
      </w:r>
      <w:r>
        <w:rPr>
          <w:rFonts w:ascii="宋体" w:eastAsia="宋体" w:hAnsi="宋体" w:hint="eastAsia"/>
          <w:sz w:val="24"/>
        </w:rPr>
        <w:t>4.232万</w:t>
      </w:r>
      <w:r>
        <w:rPr>
          <w:rFonts w:ascii="宋体" w:eastAsia="宋体" w:hAnsi="宋体"/>
          <w:sz w:val="24"/>
        </w:rPr>
        <w:t>t/</w:t>
      </w:r>
      <w:r>
        <w:rPr>
          <w:rFonts w:ascii="宋体" w:eastAsia="宋体" w:hAnsi="宋体" w:hint="eastAsia"/>
          <w:sz w:val="24"/>
        </w:rPr>
        <w:t>年降低至4.038</w:t>
      </w:r>
      <w:r>
        <w:rPr>
          <w:rFonts w:ascii="宋体" w:eastAsia="宋体" w:hAnsi="宋体"/>
          <w:sz w:val="24"/>
        </w:rPr>
        <w:t>万t/</w:t>
      </w:r>
      <w:r>
        <w:rPr>
          <w:rFonts w:ascii="宋体" w:eastAsia="宋体" w:hAnsi="宋体" w:hint="eastAsia"/>
          <w:sz w:val="24"/>
        </w:rPr>
        <w:t>年，减少了4.58%</w:t>
      </w:r>
      <w:r>
        <w:rPr>
          <w:rFonts w:ascii="宋体" w:eastAsia="宋体" w:hAnsi="宋体"/>
          <w:sz w:val="24"/>
        </w:rPr>
        <w:t>。规划将贯彻绿色矿业发展理念，废石综合利用及安全处置率达到100%。与此同时，规划期内将实施开采准入，严格控制矿山开采总量，对矿山进行优化整合，增加大中型矿山比例，可有效控制矿山企业固体废物产生及排放量。</w:t>
      </w:r>
      <w:bookmarkEnd w:id="218"/>
    </w:p>
    <w:p w14:paraId="6C61E982" w14:textId="77777777" w:rsidR="008A5F34" w:rsidRPr="00D5444F" w:rsidRDefault="008A5F34" w:rsidP="00D5444F">
      <w:pPr>
        <w:widowControl/>
        <w:adjustRightInd w:val="0"/>
        <w:snapToGrid w:val="0"/>
        <w:spacing w:line="360" w:lineRule="auto"/>
        <w:ind w:firstLineChars="200" w:firstLine="482"/>
        <w:rPr>
          <w:rFonts w:ascii="宋体" w:hAnsi="宋体" w:hint="eastAsia"/>
          <w:b/>
          <w:bCs/>
          <w:kern w:val="0"/>
          <w:sz w:val="24"/>
        </w:rPr>
      </w:pPr>
      <w:bookmarkStart w:id="219" w:name="_Toc19725"/>
      <w:bookmarkStart w:id="220" w:name="_Toc7141"/>
      <w:bookmarkStart w:id="221" w:name="_Toc64735629"/>
      <w:bookmarkStart w:id="222" w:name="_Toc24867"/>
      <w:bookmarkStart w:id="223" w:name="_Toc14192374"/>
      <w:bookmarkStart w:id="224" w:name="_Hlk64736237"/>
      <w:r w:rsidRPr="00D5444F">
        <w:rPr>
          <w:rFonts w:ascii="宋体" w:hAnsi="宋体"/>
          <w:b/>
          <w:bCs/>
          <w:kern w:val="0"/>
          <w:sz w:val="24"/>
        </w:rPr>
        <w:t>5.3.4地下水环境影响分析</w:t>
      </w:r>
      <w:bookmarkEnd w:id="219"/>
      <w:bookmarkEnd w:id="220"/>
      <w:bookmarkEnd w:id="221"/>
      <w:bookmarkEnd w:id="222"/>
      <w:bookmarkEnd w:id="223"/>
    </w:p>
    <w:bookmarkEnd w:id="224"/>
    <w:p w14:paraId="775F7850" w14:textId="4AC064B5" w:rsidR="008A5F34" w:rsidRPr="00604FA1" w:rsidRDefault="00760738" w:rsidP="00604FA1">
      <w:pPr>
        <w:pStyle w:val="af1"/>
        <w:spacing w:line="360" w:lineRule="auto"/>
        <w:rPr>
          <w:rFonts w:ascii="宋体" w:eastAsia="宋体" w:hAnsi="宋体" w:hint="eastAsia"/>
          <w:sz w:val="24"/>
        </w:rPr>
      </w:pPr>
      <w:r>
        <w:rPr>
          <w:rFonts w:ascii="宋体" w:eastAsia="宋体" w:hAnsi="宋体" w:hint="eastAsia"/>
          <w:sz w:val="24"/>
        </w:rPr>
        <w:t>砂岩</w:t>
      </w:r>
      <w:r w:rsidR="00A46625">
        <w:rPr>
          <w:rFonts w:ascii="宋体" w:eastAsia="宋体" w:hAnsi="宋体" w:hint="eastAsia"/>
          <w:bCs/>
          <w:sz w:val="24"/>
        </w:rPr>
        <w:t>类</w:t>
      </w:r>
      <w:r w:rsidR="008A5F34" w:rsidRPr="00604FA1">
        <w:rPr>
          <w:rFonts w:ascii="宋体" w:eastAsia="宋体" w:hAnsi="宋体"/>
          <w:bCs/>
          <w:sz w:val="24"/>
        </w:rPr>
        <w:t>露天开采对区域地下水水质影响小。</w:t>
      </w:r>
    </w:p>
    <w:p w14:paraId="235F8A4B" w14:textId="3E9A3A40" w:rsidR="008A5F34" w:rsidRPr="00604FA1" w:rsidRDefault="007533CF" w:rsidP="00604FA1">
      <w:pPr>
        <w:pStyle w:val="af1"/>
        <w:spacing w:line="360" w:lineRule="auto"/>
        <w:rPr>
          <w:rFonts w:ascii="宋体" w:eastAsia="宋体" w:hAnsi="宋体" w:hint="eastAsia"/>
          <w:sz w:val="24"/>
        </w:rPr>
      </w:pPr>
      <w:r w:rsidRPr="00604FA1">
        <w:rPr>
          <w:rFonts w:ascii="宋体" w:eastAsia="宋体" w:hAnsi="宋体" w:hint="eastAsia"/>
          <w:sz w:val="24"/>
        </w:rPr>
        <w:t>在</w:t>
      </w:r>
      <w:r w:rsidR="008A5F34" w:rsidRPr="00604FA1">
        <w:rPr>
          <w:rFonts w:ascii="宋体" w:eastAsia="宋体" w:hAnsi="宋体"/>
          <w:sz w:val="24"/>
        </w:rPr>
        <w:t>规划实施期间，在加强地下水基础调查、做好监管监控和污染防治措施的基础上，对地下水影响可控。</w:t>
      </w:r>
    </w:p>
    <w:p w14:paraId="2349212F" w14:textId="77777777" w:rsidR="008A5F34" w:rsidRPr="00D5444F" w:rsidRDefault="008A5F34"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5.3.5土壤环境影响分析</w:t>
      </w:r>
    </w:p>
    <w:p w14:paraId="478ADBEB" w14:textId="302656E3" w:rsidR="008A5F34" w:rsidRPr="00604FA1" w:rsidRDefault="00760738" w:rsidP="00604FA1">
      <w:pPr>
        <w:pStyle w:val="af1"/>
        <w:spacing w:line="360" w:lineRule="auto"/>
        <w:rPr>
          <w:rFonts w:ascii="宋体" w:eastAsia="宋体" w:hAnsi="宋体" w:hint="eastAsia"/>
          <w:sz w:val="24"/>
        </w:rPr>
      </w:pPr>
      <w:r>
        <w:rPr>
          <w:rFonts w:ascii="宋体" w:eastAsia="宋体" w:hAnsi="宋体" w:hint="eastAsia"/>
          <w:sz w:val="24"/>
        </w:rPr>
        <w:t>砂岩</w:t>
      </w:r>
      <w:r w:rsidR="00A46625">
        <w:rPr>
          <w:rFonts w:ascii="宋体" w:eastAsia="宋体" w:hAnsi="宋体" w:hint="eastAsia"/>
          <w:sz w:val="24"/>
        </w:rPr>
        <w:t>类</w:t>
      </w:r>
      <w:r w:rsidR="008A5F34" w:rsidRPr="00604FA1">
        <w:rPr>
          <w:rFonts w:ascii="宋体" w:eastAsia="宋体" w:hAnsi="宋体"/>
          <w:sz w:val="24"/>
        </w:rPr>
        <w:t>非煤矿山在开采过程中对土壤的影响主要是废石场，由于废石为一般固废，不含重金属，因此对土壤环境的影响较小。另外，矿山在开采过程中，会进行表土剥离、地表扰动以及产品堆存等，对土壤结构和肥力产生不利影响，造成土壤肥力的下降。矿山开采后不及时进行生态恢复，容易引起土地沙化。</w:t>
      </w:r>
    </w:p>
    <w:p w14:paraId="343E9859" w14:textId="77777777" w:rsidR="008A5F34" w:rsidRPr="00D5444F" w:rsidRDefault="008A5F34" w:rsidP="00D5444F">
      <w:pPr>
        <w:widowControl/>
        <w:adjustRightInd w:val="0"/>
        <w:snapToGrid w:val="0"/>
        <w:spacing w:line="360" w:lineRule="auto"/>
        <w:ind w:firstLineChars="200" w:firstLine="482"/>
        <w:rPr>
          <w:rFonts w:ascii="宋体" w:hAnsi="宋体" w:hint="eastAsia"/>
          <w:b/>
          <w:bCs/>
          <w:kern w:val="0"/>
          <w:sz w:val="24"/>
        </w:rPr>
      </w:pPr>
      <w:bookmarkStart w:id="225" w:name="_Toc64735631"/>
      <w:bookmarkStart w:id="226" w:name="_Toc23963"/>
      <w:bookmarkStart w:id="227" w:name="_Toc14192377"/>
      <w:bookmarkStart w:id="228" w:name="_Toc30570"/>
      <w:bookmarkStart w:id="229" w:name="_Toc31580"/>
      <w:r w:rsidRPr="00D5444F">
        <w:rPr>
          <w:rFonts w:ascii="宋体" w:hAnsi="宋体"/>
          <w:b/>
          <w:bCs/>
          <w:kern w:val="0"/>
          <w:sz w:val="24"/>
        </w:rPr>
        <w:t>5.3.6环境风险影响分析</w:t>
      </w:r>
      <w:bookmarkEnd w:id="225"/>
      <w:bookmarkEnd w:id="226"/>
      <w:bookmarkEnd w:id="227"/>
      <w:bookmarkEnd w:id="228"/>
      <w:bookmarkEnd w:id="229"/>
    </w:p>
    <w:p w14:paraId="606764F3" w14:textId="3DB98F3A" w:rsidR="008A5F34" w:rsidRPr="00604FA1" w:rsidRDefault="008A5F34" w:rsidP="00604FA1">
      <w:pPr>
        <w:pStyle w:val="af1"/>
        <w:spacing w:line="360" w:lineRule="auto"/>
        <w:rPr>
          <w:rFonts w:ascii="宋体" w:eastAsia="宋体" w:hAnsi="宋体" w:hint="eastAsia"/>
          <w:sz w:val="24"/>
        </w:rPr>
      </w:pPr>
      <w:r w:rsidRPr="00604FA1">
        <w:rPr>
          <w:rFonts w:ascii="宋体" w:eastAsia="宋体" w:hAnsi="宋体"/>
          <w:sz w:val="24"/>
        </w:rPr>
        <w:t>采矿存在地质灾害隐患和风险事故。矿区堆放的油罐（料）等泄漏可能带来环境风险。同时，对于绿色矿业发展、绿色矿山建设和历史遗留矿山、在建、在采及新建矿山的地质环境恢复治理与土地复垦，若引进外来物种，可能对区域生态环境和生物多样性带来不利影响。</w:t>
      </w:r>
    </w:p>
    <w:p w14:paraId="79989737" w14:textId="77777777" w:rsidR="008A5F34" w:rsidRPr="00D5444F" w:rsidRDefault="008A5F34" w:rsidP="00D5444F">
      <w:pPr>
        <w:widowControl/>
        <w:adjustRightInd w:val="0"/>
        <w:snapToGrid w:val="0"/>
        <w:spacing w:line="360" w:lineRule="auto"/>
        <w:ind w:firstLineChars="200" w:firstLine="482"/>
        <w:rPr>
          <w:rFonts w:ascii="宋体" w:hAnsi="宋体" w:hint="eastAsia"/>
          <w:b/>
          <w:bCs/>
          <w:kern w:val="0"/>
          <w:sz w:val="24"/>
        </w:rPr>
      </w:pPr>
      <w:bookmarkStart w:id="230" w:name="_Toc6742"/>
      <w:bookmarkStart w:id="231" w:name="_Toc64735632"/>
      <w:bookmarkStart w:id="232" w:name="_Toc14192378"/>
      <w:r w:rsidRPr="00D5444F">
        <w:rPr>
          <w:rFonts w:ascii="宋体" w:hAnsi="宋体"/>
          <w:b/>
          <w:bCs/>
          <w:kern w:val="0"/>
          <w:sz w:val="24"/>
        </w:rPr>
        <w:t>5.3.7人体健康影响分析</w:t>
      </w:r>
      <w:bookmarkEnd w:id="230"/>
      <w:bookmarkEnd w:id="231"/>
      <w:bookmarkEnd w:id="232"/>
    </w:p>
    <w:p w14:paraId="6DEE0A1F" w14:textId="77777777" w:rsidR="008A5F34" w:rsidRPr="00604FA1" w:rsidRDefault="008A5F34" w:rsidP="00604FA1">
      <w:pPr>
        <w:pStyle w:val="af1"/>
        <w:spacing w:line="360" w:lineRule="auto"/>
        <w:rPr>
          <w:rFonts w:ascii="宋体" w:eastAsia="宋体" w:hAnsi="宋体" w:hint="eastAsia"/>
          <w:sz w:val="24"/>
        </w:rPr>
      </w:pPr>
      <w:r w:rsidRPr="00604FA1">
        <w:rPr>
          <w:rFonts w:ascii="宋体" w:eastAsia="宋体" w:hAnsi="宋体"/>
          <w:sz w:val="24"/>
        </w:rPr>
        <w:t>矿业活动过程中可能产生某些难降解、易生物蓄积、长期接触对人体和生物产生危害作用的重金属污染物、无机和有机污染物、放射性污染物等影响人体健康的有害物质：</w:t>
      </w:r>
    </w:p>
    <w:p w14:paraId="60072BE4" w14:textId="33CD837A" w:rsidR="008A5F34" w:rsidRPr="00604FA1" w:rsidRDefault="008A5F34" w:rsidP="00604FA1">
      <w:pPr>
        <w:pStyle w:val="af1"/>
        <w:spacing w:line="360" w:lineRule="auto"/>
        <w:rPr>
          <w:rFonts w:ascii="宋体" w:eastAsia="宋体" w:hAnsi="宋体" w:hint="eastAsia"/>
          <w:sz w:val="24"/>
        </w:rPr>
      </w:pPr>
      <w:r w:rsidRPr="00604FA1">
        <w:rPr>
          <w:rFonts w:ascii="宋体" w:eastAsia="宋体" w:hAnsi="宋体"/>
          <w:sz w:val="24"/>
        </w:rPr>
        <w:t>（1）</w:t>
      </w:r>
      <w:r w:rsidR="00760738">
        <w:rPr>
          <w:rFonts w:ascii="宋体" w:eastAsia="宋体" w:hAnsi="宋体" w:hint="eastAsia"/>
          <w:sz w:val="24"/>
        </w:rPr>
        <w:t>砂岩</w:t>
      </w:r>
      <w:r w:rsidRPr="00604FA1">
        <w:rPr>
          <w:rFonts w:ascii="宋体" w:eastAsia="宋体" w:hAnsi="宋体"/>
          <w:sz w:val="24"/>
        </w:rPr>
        <w:t>等矿开采产生的矿粉尘、废气、噪声等将对矿区直接接触人群及周边居民的身体健康造成不利影响，噪声将影响人体听觉神经系统，矿粉尘、废气通过呼吸进入人体，当吸入剂量达到一定程度时将引发肺病等。为此，规划实施后，具体开发矿权区块应进行环境影响评价，搬离处于矿区大气环境防护距离以内的居民，完善“三同时”制度，采用先进的废气和噪声治理工艺设备设施等，同时为矿区职业工人配发口罩、手套等必需劳保防护用品，建立专业管理机构，定期组织个人健康体检。</w:t>
      </w:r>
    </w:p>
    <w:p w14:paraId="0E2BA193" w14:textId="77777777" w:rsidR="008A5F34" w:rsidRPr="00604FA1" w:rsidRDefault="008A5F34" w:rsidP="00604FA1">
      <w:pPr>
        <w:pStyle w:val="af1"/>
        <w:spacing w:line="360" w:lineRule="auto"/>
        <w:rPr>
          <w:rFonts w:ascii="宋体" w:eastAsia="宋体" w:hAnsi="宋体" w:hint="eastAsia"/>
          <w:sz w:val="24"/>
        </w:rPr>
      </w:pPr>
      <w:r w:rsidRPr="00604FA1">
        <w:rPr>
          <w:rFonts w:ascii="宋体" w:eastAsia="宋体" w:hAnsi="宋体"/>
          <w:sz w:val="24"/>
        </w:rPr>
        <w:t>（2）在矿产资源开采活动中，工业场地及配套的废料、废石堆场等可能伴随产生SS、有机物等污染物，随着时空变迁，将对场地及周边范围的土壤、地表水体、地下水造成污染，进而这些污染物通过土壤-农作物、水体、动物等最终进入人体，由于生物蓄积作用，使得进入人体的污染物浓度增大，长时间的接触将在人体中大量累积，达到一定程度后将对人体健康造成严重不良影响。为此，规划实施后，应按照相关规范要求建设工业场地及各类堆场，不得偷工减料、麻痹大意，同时加强管理，自行或委托第三方检测机构定期对矿区及周边土壤、地下水、地表水等进行检测，对污染场地和地下水应及时告知相关部门和周边居民，并负责修复污染。</w:t>
      </w:r>
    </w:p>
    <w:p w14:paraId="3AE22C6A" w14:textId="77777777" w:rsidR="008A5F34" w:rsidRPr="00D5444F" w:rsidRDefault="008A5F34" w:rsidP="00D5444F">
      <w:pPr>
        <w:widowControl/>
        <w:adjustRightInd w:val="0"/>
        <w:snapToGrid w:val="0"/>
        <w:spacing w:line="360" w:lineRule="auto"/>
        <w:ind w:firstLineChars="200" w:firstLine="482"/>
        <w:rPr>
          <w:rFonts w:ascii="宋体" w:hAnsi="宋体" w:hint="eastAsia"/>
          <w:b/>
          <w:bCs/>
          <w:kern w:val="0"/>
          <w:sz w:val="24"/>
        </w:rPr>
      </w:pPr>
      <w:bookmarkStart w:id="233" w:name="_Toc14192372"/>
      <w:bookmarkStart w:id="234" w:name="_Toc64735635"/>
      <w:bookmarkStart w:id="235" w:name="_Hlk64736508"/>
      <w:r w:rsidRPr="00D5444F">
        <w:rPr>
          <w:rFonts w:ascii="宋体" w:hAnsi="宋体"/>
          <w:b/>
          <w:bCs/>
          <w:kern w:val="0"/>
          <w:sz w:val="24"/>
        </w:rPr>
        <w:t>5.3.8对集中式饮用水水源</w:t>
      </w:r>
      <w:bookmarkEnd w:id="233"/>
      <w:r w:rsidRPr="00D5444F">
        <w:rPr>
          <w:rFonts w:ascii="宋体" w:hAnsi="宋体"/>
          <w:b/>
          <w:bCs/>
          <w:kern w:val="0"/>
          <w:sz w:val="24"/>
        </w:rPr>
        <w:t>保护区的影响分析</w:t>
      </w:r>
      <w:bookmarkEnd w:id="234"/>
    </w:p>
    <w:p w14:paraId="11CEB833" w14:textId="77777777" w:rsidR="008A5F34" w:rsidRPr="00604FA1" w:rsidRDefault="008A5F34" w:rsidP="00604FA1">
      <w:pPr>
        <w:pStyle w:val="af1"/>
        <w:spacing w:line="360" w:lineRule="auto"/>
        <w:rPr>
          <w:rFonts w:ascii="宋体" w:eastAsia="宋体" w:hAnsi="宋体" w:hint="eastAsia"/>
          <w:bCs/>
          <w:sz w:val="24"/>
        </w:rPr>
      </w:pPr>
      <w:r w:rsidRPr="00604FA1">
        <w:rPr>
          <w:rFonts w:ascii="宋体" w:eastAsia="宋体" w:hAnsi="宋体"/>
          <w:bCs/>
          <w:sz w:val="24"/>
        </w:rPr>
        <w:t>在矿产资源勘查开发活动中，可能对周边地表水饮用水源保护区带来不利影响，如生产废水外溢进入水体等。规划实施后应按</w:t>
      </w:r>
      <w:r w:rsidRPr="00604FA1">
        <w:rPr>
          <w:rFonts w:ascii="宋体" w:eastAsia="宋体" w:hAnsi="宋体"/>
          <w:sz w:val="24"/>
        </w:rPr>
        <w:t>规定</w:t>
      </w:r>
      <w:r w:rsidRPr="00604FA1">
        <w:rPr>
          <w:rFonts w:ascii="宋体" w:eastAsia="宋体" w:hAnsi="宋体"/>
          <w:bCs/>
          <w:sz w:val="24"/>
        </w:rPr>
        <w:t>做好防渗，严格执行饮用水源保护相关规定，并加强废水污染防治，避免人为或事故排放废水，外排废水必须达标排放，将其对饮用水源保护区的影响降至最小。</w:t>
      </w:r>
    </w:p>
    <w:p w14:paraId="427D4043" w14:textId="245D29DA" w:rsidR="008A5F34" w:rsidRPr="00604FA1" w:rsidRDefault="004A16BB" w:rsidP="00604FA1">
      <w:pPr>
        <w:pStyle w:val="af1"/>
        <w:spacing w:line="360" w:lineRule="auto"/>
        <w:rPr>
          <w:rFonts w:ascii="宋体" w:eastAsia="宋体" w:hAnsi="宋体" w:hint="eastAsia"/>
          <w:sz w:val="24"/>
        </w:rPr>
      </w:pPr>
      <w:r>
        <w:rPr>
          <w:rFonts w:ascii="宋体" w:eastAsia="宋体" w:hAnsi="宋体" w:hint="eastAsia"/>
          <w:sz w:val="24"/>
        </w:rPr>
        <w:t>根据附图13，</w:t>
      </w:r>
      <w:r w:rsidR="008A5F34" w:rsidRPr="00604FA1">
        <w:rPr>
          <w:rFonts w:ascii="宋体" w:eastAsia="宋体" w:hAnsi="宋体"/>
          <w:sz w:val="24"/>
        </w:rPr>
        <w:t>本次</w:t>
      </w:r>
      <w:r w:rsidR="00760738">
        <w:rPr>
          <w:rFonts w:ascii="宋体" w:eastAsia="宋体" w:hAnsi="宋体" w:hint="eastAsia"/>
          <w:sz w:val="24"/>
        </w:rPr>
        <w:t>《规划调整》中</w:t>
      </w:r>
      <w:r w:rsidR="007533CF" w:rsidRPr="00604FA1">
        <w:rPr>
          <w:rFonts w:ascii="宋体" w:eastAsia="宋体" w:hAnsi="宋体" w:hint="eastAsia"/>
          <w:sz w:val="24"/>
        </w:rPr>
        <w:t>的</w:t>
      </w:r>
      <w:r w:rsidR="00195120">
        <w:rPr>
          <w:rFonts w:ascii="宋体" w:eastAsia="宋体" w:hAnsi="宋体" w:hint="eastAsia"/>
          <w:sz w:val="24"/>
        </w:rPr>
        <w:t>8</w:t>
      </w:r>
      <w:r w:rsidR="00760738">
        <w:rPr>
          <w:rFonts w:ascii="宋体" w:eastAsia="宋体" w:hAnsi="宋体" w:hint="eastAsia"/>
          <w:sz w:val="24"/>
        </w:rPr>
        <w:t>个勘查区块和</w:t>
      </w:r>
      <w:r w:rsidR="00195120">
        <w:rPr>
          <w:rFonts w:ascii="宋体" w:eastAsia="宋体" w:hAnsi="宋体" w:hint="eastAsia"/>
          <w:sz w:val="24"/>
        </w:rPr>
        <w:t>3</w:t>
      </w:r>
      <w:r w:rsidR="007533CF" w:rsidRPr="00604FA1">
        <w:rPr>
          <w:rFonts w:ascii="宋体" w:eastAsia="宋体" w:hAnsi="宋体" w:hint="eastAsia"/>
          <w:sz w:val="24"/>
        </w:rPr>
        <w:t>个开采区块与</w:t>
      </w:r>
      <w:r w:rsidR="008A5F34" w:rsidRPr="00604FA1">
        <w:rPr>
          <w:rFonts w:ascii="宋体" w:eastAsia="宋体" w:hAnsi="宋体" w:hint="eastAsia"/>
          <w:sz w:val="24"/>
        </w:rPr>
        <w:t>綦江区</w:t>
      </w:r>
      <w:r w:rsidR="00447CB0">
        <w:rPr>
          <w:rFonts w:ascii="宋体" w:eastAsia="宋体" w:hAnsi="宋体" w:hint="eastAsia"/>
          <w:sz w:val="24"/>
        </w:rPr>
        <w:t>81</w:t>
      </w:r>
      <w:r w:rsidR="008A5F34" w:rsidRPr="00604FA1">
        <w:rPr>
          <w:rFonts w:ascii="宋体" w:eastAsia="宋体" w:hAnsi="宋体"/>
          <w:sz w:val="24"/>
        </w:rPr>
        <w:t>个饮用水水源保护区范围</w:t>
      </w:r>
      <w:r w:rsidR="008A5F34" w:rsidRPr="00604FA1">
        <w:rPr>
          <w:rFonts w:ascii="宋体" w:eastAsia="宋体" w:hAnsi="宋体" w:hint="eastAsia"/>
          <w:sz w:val="24"/>
        </w:rPr>
        <w:t>及</w:t>
      </w:r>
      <w:r w:rsidR="008A5F34" w:rsidRPr="00604FA1">
        <w:rPr>
          <w:rFonts w:ascii="宋体" w:eastAsia="宋体" w:hAnsi="宋体"/>
          <w:sz w:val="24"/>
        </w:rPr>
        <w:t>位置</w:t>
      </w:r>
      <w:r w:rsidR="007533CF" w:rsidRPr="00604FA1">
        <w:rPr>
          <w:rFonts w:ascii="宋体" w:eastAsia="宋体" w:hAnsi="宋体" w:hint="eastAsia"/>
          <w:sz w:val="24"/>
        </w:rPr>
        <w:t>不重叠</w:t>
      </w:r>
      <w:r w:rsidR="008A5F34" w:rsidRPr="00604FA1">
        <w:rPr>
          <w:rFonts w:ascii="宋体" w:eastAsia="宋体" w:hAnsi="宋体"/>
          <w:sz w:val="24"/>
        </w:rPr>
        <w:t>。</w:t>
      </w:r>
    </w:p>
    <w:p w14:paraId="00FB4A80" w14:textId="248B0DC2" w:rsidR="008A5F34" w:rsidRPr="00D5444F" w:rsidRDefault="008A5F34"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5.3.</w:t>
      </w:r>
      <w:r w:rsidR="00D5444F">
        <w:rPr>
          <w:rFonts w:ascii="宋体" w:hAnsi="宋体" w:hint="eastAsia"/>
          <w:b/>
          <w:bCs/>
          <w:kern w:val="0"/>
          <w:sz w:val="24"/>
        </w:rPr>
        <w:t>9</w:t>
      </w:r>
      <w:r w:rsidRPr="00D5444F">
        <w:rPr>
          <w:rFonts w:ascii="宋体" w:hAnsi="宋体"/>
          <w:b/>
          <w:bCs/>
          <w:kern w:val="0"/>
          <w:sz w:val="24"/>
        </w:rPr>
        <w:t>对城镇开发边界的影响分析</w:t>
      </w:r>
    </w:p>
    <w:p w14:paraId="4365C89F" w14:textId="5E654B2E" w:rsidR="008A5F34" w:rsidRPr="00604FA1" w:rsidRDefault="004A16BB" w:rsidP="00604FA1">
      <w:pPr>
        <w:pStyle w:val="af1"/>
        <w:spacing w:line="360" w:lineRule="auto"/>
        <w:rPr>
          <w:rFonts w:ascii="宋体" w:eastAsia="宋体" w:hAnsi="宋体" w:hint="eastAsia"/>
          <w:sz w:val="24"/>
        </w:rPr>
      </w:pPr>
      <w:r>
        <w:rPr>
          <w:rFonts w:ascii="宋体" w:eastAsia="宋体" w:hAnsi="宋体" w:hint="eastAsia"/>
          <w:sz w:val="24"/>
        </w:rPr>
        <w:t>根据附图21，</w:t>
      </w:r>
      <w:r w:rsidR="00760738" w:rsidRPr="00604FA1">
        <w:rPr>
          <w:rFonts w:ascii="宋体" w:eastAsia="宋体" w:hAnsi="宋体"/>
          <w:sz w:val="24"/>
        </w:rPr>
        <w:t>本次</w:t>
      </w:r>
      <w:r w:rsidR="00760738">
        <w:rPr>
          <w:rFonts w:ascii="宋体" w:eastAsia="宋体" w:hAnsi="宋体" w:hint="eastAsia"/>
          <w:sz w:val="24"/>
        </w:rPr>
        <w:t>《规划调整》中</w:t>
      </w:r>
      <w:r w:rsidR="00760738" w:rsidRPr="00604FA1">
        <w:rPr>
          <w:rFonts w:ascii="宋体" w:eastAsia="宋体" w:hAnsi="宋体" w:hint="eastAsia"/>
          <w:sz w:val="24"/>
        </w:rPr>
        <w:t>的</w:t>
      </w:r>
      <w:r w:rsidR="005875E0">
        <w:rPr>
          <w:rFonts w:ascii="宋体" w:eastAsia="宋体" w:hAnsi="宋体" w:hint="eastAsia"/>
          <w:sz w:val="24"/>
        </w:rPr>
        <w:t>8</w:t>
      </w:r>
      <w:r w:rsidR="00760738">
        <w:rPr>
          <w:rFonts w:ascii="宋体" w:eastAsia="宋体" w:hAnsi="宋体" w:hint="eastAsia"/>
          <w:sz w:val="24"/>
        </w:rPr>
        <w:t>个勘查区块和</w:t>
      </w:r>
      <w:r w:rsidR="005875E0">
        <w:rPr>
          <w:rFonts w:ascii="宋体" w:eastAsia="宋体" w:hAnsi="宋体" w:hint="eastAsia"/>
          <w:sz w:val="24"/>
        </w:rPr>
        <w:t>3</w:t>
      </w:r>
      <w:r w:rsidR="00760738" w:rsidRPr="00604FA1">
        <w:rPr>
          <w:rFonts w:ascii="宋体" w:eastAsia="宋体" w:hAnsi="宋体" w:hint="eastAsia"/>
          <w:sz w:val="24"/>
        </w:rPr>
        <w:t>个开采区块</w:t>
      </w:r>
      <w:r w:rsidR="007533CF" w:rsidRPr="00604FA1">
        <w:rPr>
          <w:rFonts w:ascii="宋体" w:eastAsia="宋体" w:hAnsi="宋体" w:hint="eastAsia"/>
          <w:sz w:val="24"/>
        </w:rPr>
        <w:t>与</w:t>
      </w:r>
      <w:r w:rsidR="00154043">
        <w:rPr>
          <w:rFonts w:ascii="宋体" w:eastAsia="宋体" w:hAnsi="宋体" w:hint="eastAsia"/>
          <w:sz w:val="24"/>
        </w:rPr>
        <w:t>綦江区</w:t>
      </w:r>
      <w:r w:rsidR="008A5F34" w:rsidRPr="00604FA1">
        <w:rPr>
          <w:rFonts w:ascii="宋体" w:eastAsia="宋体" w:hAnsi="宋体"/>
          <w:sz w:val="24"/>
        </w:rPr>
        <w:t>城镇开发边界</w:t>
      </w:r>
      <w:r w:rsidR="007533CF" w:rsidRPr="00604FA1">
        <w:rPr>
          <w:rFonts w:ascii="宋体" w:eastAsia="宋体" w:hAnsi="宋体" w:hint="eastAsia"/>
          <w:sz w:val="24"/>
        </w:rPr>
        <w:t>不重叠</w:t>
      </w:r>
      <w:r w:rsidR="008A5F34" w:rsidRPr="00604FA1">
        <w:rPr>
          <w:rFonts w:ascii="宋体" w:eastAsia="宋体" w:hAnsi="宋体"/>
          <w:sz w:val="24"/>
        </w:rPr>
        <w:t>。</w:t>
      </w:r>
    </w:p>
    <w:bookmarkEnd w:id="235"/>
    <w:p w14:paraId="015CF2FD" w14:textId="77777777" w:rsidR="00C450C4" w:rsidRPr="008A5F34" w:rsidRDefault="00C450C4" w:rsidP="00C450C4">
      <w:pPr>
        <w:pStyle w:val="a9"/>
        <w:rPr>
          <w:rFonts w:ascii="Times New Roman" w:eastAsia="仿宋" w:hAnsi="Times New Roman"/>
          <w:sz w:val="24"/>
          <w:szCs w:val="24"/>
        </w:rPr>
      </w:pPr>
    </w:p>
    <w:p w14:paraId="65E28ECD" w14:textId="77777777" w:rsidR="00C450C4" w:rsidRPr="001544D2" w:rsidRDefault="00C450C4" w:rsidP="001544D2">
      <w:pPr>
        <w:pStyle w:val="12"/>
        <w:spacing w:beforeLines="50" w:before="120" w:afterLines="50" w:after="120" w:line="360" w:lineRule="auto"/>
        <w:jc w:val="center"/>
        <w:rPr>
          <w:rFonts w:hint="eastAsia"/>
          <w:sz w:val="30"/>
          <w:szCs w:val="30"/>
        </w:rPr>
      </w:pPr>
      <w:bookmarkStart w:id="236" w:name="_Toc31344"/>
      <w:r>
        <w:rPr>
          <w:rFonts w:eastAsia="仿宋"/>
          <w:kern w:val="44"/>
          <w:sz w:val="32"/>
          <w:szCs w:val="28"/>
        </w:rPr>
        <w:br w:type="page"/>
      </w:r>
      <w:bookmarkStart w:id="237" w:name="_Toc6657"/>
      <w:bookmarkStart w:id="238" w:name="_Toc25181"/>
      <w:bookmarkStart w:id="239" w:name="_Toc173137477"/>
      <w:r w:rsidRPr="001544D2">
        <w:rPr>
          <w:sz w:val="30"/>
          <w:szCs w:val="30"/>
        </w:rPr>
        <w:t>6规划方案综合论证和优化调整建议</w:t>
      </w:r>
      <w:bookmarkEnd w:id="236"/>
      <w:bookmarkEnd w:id="237"/>
      <w:bookmarkEnd w:id="238"/>
      <w:bookmarkEnd w:id="239"/>
    </w:p>
    <w:p w14:paraId="3F8D45D6" w14:textId="77777777" w:rsidR="00C450C4" w:rsidRPr="0067543C" w:rsidRDefault="00C450C4" w:rsidP="001544D2">
      <w:pPr>
        <w:pStyle w:val="21"/>
        <w:spacing w:line="360" w:lineRule="auto"/>
        <w:rPr>
          <w:rStyle w:val="30"/>
          <w:rFonts w:hint="eastAsia"/>
          <w:b/>
          <w:bCs w:val="0"/>
          <w:sz w:val="24"/>
          <w:szCs w:val="24"/>
        </w:rPr>
      </w:pPr>
      <w:bookmarkStart w:id="240" w:name="_Toc16329"/>
      <w:bookmarkStart w:id="241" w:name="_Toc29184"/>
      <w:bookmarkStart w:id="242" w:name="_Toc19572"/>
      <w:bookmarkStart w:id="243" w:name="_Toc173137478"/>
      <w:r w:rsidRPr="0067543C">
        <w:rPr>
          <w:rStyle w:val="30"/>
          <w:b/>
          <w:bCs w:val="0"/>
          <w:sz w:val="24"/>
          <w:szCs w:val="24"/>
        </w:rPr>
        <w:t>6.1规划方案综合论证</w:t>
      </w:r>
      <w:bookmarkEnd w:id="240"/>
      <w:bookmarkEnd w:id="241"/>
      <w:bookmarkEnd w:id="242"/>
      <w:bookmarkEnd w:id="243"/>
    </w:p>
    <w:p w14:paraId="29BCEF3F" w14:textId="77777777" w:rsidR="00C450C4" w:rsidRPr="00D5444F" w:rsidRDefault="00C450C4"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6.1.1环境合理性论证</w:t>
      </w:r>
    </w:p>
    <w:p w14:paraId="33BEA3FB" w14:textId="77777777" w:rsidR="00604FA1" w:rsidRPr="00D5444F" w:rsidRDefault="00604FA1" w:rsidP="00D5444F">
      <w:pPr>
        <w:widowControl/>
        <w:adjustRightInd w:val="0"/>
        <w:snapToGrid w:val="0"/>
        <w:spacing w:line="360" w:lineRule="auto"/>
        <w:ind w:firstLineChars="200" w:firstLine="482"/>
        <w:rPr>
          <w:rFonts w:ascii="宋体" w:hAnsi="宋体" w:hint="eastAsia"/>
          <w:b/>
          <w:bCs/>
          <w:kern w:val="0"/>
          <w:sz w:val="24"/>
        </w:rPr>
      </w:pPr>
      <w:bookmarkStart w:id="244" w:name="_Toc15505"/>
      <w:bookmarkStart w:id="245" w:name="_Toc3525"/>
      <w:bookmarkStart w:id="246" w:name="_Toc15885"/>
      <w:r w:rsidRPr="00D5444F">
        <w:rPr>
          <w:rFonts w:ascii="宋体" w:hAnsi="宋体"/>
          <w:b/>
          <w:bCs/>
          <w:kern w:val="0"/>
          <w:sz w:val="24"/>
        </w:rPr>
        <w:t>6.1.1.1规划目标的环境合理性论证</w:t>
      </w:r>
    </w:p>
    <w:p w14:paraId="33A5979F" w14:textId="77777777" w:rsidR="00604FA1" w:rsidRPr="002E54EA" w:rsidRDefault="00604FA1" w:rsidP="002E54EA">
      <w:pPr>
        <w:pStyle w:val="af1"/>
        <w:spacing w:line="360" w:lineRule="auto"/>
        <w:rPr>
          <w:rFonts w:ascii="宋体" w:eastAsia="宋体" w:hAnsi="宋体" w:hint="eastAsia"/>
          <w:sz w:val="24"/>
        </w:rPr>
      </w:pPr>
      <w:r w:rsidRPr="002E54EA">
        <w:rPr>
          <w:rFonts w:ascii="宋体" w:eastAsia="宋体" w:hAnsi="宋体"/>
          <w:sz w:val="24"/>
        </w:rPr>
        <w:t>规划目标环境合理性分析见表6.1-1。规划与上层及同层相关政策及规划协调性分析分别见表2.</w:t>
      </w:r>
      <w:r w:rsidRPr="002E54EA">
        <w:rPr>
          <w:rFonts w:ascii="宋体" w:eastAsia="宋体" w:hAnsi="宋体" w:hint="eastAsia"/>
          <w:sz w:val="24"/>
        </w:rPr>
        <w:t>3</w:t>
      </w:r>
      <w:r w:rsidRPr="002E54EA">
        <w:rPr>
          <w:rFonts w:ascii="宋体" w:eastAsia="宋体" w:hAnsi="宋体"/>
          <w:sz w:val="24"/>
        </w:rPr>
        <w:t>-</w:t>
      </w:r>
      <w:r w:rsidRPr="002E54EA">
        <w:rPr>
          <w:rFonts w:ascii="宋体" w:eastAsia="宋体" w:hAnsi="宋体" w:hint="eastAsia"/>
          <w:sz w:val="24"/>
        </w:rPr>
        <w:t>2</w:t>
      </w:r>
      <w:r w:rsidRPr="002E54EA">
        <w:rPr>
          <w:rFonts w:ascii="宋体" w:eastAsia="宋体" w:hAnsi="宋体"/>
          <w:sz w:val="24"/>
        </w:rPr>
        <w:t>和表2.</w:t>
      </w:r>
      <w:r w:rsidRPr="002E54EA">
        <w:rPr>
          <w:rFonts w:ascii="宋体" w:eastAsia="宋体" w:hAnsi="宋体" w:hint="eastAsia"/>
          <w:sz w:val="24"/>
        </w:rPr>
        <w:t>3</w:t>
      </w:r>
      <w:r w:rsidRPr="002E54EA">
        <w:rPr>
          <w:rFonts w:ascii="宋体" w:eastAsia="宋体" w:hAnsi="宋体"/>
          <w:sz w:val="24"/>
        </w:rPr>
        <w:t>-</w:t>
      </w:r>
      <w:r w:rsidRPr="002E54EA">
        <w:rPr>
          <w:rFonts w:ascii="宋体" w:eastAsia="宋体" w:hAnsi="宋体" w:hint="eastAsia"/>
          <w:sz w:val="24"/>
        </w:rPr>
        <w:t>4</w:t>
      </w:r>
      <w:r w:rsidRPr="002E54EA">
        <w:rPr>
          <w:rFonts w:ascii="宋体" w:eastAsia="宋体" w:hAnsi="宋体"/>
          <w:sz w:val="24"/>
        </w:rPr>
        <w:t>。</w:t>
      </w:r>
    </w:p>
    <w:p w14:paraId="20E82FB4" w14:textId="77777777" w:rsidR="002E54EA" w:rsidRPr="002E54EA" w:rsidRDefault="002E54EA" w:rsidP="00952CDC">
      <w:pPr>
        <w:pStyle w:val="af1"/>
        <w:spacing w:line="240" w:lineRule="auto"/>
        <w:ind w:firstLineChars="0" w:firstLine="0"/>
        <w:jc w:val="center"/>
        <w:rPr>
          <w:rFonts w:ascii="宋体" w:eastAsia="宋体" w:hAnsi="宋体" w:hint="eastAsia"/>
          <w:sz w:val="24"/>
        </w:rPr>
      </w:pPr>
      <w:r w:rsidRPr="002E54EA">
        <w:rPr>
          <w:rFonts w:ascii="宋体" w:eastAsia="宋体" w:hAnsi="宋体"/>
          <w:sz w:val="24"/>
        </w:rPr>
        <w:t>表6.1-1   规划目标环境合理性分析</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60"/>
        <w:gridCol w:w="4476"/>
        <w:gridCol w:w="2585"/>
        <w:gridCol w:w="1208"/>
      </w:tblGrid>
      <w:tr w:rsidR="002E54EA" w:rsidRPr="002E54EA" w14:paraId="03BEEB0D" w14:textId="77777777" w:rsidTr="00D60B72">
        <w:trPr>
          <w:jc w:val="center"/>
        </w:trPr>
        <w:tc>
          <w:tcPr>
            <w:tcW w:w="2852" w:type="pct"/>
            <w:gridSpan w:val="2"/>
            <w:vAlign w:val="center"/>
          </w:tcPr>
          <w:p w14:paraId="067AE363" w14:textId="77777777" w:rsidR="002E54EA" w:rsidRPr="002E54EA" w:rsidRDefault="002E54EA" w:rsidP="00D31C18">
            <w:pPr>
              <w:adjustRightInd w:val="0"/>
              <w:snapToGrid w:val="0"/>
              <w:jc w:val="center"/>
              <w:rPr>
                <w:rFonts w:ascii="宋体" w:hAnsi="宋体" w:hint="eastAsia"/>
                <w:szCs w:val="21"/>
              </w:rPr>
            </w:pPr>
            <w:r w:rsidRPr="002E54EA">
              <w:rPr>
                <w:rFonts w:ascii="宋体" w:hAnsi="宋体"/>
                <w:szCs w:val="21"/>
              </w:rPr>
              <w:t>规划目标</w:t>
            </w:r>
          </w:p>
        </w:tc>
        <w:tc>
          <w:tcPr>
            <w:tcW w:w="1464" w:type="pct"/>
            <w:vAlign w:val="center"/>
          </w:tcPr>
          <w:p w14:paraId="3371FC05" w14:textId="77777777" w:rsidR="002E54EA" w:rsidRPr="002E54EA" w:rsidRDefault="002E54EA" w:rsidP="00D31C18">
            <w:pPr>
              <w:adjustRightInd w:val="0"/>
              <w:snapToGrid w:val="0"/>
              <w:jc w:val="center"/>
              <w:rPr>
                <w:rFonts w:ascii="宋体" w:hAnsi="宋体" w:hint="eastAsia"/>
                <w:szCs w:val="21"/>
              </w:rPr>
            </w:pPr>
            <w:r w:rsidRPr="002E54EA">
              <w:rPr>
                <w:rFonts w:ascii="宋体" w:hAnsi="宋体"/>
                <w:szCs w:val="21"/>
              </w:rPr>
              <w:t>目标分析</w:t>
            </w:r>
          </w:p>
        </w:tc>
        <w:tc>
          <w:tcPr>
            <w:tcW w:w="684" w:type="pct"/>
            <w:vAlign w:val="center"/>
          </w:tcPr>
          <w:p w14:paraId="36DE285B" w14:textId="77777777" w:rsidR="002E54EA" w:rsidRPr="002E54EA" w:rsidRDefault="002E54EA" w:rsidP="00D31C18">
            <w:pPr>
              <w:adjustRightInd w:val="0"/>
              <w:snapToGrid w:val="0"/>
              <w:jc w:val="center"/>
              <w:rPr>
                <w:rFonts w:ascii="宋体" w:hAnsi="宋体" w:hint="eastAsia"/>
                <w:szCs w:val="21"/>
              </w:rPr>
            </w:pPr>
            <w:r w:rsidRPr="002E54EA">
              <w:rPr>
                <w:rFonts w:ascii="宋体" w:hAnsi="宋体"/>
                <w:szCs w:val="21"/>
              </w:rPr>
              <w:t>合理性分析</w:t>
            </w:r>
          </w:p>
        </w:tc>
      </w:tr>
      <w:tr w:rsidR="002E54EA" w:rsidRPr="002E54EA" w14:paraId="45503B36" w14:textId="77777777" w:rsidTr="00D60B72">
        <w:trPr>
          <w:jc w:val="center"/>
        </w:trPr>
        <w:tc>
          <w:tcPr>
            <w:tcW w:w="317" w:type="pct"/>
            <w:vAlign w:val="center"/>
          </w:tcPr>
          <w:p w14:paraId="4E4C09D8" w14:textId="77777777" w:rsidR="002E54EA" w:rsidRPr="002E54EA" w:rsidRDefault="002E54EA" w:rsidP="00D31C18">
            <w:pPr>
              <w:adjustRightInd w:val="0"/>
              <w:snapToGrid w:val="0"/>
              <w:jc w:val="center"/>
              <w:rPr>
                <w:rFonts w:ascii="宋体" w:hAnsi="宋体" w:hint="eastAsia"/>
                <w:szCs w:val="21"/>
              </w:rPr>
            </w:pPr>
            <w:r w:rsidRPr="002E54EA">
              <w:rPr>
                <w:rFonts w:ascii="宋体" w:hAnsi="宋体"/>
                <w:szCs w:val="21"/>
              </w:rPr>
              <w:t>基础地质调查与矿产资源勘查</w:t>
            </w:r>
          </w:p>
        </w:tc>
        <w:tc>
          <w:tcPr>
            <w:tcW w:w="2535" w:type="pct"/>
            <w:vAlign w:val="center"/>
          </w:tcPr>
          <w:p w14:paraId="56227F2E" w14:textId="22970D7D" w:rsidR="002E54EA" w:rsidRPr="002E54EA" w:rsidRDefault="002E54EA" w:rsidP="00D31C18">
            <w:pPr>
              <w:adjustRightInd w:val="0"/>
              <w:snapToGrid w:val="0"/>
              <w:jc w:val="center"/>
              <w:rPr>
                <w:rFonts w:ascii="宋体" w:hAnsi="宋体" w:hint="eastAsia"/>
                <w:szCs w:val="21"/>
              </w:rPr>
            </w:pPr>
            <w:r w:rsidRPr="002E54EA">
              <w:rPr>
                <w:rFonts w:ascii="宋体" w:hAnsi="宋体"/>
                <w:szCs w:val="21"/>
              </w:rPr>
              <w:t>重点开展重庆市綦江松藻矿区煤层气勘查。加快推进安稳镇辖区内水泥用灰岩及水泥配料用页岩勘查工作。开展赶水镇藻渡村、洋渡村、土台村玻璃用砂岩以及打通镇吹角村矿泉水、丁山镇观佛村、石佛村矿泉水勘查工作。推动赶水镇官田村及安稳镇召台村方解石及石壕镇皂泥村二组饰面用灰岩勘查工作，为綦江区新材料、节能环保产业、玻璃生产加工产业、水泥产业发展提供资源保障，为制造业高质量发展提供动力。同时规划期内部署区内建筑石料用灰岩、建筑用砂岩“三类”矿产调查工作，提供充足的建筑材料类矿产品满足地区经济建设需求。深入开展煤层气、方解石、玻璃用砂岩、矿泉水、饰面用灰岩、水泥用灰岩、水泥配料用页岩勘查工作，预期至2025年实现新发现中大型矿产</w:t>
            </w:r>
            <w:r w:rsidRPr="005875E0">
              <w:rPr>
                <w:rFonts w:ascii="宋体" w:hAnsi="宋体"/>
                <w:color w:val="000000" w:themeColor="text1"/>
                <w:szCs w:val="21"/>
              </w:rPr>
              <w:t>地</w:t>
            </w:r>
            <w:r w:rsidR="005875E0" w:rsidRPr="005875E0">
              <w:rPr>
                <w:rFonts w:ascii="宋体" w:hAnsi="宋体" w:hint="eastAsia"/>
                <w:color w:val="000000" w:themeColor="text1"/>
                <w:szCs w:val="21"/>
              </w:rPr>
              <w:t>20</w:t>
            </w:r>
            <w:r w:rsidRPr="005875E0">
              <w:rPr>
                <w:rFonts w:ascii="宋体" w:hAnsi="宋体"/>
                <w:color w:val="000000" w:themeColor="text1"/>
                <w:szCs w:val="21"/>
              </w:rPr>
              <w:t>个</w:t>
            </w:r>
            <w:r w:rsidRPr="002E54EA">
              <w:rPr>
                <w:rFonts w:ascii="宋体" w:hAnsi="宋体"/>
                <w:szCs w:val="21"/>
              </w:rPr>
              <w:t>。</w:t>
            </w:r>
          </w:p>
        </w:tc>
        <w:tc>
          <w:tcPr>
            <w:tcW w:w="1464" w:type="pct"/>
            <w:vAlign w:val="center"/>
          </w:tcPr>
          <w:p w14:paraId="0475EE24" w14:textId="77777777" w:rsidR="002E54EA" w:rsidRPr="002E54EA" w:rsidRDefault="002E54EA" w:rsidP="00D31C18">
            <w:pPr>
              <w:adjustRightInd w:val="0"/>
              <w:snapToGrid w:val="0"/>
              <w:jc w:val="center"/>
              <w:rPr>
                <w:rFonts w:ascii="宋体" w:hAnsi="宋体" w:hint="eastAsia"/>
                <w:szCs w:val="21"/>
              </w:rPr>
            </w:pPr>
            <w:r w:rsidRPr="002E54EA">
              <w:rPr>
                <w:rFonts w:ascii="宋体" w:hAnsi="宋体"/>
                <w:szCs w:val="21"/>
              </w:rPr>
              <w:t>矿产资源的规划勘查，可为后期采矿提供保障，对保护生态环境和资源环境起积极作用</w:t>
            </w:r>
          </w:p>
        </w:tc>
        <w:tc>
          <w:tcPr>
            <w:tcW w:w="684" w:type="pct"/>
            <w:vAlign w:val="center"/>
          </w:tcPr>
          <w:p w14:paraId="3B3D9A2B" w14:textId="61E01461" w:rsidR="002E54EA" w:rsidRPr="002E54EA" w:rsidRDefault="002E54EA" w:rsidP="00D31C18">
            <w:pPr>
              <w:adjustRightInd w:val="0"/>
              <w:snapToGrid w:val="0"/>
              <w:jc w:val="center"/>
              <w:rPr>
                <w:rFonts w:ascii="宋体" w:hAnsi="宋体" w:hint="eastAsia"/>
                <w:szCs w:val="21"/>
              </w:rPr>
            </w:pPr>
            <w:r w:rsidRPr="002E54EA">
              <w:rPr>
                <w:rFonts w:ascii="宋体" w:hAnsi="宋体"/>
                <w:szCs w:val="21"/>
              </w:rPr>
              <w:t>合理。但不可避免会对生态、水、大气、声等环境产生影响，可通过生态及环保措施降低影响。</w:t>
            </w:r>
          </w:p>
        </w:tc>
      </w:tr>
      <w:tr w:rsidR="002E54EA" w:rsidRPr="002E54EA" w14:paraId="06800DB4" w14:textId="77777777" w:rsidTr="00D60B72">
        <w:trPr>
          <w:jc w:val="center"/>
        </w:trPr>
        <w:tc>
          <w:tcPr>
            <w:tcW w:w="317" w:type="pct"/>
            <w:vAlign w:val="center"/>
          </w:tcPr>
          <w:p w14:paraId="31FC6D6C" w14:textId="77777777" w:rsidR="002E54EA" w:rsidRPr="002E54EA" w:rsidRDefault="002E54EA" w:rsidP="00D31C18">
            <w:pPr>
              <w:adjustRightInd w:val="0"/>
              <w:snapToGrid w:val="0"/>
              <w:rPr>
                <w:rFonts w:ascii="宋体" w:hAnsi="宋体" w:hint="eastAsia"/>
                <w:szCs w:val="21"/>
              </w:rPr>
            </w:pPr>
            <w:r w:rsidRPr="002E54EA">
              <w:rPr>
                <w:rFonts w:ascii="宋体" w:hAnsi="宋体"/>
                <w:szCs w:val="21"/>
              </w:rPr>
              <w:t>矿产资源开发利用与保护</w:t>
            </w:r>
          </w:p>
        </w:tc>
        <w:tc>
          <w:tcPr>
            <w:tcW w:w="2535" w:type="pct"/>
            <w:vAlign w:val="center"/>
          </w:tcPr>
          <w:p w14:paraId="3BFE83CE" w14:textId="34FF8B0A" w:rsidR="002E54EA" w:rsidRPr="002E54EA" w:rsidRDefault="002E54EA" w:rsidP="00D60B72">
            <w:pPr>
              <w:adjustRightInd w:val="0"/>
              <w:snapToGrid w:val="0"/>
              <w:jc w:val="center"/>
              <w:rPr>
                <w:rFonts w:ascii="宋体" w:hAnsi="宋体" w:hint="eastAsia"/>
                <w:szCs w:val="21"/>
              </w:rPr>
            </w:pPr>
            <w:r w:rsidRPr="002E54EA">
              <w:rPr>
                <w:rFonts w:ascii="宋体" w:hAnsi="宋体"/>
                <w:szCs w:val="21"/>
              </w:rPr>
              <w:t>加强矿产资源保护，坚持统筹规划，合理布局，坚持立足自用，总量控制，坚持规模开采，集约利用，到2025年，矿山数量不超过40个。建筑石料用灰岩年度开采总量不超过1900万吨、水泥用灰岩年度开采总量不超过200万吨。全区设计生产规模达到中大型以上的矿山数量占矿山总数70%。</w:t>
            </w:r>
          </w:p>
        </w:tc>
        <w:tc>
          <w:tcPr>
            <w:tcW w:w="1464" w:type="pct"/>
            <w:vAlign w:val="center"/>
          </w:tcPr>
          <w:p w14:paraId="3277B8F7" w14:textId="6F1020B7" w:rsidR="002E54EA" w:rsidRPr="002E54EA" w:rsidRDefault="002E54EA" w:rsidP="00D60B72">
            <w:pPr>
              <w:adjustRightInd w:val="0"/>
              <w:snapToGrid w:val="0"/>
              <w:jc w:val="center"/>
              <w:rPr>
                <w:rFonts w:ascii="宋体" w:hAnsi="宋体" w:hint="eastAsia"/>
                <w:szCs w:val="21"/>
              </w:rPr>
            </w:pPr>
            <w:r w:rsidRPr="002E54EA">
              <w:rPr>
                <w:rFonts w:ascii="宋体" w:hAnsi="宋体"/>
                <w:szCs w:val="21"/>
              </w:rPr>
              <w:t>矿种开发符合重庆市矿产资源总体规划，没有禁止开发的矿种；重要固体控制开采总量，碎石保障基地设置便于统一管理和后期生态恢复。可保障矿业可持续发展，延伸矿业产业链。</w:t>
            </w:r>
          </w:p>
        </w:tc>
        <w:tc>
          <w:tcPr>
            <w:tcW w:w="684" w:type="pct"/>
            <w:vAlign w:val="center"/>
          </w:tcPr>
          <w:p w14:paraId="21A65E65" w14:textId="15AA7E38" w:rsidR="002E54EA" w:rsidRPr="002E54EA" w:rsidRDefault="002E54EA" w:rsidP="00D60B72">
            <w:pPr>
              <w:adjustRightInd w:val="0"/>
              <w:snapToGrid w:val="0"/>
              <w:jc w:val="center"/>
              <w:rPr>
                <w:rFonts w:ascii="宋体" w:hAnsi="宋体" w:hint="eastAsia"/>
                <w:szCs w:val="21"/>
              </w:rPr>
            </w:pPr>
            <w:r w:rsidRPr="002E54EA">
              <w:rPr>
                <w:rFonts w:ascii="宋体" w:hAnsi="宋体"/>
                <w:szCs w:val="21"/>
              </w:rPr>
              <w:t>合理。严格执行相关规定，优化调整、落实《规划》后，合理。</w:t>
            </w:r>
          </w:p>
        </w:tc>
      </w:tr>
      <w:tr w:rsidR="002E54EA" w:rsidRPr="002E54EA" w14:paraId="15D08CCB" w14:textId="77777777" w:rsidTr="00D60B72">
        <w:trPr>
          <w:jc w:val="center"/>
        </w:trPr>
        <w:tc>
          <w:tcPr>
            <w:tcW w:w="317" w:type="pct"/>
            <w:vAlign w:val="center"/>
          </w:tcPr>
          <w:p w14:paraId="799A7107" w14:textId="77777777" w:rsidR="002E54EA" w:rsidRPr="002E54EA" w:rsidRDefault="002E54EA" w:rsidP="00D31C18">
            <w:pPr>
              <w:adjustRightInd w:val="0"/>
              <w:snapToGrid w:val="0"/>
              <w:jc w:val="center"/>
              <w:rPr>
                <w:rFonts w:ascii="宋体" w:hAnsi="宋体" w:hint="eastAsia"/>
                <w:szCs w:val="21"/>
              </w:rPr>
            </w:pPr>
            <w:r w:rsidRPr="002E54EA">
              <w:rPr>
                <w:rFonts w:ascii="宋体" w:hAnsi="宋体"/>
                <w:szCs w:val="21"/>
              </w:rPr>
              <w:t>矿区生态保护修复</w:t>
            </w:r>
          </w:p>
        </w:tc>
        <w:tc>
          <w:tcPr>
            <w:tcW w:w="2535" w:type="pct"/>
            <w:vAlign w:val="center"/>
          </w:tcPr>
          <w:p w14:paraId="34EF140D" w14:textId="77777777" w:rsidR="002E54EA" w:rsidRPr="002E54EA" w:rsidRDefault="002E54EA" w:rsidP="00D31C18">
            <w:pPr>
              <w:adjustRightInd w:val="0"/>
              <w:snapToGrid w:val="0"/>
              <w:jc w:val="center"/>
              <w:rPr>
                <w:rFonts w:ascii="宋体" w:hAnsi="宋体" w:hint="eastAsia"/>
                <w:szCs w:val="21"/>
              </w:rPr>
            </w:pPr>
            <w:r w:rsidRPr="002E54EA">
              <w:rPr>
                <w:rFonts w:ascii="宋体" w:hAnsi="宋体"/>
                <w:szCs w:val="21"/>
              </w:rPr>
              <w:t>健全绿色矿山建设长效机制、建立常态化监管体系，持续巩固绿色矿山建设成效，促进矿区矿容矿貌大改观、大提升。新建矿山按照绿色矿山建设标准进行规划、设计、建设和运营管理，生产矿山加快升级改造、逐步达标。在矿区生态保护修复方面，制定《方案》明确责任和义务，加强监督、检查管理；建立完善矿山地质环境保护责任机制。</w:t>
            </w:r>
          </w:p>
        </w:tc>
        <w:tc>
          <w:tcPr>
            <w:tcW w:w="1464" w:type="pct"/>
            <w:vAlign w:val="center"/>
          </w:tcPr>
          <w:p w14:paraId="1F2E3705" w14:textId="0B5A13BD" w:rsidR="002E54EA" w:rsidRPr="002E54EA" w:rsidRDefault="002E54EA" w:rsidP="00D31C18">
            <w:pPr>
              <w:adjustRightInd w:val="0"/>
              <w:snapToGrid w:val="0"/>
              <w:rPr>
                <w:rFonts w:ascii="宋体" w:hAnsi="宋体" w:hint="eastAsia"/>
                <w:szCs w:val="21"/>
              </w:rPr>
            </w:pPr>
            <w:r w:rsidRPr="002E54EA">
              <w:rPr>
                <w:rFonts w:ascii="宋体" w:hAnsi="宋体"/>
                <w:szCs w:val="21"/>
              </w:rPr>
              <w:t>发展循环经济，因地制宜发展绿色矿山和矿业经济区，符合矿产资源绿色开发的理念，促进资源可持续发展。</w:t>
            </w:r>
          </w:p>
        </w:tc>
        <w:tc>
          <w:tcPr>
            <w:tcW w:w="684" w:type="pct"/>
            <w:vAlign w:val="center"/>
          </w:tcPr>
          <w:p w14:paraId="4B018ED0" w14:textId="09688F9C" w:rsidR="002E54EA" w:rsidRPr="002E54EA" w:rsidRDefault="002E54EA" w:rsidP="00D31C18">
            <w:pPr>
              <w:adjustRightInd w:val="0"/>
              <w:snapToGrid w:val="0"/>
              <w:jc w:val="center"/>
              <w:rPr>
                <w:rFonts w:ascii="宋体" w:hAnsi="宋体" w:hint="eastAsia"/>
                <w:szCs w:val="21"/>
              </w:rPr>
            </w:pPr>
            <w:r w:rsidRPr="002E54EA">
              <w:rPr>
                <w:rFonts w:ascii="宋体" w:hAnsi="宋体"/>
                <w:szCs w:val="21"/>
              </w:rPr>
              <w:t>规划对历史遗留关闭矿山未提出治理指标。</w:t>
            </w:r>
          </w:p>
        </w:tc>
      </w:tr>
    </w:tbl>
    <w:p w14:paraId="72B67484" w14:textId="53CAA624" w:rsidR="00604FA1" w:rsidRPr="00561EDE" w:rsidRDefault="002E54EA" w:rsidP="00561EDE">
      <w:pPr>
        <w:pStyle w:val="af1"/>
        <w:spacing w:line="360" w:lineRule="auto"/>
        <w:rPr>
          <w:rFonts w:ascii="宋体" w:eastAsia="宋体" w:hAnsi="宋体" w:hint="eastAsia"/>
          <w:sz w:val="24"/>
        </w:rPr>
      </w:pPr>
      <w:r w:rsidRPr="00561EDE">
        <w:rPr>
          <w:rFonts w:ascii="宋体" w:eastAsia="宋体" w:hAnsi="宋体"/>
          <w:sz w:val="24"/>
        </w:rPr>
        <w:t>总体来看，《规划</w:t>
      </w:r>
      <w:r w:rsidR="00B03A3A">
        <w:rPr>
          <w:rFonts w:ascii="宋体" w:eastAsia="宋体" w:hAnsi="宋体" w:hint="eastAsia"/>
          <w:sz w:val="24"/>
        </w:rPr>
        <w:t>调整</w:t>
      </w:r>
      <w:r w:rsidRPr="00561EDE">
        <w:rPr>
          <w:rFonts w:ascii="宋体" w:eastAsia="宋体" w:hAnsi="宋体"/>
          <w:sz w:val="24"/>
        </w:rPr>
        <w:t>》的目标与定位、结构与布局总体符合国家、重庆市和綦江区相关重大政策及规划，与上层和同层相关要求不存在显著冲突，与本评价报告书的环境目标一致。</w:t>
      </w:r>
    </w:p>
    <w:p w14:paraId="6FAF204D" w14:textId="77777777" w:rsidR="00604FA1" w:rsidRPr="00D5444F" w:rsidRDefault="00604FA1"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6.1.1.2规划布局的环境合理性论证</w:t>
      </w:r>
    </w:p>
    <w:p w14:paraId="67A37E44" w14:textId="120E3A00" w:rsidR="00604FA1" w:rsidRPr="00561EDE" w:rsidRDefault="00604FA1" w:rsidP="00561EDE">
      <w:pPr>
        <w:pStyle w:val="af1"/>
        <w:spacing w:line="360" w:lineRule="auto"/>
        <w:rPr>
          <w:rFonts w:ascii="宋体" w:eastAsia="宋体" w:hAnsi="宋体" w:hint="eastAsia"/>
          <w:sz w:val="24"/>
        </w:rPr>
      </w:pPr>
      <w:r w:rsidRPr="00561EDE">
        <w:rPr>
          <w:rFonts w:ascii="宋体" w:eastAsia="宋体" w:hAnsi="宋体"/>
          <w:sz w:val="24"/>
        </w:rPr>
        <w:t>（</w:t>
      </w:r>
      <w:r w:rsidR="00561EDE" w:rsidRPr="00561EDE">
        <w:rPr>
          <w:rFonts w:ascii="宋体" w:eastAsia="宋体" w:hAnsi="宋体"/>
          <w:sz w:val="24"/>
        </w:rPr>
        <w:t>1</w:t>
      </w:r>
      <w:r w:rsidRPr="00561EDE">
        <w:rPr>
          <w:rFonts w:ascii="宋体" w:eastAsia="宋体" w:hAnsi="宋体"/>
          <w:sz w:val="24"/>
        </w:rPr>
        <w:t>）开发利用分区环境合理性分析</w:t>
      </w:r>
    </w:p>
    <w:p w14:paraId="76A4B088" w14:textId="0F5CC6AC" w:rsidR="00604FA1" w:rsidRPr="00561EDE" w:rsidRDefault="00561EDE" w:rsidP="00561EDE">
      <w:pPr>
        <w:pStyle w:val="af1"/>
        <w:spacing w:line="360" w:lineRule="auto"/>
        <w:rPr>
          <w:rStyle w:val="Char0"/>
          <w:rFonts w:ascii="宋体" w:eastAsia="宋体" w:hAnsi="宋体" w:hint="eastAsia"/>
          <w:sz w:val="24"/>
        </w:rPr>
      </w:pPr>
      <w:r w:rsidRPr="00AD3085">
        <w:rPr>
          <w:rFonts w:ascii="宋体" w:eastAsia="宋体" w:hAnsi="宋体" w:hint="eastAsia"/>
          <w:sz w:val="24"/>
        </w:rPr>
        <w:t>本次</w:t>
      </w:r>
      <w:r w:rsidR="00B03A3A" w:rsidRPr="00AD3085">
        <w:rPr>
          <w:rFonts w:ascii="宋体" w:eastAsia="宋体" w:hAnsi="宋体" w:hint="eastAsia"/>
          <w:sz w:val="24"/>
        </w:rPr>
        <w:t>《规划调整》</w:t>
      </w:r>
      <w:r w:rsidRPr="00AD3085">
        <w:rPr>
          <w:rFonts w:ascii="宋体" w:eastAsia="宋体" w:hAnsi="宋体" w:hint="eastAsia"/>
          <w:sz w:val="24"/>
        </w:rPr>
        <w:t>中的</w:t>
      </w:r>
      <w:r w:rsidR="005875E0">
        <w:rPr>
          <w:rFonts w:ascii="宋体" w:eastAsia="宋体" w:hAnsi="宋体" w:hint="eastAsia"/>
          <w:sz w:val="24"/>
        </w:rPr>
        <w:t>8</w:t>
      </w:r>
      <w:r w:rsidR="00B03A3A" w:rsidRPr="00AD3085">
        <w:rPr>
          <w:rFonts w:ascii="宋体" w:eastAsia="宋体" w:hAnsi="宋体" w:hint="eastAsia"/>
          <w:sz w:val="24"/>
        </w:rPr>
        <w:t>个勘查区块和</w:t>
      </w:r>
      <w:r w:rsidR="005875E0" w:rsidRPr="00A46625">
        <w:rPr>
          <w:rFonts w:ascii="宋体" w:eastAsia="宋体" w:hAnsi="宋体" w:hint="eastAsia"/>
          <w:color w:val="000000" w:themeColor="text1"/>
          <w:sz w:val="24"/>
        </w:rPr>
        <w:t>3</w:t>
      </w:r>
      <w:r w:rsidRPr="00A46625">
        <w:rPr>
          <w:rFonts w:ascii="宋体" w:eastAsia="宋体" w:hAnsi="宋体" w:hint="eastAsia"/>
          <w:color w:val="000000" w:themeColor="text1"/>
          <w:sz w:val="24"/>
        </w:rPr>
        <w:t>个开采区块不涉及环境敏感区，</w:t>
      </w:r>
      <w:r w:rsidRPr="00A46625">
        <w:rPr>
          <w:rFonts w:ascii="宋体" w:eastAsia="宋体" w:hAnsi="宋体"/>
          <w:color w:val="000000" w:themeColor="text1"/>
          <w:sz w:val="24"/>
        </w:rPr>
        <w:t>不</w:t>
      </w:r>
      <w:r w:rsidRPr="00A46625">
        <w:rPr>
          <w:rFonts w:ascii="宋体" w:eastAsia="宋体" w:hAnsi="宋体" w:hint="eastAsia"/>
          <w:color w:val="000000" w:themeColor="text1"/>
          <w:sz w:val="24"/>
        </w:rPr>
        <w:t>占用</w:t>
      </w:r>
      <w:r w:rsidRPr="00A46625">
        <w:rPr>
          <w:rFonts w:ascii="宋体" w:eastAsia="宋体" w:hAnsi="宋体"/>
          <w:color w:val="000000" w:themeColor="text1"/>
          <w:sz w:val="24"/>
        </w:rPr>
        <w:t>一级保护林地</w:t>
      </w:r>
      <w:r w:rsidRPr="00A46625">
        <w:rPr>
          <w:rFonts w:ascii="宋体" w:eastAsia="宋体" w:hAnsi="宋体" w:hint="eastAsia"/>
          <w:color w:val="000000" w:themeColor="text1"/>
          <w:sz w:val="24"/>
        </w:rPr>
        <w:t>；不占用饮用水源保护区；</w:t>
      </w:r>
      <w:r w:rsidRPr="00A46625">
        <w:rPr>
          <w:rFonts w:ascii="宋体" w:eastAsia="宋体" w:hAnsi="宋体"/>
          <w:color w:val="000000" w:themeColor="text1"/>
          <w:sz w:val="24"/>
        </w:rPr>
        <w:t>但是仍存在部分不合理的地方，有1个</w:t>
      </w:r>
      <w:r w:rsidR="00AD3085" w:rsidRPr="00A46625">
        <w:rPr>
          <w:rFonts w:ascii="宋体" w:eastAsia="宋体" w:hAnsi="宋体" w:hint="eastAsia"/>
          <w:color w:val="000000" w:themeColor="text1"/>
          <w:sz w:val="24"/>
        </w:rPr>
        <w:t>开采</w:t>
      </w:r>
      <w:r w:rsidRPr="00A46625">
        <w:rPr>
          <w:rFonts w:ascii="宋体" w:eastAsia="宋体" w:hAnsi="宋体"/>
          <w:color w:val="000000" w:themeColor="text1"/>
          <w:sz w:val="24"/>
        </w:rPr>
        <w:t>区块</w:t>
      </w:r>
      <w:r w:rsidR="00AD3085" w:rsidRPr="00A46625">
        <w:rPr>
          <w:rFonts w:ascii="宋体" w:eastAsia="宋体" w:hAnsi="宋体" w:hint="eastAsia"/>
          <w:color w:val="000000" w:themeColor="text1"/>
          <w:sz w:val="24"/>
        </w:rPr>
        <w:t>CQ61</w:t>
      </w:r>
      <w:r w:rsidRPr="00A46625">
        <w:rPr>
          <w:rFonts w:ascii="宋体" w:eastAsia="宋体" w:hAnsi="宋体" w:hint="eastAsia"/>
          <w:color w:val="000000" w:themeColor="text1"/>
          <w:sz w:val="24"/>
        </w:rPr>
        <w:t>部分</w:t>
      </w:r>
      <w:r w:rsidRPr="00A46625">
        <w:rPr>
          <w:rFonts w:ascii="宋体" w:eastAsia="宋体" w:hAnsi="宋体"/>
          <w:color w:val="000000" w:themeColor="text1"/>
          <w:sz w:val="24"/>
        </w:rPr>
        <w:t>涉及一般生态空间，</w:t>
      </w:r>
      <w:r w:rsidR="00AD3085" w:rsidRPr="00A46625">
        <w:rPr>
          <w:rFonts w:ascii="宋体" w:eastAsia="宋体" w:hAnsi="宋体"/>
          <w:color w:val="000000" w:themeColor="text1"/>
          <w:sz w:val="24"/>
        </w:rPr>
        <w:t>有</w:t>
      </w:r>
      <w:r w:rsidR="00AD3085" w:rsidRPr="00A46625">
        <w:rPr>
          <w:rFonts w:ascii="宋体" w:eastAsia="宋体" w:hAnsi="宋体" w:hint="eastAsia"/>
          <w:color w:val="000000" w:themeColor="text1"/>
          <w:sz w:val="24"/>
        </w:rPr>
        <w:t>1</w:t>
      </w:r>
      <w:r w:rsidR="00AD3085" w:rsidRPr="00A46625">
        <w:rPr>
          <w:rFonts w:ascii="宋体" w:eastAsia="宋体" w:hAnsi="宋体"/>
          <w:color w:val="000000" w:themeColor="text1"/>
          <w:sz w:val="24"/>
        </w:rPr>
        <w:t>个开采区块</w:t>
      </w:r>
      <w:r w:rsidR="00AD3085" w:rsidRPr="00A46625">
        <w:rPr>
          <w:rFonts w:ascii="宋体" w:eastAsia="宋体" w:hAnsi="宋体" w:hint="eastAsia"/>
          <w:color w:val="000000" w:themeColor="text1"/>
          <w:sz w:val="24"/>
        </w:rPr>
        <w:t>CQ61占用</w:t>
      </w:r>
      <w:r w:rsidR="00AD3085" w:rsidRPr="00A46625">
        <w:rPr>
          <w:rFonts w:ascii="宋体" w:eastAsia="宋体" w:hAnsi="宋体"/>
          <w:color w:val="000000" w:themeColor="text1"/>
          <w:sz w:val="24"/>
        </w:rPr>
        <w:t>二级</w:t>
      </w:r>
      <w:r w:rsidR="00AD3085" w:rsidRPr="00A46625">
        <w:rPr>
          <w:rFonts w:ascii="宋体" w:eastAsia="宋体" w:hAnsi="宋体" w:hint="eastAsia"/>
          <w:color w:val="000000" w:themeColor="text1"/>
          <w:sz w:val="24"/>
        </w:rPr>
        <w:t>国家公益林</w:t>
      </w:r>
      <w:r w:rsidR="00AD3085" w:rsidRPr="00A46625">
        <w:rPr>
          <w:rFonts w:ascii="宋体" w:eastAsia="宋体" w:hAnsi="宋体"/>
          <w:color w:val="000000" w:themeColor="text1"/>
          <w:sz w:val="24"/>
        </w:rPr>
        <w:t>，</w:t>
      </w:r>
      <w:r w:rsidR="004A16BB" w:rsidRPr="00A46625">
        <w:rPr>
          <w:rFonts w:ascii="宋体" w:eastAsia="宋体" w:hAnsi="宋体" w:hint="eastAsia"/>
          <w:color w:val="000000" w:themeColor="text1"/>
          <w:sz w:val="24"/>
        </w:rPr>
        <w:t>6</w:t>
      </w:r>
      <w:r w:rsidRPr="00A46625">
        <w:rPr>
          <w:rFonts w:ascii="宋体" w:eastAsia="宋体" w:hAnsi="宋体"/>
          <w:color w:val="000000" w:themeColor="text1"/>
          <w:sz w:val="24"/>
        </w:rPr>
        <w:t>个</w:t>
      </w:r>
      <w:r w:rsidR="00AD3085" w:rsidRPr="00A46625">
        <w:rPr>
          <w:rFonts w:ascii="宋体" w:eastAsia="宋体" w:hAnsi="宋体" w:hint="eastAsia"/>
          <w:color w:val="000000" w:themeColor="text1"/>
          <w:sz w:val="24"/>
        </w:rPr>
        <w:t>勘查</w:t>
      </w:r>
      <w:r w:rsidRPr="00A46625">
        <w:rPr>
          <w:rFonts w:ascii="宋体" w:eastAsia="宋体" w:hAnsi="宋体"/>
          <w:color w:val="000000" w:themeColor="text1"/>
          <w:sz w:val="24"/>
        </w:rPr>
        <w:t>区块</w:t>
      </w:r>
      <w:r w:rsidRPr="00A46625">
        <w:rPr>
          <w:rFonts w:ascii="宋体" w:eastAsia="宋体" w:hAnsi="宋体" w:hint="eastAsia"/>
          <w:color w:val="000000" w:themeColor="text1"/>
          <w:sz w:val="24"/>
        </w:rPr>
        <w:t>（</w:t>
      </w:r>
      <w:r w:rsidR="00196BE5" w:rsidRPr="00A46625">
        <w:rPr>
          <w:rFonts w:ascii="宋体" w:eastAsia="宋体" w:hAnsi="宋体" w:hint="eastAsia"/>
          <w:color w:val="000000" w:themeColor="text1"/>
          <w:sz w:val="24"/>
        </w:rPr>
        <w:t>KQ19、KQ20、KQ21、KQ22、KQ23、KQ24</w:t>
      </w:r>
      <w:r w:rsidRPr="00A46625">
        <w:rPr>
          <w:rFonts w:ascii="宋体" w:eastAsia="宋体" w:hAnsi="宋体" w:hint="eastAsia"/>
          <w:color w:val="000000" w:themeColor="text1"/>
          <w:sz w:val="24"/>
        </w:rPr>
        <w:t>）</w:t>
      </w:r>
      <w:r w:rsidRPr="00A46625">
        <w:rPr>
          <w:rFonts w:ascii="宋体" w:eastAsia="宋体" w:hAnsi="宋体"/>
          <w:color w:val="000000" w:themeColor="text1"/>
          <w:sz w:val="24"/>
        </w:rPr>
        <w:t>与</w:t>
      </w:r>
      <w:r w:rsidR="005875E0" w:rsidRPr="00A46625">
        <w:rPr>
          <w:rFonts w:ascii="宋体" w:eastAsia="宋体" w:hAnsi="宋体" w:hint="eastAsia"/>
          <w:color w:val="000000" w:themeColor="text1"/>
          <w:sz w:val="24"/>
        </w:rPr>
        <w:t>永久</w:t>
      </w:r>
      <w:r w:rsidRPr="00A46625">
        <w:rPr>
          <w:rFonts w:ascii="宋体" w:eastAsia="宋体" w:hAnsi="宋体"/>
          <w:color w:val="000000" w:themeColor="text1"/>
          <w:sz w:val="24"/>
        </w:rPr>
        <w:t>基本农田重叠。区块空间布局总体上合理，部分不合理需要进行调整。</w:t>
      </w:r>
      <w:r w:rsidRPr="00561EDE">
        <w:rPr>
          <w:rStyle w:val="Char0"/>
          <w:rFonts w:ascii="宋体" w:eastAsia="宋体" w:hAnsi="宋体" w:hint="eastAsia"/>
          <w:sz w:val="24"/>
        </w:rPr>
        <w:t>调整后的规划</w:t>
      </w:r>
      <w:r w:rsidR="00604FA1" w:rsidRPr="00561EDE">
        <w:rPr>
          <w:rStyle w:val="Char0"/>
          <w:rFonts w:ascii="宋体" w:eastAsia="宋体" w:hAnsi="宋体"/>
          <w:sz w:val="24"/>
        </w:rPr>
        <w:t>应与《重庆市矿产资源总体规划（2021-2025年）》、</w:t>
      </w:r>
      <w:r w:rsidR="004A16BB">
        <w:rPr>
          <w:rStyle w:val="Char0"/>
          <w:rFonts w:ascii="宋体" w:eastAsia="宋体" w:hAnsi="宋体" w:hint="eastAsia"/>
          <w:sz w:val="24"/>
        </w:rPr>
        <w:t>《</w:t>
      </w:r>
      <w:r w:rsidR="00CA41E3">
        <w:rPr>
          <w:rStyle w:val="Char0"/>
          <w:rFonts w:ascii="宋体" w:eastAsia="宋体" w:hAnsi="宋体"/>
          <w:sz w:val="24"/>
        </w:rPr>
        <w:t>重庆市“三线一单”生态环境分区管控调整方案（2023）</w:t>
      </w:r>
      <w:r w:rsidR="00604FA1" w:rsidRPr="00561EDE">
        <w:rPr>
          <w:rStyle w:val="Char0"/>
          <w:rFonts w:ascii="宋体" w:eastAsia="宋体" w:hAnsi="宋体"/>
          <w:sz w:val="24"/>
        </w:rPr>
        <w:t>》、《</w:t>
      </w:r>
      <w:r w:rsidR="00BF09A4">
        <w:rPr>
          <w:rStyle w:val="Char0"/>
          <w:rFonts w:ascii="宋体" w:eastAsia="宋体" w:hAnsi="宋体"/>
          <w:sz w:val="24"/>
        </w:rPr>
        <w:t>重庆市綦江区“三线一单”生态环境分区管控调整方案（2023年）</w:t>
      </w:r>
      <w:r w:rsidR="00604FA1" w:rsidRPr="00561EDE">
        <w:rPr>
          <w:rStyle w:val="Char0"/>
          <w:rFonts w:ascii="宋体" w:eastAsia="宋体" w:hAnsi="宋体"/>
          <w:sz w:val="24"/>
        </w:rPr>
        <w:t>》、綦江区生态保护红线、城镇开发边界、饮用水水源保护区、国家级公益林等进一步衔接，严守“三线一单”中各管控单元的管控要求，严格执行依法设立的各级各类保护区域相关规定和要求，严格空间管制，才能使规划开发利用布局更加合理，从而实现綦江区矿产资源开发利用与保护的可持续发展，以及矿业的绿色发展。</w:t>
      </w:r>
    </w:p>
    <w:p w14:paraId="27154732" w14:textId="77777777" w:rsidR="00604FA1" w:rsidRPr="00D5444F" w:rsidRDefault="00604FA1"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6.1.1.3规划规模的环境合理性论证</w:t>
      </w:r>
    </w:p>
    <w:p w14:paraId="76591151" w14:textId="4A45F0F0" w:rsidR="00604FA1" w:rsidRPr="00561EDE" w:rsidRDefault="00604FA1" w:rsidP="00561EDE">
      <w:pPr>
        <w:spacing w:line="360" w:lineRule="auto"/>
        <w:ind w:firstLine="480"/>
        <w:rPr>
          <w:rStyle w:val="Char0"/>
          <w:rFonts w:ascii="宋体" w:eastAsia="宋体" w:hAnsi="宋体" w:hint="eastAsia"/>
          <w:sz w:val="24"/>
        </w:rPr>
      </w:pPr>
      <w:r w:rsidRPr="00561EDE">
        <w:rPr>
          <w:rFonts w:ascii="宋体" w:hAnsi="宋体" w:cs="仿宋" w:hint="eastAsia"/>
          <w:sz w:val="24"/>
        </w:rPr>
        <w:t>根据前</w:t>
      </w:r>
      <w:r w:rsidRPr="00561EDE">
        <w:rPr>
          <w:rStyle w:val="Char0"/>
          <w:rFonts w:ascii="宋体" w:eastAsia="宋体" w:hAnsi="宋体" w:hint="eastAsia"/>
          <w:sz w:val="24"/>
        </w:rPr>
        <w:t>文5.1.1资源</w:t>
      </w:r>
      <w:r w:rsidRPr="00561EDE">
        <w:rPr>
          <w:rFonts w:ascii="宋体" w:hAnsi="宋体" w:cs="仿宋" w:hint="eastAsia"/>
          <w:sz w:val="24"/>
        </w:rPr>
        <w:t>承载力评估分析可知，土地资源和</w:t>
      </w:r>
      <w:r w:rsidRPr="00561EDE">
        <w:rPr>
          <w:rFonts w:ascii="宋体" w:hAnsi="宋体" w:cs="仿宋" w:hint="eastAsia"/>
          <w:bCs/>
          <w:sz w:val="24"/>
        </w:rPr>
        <w:t>水资源</w:t>
      </w:r>
      <w:r w:rsidRPr="00561EDE">
        <w:rPr>
          <w:rFonts w:ascii="宋体" w:hAnsi="宋体" w:cs="仿宋" w:hint="eastAsia"/>
          <w:sz w:val="24"/>
        </w:rPr>
        <w:t>可承载规划实施。</w:t>
      </w:r>
      <w:r w:rsidRPr="00561EDE">
        <w:rPr>
          <w:rStyle w:val="Char0"/>
          <w:rFonts w:ascii="宋体" w:eastAsia="宋体" w:hAnsi="宋体"/>
          <w:sz w:val="24"/>
        </w:rPr>
        <w:t>根据规划建筑石料用灰岩、建筑用砂岩矿开发利用总量调控计划，分析主要矿种2025年开发利用总量对全区矿产资源量、大气环境、地表水环境，以及产生的固体废物预测评价和前文</w:t>
      </w:r>
      <w:r w:rsidR="004A16BB">
        <w:rPr>
          <w:rStyle w:val="Char0"/>
          <w:rFonts w:ascii="宋体" w:eastAsia="宋体" w:hAnsi="宋体" w:hint="eastAsia"/>
          <w:sz w:val="24"/>
        </w:rPr>
        <w:t>中</w:t>
      </w:r>
      <w:r w:rsidRPr="00561EDE">
        <w:rPr>
          <w:rStyle w:val="Char0"/>
          <w:rFonts w:ascii="宋体" w:eastAsia="宋体" w:hAnsi="宋体"/>
          <w:sz w:val="24"/>
        </w:rPr>
        <w:t>“綦江区主要矿产矿山最低开采规模规划表”等分析评价可知，《规划</w:t>
      </w:r>
      <w:r w:rsidR="00AD3085">
        <w:rPr>
          <w:rStyle w:val="Char0"/>
          <w:rFonts w:ascii="宋体" w:eastAsia="宋体" w:hAnsi="宋体" w:hint="eastAsia"/>
          <w:sz w:val="24"/>
        </w:rPr>
        <w:t>调整</w:t>
      </w:r>
      <w:r w:rsidRPr="00561EDE">
        <w:rPr>
          <w:rStyle w:val="Char0"/>
          <w:rFonts w:ascii="宋体" w:eastAsia="宋体" w:hAnsi="宋体"/>
          <w:sz w:val="24"/>
        </w:rPr>
        <w:t>》</w:t>
      </w:r>
      <w:r w:rsidR="00AD3085">
        <w:rPr>
          <w:rStyle w:val="Char0"/>
          <w:rFonts w:ascii="宋体" w:eastAsia="宋体" w:hAnsi="宋体" w:hint="eastAsia"/>
          <w:sz w:val="24"/>
        </w:rPr>
        <w:t>中“三废”</w:t>
      </w:r>
      <w:r w:rsidRPr="00561EDE">
        <w:rPr>
          <w:rStyle w:val="Char0"/>
          <w:rFonts w:ascii="宋体" w:eastAsia="宋体" w:hAnsi="宋体"/>
          <w:sz w:val="24"/>
        </w:rPr>
        <w:t>总量</w:t>
      </w:r>
      <w:r w:rsidR="00AD3085">
        <w:rPr>
          <w:rStyle w:val="Char0"/>
          <w:rFonts w:ascii="宋体" w:eastAsia="宋体" w:hAnsi="宋体" w:hint="eastAsia"/>
          <w:sz w:val="24"/>
        </w:rPr>
        <w:t>略有下降</w:t>
      </w:r>
      <w:r w:rsidRPr="00561EDE">
        <w:rPr>
          <w:rStyle w:val="Char0"/>
          <w:rFonts w:ascii="宋体" w:eastAsia="宋体" w:hAnsi="宋体"/>
          <w:sz w:val="24"/>
        </w:rPr>
        <w:t>不会造成大气、地表环境功能改变，对上述主要矿种开发利用规模的调控合理，属于资源和环境容量可承受范围。</w:t>
      </w:r>
    </w:p>
    <w:p w14:paraId="51FA4D8E" w14:textId="5FCDA677" w:rsidR="00604FA1" w:rsidRPr="00561EDE" w:rsidRDefault="00604FA1" w:rsidP="00561EDE">
      <w:pPr>
        <w:spacing w:line="360" w:lineRule="auto"/>
        <w:ind w:firstLine="480"/>
        <w:rPr>
          <w:rStyle w:val="Char0"/>
          <w:rFonts w:ascii="宋体" w:eastAsia="宋体" w:hAnsi="宋体" w:hint="eastAsia"/>
          <w:sz w:val="24"/>
        </w:rPr>
      </w:pPr>
      <w:r w:rsidRPr="00561EDE">
        <w:rPr>
          <w:rStyle w:val="Char0"/>
          <w:rFonts w:ascii="宋体" w:eastAsia="宋体" w:hAnsi="宋体"/>
          <w:sz w:val="24"/>
        </w:rPr>
        <w:t>建筑石料用灰岩开采总量符合《重庆市矿产资源总体规划（2021-2025年）》</w:t>
      </w:r>
      <w:r w:rsidRPr="00561EDE">
        <w:rPr>
          <w:rFonts w:ascii="宋体" w:hAnsi="宋体"/>
          <w:sz w:val="24"/>
        </w:rPr>
        <w:t>规划规模，不同矿种矿山最低开采规模符合</w:t>
      </w:r>
      <w:r w:rsidRPr="00561EDE">
        <w:rPr>
          <w:rStyle w:val="Char0"/>
          <w:rFonts w:ascii="宋体" w:eastAsia="宋体" w:hAnsi="宋体"/>
          <w:sz w:val="24"/>
        </w:rPr>
        <w:t>《重庆市矿产资源总体规划（2021-2025年）》</w:t>
      </w:r>
      <w:r w:rsidRPr="00561EDE">
        <w:rPr>
          <w:rFonts w:ascii="宋体" w:hAnsi="宋体"/>
          <w:sz w:val="24"/>
        </w:rPr>
        <w:t>最低开采规模要求。</w:t>
      </w:r>
    </w:p>
    <w:p w14:paraId="0A7E279E" w14:textId="77777777" w:rsidR="00604FA1" w:rsidRPr="00D5444F" w:rsidRDefault="00604FA1"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6.1.1.4环境目标可达性分析</w:t>
      </w:r>
    </w:p>
    <w:p w14:paraId="24C28283" w14:textId="23F955C5" w:rsidR="00604FA1" w:rsidRPr="00561EDE" w:rsidRDefault="00604FA1" w:rsidP="00561EDE">
      <w:pPr>
        <w:pStyle w:val="af1"/>
        <w:spacing w:line="360" w:lineRule="auto"/>
        <w:rPr>
          <w:rFonts w:ascii="宋体" w:eastAsia="宋体" w:hAnsi="宋体" w:hint="eastAsia"/>
          <w:sz w:val="24"/>
        </w:rPr>
      </w:pPr>
      <w:r w:rsidRPr="00561EDE">
        <w:rPr>
          <w:rFonts w:ascii="宋体" w:eastAsia="宋体" w:hAnsi="宋体"/>
          <w:sz w:val="24"/>
        </w:rPr>
        <w:t>依据</w:t>
      </w:r>
      <w:r w:rsidR="00D5444F">
        <w:rPr>
          <w:rFonts w:ascii="宋体" w:eastAsia="宋体" w:hAnsi="宋体" w:hint="eastAsia"/>
          <w:sz w:val="24"/>
        </w:rPr>
        <w:t>4</w:t>
      </w:r>
      <w:r w:rsidRPr="00561EDE">
        <w:rPr>
          <w:rFonts w:ascii="宋体" w:eastAsia="宋体" w:hAnsi="宋体"/>
          <w:sz w:val="24"/>
        </w:rPr>
        <w:t>.3节建立的评价指标体系，结合前述环境影响预测与承载力等分析结果，对环境目标的合理性可达性进行分析，具体见表6.1-2。</w:t>
      </w:r>
    </w:p>
    <w:p w14:paraId="55159236" w14:textId="77777777" w:rsidR="00604FA1" w:rsidRPr="00561EDE" w:rsidRDefault="00604FA1" w:rsidP="00561EDE">
      <w:pPr>
        <w:spacing w:line="360" w:lineRule="auto"/>
        <w:ind w:firstLine="520"/>
        <w:rPr>
          <w:rFonts w:ascii="宋体" w:hAnsi="宋体" w:hint="eastAsia"/>
          <w:sz w:val="24"/>
        </w:rPr>
        <w:sectPr w:rsidR="00604FA1" w:rsidRPr="00561EDE" w:rsidSect="00B04F31">
          <w:headerReference w:type="default" r:id="rId15"/>
          <w:footerReference w:type="default" r:id="rId16"/>
          <w:pgSz w:w="11906" w:h="16838"/>
          <w:pgMar w:top="1440" w:right="1474" w:bottom="1440" w:left="1587" w:header="709" w:footer="709" w:gutter="0"/>
          <w:cols w:space="720"/>
          <w:docGrid w:linePitch="360"/>
        </w:sectPr>
      </w:pPr>
    </w:p>
    <w:p w14:paraId="37970B6B" w14:textId="77777777" w:rsidR="00604FA1" w:rsidRPr="00561EDE" w:rsidRDefault="00604FA1" w:rsidP="00952CDC">
      <w:pPr>
        <w:pStyle w:val="af2"/>
        <w:spacing w:beforeLines="0" w:before="0" w:afterLines="0" w:after="0"/>
        <w:rPr>
          <w:rFonts w:ascii="宋体" w:eastAsia="宋体" w:hAnsi="宋体" w:hint="eastAsia"/>
          <w:sz w:val="24"/>
        </w:rPr>
      </w:pPr>
      <w:bookmarkStart w:id="247" w:name="OLE_LINK16"/>
      <w:r w:rsidRPr="00561EDE">
        <w:rPr>
          <w:rFonts w:ascii="宋体" w:eastAsia="宋体" w:hAnsi="宋体"/>
          <w:sz w:val="24"/>
        </w:rPr>
        <w:t>表6.1-2    规划环境目标可达性分析</w:t>
      </w:r>
    </w:p>
    <w:tbl>
      <w:tblPr>
        <w:tblW w:w="499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18"/>
        <w:gridCol w:w="870"/>
        <w:gridCol w:w="2731"/>
        <w:gridCol w:w="2706"/>
        <w:gridCol w:w="3605"/>
        <w:gridCol w:w="3101"/>
      </w:tblGrid>
      <w:tr w:rsidR="00604FA1" w:rsidRPr="00561EDE" w14:paraId="0DED8793" w14:textId="77777777" w:rsidTr="00561EDE">
        <w:trPr>
          <w:jc w:val="center"/>
        </w:trPr>
        <w:tc>
          <w:tcPr>
            <w:tcW w:w="329" w:type="pct"/>
            <w:vAlign w:val="center"/>
          </w:tcPr>
          <w:p w14:paraId="389DCDA1"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环境类别</w:t>
            </w:r>
          </w:p>
        </w:tc>
        <w:tc>
          <w:tcPr>
            <w:tcW w:w="1292" w:type="pct"/>
            <w:gridSpan w:val="2"/>
            <w:vAlign w:val="center"/>
          </w:tcPr>
          <w:p w14:paraId="18E67773"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环境要素（目标）</w:t>
            </w:r>
          </w:p>
        </w:tc>
        <w:tc>
          <w:tcPr>
            <w:tcW w:w="971" w:type="pct"/>
            <w:vAlign w:val="center"/>
          </w:tcPr>
          <w:p w14:paraId="5C814813"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评价指标体系</w:t>
            </w:r>
          </w:p>
        </w:tc>
        <w:tc>
          <w:tcPr>
            <w:tcW w:w="1294" w:type="pct"/>
            <w:vAlign w:val="center"/>
          </w:tcPr>
          <w:p w14:paraId="66B6DDD0"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目标值（2025年）</w:t>
            </w:r>
          </w:p>
        </w:tc>
        <w:tc>
          <w:tcPr>
            <w:tcW w:w="1113" w:type="pct"/>
            <w:vAlign w:val="center"/>
          </w:tcPr>
          <w:p w14:paraId="10685765"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可达性分析</w:t>
            </w:r>
          </w:p>
        </w:tc>
      </w:tr>
      <w:tr w:rsidR="00604FA1" w:rsidRPr="00561EDE" w14:paraId="2810F0D2" w14:textId="77777777" w:rsidTr="00561EDE">
        <w:trPr>
          <w:jc w:val="center"/>
        </w:trPr>
        <w:tc>
          <w:tcPr>
            <w:tcW w:w="329" w:type="pct"/>
            <w:vMerge w:val="restart"/>
            <w:vAlign w:val="center"/>
          </w:tcPr>
          <w:p w14:paraId="6C76C99F"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生态</w:t>
            </w:r>
            <w:r w:rsidRPr="00561EDE">
              <w:rPr>
                <w:rFonts w:ascii="宋体" w:hAnsi="宋体" w:hint="eastAsia"/>
                <w:szCs w:val="21"/>
              </w:rPr>
              <w:t>环境</w:t>
            </w:r>
          </w:p>
        </w:tc>
        <w:tc>
          <w:tcPr>
            <w:tcW w:w="312" w:type="pct"/>
            <w:vAlign w:val="center"/>
          </w:tcPr>
          <w:p w14:paraId="2421D3F2"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生态保护红线</w:t>
            </w:r>
          </w:p>
        </w:tc>
        <w:tc>
          <w:tcPr>
            <w:tcW w:w="980" w:type="pct"/>
            <w:vAlign w:val="center"/>
          </w:tcPr>
          <w:p w14:paraId="40CCB611"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划定生态保护红线实行严格保护</w:t>
            </w:r>
          </w:p>
        </w:tc>
        <w:tc>
          <w:tcPr>
            <w:tcW w:w="971" w:type="pct"/>
            <w:vAlign w:val="center"/>
          </w:tcPr>
          <w:p w14:paraId="08718B23"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规划布局环境合理性；</w:t>
            </w:r>
          </w:p>
          <w:p w14:paraId="06F372D8"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勘查规划区块及采矿规划区块与生态红线重叠面积、所占红线比例</w:t>
            </w:r>
          </w:p>
        </w:tc>
        <w:tc>
          <w:tcPr>
            <w:tcW w:w="1294" w:type="pct"/>
            <w:vAlign w:val="center"/>
          </w:tcPr>
          <w:p w14:paraId="448973A1"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规划布局环境合理；</w:t>
            </w:r>
          </w:p>
          <w:p w14:paraId="6825B2F0"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勘查规划区块及采矿规划区块与生态红线不重叠，无冲突</w:t>
            </w:r>
          </w:p>
        </w:tc>
        <w:tc>
          <w:tcPr>
            <w:tcW w:w="1113" w:type="pct"/>
            <w:vAlign w:val="center"/>
          </w:tcPr>
          <w:p w14:paraId="094E9E06" w14:textId="5A2ED2ED" w:rsidR="00604FA1" w:rsidRPr="00561EDE" w:rsidRDefault="00BD368C" w:rsidP="005137C1">
            <w:pPr>
              <w:adjustRightInd w:val="0"/>
              <w:snapToGrid w:val="0"/>
              <w:jc w:val="center"/>
              <w:rPr>
                <w:rFonts w:ascii="宋体" w:hAnsi="宋体" w:hint="eastAsia"/>
                <w:szCs w:val="21"/>
              </w:rPr>
            </w:pPr>
            <w:r>
              <w:rPr>
                <w:rFonts w:ascii="宋体" w:hAnsi="宋体" w:hint="eastAsia"/>
                <w:szCs w:val="21"/>
              </w:rPr>
              <w:t>本次</w:t>
            </w:r>
            <w:r w:rsidR="009F4899">
              <w:rPr>
                <w:rFonts w:ascii="宋体" w:hAnsi="宋体" w:hint="eastAsia"/>
                <w:szCs w:val="21"/>
              </w:rPr>
              <w:t>规划调整</w:t>
            </w:r>
            <w:r>
              <w:rPr>
                <w:rFonts w:ascii="宋体" w:hAnsi="宋体" w:hint="eastAsia"/>
                <w:szCs w:val="21"/>
              </w:rPr>
              <w:t>内容中的</w:t>
            </w:r>
            <w:r w:rsidRPr="004B78CF">
              <w:rPr>
                <w:rFonts w:ascii="宋体" w:hAnsi="宋体"/>
                <w:szCs w:val="21"/>
              </w:rPr>
              <w:t>区块与生态保护红线</w:t>
            </w:r>
            <w:r>
              <w:rPr>
                <w:rFonts w:ascii="宋体" w:hAnsi="宋体" w:hint="eastAsia"/>
                <w:szCs w:val="21"/>
              </w:rPr>
              <w:t>无</w:t>
            </w:r>
            <w:r w:rsidRPr="004B78CF">
              <w:rPr>
                <w:rFonts w:ascii="宋体" w:hAnsi="宋体"/>
                <w:szCs w:val="21"/>
              </w:rPr>
              <w:t>重叠</w:t>
            </w:r>
            <w:r w:rsidRPr="00561EDE">
              <w:rPr>
                <w:rFonts w:ascii="宋体" w:hAnsi="宋体"/>
                <w:szCs w:val="21"/>
              </w:rPr>
              <w:t>，可达</w:t>
            </w:r>
          </w:p>
        </w:tc>
      </w:tr>
      <w:tr w:rsidR="00604FA1" w:rsidRPr="00561EDE" w14:paraId="7E60A94D" w14:textId="77777777" w:rsidTr="00561EDE">
        <w:trPr>
          <w:jc w:val="center"/>
        </w:trPr>
        <w:tc>
          <w:tcPr>
            <w:tcW w:w="329" w:type="pct"/>
            <w:vMerge/>
            <w:vAlign w:val="center"/>
          </w:tcPr>
          <w:p w14:paraId="2CF37B50" w14:textId="77777777" w:rsidR="00604FA1" w:rsidRPr="00561EDE" w:rsidRDefault="00604FA1" w:rsidP="005137C1">
            <w:pPr>
              <w:adjustRightInd w:val="0"/>
              <w:snapToGrid w:val="0"/>
              <w:jc w:val="center"/>
              <w:rPr>
                <w:rFonts w:ascii="宋体" w:hAnsi="宋体" w:hint="eastAsia"/>
                <w:szCs w:val="21"/>
              </w:rPr>
            </w:pPr>
          </w:p>
        </w:tc>
        <w:tc>
          <w:tcPr>
            <w:tcW w:w="312" w:type="pct"/>
            <w:vAlign w:val="center"/>
          </w:tcPr>
          <w:p w14:paraId="13CE696F"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一般生态空间</w:t>
            </w:r>
          </w:p>
        </w:tc>
        <w:tc>
          <w:tcPr>
            <w:tcW w:w="980" w:type="pct"/>
            <w:vAlign w:val="center"/>
          </w:tcPr>
          <w:p w14:paraId="70AF71BB"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严格控制新增建设占用生态保护红线外的生态空间。</w:t>
            </w:r>
          </w:p>
        </w:tc>
        <w:tc>
          <w:tcPr>
            <w:tcW w:w="971" w:type="pct"/>
            <w:vAlign w:val="center"/>
          </w:tcPr>
          <w:p w14:paraId="15AB0BCC"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占用一般生态空间类型、面积</w:t>
            </w:r>
          </w:p>
        </w:tc>
        <w:tc>
          <w:tcPr>
            <w:tcW w:w="1294" w:type="pct"/>
            <w:vAlign w:val="center"/>
          </w:tcPr>
          <w:p w14:paraId="5DF04422" w14:textId="77777777" w:rsidR="00604FA1" w:rsidRPr="00561EDE" w:rsidRDefault="00604FA1" w:rsidP="005137C1">
            <w:pPr>
              <w:pStyle w:val="aff3"/>
              <w:rPr>
                <w:rFonts w:ascii="宋体" w:eastAsia="宋体" w:hAnsi="宋体" w:hint="eastAsia"/>
                <w:sz w:val="21"/>
              </w:rPr>
            </w:pPr>
            <w:r w:rsidRPr="00561EDE">
              <w:rPr>
                <w:rFonts w:ascii="宋体" w:eastAsia="宋体" w:hAnsi="宋体"/>
                <w:sz w:val="21"/>
              </w:rPr>
              <w:t>规划布局环境合理，严格控制各类开发利用活动对一般生态空间的占用和扰动，避免资源勘查开发活动损害一般生态空间的主导生态服务功能。</w:t>
            </w:r>
          </w:p>
        </w:tc>
        <w:tc>
          <w:tcPr>
            <w:tcW w:w="1113" w:type="pct"/>
            <w:vAlign w:val="center"/>
          </w:tcPr>
          <w:p w14:paraId="6572C0F0" w14:textId="6E39B243" w:rsidR="00604FA1" w:rsidRPr="00561EDE" w:rsidRDefault="00BD368C" w:rsidP="005137C1">
            <w:pPr>
              <w:pStyle w:val="aff3"/>
              <w:rPr>
                <w:rFonts w:ascii="宋体" w:eastAsia="宋体" w:hAnsi="宋体" w:hint="eastAsia"/>
                <w:sz w:val="21"/>
              </w:rPr>
            </w:pPr>
            <w:r w:rsidRPr="00AD3085">
              <w:rPr>
                <w:rFonts w:ascii="宋体" w:eastAsia="宋体" w:hAnsi="宋体"/>
                <w:sz w:val="21"/>
              </w:rPr>
              <w:t>有</w:t>
            </w:r>
            <w:r w:rsidR="00A0792E">
              <w:rPr>
                <w:rFonts w:ascii="宋体" w:eastAsia="宋体" w:hAnsi="宋体" w:hint="eastAsia"/>
                <w:sz w:val="21"/>
              </w:rPr>
              <w:t>1个</w:t>
            </w:r>
            <w:r w:rsidR="00A46625">
              <w:rPr>
                <w:rFonts w:ascii="宋体" w:eastAsia="宋体" w:hAnsi="宋体" w:hint="eastAsia"/>
                <w:sz w:val="21"/>
              </w:rPr>
              <w:t>开采</w:t>
            </w:r>
            <w:r w:rsidRPr="00AD3085">
              <w:rPr>
                <w:rFonts w:ascii="宋体" w:eastAsia="宋体" w:hAnsi="宋体"/>
                <w:sz w:val="21"/>
              </w:rPr>
              <w:t>区块</w:t>
            </w:r>
            <w:r w:rsidR="00AD3085" w:rsidRPr="00AD3085">
              <w:rPr>
                <w:rFonts w:ascii="宋体" w:eastAsia="宋体" w:hAnsi="宋体" w:hint="eastAsia"/>
                <w:sz w:val="21"/>
              </w:rPr>
              <w:t>CQ61</w:t>
            </w:r>
            <w:r w:rsidRPr="004B78CF">
              <w:rPr>
                <w:rFonts w:ascii="宋体" w:eastAsia="宋体" w:hAnsi="宋体"/>
                <w:sz w:val="21"/>
              </w:rPr>
              <w:t>与一般生态空间有重叠，</w:t>
            </w:r>
            <w:r w:rsidR="00604FA1" w:rsidRPr="00561EDE">
              <w:rPr>
                <w:rFonts w:ascii="宋体" w:eastAsia="宋体" w:hAnsi="宋体"/>
                <w:sz w:val="21"/>
              </w:rPr>
              <w:t>落实《</w:t>
            </w:r>
            <w:r w:rsidR="00CA41E3">
              <w:rPr>
                <w:rFonts w:ascii="宋体" w:eastAsia="宋体" w:hAnsi="宋体"/>
                <w:sz w:val="21"/>
              </w:rPr>
              <w:t>重庆市“三线一单”生态环境分区管控调整方案（2023）</w:t>
            </w:r>
            <w:r w:rsidR="00604FA1" w:rsidRPr="00561EDE">
              <w:rPr>
                <w:rFonts w:ascii="宋体" w:eastAsia="宋体" w:hAnsi="宋体"/>
                <w:sz w:val="21"/>
              </w:rPr>
              <w:t>》管控要求及严格执行相关规定，可达</w:t>
            </w:r>
          </w:p>
        </w:tc>
      </w:tr>
      <w:tr w:rsidR="00604FA1" w:rsidRPr="00561EDE" w14:paraId="734F38A1" w14:textId="77777777" w:rsidTr="00561EDE">
        <w:trPr>
          <w:jc w:val="center"/>
        </w:trPr>
        <w:tc>
          <w:tcPr>
            <w:tcW w:w="329" w:type="pct"/>
            <w:vMerge/>
            <w:vAlign w:val="center"/>
          </w:tcPr>
          <w:p w14:paraId="5D4BE150" w14:textId="77777777" w:rsidR="00604FA1" w:rsidRPr="00561EDE" w:rsidRDefault="00604FA1" w:rsidP="005137C1">
            <w:pPr>
              <w:adjustRightInd w:val="0"/>
              <w:snapToGrid w:val="0"/>
              <w:jc w:val="center"/>
              <w:rPr>
                <w:rFonts w:ascii="宋体" w:hAnsi="宋体" w:hint="eastAsia"/>
                <w:szCs w:val="21"/>
              </w:rPr>
            </w:pPr>
          </w:p>
        </w:tc>
        <w:tc>
          <w:tcPr>
            <w:tcW w:w="312" w:type="pct"/>
            <w:vAlign w:val="center"/>
          </w:tcPr>
          <w:p w14:paraId="430F9B18"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禁止开发区</w:t>
            </w:r>
          </w:p>
        </w:tc>
        <w:tc>
          <w:tcPr>
            <w:tcW w:w="980" w:type="pct"/>
            <w:vAlign w:val="center"/>
          </w:tcPr>
          <w:p w14:paraId="48BDCA2D"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禁止在自然保护区、风景名胜区、国家公园（森林公园、地质公园、湿地公园）等区域内设置探矿权和采矿权</w:t>
            </w:r>
          </w:p>
        </w:tc>
        <w:tc>
          <w:tcPr>
            <w:tcW w:w="971" w:type="pct"/>
            <w:vAlign w:val="center"/>
          </w:tcPr>
          <w:p w14:paraId="3401EDC0"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勘查规划区块及采矿规划区块与风景名胜区、森林公园、地质公园等重叠面积、所占比例</w:t>
            </w:r>
          </w:p>
        </w:tc>
        <w:tc>
          <w:tcPr>
            <w:tcW w:w="1294" w:type="pct"/>
            <w:vAlign w:val="center"/>
          </w:tcPr>
          <w:p w14:paraId="490AAA94"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规划布局环境合理；</w:t>
            </w:r>
          </w:p>
          <w:p w14:paraId="393EC2B6"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勘查规划区块及采矿规划区块与自然保护地不重叠，无冲突（符合法律法规要求的矿产资源勘查开发除外）</w:t>
            </w:r>
          </w:p>
        </w:tc>
        <w:tc>
          <w:tcPr>
            <w:tcW w:w="1113" w:type="pct"/>
            <w:vAlign w:val="center"/>
          </w:tcPr>
          <w:p w14:paraId="37C09CE1" w14:textId="38C7A391" w:rsidR="00604FA1" w:rsidRPr="00561EDE" w:rsidRDefault="00BD368C" w:rsidP="005137C1">
            <w:pPr>
              <w:adjustRightInd w:val="0"/>
              <w:snapToGrid w:val="0"/>
              <w:jc w:val="center"/>
              <w:rPr>
                <w:rFonts w:ascii="宋体" w:hAnsi="宋体" w:hint="eastAsia"/>
                <w:szCs w:val="21"/>
              </w:rPr>
            </w:pPr>
            <w:r>
              <w:rPr>
                <w:rFonts w:ascii="宋体" w:hAnsi="宋体" w:hint="eastAsia"/>
                <w:szCs w:val="21"/>
              </w:rPr>
              <w:t>本次</w:t>
            </w:r>
            <w:r w:rsidR="009F4899">
              <w:rPr>
                <w:rFonts w:ascii="宋体" w:hAnsi="宋体" w:hint="eastAsia"/>
                <w:szCs w:val="21"/>
              </w:rPr>
              <w:t>规划调整</w:t>
            </w:r>
            <w:r>
              <w:rPr>
                <w:rFonts w:ascii="宋体" w:hAnsi="宋体" w:hint="eastAsia"/>
                <w:szCs w:val="21"/>
              </w:rPr>
              <w:t>内容中的</w:t>
            </w:r>
            <w:r w:rsidRPr="004B78CF">
              <w:rPr>
                <w:rFonts w:ascii="宋体" w:hAnsi="宋体"/>
                <w:szCs w:val="21"/>
              </w:rPr>
              <w:t>区块与</w:t>
            </w:r>
            <w:r w:rsidRPr="00561EDE">
              <w:rPr>
                <w:rFonts w:ascii="宋体" w:hAnsi="宋体"/>
                <w:szCs w:val="21"/>
              </w:rPr>
              <w:t>与自然保护地不重叠，无冲突，</w:t>
            </w:r>
            <w:r w:rsidR="00604FA1" w:rsidRPr="00561EDE">
              <w:rPr>
                <w:rFonts w:ascii="宋体" w:hAnsi="宋体"/>
                <w:szCs w:val="21"/>
              </w:rPr>
              <w:t>可达</w:t>
            </w:r>
          </w:p>
        </w:tc>
      </w:tr>
      <w:tr w:rsidR="00604FA1" w:rsidRPr="00561EDE" w14:paraId="6766519F" w14:textId="77777777" w:rsidTr="00561EDE">
        <w:trPr>
          <w:jc w:val="center"/>
        </w:trPr>
        <w:tc>
          <w:tcPr>
            <w:tcW w:w="329" w:type="pct"/>
            <w:vMerge/>
            <w:vAlign w:val="center"/>
          </w:tcPr>
          <w:p w14:paraId="413C70F9" w14:textId="77777777" w:rsidR="00604FA1" w:rsidRPr="00561EDE" w:rsidRDefault="00604FA1" w:rsidP="005137C1">
            <w:pPr>
              <w:adjustRightInd w:val="0"/>
              <w:snapToGrid w:val="0"/>
              <w:jc w:val="center"/>
              <w:rPr>
                <w:rFonts w:ascii="宋体" w:hAnsi="宋体" w:hint="eastAsia"/>
                <w:szCs w:val="21"/>
              </w:rPr>
            </w:pPr>
          </w:p>
        </w:tc>
        <w:tc>
          <w:tcPr>
            <w:tcW w:w="312" w:type="pct"/>
            <w:vMerge w:val="restart"/>
            <w:vAlign w:val="center"/>
          </w:tcPr>
          <w:p w14:paraId="46C6DD4B"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生态恢复和土地复垦</w:t>
            </w:r>
          </w:p>
        </w:tc>
        <w:tc>
          <w:tcPr>
            <w:tcW w:w="980" w:type="pct"/>
            <w:vMerge w:val="restart"/>
            <w:vAlign w:val="center"/>
          </w:tcPr>
          <w:p w14:paraId="5624621B"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新建和生产矿山闭坑后全面治理，关闭矿山和历史遗留矿山按地方要求实施</w:t>
            </w:r>
          </w:p>
        </w:tc>
        <w:tc>
          <w:tcPr>
            <w:tcW w:w="971" w:type="pct"/>
            <w:vAlign w:val="center"/>
          </w:tcPr>
          <w:p w14:paraId="4CD49A2C"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新建和生产矿山</w:t>
            </w:r>
          </w:p>
        </w:tc>
        <w:tc>
          <w:tcPr>
            <w:tcW w:w="1294" w:type="pct"/>
            <w:vAlign w:val="center"/>
          </w:tcPr>
          <w:p w14:paraId="132B6733"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露天矿山边开采边治理，闭坑后全面治理</w:t>
            </w:r>
          </w:p>
        </w:tc>
        <w:tc>
          <w:tcPr>
            <w:tcW w:w="1113" w:type="pct"/>
            <w:vAlign w:val="center"/>
          </w:tcPr>
          <w:p w14:paraId="0322C182"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露天矿山严格执行边开采边治理，闭坑后全面治理，目标可达</w:t>
            </w:r>
          </w:p>
        </w:tc>
      </w:tr>
      <w:tr w:rsidR="00604FA1" w:rsidRPr="00561EDE" w14:paraId="11298861" w14:textId="77777777" w:rsidTr="00561EDE">
        <w:trPr>
          <w:jc w:val="center"/>
        </w:trPr>
        <w:tc>
          <w:tcPr>
            <w:tcW w:w="329" w:type="pct"/>
            <w:vMerge/>
            <w:vAlign w:val="center"/>
          </w:tcPr>
          <w:p w14:paraId="5B561FD9" w14:textId="77777777" w:rsidR="00604FA1" w:rsidRPr="00561EDE" w:rsidRDefault="00604FA1" w:rsidP="005137C1">
            <w:pPr>
              <w:adjustRightInd w:val="0"/>
              <w:snapToGrid w:val="0"/>
              <w:jc w:val="center"/>
              <w:rPr>
                <w:rFonts w:ascii="宋体" w:hAnsi="宋体" w:hint="eastAsia"/>
                <w:szCs w:val="21"/>
              </w:rPr>
            </w:pPr>
          </w:p>
        </w:tc>
        <w:tc>
          <w:tcPr>
            <w:tcW w:w="312" w:type="pct"/>
            <w:vMerge/>
            <w:vAlign w:val="center"/>
          </w:tcPr>
          <w:p w14:paraId="1210A592" w14:textId="77777777" w:rsidR="00604FA1" w:rsidRPr="00561EDE" w:rsidRDefault="00604FA1" w:rsidP="005137C1">
            <w:pPr>
              <w:adjustRightInd w:val="0"/>
              <w:snapToGrid w:val="0"/>
              <w:jc w:val="center"/>
              <w:rPr>
                <w:rFonts w:ascii="宋体" w:hAnsi="宋体" w:hint="eastAsia"/>
                <w:szCs w:val="21"/>
              </w:rPr>
            </w:pPr>
          </w:p>
        </w:tc>
        <w:tc>
          <w:tcPr>
            <w:tcW w:w="980" w:type="pct"/>
            <w:vMerge/>
            <w:vAlign w:val="center"/>
          </w:tcPr>
          <w:p w14:paraId="23AC8E6F" w14:textId="77777777" w:rsidR="00604FA1" w:rsidRPr="00561EDE" w:rsidRDefault="00604FA1" w:rsidP="005137C1">
            <w:pPr>
              <w:adjustRightInd w:val="0"/>
              <w:snapToGrid w:val="0"/>
              <w:jc w:val="center"/>
              <w:rPr>
                <w:rFonts w:ascii="宋体" w:hAnsi="宋体" w:hint="eastAsia"/>
                <w:szCs w:val="21"/>
              </w:rPr>
            </w:pPr>
          </w:p>
        </w:tc>
        <w:tc>
          <w:tcPr>
            <w:tcW w:w="971" w:type="pct"/>
            <w:vAlign w:val="center"/>
          </w:tcPr>
          <w:p w14:paraId="2DE0FB3D"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关闭矿山和历史遗留矿山</w:t>
            </w:r>
          </w:p>
        </w:tc>
        <w:tc>
          <w:tcPr>
            <w:tcW w:w="1294" w:type="pct"/>
            <w:vAlign w:val="center"/>
          </w:tcPr>
          <w:p w14:paraId="2B130E81" w14:textId="77777777" w:rsidR="00604FA1" w:rsidRPr="00D31C18" w:rsidRDefault="00604FA1" w:rsidP="005137C1">
            <w:pPr>
              <w:adjustRightInd w:val="0"/>
              <w:snapToGrid w:val="0"/>
              <w:jc w:val="center"/>
              <w:rPr>
                <w:rFonts w:ascii="宋体" w:hAnsi="宋体" w:hint="eastAsia"/>
                <w:color w:val="000000" w:themeColor="text1"/>
                <w:szCs w:val="21"/>
              </w:rPr>
            </w:pPr>
            <w:r w:rsidRPr="00D31C18">
              <w:rPr>
                <w:rFonts w:ascii="宋体" w:hAnsi="宋体"/>
                <w:color w:val="000000" w:themeColor="text1"/>
                <w:szCs w:val="21"/>
              </w:rPr>
              <w:t>按渝府办发〔2018〕55号、渝规资规范〔2021〕6号执行</w:t>
            </w:r>
          </w:p>
        </w:tc>
        <w:tc>
          <w:tcPr>
            <w:tcW w:w="1113" w:type="pct"/>
            <w:vAlign w:val="center"/>
          </w:tcPr>
          <w:p w14:paraId="15203F4F" w14:textId="77777777" w:rsidR="00604FA1" w:rsidRPr="00D31C18" w:rsidRDefault="00604FA1" w:rsidP="005137C1">
            <w:pPr>
              <w:adjustRightInd w:val="0"/>
              <w:snapToGrid w:val="0"/>
              <w:jc w:val="center"/>
              <w:rPr>
                <w:rFonts w:ascii="宋体" w:hAnsi="宋体" w:hint="eastAsia"/>
                <w:color w:val="000000" w:themeColor="text1"/>
                <w:szCs w:val="21"/>
              </w:rPr>
            </w:pPr>
            <w:r w:rsidRPr="00D31C18">
              <w:rPr>
                <w:rFonts w:ascii="宋体" w:hAnsi="宋体"/>
                <w:color w:val="000000" w:themeColor="text1"/>
                <w:szCs w:val="21"/>
              </w:rPr>
              <w:t>按要求有序对关闭矿山和历史遗留矿山进行生态修复，目标可达</w:t>
            </w:r>
          </w:p>
        </w:tc>
      </w:tr>
      <w:tr w:rsidR="00604FA1" w:rsidRPr="00561EDE" w14:paraId="48E01A70" w14:textId="77777777" w:rsidTr="00561EDE">
        <w:trPr>
          <w:jc w:val="center"/>
        </w:trPr>
        <w:tc>
          <w:tcPr>
            <w:tcW w:w="329" w:type="pct"/>
            <w:vMerge w:val="restart"/>
            <w:vAlign w:val="center"/>
          </w:tcPr>
          <w:p w14:paraId="01619A14"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环境质量</w:t>
            </w:r>
          </w:p>
        </w:tc>
        <w:tc>
          <w:tcPr>
            <w:tcW w:w="312" w:type="pct"/>
            <w:vMerge w:val="restart"/>
            <w:vAlign w:val="center"/>
          </w:tcPr>
          <w:p w14:paraId="1860A485"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大气环境</w:t>
            </w:r>
          </w:p>
        </w:tc>
        <w:tc>
          <w:tcPr>
            <w:tcW w:w="980" w:type="pct"/>
            <w:vMerge w:val="restart"/>
            <w:vAlign w:val="center"/>
          </w:tcPr>
          <w:p w14:paraId="4E943F15"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大气环境质量达标，控制与矿产资源开发利用有关的大气污染物排放</w:t>
            </w:r>
          </w:p>
        </w:tc>
        <w:tc>
          <w:tcPr>
            <w:tcW w:w="971" w:type="pct"/>
            <w:vAlign w:val="center"/>
          </w:tcPr>
          <w:p w14:paraId="2844F9E3"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矿区及周边环境空气质量</w:t>
            </w:r>
          </w:p>
        </w:tc>
        <w:tc>
          <w:tcPr>
            <w:tcW w:w="1294" w:type="pct"/>
            <w:vAlign w:val="center"/>
          </w:tcPr>
          <w:p w14:paraId="79332ED0" w14:textId="14E84F6A"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二类区标准</w:t>
            </w:r>
          </w:p>
        </w:tc>
        <w:tc>
          <w:tcPr>
            <w:tcW w:w="1113" w:type="pct"/>
            <w:vMerge w:val="restart"/>
            <w:vAlign w:val="center"/>
          </w:tcPr>
          <w:p w14:paraId="3B97C7FD"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按照环评提出的加强采区、工业场地和运输道路等环节粉尘治理，TSP、PM</w:t>
            </w:r>
            <w:r w:rsidRPr="00561EDE">
              <w:rPr>
                <w:rFonts w:ascii="宋体" w:hAnsi="宋体"/>
                <w:szCs w:val="21"/>
                <w:vertAlign w:val="subscript"/>
              </w:rPr>
              <w:t>10</w:t>
            </w:r>
            <w:r w:rsidRPr="00561EDE">
              <w:rPr>
                <w:rFonts w:ascii="宋体" w:hAnsi="宋体"/>
                <w:szCs w:val="21"/>
              </w:rPr>
              <w:t>等大气污染物浓度满足标准要求，废气可做到达标排放，目标可达</w:t>
            </w:r>
          </w:p>
        </w:tc>
      </w:tr>
      <w:tr w:rsidR="00604FA1" w:rsidRPr="00561EDE" w14:paraId="44B26D0D" w14:textId="77777777" w:rsidTr="00561EDE">
        <w:trPr>
          <w:jc w:val="center"/>
        </w:trPr>
        <w:tc>
          <w:tcPr>
            <w:tcW w:w="329" w:type="pct"/>
            <w:vMerge/>
            <w:vAlign w:val="center"/>
          </w:tcPr>
          <w:p w14:paraId="5863193F" w14:textId="77777777" w:rsidR="00604FA1" w:rsidRPr="00561EDE" w:rsidRDefault="00604FA1" w:rsidP="005137C1">
            <w:pPr>
              <w:adjustRightInd w:val="0"/>
              <w:snapToGrid w:val="0"/>
              <w:jc w:val="center"/>
              <w:rPr>
                <w:rFonts w:ascii="宋体" w:hAnsi="宋体" w:hint="eastAsia"/>
                <w:szCs w:val="21"/>
              </w:rPr>
            </w:pPr>
          </w:p>
        </w:tc>
        <w:tc>
          <w:tcPr>
            <w:tcW w:w="312" w:type="pct"/>
            <w:vMerge/>
            <w:vAlign w:val="center"/>
          </w:tcPr>
          <w:p w14:paraId="6CCC6891" w14:textId="77777777" w:rsidR="00604FA1" w:rsidRPr="00561EDE" w:rsidRDefault="00604FA1" w:rsidP="005137C1">
            <w:pPr>
              <w:adjustRightInd w:val="0"/>
              <w:snapToGrid w:val="0"/>
              <w:jc w:val="center"/>
              <w:rPr>
                <w:rFonts w:ascii="宋体" w:hAnsi="宋体" w:hint="eastAsia"/>
                <w:szCs w:val="21"/>
              </w:rPr>
            </w:pPr>
          </w:p>
        </w:tc>
        <w:tc>
          <w:tcPr>
            <w:tcW w:w="980" w:type="pct"/>
            <w:vMerge/>
            <w:vAlign w:val="center"/>
          </w:tcPr>
          <w:p w14:paraId="78D464FB" w14:textId="77777777" w:rsidR="00604FA1" w:rsidRPr="00561EDE" w:rsidRDefault="00604FA1" w:rsidP="005137C1">
            <w:pPr>
              <w:adjustRightInd w:val="0"/>
              <w:snapToGrid w:val="0"/>
              <w:jc w:val="center"/>
              <w:rPr>
                <w:rFonts w:ascii="宋体" w:hAnsi="宋体" w:hint="eastAsia"/>
                <w:szCs w:val="21"/>
              </w:rPr>
            </w:pPr>
          </w:p>
        </w:tc>
        <w:tc>
          <w:tcPr>
            <w:tcW w:w="971" w:type="pct"/>
            <w:vAlign w:val="center"/>
          </w:tcPr>
          <w:p w14:paraId="0732D704"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废气排放达标率</w:t>
            </w:r>
          </w:p>
        </w:tc>
        <w:tc>
          <w:tcPr>
            <w:tcW w:w="1294" w:type="pct"/>
            <w:vAlign w:val="center"/>
          </w:tcPr>
          <w:p w14:paraId="446F623C"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100%</w:t>
            </w:r>
          </w:p>
        </w:tc>
        <w:tc>
          <w:tcPr>
            <w:tcW w:w="1113" w:type="pct"/>
            <w:vMerge/>
            <w:vAlign w:val="center"/>
          </w:tcPr>
          <w:p w14:paraId="001870F7" w14:textId="77777777" w:rsidR="00604FA1" w:rsidRPr="00561EDE" w:rsidRDefault="00604FA1" w:rsidP="005137C1">
            <w:pPr>
              <w:adjustRightInd w:val="0"/>
              <w:snapToGrid w:val="0"/>
              <w:jc w:val="center"/>
              <w:rPr>
                <w:rFonts w:ascii="宋体" w:hAnsi="宋体" w:hint="eastAsia"/>
                <w:szCs w:val="21"/>
              </w:rPr>
            </w:pPr>
          </w:p>
        </w:tc>
      </w:tr>
      <w:tr w:rsidR="00604FA1" w:rsidRPr="00561EDE" w14:paraId="796640CD" w14:textId="77777777" w:rsidTr="00561EDE">
        <w:trPr>
          <w:jc w:val="center"/>
        </w:trPr>
        <w:tc>
          <w:tcPr>
            <w:tcW w:w="329" w:type="pct"/>
            <w:vMerge/>
            <w:vAlign w:val="center"/>
          </w:tcPr>
          <w:p w14:paraId="0C0E63D8" w14:textId="77777777" w:rsidR="00604FA1" w:rsidRPr="00561EDE" w:rsidRDefault="00604FA1" w:rsidP="005137C1">
            <w:pPr>
              <w:adjustRightInd w:val="0"/>
              <w:snapToGrid w:val="0"/>
              <w:jc w:val="center"/>
              <w:rPr>
                <w:rFonts w:ascii="宋体" w:hAnsi="宋体" w:hint="eastAsia"/>
                <w:szCs w:val="21"/>
              </w:rPr>
            </w:pPr>
          </w:p>
        </w:tc>
        <w:tc>
          <w:tcPr>
            <w:tcW w:w="312" w:type="pct"/>
            <w:vMerge w:val="restart"/>
            <w:vAlign w:val="center"/>
          </w:tcPr>
          <w:p w14:paraId="1F190799"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水环境</w:t>
            </w:r>
          </w:p>
        </w:tc>
        <w:tc>
          <w:tcPr>
            <w:tcW w:w="980" w:type="pct"/>
            <w:vMerge w:val="restart"/>
            <w:vAlign w:val="center"/>
          </w:tcPr>
          <w:p w14:paraId="1E453FEB"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加强废水综合利用，减少水污染物排放，控制水体污染</w:t>
            </w:r>
          </w:p>
        </w:tc>
        <w:tc>
          <w:tcPr>
            <w:tcW w:w="971" w:type="pct"/>
            <w:vAlign w:val="center"/>
          </w:tcPr>
          <w:p w14:paraId="61B1CAD9"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采矿区所在地地表水环境质量</w:t>
            </w:r>
          </w:p>
        </w:tc>
        <w:tc>
          <w:tcPr>
            <w:tcW w:w="1294" w:type="pct"/>
            <w:vAlign w:val="center"/>
          </w:tcPr>
          <w:p w14:paraId="7CBFD4AC"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地表水环境质量符合环境功能要求</w:t>
            </w:r>
          </w:p>
        </w:tc>
        <w:tc>
          <w:tcPr>
            <w:tcW w:w="1113" w:type="pct"/>
            <w:vMerge w:val="restart"/>
            <w:vAlign w:val="center"/>
          </w:tcPr>
          <w:p w14:paraId="664ED5A0"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生活污水和厂区废水采用规划环评提出的处置后综合利用或达标排放，处理及达标排放率可达100%，目标可达</w:t>
            </w:r>
          </w:p>
        </w:tc>
      </w:tr>
      <w:tr w:rsidR="00604FA1" w:rsidRPr="00561EDE" w14:paraId="764874F3" w14:textId="77777777" w:rsidTr="00561EDE">
        <w:trPr>
          <w:jc w:val="center"/>
        </w:trPr>
        <w:tc>
          <w:tcPr>
            <w:tcW w:w="329" w:type="pct"/>
            <w:vMerge/>
            <w:vAlign w:val="center"/>
          </w:tcPr>
          <w:p w14:paraId="62D0E4F8" w14:textId="77777777" w:rsidR="00604FA1" w:rsidRPr="00561EDE" w:rsidRDefault="00604FA1" w:rsidP="005137C1">
            <w:pPr>
              <w:adjustRightInd w:val="0"/>
              <w:snapToGrid w:val="0"/>
              <w:jc w:val="center"/>
              <w:rPr>
                <w:rFonts w:ascii="宋体" w:hAnsi="宋体" w:hint="eastAsia"/>
                <w:szCs w:val="21"/>
              </w:rPr>
            </w:pPr>
          </w:p>
        </w:tc>
        <w:tc>
          <w:tcPr>
            <w:tcW w:w="312" w:type="pct"/>
            <w:vMerge/>
            <w:vAlign w:val="center"/>
          </w:tcPr>
          <w:p w14:paraId="02ECD889" w14:textId="77777777" w:rsidR="00604FA1" w:rsidRPr="00561EDE" w:rsidRDefault="00604FA1" w:rsidP="005137C1">
            <w:pPr>
              <w:adjustRightInd w:val="0"/>
              <w:snapToGrid w:val="0"/>
              <w:jc w:val="center"/>
              <w:rPr>
                <w:rFonts w:ascii="宋体" w:hAnsi="宋体" w:hint="eastAsia"/>
                <w:szCs w:val="21"/>
              </w:rPr>
            </w:pPr>
          </w:p>
        </w:tc>
        <w:tc>
          <w:tcPr>
            <w:tcW w:w="980" w:type="pct"/>
            <w:vMerge/>
            <w:vAlign w:val="center"/>
          </w:tcPr>
          <w:p w14:paraId="533BBC76" w14:textId="77777777" w:rsidR="00604FA1" w:rsidRPr="00561EDE" w:rsidRDefault="00604FA1" w:rsidP="005137C1">
            <w:pPr>
              <w:adjustRightInd w:val="0"/>
              <w:snapToGrid w:val="0"/>
              <w:jc w:val="center"/>
              <w:rPr>
                <w:rFonts w:ascii="宋体" w:hAnsi="宋体" w:hint="eastAsia"/>
                <w:szCs w:val="21"/>
              </w:rPr>
            </w:pPr>
          </w:p>
        </w:tc>
        <w:tc>
          <w:tcPr>
            <w:tcW w:w="971" w:type="pct"/>
            <w:vAlign w:val="center"/>
          </w:tcPr>
          <w:p w14:paraId="35B9D9A8"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污废水处理率和达标率</w:t>
            </w:r>
          </w:p>
        </w:tc>
        <w:tc>
          <w:tcPr>
            <w:tcW w:w="1294" w:type="pct"/>
            <w:vAlign w:val="center"/>
          </w:tcPr>
          <w:p w14:paraId="35DFC3E5"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100%</w:t>
            </w:r>
          </w:p>
        </w:tc>
        <w:tc>
          <w:tcPr>
            <w:tcW w:w="1113" w:type="pct"/>
            <w:vMerge/>
            <w:vAlign w:val="center"/>
          </w:tcPr>
          <w:p w14:paraId="646AF511" w14:textId="77777777" w:rsidR="00604FA1" w:rsidRPr="00561EDE" w:rsidRDefault="00604FA1" w:rsidP="005137C1">
            <w:pPr>
              <w:adjustRightInd w:val="0"/>
              <w:snapToGrid w:val="0"/>
              <w:jc w:val="center"/>
              <w:rPr>
                <w:rFonts w:ascii="宋体" w:hAnsi="宋体" w:hint="eastAsia"/>
                <w:szCs w:val="21"/>
              </w:rPr>
            </w:pPr>
          </w:p>
        </w:tc>
      </w:tr>
      <w:tr w:rsidR="00604FA1" w:rsidRPr="00561EDE" w14:paraId="150E806F" w14:textId="77777777" w:rsidTr="00561EDE">
        <w:trPr>
          <w:jc w:val="center"/>
        </w:trPr>
        <w:tc>
          <w:tcPr>
            <w:tcW w:w="329" w:type="pct"/>
            <w:vMerge/>
            <w:vAlign w:val="center"/>
          </w:tcPr>
          <w:p w14:paraId="54BB7E12" w14:textId="77777777" w:rsidR="00604FA1" w:rsidRPr="00561EDE" w:rsidRDefault="00604FA1" w:rsidP="005137C1">
            <w:pPr>
              <w:adjustRightInd w:val="0"/>
              <w:snapToGrid w:val="0"/>
              <w:jc w:val="center"/>
              <w:rPr>
                <w:rFonts w:ascii="宋体" w:hAnsi="宋体" w:hint="eastAsia"/>
                <w:szCs w:val="21"/>
              </w:rPr>
            </w:pPr>
          </w:p>
        </w:tc>
        <w:tc>
          <w:tcPr>
            <w:tcW w:w="312" w:type="pct"/>
            <w:vMerge/>
            <w:vAlign w:val="center"/>
          </w:tcPr>
          <w:p w14:paraId="37E052AE" w14:textId="77777777" w:rsidR="00604FA1" w:rsidRPr="00561EDE" w:rsidRDefault="00604FA1" w:rsidP="005137C1">
            <w:pPr>
              <w:adjustRightInd w:val="0"/>
              <w:snapToGrid w:val="0"/>
              <w:jc w:val="center"/>
              <w:rPr>
                <w:rFonts w:ascii="宋体" w:hAnsi="宋体" w:hint="eastAsia"/>
                <w:szCs w:val="21"/>
              </w:rPr>
            </w:pPr>
          </w:p>
        </w:tc>
        <w:tc>
          <w:tcPr>
            <w:tcW w:w="980" w:type="pct"/>
            <w:vAlign w:val="center"/>
          </w:tcPr>
          <w:p w14:paraId="33D0A465"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保护采矿影响区地下水水质不受影响</w:t>
            </w:r>
          </w:p>
        </w:tc>
        <w:tc>
          <w:tcPr>
            <w:tcW w:w="971" w:type="pct"/>
            <w:vAlign w:val="center"/>
          </w:tcPr>
          <w:p w14:paraId="663F7F98"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采矿影响区的地下水环境质量</w:t>
            </w:r>
          </w:p>
        </w:tc>
        <w:tc>
          <w:tcPr>
            <w:tcW w:w="1294" w:type="pct"/>
            <w:vAlign w:val="center"/>
          </w:tcPr>
          <w:p w14:paraId="2D0EE04F"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地下水水质水量不低于现状，符合环境功能要求</w:t>
            </w:r>
          </w:p>
        </w:tc>
        <w:tc>
          <w:tcPr>
            <w:tcW w:w="1113" w:type="pct"/>
            <w:vAlign w:val="center"/>
          </w:tcPr>
          <w:p w14:paraId="2EBFF45E"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根据开采矿种，做好工业场地、矸石场、废石场等防渗处理，地下水环境质量可控，目标可达</w:t>
            </w:r>
          </w:p>
        </w:tc>
      </w:tr>
      <w:tr w:rsidR="00604FA1" w:rsidRPr="00561EDE" w14:paraId="1052173C" w14:textId="77777777" w:rsidTr="00561EDE">
        <w:trPr>
          <w:jc w:val="center"/>
        </w:trPr>
        <w:tc>
          <w:tcPr>
            <w:tcW w:w="329" w:type="pct"/>
            <w:vMerge/>
            <w:vAlign w:val="center"/>
          </w:tcPr>
          <w:p w14:paraId="6861E455" w14:textId="77777777" w:rsidR="00604FA1" w:rsidRPr="00561EDE" w:rsidRDefault="00604FA1" w:rsidP="005137C1">
            <w:pPr>
              <w:adjustRightInd w:val="0"/>
              <w:snapToGrid w:val="0"/>
              <w:jc w:val="center"/>
              <w:rPr>
                <w:rFonts w:ascii="宋体" w:hAnsi="宋体" w:hint="eastAsia"/>
                <w:szCs w:val="21"/>
              </w:rPr>
            </w:pPr>
          </w:p>
        </w:tc>
        <w:tc>
          <w:tcPr>
            <w:tcW w:w="312" w:type="pct"/>
            <w:vMerge/>
            <w:vAlign w:val="center"/>
          </w:tcPr>
          <w:p w14:paraId="0E81920F" w14:textId="77777777" w:rsidR="00604FA1" w:rsidRPr="00561EDE" w:rsidRDefault="00604FA1" w:rsidP="005137C1">
            <w:pPr>
              <w:adjustRightInd w:val="0"/>
              <w:snapToGrid w:val="0"/>
              <w:jc w:val="center"/>
              <w:rPr>
                <w:rFonts w:ascii="宋体" w:hAnsi="宋体" w:hint="eastAsia"/>
                <w:szCs w:val="21"/>
              </w:rPr>
            </w:pPr>
          </w:p>
        </w:tc>
        <w:tc>
          <w:tcPr>
            <w:tcW w:w="980" w:type="pct"/>
            <w:vAlign w:val="center"/>
          </w:tcPr>
          <w:p w14:paraId="1BCD029F"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保护饮用水水源环境安全</w:t>
            </w:r>
          </w:p>
        </w:tc>
        <w:tc>
          <w:tcPr>
            <w:tcW w:w="971" w:type="pct"/>
            <w:vAlign w:val="center"/>
          </w:tcPr>
          <w:p w14:paraId="22EA57F1"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矿权与饮用水水源地的关系</w:t>
            </w:r>
          </w:p>
        </w:tc>
        <w:tc>
          <w:tcPr>
            <w:tcW w:w="1294" w:type="pct"/>
            <w:vAlign w:val="center"/>
          </w:tcPr>
          <w:p w14:paraId="133C8BA6"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规划矿权避开饮用水水源保护区</w:t>
            </w:r>
          </w:p>
        </w:tc>
        <w:tc>
          <w:tcPr>
            <w:tcW w:w="1113" w:type="pct"/>
            <w:vAlign w:val="center"/>
          </w:tcPr>
          <w:p w14:paraId="14C623A4"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严格落实饮用水水源保护区管理要求后，目标可达</w:t>
            </w:r>
          </w:p>
        </w:tc>
      </w:tr>
      <w:tr w:rsidR="00604FA1" w:rsidRPr="00561EDE" w14:paraId="47A34CCB" w14:textId="77777777" w:rsidTr="00561EDE">
        <w:trPr>
          <w:jc w:val="center"/>
        </w:trPr>
        <w:tc>
          <w:tcPr>
            <w:tcW w:w="329" w:type="pct"/>
            <w:vMerge/>
            <w:vAlign w:val="center"/>
          </w:tcPr>
          <w:p w14:paraId="3852054E" w14:textId="77777777" w:rsidR="00604FA1" w:rsidRPr="00561EDE" w:rsidRDefault="00604FA1" w:rsidP="005137C1">
            <w:pPr>
              <w:adjustRightInd w:val="0"/>
              <w:snapToGrid w:val="0"/>
              <w:jc w:val="center"/>
              <w:rPr>
                <w:rFonts w:ascii="宋体" w:hAnsi="宋体" w:hint="eastAsia"/>
                <w:szCs w:val="21"/>
              </w:rPr>
            </w:pPr>
          </w:p>
        </w:tc>
        <w:tc>
          <w:tcPr>
            <w:tcW w:w="312" w:type="pct"/>
            <w:vAlign w:val="center"/>
          </w:tcPr>
          <w:p w14:paraId="3DA25721"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声环境</w:t>
            </w:r>
          </w:p>
        </w:tc>
        <w:tc>
          <w:tcPr>
            <w:tcW w:w="980" w:type="pct"/>
            <w:vAlign w:val="center"/>
          </w:tcPr>
          <w:p w14:paraId="17F56602"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声环境满足区域环境功能区划</w:t>
            </w:r>
          </w:p>
        </w:tc>
        <w:tc>
          <w:tcPr>
            <w:tcW w:w="971" w:type="pct"/>
            <w:vAlign w:val="center"/>
          </w:tcPr>
          <w:p w14:paraId="3C57061C"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矿区及周边声环境质量</w:t>
            </w:r>
          </w:p>
        </w:tc>
        <w:tc>
          <w:tcPr>
            <w:tcW w:w="1294" w:type="pct"/>
            <w:vAlign w:val="center"/>
          </w:tcPr>
          <w:p w14:paraId="71924087"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声环境质量符合环境功能要求</w:t>
            </w:r>
          </w:p>
        </w:tc>
        <w:tc>
          <w:tcPr>
            <w:tcW w:w="1113" w:type="pct"/>
            <w:vAlign w:val="center"/>
          </w:tcPr>
          <w:p w14:paraId="12C26B83"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采取合理布局、设备减震降噪等措施后工业场地厂界噪声可达；露天矿山开采区周边200m范围内无居民，地下矿山开采主井、风井工业场地附近无居民，不会造成噪声扰民，并加强监管和防治措施落实后，目标可达</w:t>
            </w:r>
          </w:p>
        </w:tc>
      </w:tr>
      <w:tr w:rsidR="00604FA1" w:rsidRPr="00561EDE" w14:paraId="1B199A6D" w14:textId="77777777" w:rsidTr="00561EDE">
        <w:trPr>
          <w:jc w:val="center"/>
        </w:trPr>
        <w:tc>
          <w:tcPr>
            <w:tcW w:w="329" w:type="pct"/>
            <w:vMerge/>
            <w:vAlign w:val="center"/>
          </w:tcPr>
          <w:p w14:paraId="5EC5D72B" w14:textId="77777777" w:rsidR="00604FA1" w:rsidRPr="00561EDE" w:rsidRDefault="00604FA1" w:rsidP="005137C1">
            <w:pPr>
              <w:adjustRightInd w:val="0"/>
              <w:snapToGrid w:val="0"/>
              <w:jc w:val="center"/>
              <w:rPr>
                <w:rFonts w:ascii="宋体" w:hAnsi="宋体" w:hint="eastAsia"/>
                <w:szCs w:val="21"/>
              </w:rPr>
            </w:pPr>
          </w:p>
        </w:tc>
        <w:tc>
          <w:tcPr>
            <w:tcW w:w="312" w:type="pct"/>
            <w:vMerge w:val="restart"/>
            <w:vAlign w:val="center"/>
          </w:tcPr>
          <w:p w14:paraId="66DC7B23"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固体废物</w:t>
            </w:r>
          </w:p>
        </w:tc>
        <w:tc>
          <w:tcPr>
            <w:tcW w:w="980" w:type="pct"/>
            <w:vMerge w:val="restart"/>
            <w:vAlign w:val="center"/>
          </w:tcPr>
          <w:p w14:paraId="336CEAD9"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工业固体废物得到合理处置</w:t>
            </w:r>
          </w:p>
        </w:tc>
        <w:tc>
          <w:tcPr>
            <w:tcW w:w="971" w:type="pct"/>
            <w:vAlign w:val="center"/>
          </w:tcPr>
          <w:p w14:paraId="747A4758"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一般固体废物安全处置率</w:t>
            </w:r>
          </w:p>
        </w:tc>
        <w:tc>
          <w:tcPr>
            <w:tcW w:w="1294" w:type="pct"/>
            <w:vAlign w:val="center"/>
          </w:tcPr>
          <w:p w14:paraId="120FE3DF"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100%</w:t>
            </w:r>
          </w:p>
        </w:tc>
        <w:tc>
          <w:tcPr>
            <w:tcW w:w="1113" w:type="pct"/>
            <w:vAlign w:val="center"/>
          </w:tcPr>
          <w:p w14:paraId="06A5A0E1"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严格表土剥离堆存措施，表土分开堆放，用于后期复垦；废石临时堆放在弃渣场，可充分利用原有采空区或采坑，表土、废石等固体废物均得到合理处置后，目标可达</w:t>
            </w:r>
          </w:p>
        </w:tc>
      </w:tr>
      <w:tr w:rsidR="00604FA1" w:rsidRPr="00561EDE" w14:paraId="64EF912D" w14:textId="77777777" w:rsidTr="00561EDE">
        <w:trPr>
          <w:jc w:val="center"/>
        </w:trPr>
        <w:tc>
          <w:tcPr>
            <w:tcW w:w="329" w:type="pct"/>
            <w:vMerge/>
            <w:vAlign w:val="center"/>
          </w:tcPr>
          <w:p w14:paraId="40461466" w14:textId="77777777" w:rsidR="00604FA1" w:rsidRPr="00561EDE" w:rsidRDefault="00604FA1" w:rsidP="005137C1">
            <w:pPr>
              <w:adjustRightInd w:val="0"/>
              <w:snapToGrid w:val="0"/>
              <w:jc w:val="center"/>
              <w:rPr>
                <w:rFonts w:ascii="宋体" w:hAnsi="宋体" w:hint="eastAsia"/>
                <w:szCs w:val="21"/>
              </w:rPr>
            </w:pPr>
          </w:p>
        </w:tc>
        <w:tc>
          <w:tcPr>
            <w:tcW w:w="312" w:type="pct"/>
            <w:vMerge/>
            <w:vAlign w:val="center"/>
          </w:tcPr>
          <w:p w14:paraId="5B896DDC" w14:textId="77777777" w:rsidR="00604FA1" w:rsidRPr="00561EDE" w:rsidRDefault="00604FA1" w:rsidP="005137C1">
            <w:pPr>
              <w:adjustRightInd w:val="0"/>
              <w:snapToGrid w:val="0"/>
              <w:jc w:val="center"/>
              <w:rPr>
                <w:rFonts w:ascii="宋体" w:hAnsi="宋体" w:hint="eastAsia"/>
                <w:szCs w:val="21"/>
              </w:rPr>
            </w:pPr>
          </w:p>
        </w:tc>
        <w:tc>
          <w:tcPr>
            <w:tcW w:w="980" w:type="pct"/>
            <w:vMerge/>
            <w:vAlign w:val="center"/>
          </w:tcPr>
          <w:p w14:paraId="424884D6" w14:textId="77777777" w:rsidR="00604FA1" w:rsidRPr="00561EDE" w:rsidRDefault="00604FA1" w:rsidP="005137C1">
            <w:pPr>
              <w:adjustRightInd w:val="0"/>
              <w:snapToGrid w:val="0"/>
              <w:jc w:val="center"/>
              <w:rPr>
                <w:rFonts w:ascii="宋体" w:hAnsi="宋体" w:hint="eastAsia"/>
                <w:szCs w:val="21"/>
              </w:rPr>
            </w:pPr>
          </w:p>
        </w:tc>
        <w:tc>
          <w:tcPr>
            <w:tcW w:w="971" w:type="pct"/>
            <w:vAlign w:val="center"/>
          </w:tcPr>
          <w:p w14:paraId="731CDF81"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危险废物安全处理处置率</w:t>
            </w:r>
          </w:p>
        </w:tc>
        <w:tc>
          <w:tcPr>
            <w:tcW w:w="1294" w:type="pct"/>
            <w:vAlign w:val="center"/>
          </w:tcPr>
          <w:p w14:paraId="35B748EE"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100%</w:t>
            </w:r>
          </w:p>
        </w:tc>
        <w:tc>
          <w:tcPr>
            <w:tcW w:w="1113" w:type="pct"/>
            <w:vAlign w:val="center"/>
          </w:tcPr>
          <w:p w14:paraId="5375B00C"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设临时储存间，做好防渗，及时由有资质的单位接收，得到安全处置后，目标可达</w:t>
            </w:r>
          </w:p>
        </w:tc>
      </w:tr>
      <w:tr w:rsidR="00604FA1" w:rsidRPr="00561EDE" w14:paraId="3056FABE" w14:textId="77777777" w:rsidTr="00561EDE">
        <w:trPr>
          <w:jc w:val="center"/>
        </w:trPr>
        <w:tc>
          <w:tcPr>
            <w:tcW w:w="329" w:type="pct"/>
            <w:vMerge/>
            <w:vAlign w:val="center"/>
          </w:tcPr>
          <w:p w14:paraId="55A15CDD" w14:textId="77777777" w:rsidR="00604FA1" w:rsidRPr="00561EDE" w:rsidRDefault="00604FA1" w:rsidP="005137C1">
            <w:pPr>
              <w:adjustRightInd w:val="0"/>
              <w:snapToGrid w:val="0"/>
              <w:jc w:val="center"/>
              <w:rPr>
                <w:rFonts w:ascii="宋体" w:hAnsi="宋体" w:hint="eastAsia"/>
                <w:szCs w:val="21"/>
              </w:rPr>
            </w:pPr>
          </w:p>
        </w:tc>
        <w:tc>
          <w:tcPr>
            <w:tcW w:w="312" w:type="pct"/>
            <w:vAlign w:val="center"/>
          </w:tcPr>
          <w:p w14:paraId="2A746B3E"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土壤环境</w:t>
            </w:r>
          </w:p>
        </w:tc>
        <w:tc>
          <w:tcPr>
            <w:tcW w:w="980" w:type="pct"/>
            <w:vAlign w:val="center"/>
          </w:tcPr>
          <w:p w14:paraId="4F430503"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保护农用地土壤环境，管控农用地土壤环境风险</w:t>
            </w:r>
          </w:p>
        </w:tc>
        <w:tc>
          <w:tcPr>
            <w:tcW w:w="971" w:type="pct"/>
            <w:vAlign w:val="center"/>
          </w:tcPr>
          <w:p w14:paraId="5924159C"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矿区及周边农用地土壤环境质量</w:t>
            </w:r>
          </w:p>
        </w:tc>
        <w:tc>
          <w:tcPr>
            <w:tcW w:w="1294" w:type="pct"/>
            <w:vAlign w:val="center"/>
          </w:tcPr>
          <w:p w14:paraId="585DF37D"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不低于现状，保障土壤生态环境</w:t>
            </w:r>
          </w:p>
        </w:tc>
        <w:tc>
          <w:tcPr>
            <w:tcW w:w="1113" w:type="pct"/>
            <w:vAlign w:val="center"/>
          </w:tcPr>
          <w:p w14:paraId="2752D8E1"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矿山开采过程中要严控工矿污染，加强日常环境监管，有效防止矿产资源开发污染土壤，对受污染土壤及时进行修复治理后，目标可达</w:t>
            </w:r>
          </w:p>
        </w:tc>
      </w:tr>
      <w:tr w:rsidR="00604FA1" w:rsidRPr="00561EDE" w14:paraId="1CE8E3C6" w14:textId="77777777" w:rsidTr="00561EDE">
        <w:trPr>
          <w:jc w:val="center"/>
        </w:trPr>
        <w:tc>
          <w:tcPr>
            <w:tcW w:w="329" w:type="pct"/>
            <w:vMerge w:val="restart"/>
            <w:vAlign w:val="center"/>
          </w:tcPr>
          <w:p w14:paraId="13DE1E0C"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资源利用</w:t>
            </w:r>
          </w:p>
        </w:tc>
        <w:tc>
          <w:tcPr>
            <w:tcW w:w="312" w:type="pct"/>
            <w:vMerge w:val="restart"/>
            <w:vAlign w:val="center"/>
          </w:tcPr>
          <w:p w14:paraId="4B336FBA"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矿产资源</w:t>
            </w:r>
          </w:p>
        </w:tc>
        <w:tc>
          <w:tcPr>
            <w:tcW w:w="980" w:type="pct"/>
            <w:vMerge w:val="restart"/>
            <w:vAlign w:val="center"/>
          </w:tcPr>
          <w:p w14:paraId="0F520359"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资源有保障、布局合理、结构优化、规模调控</w:t>
            </w:r>
          </w:p>
        </w:tc>
        <w:tc>
          <w:tcPr>
            <w:tcW w:w="971" w:type="pct"/>
            <w:vAlign w:val="center"/>
          </w:tcPr>
          <w:p w14:paraId="58571977"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大中型矿山比例</w:t>
            </w:r>
          </w:p>
        </w:tc>
        <w:tc>
          <w:tcPr>
            <w:tcW w:w="1294" w:type="pct"/>
            <w:vAlign w:val="center"/>
          </w:tcPr>
          <w:p w14:paraId="2078C38C"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70%</w:t>
            </w:r>
          </w:p>
        </w:tc>
        <w:tc>
          <w:tcPr>
            <w:tcW w:w="1113" w:type="pct"/>
            <w:vMerge w:val="restart"/>
            <w:vAlign w:val="center"/>
          </w:tcPr>
          <w:p w14:paraId="53F2991E"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严格落实市级规划及《规划》，控制矿山总数，提高大中型矿山比例，严格开采准入，执行矿山最低开采规模等要求后，目标可达</w:t>
            </w:r>
          </w:p>
        </w:tc>
      </w:tr>
      <w:tr w:rsidR="00604FA1" w:rsidRPr="00561EDE" w14:paraId="1B50FDEC" w14:textId="77777777" w:rsidTr="00561EDE">
        <w:trPr>
          <w:jc w:val="center"/>
        </w:trPr>
        <w:tc>
          <w:tcPr>
            <w:tcW w:w="329" w:type="pct"/>
            <w:vMerge/>
            <w:vAlign w:val="center"/>
          </w:tcPr>
          <w:p w14:paraId="2D76EE89" w14:textId="77777777" w:rsidR="00604FA1" w:rsidRPr="00561EDE" w:rsidRDefault="00604FA1" w:rsidP="005137C1">
            <w:pPr>
              <w:adjustRightInd w:val="0"/>
              <w:snapToGrid w:val="0"/>
              <w:jc w:val="center"/>
              <w:rPr>
                <w:rFonts w:ascii="宋体" w:hAnsi="宋体" w:hint="eastAsia"/>
                <w:szCs w:val="21"/>
              </w:rPr>
            </w:pPr>
          </w:p>
        </w:tc>
        <w:tc>
          <w:tcPr>
            <w:tcW w:w="312" w:type="pct"/>
            <w:vMerge/>
            <w:vAlign w:val="center"/>
          </w:tcPr>
          <w:p w14:paraId="46A9BBCF" w14:textId="77777777" w:rsidR="00604FA1" w:rsidRPr="00561EDE" w:rsidRDefault="00604FA1" w:rsidP="005137C1">
            <w:pPr>
              <w:adjustRightInd w:val="0"/>
              <w:snapToGrid w:val="0"/>
              <w:jc w:val="center"/>
              <w:rPr>
                <w:rFonts w:ascii="宋体" w:hAnsi="宋体" w:hint="eastAsia"/>
                <w:szCs w:val="21"/>
              </w:rPr>
            </w:pPr>
          </w:p>
        </w:tc>
        <w:tc>
          <w:tcPr>
            <w:tcW w:w="980" w:type="pct"/>
            <w:vMerge/>
            <w:vAlign w:val="center"/>
          </w:tcPr>
          <w:p w14:paraId="7896DD52" w14:textId="77777777" w:rsidR="00604FA1" w:rsidRPr="00561EDE" w:rsidRDefault="00604FA1" w:rsidP="005137C1">
            <w:pPr>
              <w:adjustRightInd w:val="0"/>
              <w:snapToGrid w:val="0"/>
              <w:jc w:val="center"/>
              <w:rPr>
                <w:rFonts w:ascii="宋体" w:hAnsi="宋体" w:hint="eastAsia"/>
                <w:szCs w:val="21"/>
              </w:rPr>
            </w:pPr>
          </w:p>
        </w:tc>
        <w:tc>
          <w:tcPr>
            <w:tcW w:w="971" w:type="pct"/>
            <w:vAlign w:val="center"/>
          </w:tcPr>
          <w:p w14:paraId="4EB58CEC"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矿山数量</w:t>
            </w:r>
          </w:p>
        </w:tc>
        <w:tc>
          <w:tcPr>
            <w:tcW w:w="1294" w:type="pct"/>
            <w:vAlign w:val="center"/>
          </w:tcPr>
          <w:p w14:paraId="25EC1693"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40个</w:t>
            </w:r>
          </w:p>
        </w:tc>
        <w:tc>
          <w:tcPr>
            <w:tcW w:w="1113" w:type="pct"/>
            <w:vMerge/>
            <w:vAlign w:val="center"/>
          </w:tcPr>
          <w:p w14:paraId="6D2ABAE6" w14:textId="77777777" w:rsidR="00604FA1" w:rsidRPr="00561EDE" w:rsidRDefault="00604FA1" w:rsidP="005137C1">
            <w:pPr>
              <w:adjustRightInd w:val="0"/>
              <w:snapToGrid w:val="0"/>
              <w:jc w:val="center"/>
              <w:rPr>
                <w:rFonts w:ascii="宋体" w:hAnsi="宋体" w:hint="eastAsia"/>
                <w:szCs w:val="21"/>
              </w:rPr>
            </w:pPr>
          </w:p>
        </w:tc>
      </w:tr>
      <w:tr w:rsidR="00604FA1" w:rsidRPr="00561EDE" w14:paraId="3400DEA0" w14:textId="77777777" w:rsidTr="00561EDE">
        <w:trPr>
          <w:jc w:val="center"/>
        </w:trPr>
        <w:tc>
          <w:tcPr>
            <w:tcW w:w="329" w:type="pct"/>
            <w:vMerge/>
            <w:vAlign w:val="center"/>
          </w:tcPr>
          <w:p w14:paraId="0D29FDA9" w14:textId="77777777" w:rsidR="00604FA1" w:rsidRPr="00561EDE" w:rsidRDefault="00604FA1" w:rsidP="005137C1">
            <w:pPr>
              <w:adjustRightInd w:val="0"/>
              <w:snapToGrid w:val="0"/>
              <w:jc w:val="center"/>
              <w:rPr>
                <w:rFonts w:ascii="宋体" w:hAnsi="宋体" w:hint="eastAsia"/>
                <w:szCs w:val="21"/>
              </w:rPr>
            </w:pPr>
          </w:p>
        </w:tc>
        <w:tc>
          <w:tcPr>
            <w:tcW w:w="312" w:type="pct"/>
            <w:vMerge/>
            <w:vAlign w:val="center"/>
          </w:tcPr>
          <w:p w14:paraId="1EF4F558" w14:textId="77777777" w:rsidR="00604FA1" w:rsidRPr="00561EDE" w:rsidRDefault="00604FA1" w:rsidP="005137C1">
            <w:pPr>
              <w:adjustRightInd w:val="0"/>
              <w:snapToGrid w:val="0"/>
              <w:jc w:val="center"/>
              <w:rPr>
                <w:rFonts w:ascii="宋体" w:hAnsi="宋体" w:hint="eastAsia"/>
                <w:szCs w:val="21"/>
              </w:rPr>
            </w:pPr>
          </w:p>
        </w:tc>
        <w:tc>
          <w:tcPr>
            <w:tcW w:w="980" w:type="pct"/>
            <w:vMerge/>
            <w:vAlign w:val="center"/>
          </w:tcPr>
          <w:p w14:paraId="3674E63E" w14:textId="77777777" w:rsidR="00604FA1" w:rsidRPr="00561EDE" w:rsidRDefault="00604FA1" w:rsidP="005137C1">
            <w:pPr>
              <w:adjustRightInd w:val="0"/>
              <w:snapToGrid w:val="0"/>
              <w:jc w:val="center"/>
              <w:rPr>
                <w:rFonts w:ascii="宋体" w:hAnsi="宋体" w:hint="eastAsia"/>
                <w:szCs w:val="21"/>
              </w:rPr>
            </w:pPr>
          </w:p>
        </w:tc>
        <w:tc>
          <w:tcPr>
            <w:tcW w:w="971" w:type="pct"/>
            <w:vAlign w:val="center"/>
          </w:tcPr>
          <w:p w14:paraId="3DB1B7FC"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矿山最低开采规模</w:t>
            </w:r>
          </w:p>
        </w:tc>
        <w:tc>
          <w:tcPr>
            <w:tcW w:w="1294" w:type="pct"/>
            <w:vAlign w:val="center"/>
          </w:tcPr>
          <w:p w14:paraId="65EC01C1"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符合国家及地方规划要求</w:t>
            </w:r>
          </w:p>
        </w:tc>
        <w:tc>
          <w:tcPr>
            <w:tcW w:w="1113" w:type="pct"/>
            <w:vMerge/>
            <w:vAlign w:val="center"/>
          </w:tcPr>
          <w:p w14:paraId="2A0C46B2" w14:textId="77777777" w:rsidR="00604FA1" w:rsidRPr="00561EDE" w:rsidRDefault="00604FA1" w:rsidP="005137C1">
            <w:pPr>
              <w:adjustRightInd w:val="0"/>
              <w:snapToGrid w:val="0"/>
              <w:jc w:val="center"/>
              <w:rPr>
                <w:rFonts w:ascii="宋体" w:hAnsi="宋体" w:hint="eastAsia"/>
                <w:szCs w:val="21"/>
              </w:rPr>
            </w:pPr>
          </w:p>
        </w:tc>
      </w:tr>
      <w:tr w:rsidR="00604FA1" w:rsidRPr="00561EDE" w14:paraId="3516CD71" w14:textId="77777777" w:rsidTr="00561EDE">
        <w:trPr>
          <w:jc w:val="center"/>
        </w:trPr>
        <w:tc>
          <w:tcPr>
            <w:tcW w:w="329" w:type="pct"/>
            <w:vMerge/>
            <w:vAlign w:val="center"/>
          </w:tcPr>
          <w:p w14:paraId="2069704D" w14:textId="77777777" w:rsidR="00604FA1" w:rsidRPr="00561EDE" w:rsidRDefault="00604FA1" w:rsidP="005137C1">
            <w:pPr>
              <w:adjustRightInd w:val="0"/>
              <w:snapToGrid w:val="0"/>
              <w:jc w:val="center"/>
              <w:rPr>
                <w:rFonts w:ascii="宋体" w:hAnsi="宋体" w:hint="eastAsia"/>
                <w:szCs w:val="21"/>
              </w:rPr>
            </w:pPr>
          </w:p>
        </w:tc>
        <w:tc>
          <w:tcPr>
            <w:tcW w:w="312" w:type="pct"/>
            <w:vMerge/>
            <w:vAlign w:val="center"/>
          </w:tcPr>
          <w:p w14:paraId="0805FB17" w14:textId="77777777" w:rsidR="00604FA1" w:rsidRPr="00561EDE" w:rsidRDefault="00604FA1" w:rsidP="005137C1">
            <w:pPr>
              <w:adjustRightInd w:val="0"/>
              <w:snapToGrid w:val="0"/>
              <w:jc w:val="center"/>
              <w:rPr>
                <w:rFonts w:ascii="宋体" w:hAnsi="宋体" w:hint="eastAsia"/>
                <w:szCs w:val="21"/>
              </w:rPr>
            </w:pPr>
          </w:p>
        </w:tc>
        <w:tc>
          <w:tcPr>
            <w:tcW w:w="980" w:type="pct"/>
            <w:vMerge/>
            <w:vAlign w:val="center"/>
          </w:tcPr>
          <w:p w14:paraId="687E4EE9" w14:textId="77777777" w:rsidR="00604FA1" w:rsidRPr="00561EDE" w:rsidRDefault="00604FA1" w:rsidP="005137C1">
            <w:pPr>
              <w:adjustRightInd w:val="0"/>
              <w:snapToGrid w:val="0"/>
              <w:jc w:val="center"/>
              <w:rPr>
                <w:rFonts w:ascii="宋体" w:hAnsi="宋体" w:hint="eastAsia"/>
                <w:szCs w:val="21"/>
              </w:rPr>
            </w:pPr>
          </w:p>
        </w:tc>
        <w:tc>
          <w:tcPr>
            <w:tcW w:w="971" w:type="pct"/>
            <w:vAlign w:val="center"/>
          </w:tcPr>
          <w:p w14:paraId="50A62B44"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“三率”水平达标率</w:t>
            </w:r>
          </w:p>
        </w:tc>
        <w:tc>
          <w:tcPr>
            <w:tcW w:w="1294" w:type="pct"/>
            <w:vAlign w:val="center"/>
          </w:tcPr>
          <w:p w14:paraId="11D6BBC1"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满足国家和重庆市的矿产资源合理开发利用“三率”最低指标要求</w:t>
            </w:r>
          </w:p>
        </w:tc>
        <w:tc>
          <w:tcPr>
            <w:tcW w:w="1113" w:type="pct"/>
            <w:vMerge/>
            <w:vAlign w:val="center"/>
          </w:tcPr>
          <w:p w14:paraId="75ED8BBD" w14:textId="77777777" w:rsidR="00604FA1" w:rsidRPr="00561EDE" w:rsidRDefault="00604FA1" w:rsidP="005137C1">
            <w:pPr>
              <w:adjustRightInd w:val="0"/>
              <w:snapToGrid w:val="0"/>
              <w:jc w:val="center"/>
              <w:rPr>
                <w:rFonts w:ascii="宋体" w:hAnsi="宋体" w:hint="eastAsia"/>
                <w:b/>
                <w:bCs/>
                <w:szCs w:val="21"/>
              </w:rPr>
            </w:pPr>
          </w:p>
        </w:tc>
      </w:tr>
      <w:tr w:rsidR="00604FA1" w:rsidRPr="00561EDE" w14:paraId="2F9B0E8E" w14:textId="77777777" w:rsidTr="00561EDE">
        <w:trPr>
          <w:jc w:val="center"/>
        </w:trPr>
        <w:tc>
          <w:tcPr>
            <w:tcW w:w="329" w:type="pct"/>
            <w:vMerge/>
            <w:vAlign w:val="center"/>
          </w:tcPr>
          <w:p w14:paraId="46D44496" w14:textId="77777777" w:rsidR="00604FA1" w:rsidRPr="00561EDE" w:rsidRDefault="00604FA1" w:rsidP="005137C1">
            <w:pPr>
              <w:adjustRightInd w:val="0"/>
              <w:snapToGrid w:val="0"/>
              <w:jc w:val="center"/>
              <w:rPr>
                <w:rFonts w:ascii="宋体" w:hAnsi="宋体" w:hint="eastAsia"/>
                <w:szCs w:val="21"/>
              </w:rPr>
            </w:pPr>
          </w:p>
        </w:tc>
        <w:tc>
          <w:tcPr>
            <w:tcW w:w="312" w:type="pct"/>
            <w:vMerge w:val="restart"/>
            <w:vAlign w:val="center"/>
          </w:tcPr>
          <w:p w14:paraId="585814D8"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土地资源</w:t>
            </w:r>
          </w:p>
        </w:tc>
        <w:tc>
          <w:tcPr>
            <w:tcW w:w="980" w:type="pct"/>
            <w:vMerge w:val="restart"/>
            <w:vAlign w:val="center"/>
          </w:tcPr>
          <w:p w14:paraId="462480F4"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确保土地资源有效利用与管理；最大限度减少矿产资源规划对耕地、林地及草地的占用，满足可持续发展的要求</w:t>
            </w:r>
          </w:p>
        </w:tc>
        <w:tc>
          <w:tcPr>
            <w:tcW w:w="971" w:type="pct"/>
            <w:vAlign w:val="center"/>
          </w:tcPr>
          <w:p w14:paraId="0173EC5B"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矿产资源开发活动占綦江区土地资源的比例</w:t>
            </w:r>
          </w:p>
        </w:tc>
        <w:tc>
          <w:tcPr>
            <w:tcW w:w="1294" w:type="pct"/>
            <w:vAlign w:val="center"/>
          </w:tcPr>
          <w:p w14:paraId="573F1F1F" w14:textId="3A29AE64" w:rsidR="00604FA1" w:rsidRPr="00561EDE" w:rsidRDefault="005875E0" w:rsidP="005137C1">
            <w:pPr>
              <w:adjustRightInd w:val="0"/>
              <w:snapToGrid w:val="0"/>
              <w:jc w:val="center"/>
              <w:rPr>
                <w:rFonts w:ascii="宋体" w:hAnsi="宋体" w:hint="eastAsia"/>
                <w:szCs w:val="21"/>
              </w:rPr>
            </w:pPr>
            <w:r>
              <w:rPr>
                <w:rFonts w:ascii="宋体" w:hAnsi="宋体" w:hint="eastAsia"/>
                <w:szCs w:val="21"/>
              </w:rPr>
              <w:t>2.63</w:t>
            </w:r>
            <w:r w:rsidR="00604FA1" w:rsidRPr="00561EDE">
              <w:rPr>
                <w:rFonts w:ascii="宋体" w:hAnsi="宋体" w:hint="eastAsia"/>
                <w:szCs w:val="21"/>
              </w:rPr>
              <w:t>%</w:t>
            </w:r>
          </w:p>
          <w:p w14:paraId="2B99CDB8" w14:textId="7CD30151"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（露天矿山占</w:t>
            </w:r>
            <w:r w:rsidR="005875E0">
              <w:rPr>
                <w:rFonts w:ascii="宋体" w:hAnsi="宋体" w:hint="eastAsia"/>
                <w:szCs w:val="21"/>
              </w:rPr>
              <w:t>1.33</w:t>
            </w:r>
            <w:r w:rsidRPr="00561EDE">
              <w:rPr>
                <w:rFonts w:ascii="宋体" w:hAnsi="宋体" w:hint="eastAsia"/>
                <w:szCs w:val="21"/>
              </w:rPr>
              <w:t>%</w:t>
            </w:r>
            <w:r w:rsidRPr="00561EDE">
              <w:rPr>
                <w:rFonts w:ascii="宋体" w:hAnsi="宋体"/>
                <w:szCs w:val="21"/>
              </w:rPr>
              <w:t>）</w:t>
            </w:r>
          </w:p>
        </w:tc>
        <w:tc>
          <w:tcPr>
            <w:tcW w:w="1113" w:type="pct"/>
            <w:vMerge w:val="restart"/>
            <w:vAlign w:val="center"/>
          </w:tcPr>
          <w:p w14:paraId="4675C889"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合理控制新建矿山用地规模，同时做</w:t>
            </w:r>
            <w:r w:rsidRPr="00F803A3">
              <w:rPr>
                <w:rFonts w:ascii="宋体" w:hAnsi="宋体"/>
                <w:color w:val="000000" w:themeColor="text1"/>
                <w:szCs w:val="21"/>
              </w:rPr>
              <w:t>好关闭或退出、历史遗留矿山的土地复垦，最大限度减少矿业活动占地面积后，目标</w:t>
            </w:r>
            <w:r w:rsidRPr="00561EDE">
              <w:rPr>
                <w:rFonts w:ascii="宋体" w:hAnsi="宋体"/>
                <w:szCs w:val="21"/>
              </w:rPr>
              <w:t>可达</w:t>
            </w:r>
          </w:p>
        </w:tc>
      </w:tr>
      <w:tr w:rsidR="00604FA1" w:rsidRPr="00561EDE" w14:paraId="2BF01A05" w14:textId="77777777" w:rsidTr="00561EDE">
        <w:trPr>
          <w:jc w:val="center"/>
        </w:trPr>
        <w:tc>
          <w:tcPr>
            <w:tcW w:w="329" w:type="pct"/>
            <w:vMerge/>
            <w:vAlign w:val="center"/>
          </w:tcPr>
          <w:p w14:paraId="6A8A2ECE" w14:textId="77777777" w:rsidR="00604FA1" w:rsidRPr="00561EDE" w:rsidRDefault="00604FA1" w:rsidP="005137C1">
            <w:pPr>
              <w:adjustRightInd w:val="0"/>
              <w:snapToGrid w:val="0"/>
              <w:jc w:val="center"/>
              <w:rPr>
                <w:rFonts w:ascii="宋体" w:hAnsi="宋体" w:hint="eastAsia"/>
                <w:szCs w:val="21"/>
              </w:rPr>
            </w:pPr>
          </w:p>
        </w:tc>
        <w:tc>
          <w:tcPr>
            <w:tcW w:w="312" w:type="pct"/>
            <w:vMerge/>
            <w:vAlign w:val="center"/>
          </w:tcPr>
          <w:p w14:paraId="52329124" w14:textId="77777777" w:rsidR="00604FA1" w:rsidRPr="00561EDE" w:rsidRDefault="00604FA1" w:rsidP="005137C1">
            <w:pPr>
              <w:adjustRightInd w:val="0"/>
              <w:snapToGrid w:val="0"/>
              <w:jc w:val="center"/>
              <w:rPr>
                <w:rFonts w:ascii="宋体" w:hAnsi="宋体" w:hint="eastAsia"/>
                <w:szCs w:val="21"/>
              </w:rPr>
            </w:pPr>
          </w:p>
        </w:tc>
        <w:tc>
          <w:tcPr>
            <w:tcW w:w="980" w:type="pct"/>
            <w:vMerge/>
            <w:vAlign w:val="center"/>
          </w:tcPr>
          <w:p w14:paraId="78F6F907" w14:textId="77777777" w:rsidR="00604FA1" w:rsidRPr="00561EDE" w:rsidRDefault="00604FA1" w:rsidP="005137C1">
            <w:pPr>
              <w:adjustRightInd w:val="0"/>
              <w:snapToGrid w:val="0"/>
              <w:jc w:val="center"/>
              <w:rPr>
                <w:rFonts w:ascii="宋体" w:hAnsi="宋体" w:hint="eastAsia"/>
                <w:szCs w:val="21"/>
              </w:rPr>
            </w:pPr>
          </w:p>
        </w:tc>
        <w:tc>
          <w:tcPr>
            <w:tcW w:w="971" w:type="pct"/>
            <w:vAlign w:val="center"/>
          </w:tcPr>
          <w:p w14:paraId="35BC7169"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永久基本农田占用数量</w:t>
            </w:r>
          </w:p>
        </w:tc>
        <w:tc>
          <w:tcPr>
            <w:tcW w:w="1294" w:type="pct"/>
            <w:vAlign w:val="center"/>
          </w:tcPr>
          <w:p w14:paraId="1957AA54"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hint="eastAsia"/>
                <w:szCs w:val="21"/>
              </w:rPr>
              <w:t>新设矿业权（矿泉水、地热除外）</w:t>
            </w:r>
            <w:r w:rsidRPr="00561EDE">
              <w:rPr>
                <w:rFonts w:ascii="宋体" w:hAnsi="宋体"/>
                <w:szCs w:val="21"/>
              </w:rPr>
              <w:t>不占用</w:t>
            </w:r>
          </w:p>
        </w:tc>
        <w:tc>
          <w:tcPr>
            <w:tcW w:w="1113" w:type="pct"/>
            <w:vMerge/>
            <w:vAlign w:val="center"/>
          </w:tcPr>
          <w:p w14:paraId="532E228B" w14:textId="77777777" w:rsidR="00604FA1" w:rsidRPr="00561EDE" w:rsidRDefault="00604FA1" w:rsidP="005137C1">
            <w:pPr>
              <w:adjustRightInd w:val="0"/>
              <w:snapToGrid w:val="0"/>
              <w:jc w:val="center"/>
              <w:rPr>
                <w:rFonts w:ascii="宋体" w:hAnsi="宋体" w:hint="eastAsia"/>
                <w:szCs w:val="21"/>
              </w:rPr>
            </w:pPr>
          </w:p>
        </w:tc>
      </w:tr>
      <w:tr w:rsidR="00604FA1" w:rsidRPr="00561EDE" w14:paraId="2AAC900E" w14:textId="77777777" w:rsidTr="00561EDE">
        <w:trPr>
          <w:jc w:val="center"/>
        </w:trPr>
        <w:tc>
          <w:tcPr>
            <w:tcW w:w="329" w:type="pct"/>
            <w:vMerge/>
            <w:vAlign w:val="center"/>
          </w:tcPr>
          <w:p w14:paraId="3522FE65" w14:textId="77777777" w:rsidR="00604FA1" w:rsidRPr="00561EDE" w:rsidRDefault="00604FA1" w:rsidP="005137C1">
            <w:pPr>
              <w:adjustRightInd w:val="0"/>
              <w:snapToGrid w:val="0"/>
              <w:jc w:val="center"/>
              <w:rPr>
                <w:rFonts w:ascii="宋体" w:hAnsi="宋体" w:hint="eastAsia"/>
                <w:szCs w:val="21"/>
              </w:rPr>
            </w:pPr>
          </w:p>
        </w:tc>
        <w:tc>
          <w:tcPr>
            <w:tcW w:w="312" w:type="pct"/>
            <w:vMerge w:val="restart"/>
            <w:vAlign w:val="center"/>
          </w:tcPr>
          <w:p w14:paraId="1A863499"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水资源</w:t>
            </w:r>
          </w:p>
        </w:tc>
        <w:tc>
          <w:tcPr>
            <w:tcW w:w="980" w:type="pct"/>
            <w:vMerge w:val="restart"/>
            <w:vAlign w:val="center"/>
          </w:tcPr>
          <w:p w14:paraId="299C8522"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节约用水，有效利用水资源，矿产资源勘查开发不影响区域流域用水要求</w:t>
            </w:r>
          </w:p>
        </w:tc>
        <w:tc>
          <w:tcPr>
            <w:tcW w:w="971" w:type="pct"/>
            <w:vAlign w:val="center"/>
          </w:tcPr>
          <w:p w14:paraId="74AC41FD"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用水量（万m</w:t>
            </w:r>
            <w:r w:rsidRPr="00561EDE">
              <w:rPr>
                <w:rFonts w:ascii="宋体" w:hAnsi="宋体"/>
                <w:szCs w:val="21"/>
                <w:vertAlign w:val="superscript"/>
              </w:rPr>
              <w:t>3</w:t>
            </w:r>
            <w:r w:rsidRPr="00561EDE">
              <w:rPr>
                <w:rFonts w:ascii="宋体" w:hAnsi="宋体"/>
                <w:szCs w:val="21"/>
              </w:rPr>
              <w:t>）；占綦江区水资源的比例</w:t>
            </w:r>
          </w:p>
        </w:tc>
        <w:tc>
          <w:tcPr>
            <w:tcW w:w="1294" w:type="pct"/>
            <w:vAlign w:val="center"/>
          </w:tcPr>
          <w:p w14:paraId="0F6C828C" w14:textId="5D5FD2EB" w:rsidR="00604FA1" w:rsidRPr="00561EDE" w:rsidRDefault="00B42F35" w:rsidP="005137C1">
            <w:pPr>
              <w:adjustRightInd w:val="0"/>
              <w:snapToGrid w:val="0"/>
              <w:jc w:val="center"/>
              <w:rPr>
                <w:rFonts w:ascii="宋体" w:hAnsi="宋体" w:hint="eastAsia"/>
                <w:szCs w:val="21"/>
              </w:rPr>
            </w:pPr>
            <w:r>
              <w:rPr>
                <w:rFonts w:ascii="宋体" w:hAnsi="宋体" w:hint="eastAsia"/>
                <w:szCs w:val="21"/>
              </w:rPr>
              <w:t>194.559</w:t>
            </w:r>
            <w:r w:rsidR="00604FA1" w:rsidRPr="00561EDE">
              <w:rPr>
                <w:rFonts w:ascii="宋体" w:hAnsi="宋体"/>
                <w:szCs w:val="21"/>
              </w:rPr>
              <w:t>；0.</w:t>
            </w:r>
            <w:r>
              <w:rPr>
                <w:rFonts w:ascii="宋体" w:hAnsi="宋体" w:hint="eastAsia"/>
                <w:szCs w:val="21"/>
              </w:rPr>
              <w:t>2</w:t>
            </w:r>
            <w:r w:rsidR="00604FA1" w:rsidRPr="00561EDE">
              <w:rPr>
                <w:rFonts w:ascii="宋体" w:hAnsi="宋体" w:hint="eastAsia"/>
                <w:szCs w:val="21"/>
              </w:rPr>
              <w:t>1</w:t>
            </w:r>
            <w:r w:rsidR="00604FA1" w:rsidRPr="00561EDE">
              <w:rPr>
                <w:rFonts w:ascii="宋体" w:hAnsi="宋体"/>
                <w:szCs w:val="21"/>
              </w:rPr>
              <w:t>%</w:t>
            </w:r>
          </w:p>
        </w:tc>
        <w:tc>
          <w:tcPr>
            <w:tcW w:w="1113" w:type="pct"/>
            <w:vMerge w:val="restart"/>
            <w:vAlign w:val="center"/>
          </w:tcPr>
          <w:p w14:paraId="50D8DD3F"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采取节水措施，优先利用采区汇水，运输车辆冲洗等废水处理后综合利用，减少新鲜水耗量，目标可达</w:t>
            </w:r>
          </w:p>
        </w:tc>
      </w:tr>
      <w:tr w:rsidR="00604FA1" w:rsidRPr="00561EDE" w14:paraId="67FAE8A2" w14:textId="77777777" w:rsidTr="00561EDE">
        <w:trPr>
          <w:jc w:val="center"/>
        </w:trPr>
        <w:tc>
          <w:tcPr>
            <w:tcW w:w="329" w:type="pct"/>
            <w:vMerge/>
            <w:vAlign w:val="center"/>
          </w:tcPr>
          <w:p w14:paraId="391F3E94" w14:textId="77777777" w:rsidR="00604FA1" w:rsidRPr="00561EDE" w:rsidRDefault="00604FA1" w:rsidP="005137C1">
            <w:pPr>
              <w:adjustRightInd w:val="0"/>
              <w:snapToGrid w:val="0"/>
              <w:jc w:val="center"/>
              <w:rPr>
                <w:rFonts w:ascii="宋体" w:hAnsi="宋体" w:hint="eastAsia"/>
                <w:szCs w:val="21"/>
              </w:rPr>
            </w:pPr>
          </w:p>
        </w:tc>
        <w:tc>
          <w:tcPr>
            <w:tcW w:w="312" w:type="pct"/>
            <w:vMerge/>
            <w:vAlign w:val="center"/>
          </w:tcPr>
          <w:p w14:paraId="7EB09744" w14:textId="77777777" w:rsidR="00604FA1" w:rsidRPr="00561EDE" w:rsidRDefault="00604FA1" w:rsidP="005137C1">
            <w:pPr>
              <w:adjustRightInd w:val="0"/>
              <w:snapToGrid w:val="0"/>
              <w:jc w:val="center"/>
              <w:rPr>
                <w:rFonts w:ascii="宋体" w:hAnsi="宋体" w:hint="eastAsia"/>
                <w:szCs w:val="21"/>
              </w:rPr>
            </w:pPr>
          </w:p>
        </w:tc>
        <w:tc>
          <w:tcPr>
            <w:tcW w:w="980" w:type="pct"/>
            <w:vMerge/>
            <w:vAlign w:val="center"/>
          </w:tcPr>
          <w:p w14:paraId="57A8144C" w14:textId="77777777" w:rsidR="00604FA1" w:rsidRPr="00561EDE" w:rsidRDefault="00604FA1" w:rsidP="005137C1">
            <w:pPr>
              <w:adjustRightInd w:val="0"/>
              <w:snapToGrid w:val="0"/>
              <w:jc w:val="center"/>
              <w:rPr>
                <w:rFonts w:ascii="宋体" w:hAnsi="宋体" w:hint="eastAsia"/>
                <w:szCs w:val="21"/>
              </w:rPr>
            </w:pPr>
          </w:p>
        </w:tc>
        <w:tc>
          <w:tcPr>
            <w:tcW w:w="971" w:type="pct"/>
            <w:vAlign w:val="center"/>
          </w:tcPr>
          <w:p w14:paraId="661F868B"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占用水总量控制指标的比例</w:t>
            </w:r>
          </w:p>
        </w:tc>
        <w:tc>
          <w:tcPr>
            <w:tcW w:w="1294" w:type="pct"/>
            <w:vAlign w:val="center"/>
          </w:tcPr>
          <w:p w14:paraId="627961A7" w14:textId="455223DD" w:rsidR="00604FA1" w:rsidRPr="00561EDE" w:rsidRDefault="00604FA1" w:rsidP="005137C1">
            <w:pPr>
              <w:adjustRightInd w:val="0"/>
              <w:snapToGrid w:val="0"/>
              <w:jc w:val="center"/>
              <w:rPr>
                <w:rFonts w:ascii="宋体" w:hAnsi="宋体" w:hint="eastAsia"/>
                <w:szCs w:val="21"/>
              </w:rPr>
            </w:pPr>
            <w:r w:rsidRPr="00561EDE">
              <w:rPr>
                <w:rFonts w:ascii="宋体" w:hAnsi="宋体" w:hint="eastAsia"/>
                <w:szCs w:val="21"/>
              </w:rPr>
              <w:t>0.6</w:t>
            </w:r>
            <w:r w:rsidR="00B42F35">
              <w:rPr>
                <w:rFonts w:ascii="宋体" w:hAnsi="宋体" w:hint="eastAsia"/>
                <w:szCs w:val="21"/>
              </w:rPr>
              <w:t>6</w:t>
            </w:r>
            <w:r w:rsidRPr="00561EDE">
              <w:rPr>
                <w:rFonts w:ascii="宋体" w:hAnsi="宋体" w:hint="eastAsia"/>
                <w:szCs w:val="21"/>
              </w:rPr>
              <w:t>%</w:t>
            </w:r>
          </w:p>
        </w:tc>
        <w:tc>
          <w:tcPr>
            <w:tcW w:w="1113" w:type="pct"/>
            <w:vMerge/>
            <w:vAlign w:val="center"/>
          </w:tcPr>
          <w:p w14:paraId="65A437BB" w14:textId="77777777" w:rsidR="00604FA1" w:rsidRPr="00561EDE" w:rsidRDefault="00604FA1" w:rsidP="005137C1">
            <w:pPr>
              <w:adjustRightInd w:val="0"/>
              <w:snapToGrid w:val="0"/>
              <w:jc w:val="center"/>
              <w:rPr>
                <w:rFonts w:ascii="宋体" w:hAnsi="宋体" w:hint="eastAsia"/>
                <w:szCs w:val="21"/>
              </w:rPr>
            </w:pPr>
          </w:p>
        </w:tc>
      </w:tr>
      <w:tr w:rsidR="00604FA1" w:rsidRPr="00561EDE" w14:paraId="23BF1FE0" w14:textId="77777777" w:rsidTr="00561EDE">
        <w:trPr>
          <w:jc w:val="center"/>
        </w:trPr>
        <w:tc>
          <w:tcPr>
            <w:tcW w:w="329" w:type="pct"/>
            <w:vMerge w:val="restart"/>
            <w:vAlign w:val="center"/>
          </w:tcPr>
          <w:p w14:paraId="1FBB77AE"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环境管理</w:t>
            </w:r>
          </w:p>
        </w:tc>
        <w:tc>
          <w:tcPr>
            <w:tcW w:w="2263" w:type="pct"/>
            <w:gridSpan w:val="3"/>
            <w:vAlign w:val="center"/>
          </w:tcPr>
          <w:p w14:paraId="75EB061B"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矿山项目环评执行率</w:t>
            </w:r>
          </w:p>
        </w:tc>
        <w:tc>
          <w:tcPr>
            <w:tcW w:w="1294" w:type="pct"/>
            <w:vAlign w:val="center"/>
          </w:tcPr>
          <w:p w14:paraId="545626FA"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100%</w:t>
            </w:r>
          </w:p>
        </w:tc>
        <w:tc>
          <w:tcPr>
            <w:tcW w:w="1113" w:type="pct"/>
            <w:vAlign w:val="center"/>
          </w:tcPr>
          <w:p w14:paraId="082237B0"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矿山项目依法开展环境影响评价工作，并取得合法审批手续后，目标可达</w:t>
            </w:r>
          </w:p>
        </w:tc>
      </w:tr>
      <w:tr w:rsidR="00604FA1" w:rsidRPr="00561EDE" w14:paraId="3B7DDE1F" w14:textId="77777777" w:rsidTr="00561EDE">
        <w:trPr>
          <w:jc w:val="center"/>
        </w:trPr>
        <w:tc>
          <w:tcPr>
            <w:tcW w:w="329" w:type="pct"/>
            <w:vMerge/>
            <w:vAlign w:val="center"/>
          </w:tcPr>
          <w:p w14:paraId="76368C0B" w14:textId="77777777" w:rsidR="00604FA1" w:rsidRPr="00561EDE" w:rsidRDefault="00604FA1" w:rsidP="005137C1">
            <w:pPr>
              <w:adjustRightInd w:val="0"/>
              <w:snapToGrid w:val="0"/>
              <w:jc w:val="center"/>
              <w:rPr>
                <w:rFonts w:ascii="宋体" w:hAnsi="宋体" w:hint="eastAsia"/>
                <w:szCs w:val="21"/>
              </w:rPr>
            </w:pPr>
          </w:p>
        </w:tc>
        <w:tc>
          <w:tcPr>
            <w:tcW w:w="2263" w:type="pct"/>
            <w:gridSpan w:val="3"/>
            <w:vAlign w:val="center"/>
          </w:tcPr>
          <w:p w14:paraId="25A780A0"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排污许可</w:t>
            </w:r>
          </w:p>
        </w:tc>
        <w:tc>
          <w:tcPr>
            <w:tcW w:w="1294" w:type="pct"/>
            <w:vAlign w:val="center"/>
          </w:tcPr>
          <w:p w14:paraId="25FE5311"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符合排污许可要求</w:t>
            </w:r>
          </w:p>
        </w:tc>
        <w:tc>
          <w:tcPr>
            <w:tcW w:w="1113" w:type="pct"/>
            <w:vAlign w:val="center"/>
          </w:tcPr>
          <w:p w14:paraId="28C57DF5" w14:textId="77777777" w:rsidR="00604FA1" w:rsidRPr="00561EDE" w:rsidRDefault="00604FA1" w:rsidP="005137C1">
            <w:pPr>
              <w:adjustRightInd w:val="0"/>
              <w:snapToGrid w:val="0"/>
              <w:jc w:val="center"/>
              <w:rPr>
                <w:rFonts w:ascii="宋体" w:hAnsi="宋体" w:hint="eastAsia"/>
                <w:szCs w:val="21"/>
              </w:rPr>
            </w:pPr>
            <w:r w:rsidRPr="00561EDE">
              <w:rPr>
                <w:rFonts w:ascii="宋体" w:hAnsi="宋体"/>
                <w:szCs w:val="21"/>
              </w:rPr>
              <w:t>矿山项目依法取得排污许可证，并按照排污许可证管理办法执行，目标可达</w:t>
            </w:r>
          </w:p>
        </w:tc>
      </w:tr>
    </w:tbl>
    <w:p w14:paraId="66BF14FD" w14:textId="77777777" w:rsidR="00604FA1" w:rsidRDefault="00604FA1" w:rsidP="00604FA1">
      <w:pPr>
        <w:adjustRightInd w:val="0"/>
        <w:snapToGrid w:val="0"/>
        <w:spacing w:line="460" w:lineRule="exact"/>
        <w:ind w:firstLineChars="200" w:firstLine="520"/>
        <w:rPr>
          <w:rFonts w:eastAsia="仿宋"/>
          <w:sz w:val="26"/>
          <w:szCs w:val="26"/>
          <w:lang w:val="zh-CN" w:bidi="zh-CN"/>
        </w:rPr>
      </w:pPr>
    </w:p>
    <w:bookmarkEnd w:id="247"/>
    <w:p w14:paraId="4B9523EC" w14:textId="77777777" w:rsidR="00604FA1" w:rsidRDefault="00604FA1" w:rsidP="00604FA1">
      <w:pPr>
        <w:rPr>
          <w:rFonts w:eastAsia="仿宋"/>
        </w:rPr>
        <w:sectPr w:rsidR="00604FA1" w:rsidSect="00B04F31">
          <w:pgSz w:w="16838" w:h="11906" w:orient="landscape"/>
          <w:pgMar w:top="1587" w:right="1440" w:bottom="1474" w:left="1440" w:header="709" w:footer="709" w:gutter="0"/>
          <w:cols w:space="720"/>
          <w:docGrid w:linePitch="360"/>
        </w:sectPr>
      </w:pPr>
    </w:p>
    <w:p w14:paraId="338FF1CC" w14:textId="77777777" w:rsidR="00604FA1" w:rsidRPr="00D5444F" w:rsidRDefault="00604FA1"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6.1.2环境效益论证</w:t>
      </w:r>
    </w:p>
    <w:p w14:paraId="343BE984" w14:textId="57887490" w:rsidR="00604FA1" w:rsidRPr="00561EDE" w:rsidRDefault="00604FA1" w:rsidP="0072409E">
      <w:pPr>
        <w:pStyle w:val="af1"/>
        <w:spacing w:line="360" w:lineRule="auto"/>
        <w:rPr>
          <w:rFonts w:ascii="宋体" w:eastAsia="宋体" w:hAnsi="宋体" w:hint="eastAsia"/>
          <w:sz w:val="24"/>
        </w:rPr>
      </w:pPr>
      <w:r w:rsidRPr="00561EDE">
        <w:rPr>
          <w:rFonts w:ascii="宋体" w:eastAsia="宋体" w:hAnsi="宋体"/>
          <w:sz w:val="24"/>
        </w:rPr>
        <w:t>规划到2025年，矿山数量控制在40个之内；大中型矿山比例达到70%；“三废”指标达标率100%。矿山废石逐步得到有效利用，减少了堆积面积，提高了矿产资源综合利用率。关闭煤矿，瓦斯排放量减少，温室气体排放量减少；采煤沉陷影响得到缓解和局部恢复。推进绿色矿山建设对促进节能减排，落实企业社会责任，实现合理开发、节约资源和保护环境到了积极促进作用。根据5.3.1章节分析綦江区环境质量底线能保证满足区域环境质量。</w:t>
      </w:r>
    </w:p>
    <w:p w14:paraId="797A2E96" w14:textId="77777777" w:rsidR="00604FA1" w:rsidRPr="00561EDE" w:rsidRDefault="00604FA1" w:rsidP="0072409E">
      <w:pPr>
        <w:pStyle w:val="af1"/>
        <w:spacing w:line="360" w:lineRule="auto"/>
        <w:rPr>
          <w:rFonts w:ascii="宋体" w:eastAsia="宋体" w:hAnsi="宋体" w:hint="eastAsia"/>
          <w:sz w:val="24"/>
        </w:rPr>
      </w:pPr>
      <w:r w:rsidRPr="00561EDE">
        <w:rPr>
          <w:rFonts w:ascii="宋体" w:eastAsia="宋体" w:hAnsi="宋体"/>
          <w:sz w:val="24"/>
        </w:rPr>
        <w:t>矿山地质环境治理恢复内容包括：三废利用、治理恢复、土地复垦等，规划期合理部署矿山环境恢复治理工程，继续实行并完善“谁复垦、谁使用、谁受益”的鼓励政策，引导和鼓励各方力量参与，通过治理项目的实施，探索、创新矿山环境恢复治理长效机制。</w:t>
      </w:r>
    </w:p>
    <w:p w14:paraId="2C8FF7C0" w14:textId="77777777" w:rsidR="00C450C4" w:rsidRPr="00EB7DA8" w:rsidRDefault="00C450C4" w:rsidP="0072409E">
      <w:pPr>
        <w:pStyle w:val="21"/>
        <w:snapToGrid w:val="0"/>
        <w:spacing w:line="360" w:lineRule="auto"/>
        <w:rPr>
          <w:rStyle w:val="30"/>
          <w:rFonts w:hint="eastAsia"/>
          <w:b/>
          <w:bCs w:val="0"/>
          <w:sz w:val="24"/>
          <w:szCs w:val="24"/>
        </w:rPr>
      </w:pPr>
      <w:bookmarkStart w:id="248" w:name="_Toc173137479"/>
      <w:r w:rsidRPr="00EB7DA8">
        <w:rPr>
          <w:rStyle w:val="30"/>
          <w:b/>
          <w:bCs w:val="0"/>
          <w:sz w:val="24"/>
          <w:szCs w:val="24"/>
        </w:rPr>
        <w:t>6.2规划方案的优化调整建议</w:t>
      </w:r>
      <w:bookmarkEnd w:id="244"/>
      <w:bookmarkEnd w:id="245"/>
      <w:bookmarkEnd w:id="246"/>
      <w:bookmarkEnd w:id="248"/>
    </w:p>
    <w:p w14:paraId="2A205BDD" w14:textId="77777777" w:rsidR="00C450C4" w:rsidRPr="00D5444F" w:rsidRDefault="00C450C4" w:rsidP="00D5444F">
      <w:pPr>
        <w:widowControl/>
        <w:adjustRightInd w:val="0"/>
        <w:snapToGrid w:val="0"/>
        <w:spacing w:line="360" w:lineRule="auto"/>
        <w:ind w:firstLineChars="200" w:firstLine="482"/>
        <w:rPr>
          <w:rFonts w:ascii="宋体" w:hAnsi="宋体" w:hint="eastAsia"/>
          <w:b/>
          <w:bCs/>
          <w:kern w:val="0"/>
          <w:sz w:val="24"/>
        </w:rPr>
      </w:pPr>
      <w:bookmarkStart w:id="249" w:name="_Toc10383"/>
      <w:bookmarkStart w:id="250" w:name="_Toc29966"/>
      <w:bookmarkStart w:id="251" w:name="_Toc42"/>
      <w:bookmarkStart w:id="252" w:name="_Toc2885"/>
      <w:bookmarkStart w:id="253" w:name="_Toc17893"/>
      <w:r w:rsidRPr="00D5444F">
        <w:rPr>
          <w:rFonts w:ascii="宋体" w:hAnsi="宋体"/>
          <w:b/>
          <w:bCs/>
          <w:kern w:val="0"/>
          <w:sz w:val="24"/>
        </w:rPr>
        <w:t>6.2.</w:t>
      </w:r>
      <w:r w:rsidRPr="00D5444F">
        <w:rPr>
          <w:rFonts w:ascii="宋体" w:hAnsi="宋体" w:hint="eastAsia"/>
          <w:b/>
          <w:bCs/>
          <w:kern w:val="0"/>
          <w:sz w:val="24"/>
        </w:rPr>
        <w:t>1</w:t>
      </w:r>
      <w:r w:rsidRPr="00D5444F">
        <w:rPr>
          <w:rFonts w:ascii="宋体" w:hAnsi="宋体"/>
          <w:b/>
          <w:bCs/>
          <w:kern w:val="0"/>
          <w:sz w:val="24"/>
        </w:rPr>
        <w:t>对规划目标的</w:t>
      </w:r>
      <w:r w:rsidRPr="00D5444F">
        <w:rPr>
          <w:rFonts w:ascii="宋体" w:hAnsi="宋体" w:hint="eastAsia"/>
          <w:b/>
          <w:bCs/>
          <w:kern w:val="0"/>
          <w:sz w:val="24"/>
        </w:rPr>
        <w:t>优化调整</w:t>
      </w:r>
      <w:r w:rsidRPr="00D5444F">
        <w:rPr>
          <w:rFonts w:ascii="宋体" w:hAnsi="宋体"/>
          <w:b/>
          <w:bCs/>
          <w:kern w:val="0"/>
          <w:sz w:val="24"/>
        </w:rPr>
        <w:t>建议</w:t>
      </w:r>
      <w:bookmarkEnd w:id="249"/>
    </w:p>
    <w:p w14:paraId="36710254" w14:textId="64E5F239" w:rsidR="00C450C4" w:rsidRPr="00EB7DA8" w:rsidRDefault="00EB7DA8" w:rsidP="0072409E">
      <w:pPr>
        <w:widowControl/>
        <w:adjustRightInd w:val="0"/>
        <w:snapToGrid w:val="0"/>
        <w:spacing w:line="360" w:lineRule="auto"/>
        <w:ind w:firstLineChars="200" w:firstLine="480"/>
        <w:jc w:val="left"/>
        <w:rPr>
          <w:rFonts w:ascii="宋体" w:hAnsi="宋体" w:hint="eastAsia"/>
          <w:kern w:val="0"/>
          <w:sz w:val="24"/>
        </w:rPr>
      </w:pPr>
      <w:r w:rsidRPr="00EB7DA8">
        <w:rPr>
          <w:rFonts w:ascii="宋体" w:hAnsi="宋体"/>
          <w:sz w:val="24"/>
        </w:rPr>
        <w:t>参照市级矿规环评审查意见，评价建议将历史遗留矿山地质环境恢复治理和矿区土地复垦指标纳入到规划目标中，作为《规划》实施的硬约束。</w:t>
      </w:r>
    </w:p>
    <w:p w14:paraId="28733093" w14:textId="5FF8EE30" w:rsidR="00C450C4" w:rsidRPr="00D5444F" w:rsidRDefault="00C450C4"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6.2.</w:t>
      </w:r>
      <w:r w:rsidRPr="00D5444F">
        <w:rPr>
          <w:rFonts w:ascii="宋体" w:hAnsi="宋体" w:hint="eastAsia"/>
          <w:b/>
          <w:bCs/>
          <w:kern w:val="0"/>
          <w:sz w:val="24"/>
        </w:rPr>
        <w:t>2</w:t>
      </w:r>
      <w:bookmarkEnd w:id="250"/>
      <w:bookmarkEnd w:id="251"/>
      <w:bookmarkEnd w:id="252"/>
      <w:bookmarkEnd w:id="253"/>
      <w:r w:rsidR="00EB7DA8" w:rsidRPr="00D5444F">
        <w:rPr>
          <w:rFonts w:ascii="宋体" w:hAnsi="宋体"/>
          <w:b/>
          <w:bCs/>
          <w:kern w:val="0"/>
          <w:sz w:val="24"/>
        </w:rPr>
        <w:t>规划区块优化调整建议</w:t>
      </w:r>
    </w:p>
    <w:p w14:paraId="0B8A98F6" w14:textId="77777777" w:rsidR="00EB7DA8" w:rsidRPr="00EB7DA8" w:rsidRDefault="00EB7DA8" w:rsidP="0072409E">
      <w:pPr>
        <w:pStyle w:val="af1"/>
        <w:spacing w:line="360" w:lineRule="auto"/>
        <w:rPr>
          <w:rFonts w:ascii="宋体" w:eastAsia="宋体" w:hAnsi="宋体" w:hint="eastAsia"/>
          <w:sz w:val="24"/>
        </w:rPr>
      </w:pPr>
      <w:r w:rsidRPr="00EB7DA8">
        <w:rPr>
          <w:rFonts w:ascii="宋体" w:eastAsia="宋体" w:hAnsi="宋体"/>
          <w:sz w:val="24"/>
        </w:rPr>
        <w:t xml:space="preserve">（1）生态保护红线 </w:t>
      </w:r>
    </w:p>
    <w:p w14:paraId="0CA60C44" w14:textId="1FB0BFF6" w:rsidR="00EB7DA8" w:rsidRPr="00EB7DA8" w:rsidRDefault="00C359F4" w:rsidP="0072409E">
      <w:pPr>
        <w:pStyle w:val="af1"/>
        <w:spacing w:line="360" w:lineRule="auto"/>
        <w:rPr>
          <w:rFonts w:ascii="宋体" w:eastAsia="宋体" w:hAnsi="宋体" w:hint="eastAsia"/>
          <w:sz w:val="24"/>
        </w:rPr>
      </w:pPr>
      <w:r>
        <w:rPr>
          <w:rFonts w:ascii="宋体" w:eastAsia="宋体" w:hAnsi="宋体" w:hint="eastAsia"/>
          <w:sz w:val="24"/>
        </w:rPr>
        <w:t>本次</w:t>
      </w:r>
      <w:r w:rsidR="00B42F35">
        <w:rPr>
          <w:rFonts w:ascii="宋体" w:eastAsia="宋体" w:hAnsi="宋体" w:hint="eastAsia"/>
          <w:sz w:val="24"/>
        </w:rPr>
        <w:t>《规划调整》中的</w:t>
      </w:r>
      <w:r w:rsidR="005875E0">
        <w:rPr>
          <w:rFonts w:ascii="宋体" w:eastAsia="宋体" w:hAnsi="宋体" w:hint="eastAsia"/>
          <w:sz w:val="24"/>
        </w:rPr>
        <w:t>8</w:t>
      </w:r>
      <w:r w:rsidR="00B42F35">
        <w:rPr>
          <w:rFonts w:ascii="宋体" w:eastAsia="宋体" w:hAnsi="宋体" w:hint="eastAsia"/>
          <w:sz w:val="24"/>
        </w:rPr>
        <w:t>个勘查</w:t>
      </w:r>
      <w:r w:rsidR="00EB7DA8" w:rsidRPr="00EB7DA8">
        <w:rPr>
          <w:rFonts w:ascii="宋体" w:eastAsia="宋体" w:hAnsi="宋体"/>
          <w:sz w:val="24"/>
        </w:rPr>
        <w:t>区块</w:t>
      </w:r>
      <w:r w:rsidR="00B42F35">
        <w:rPr>
          <w:rFonts w:ascii="宋体" w:eastAsia="宋体" w:hAnsi="宋体" w:hint="eastAsia"/>
          <w:sz w:val="24"/>
        </w:rPr>
        <w:t>和</w:t>
      </w:r>
      <w:r w:rsidR="005875E0">
        <w:rPr>
          <w:rFonts w:ascii="宋体" w:eastAsia="宋体" w:hAnsi="宋体" w:hint="eastAsia"/>
          <w:sz w:val="24"/>
        </w:rPr>
        <w:t>3</w:t>
      </w:r>
      <w:r w:rsidR="00B42F35">
        <w:rPr>
          <w:rFonts w:ascii="宋体" w:eastAsia="宋体" w:hAnsi="宋体" w:hint="eastAsia"/>
          <w:sz w:val="24"/>
        </w:rPr>
        <w:t>个开采区块</w:t>
      </w:r>
      <w:r w:rsidR="00EB7DA8" w:rsidRPr="00EB7DA8">
        <w:rPr>
          <w:rFonts w:ascii="宋体" w:eastAsia="宋体" w:hAnsi="宋体"/>
          <w:sz w:val="24"/>
        </w:rPr>
        <w:t>与生态保护红线</w:t>
      </w:r>
      <w:r>
        <w:rPr>
          <w:rFonts w:ascii="宋体" w:eastAsia="宋体" w:hAnsi="宋体" w:hint="eastAsia"/>
          <w:sz w:val="24"/>
        </w:rPr>
        <w:t>无</w:t>
      </w:r>
      <w:r w:rsidR="00EB7DA8" w:rsidRPr="00EB7DA8">
        <w:rPr>
          <w:rFonts w:ascii="宋体" w:eastAsia="宋体" w:hAnsi="宋体"/>
          <w:sz w:val="24"/>
        </w:rPr>
        <w:t xml:space="preserve">重叠，满足生态保护红线管控要求。 </w:t>
      </w:r>
    </w:p>
    <w:p w14:paraId="20F3FF84" w14:textId="4B9E22B3" w:rsidR="00EB7DA8" w:rsidRPr="00EB7DA8" w:rsidRDefault="00EB7DA8" w:rsidP="00EB7DA8">
      <w:pPr>
        <w:pStyle w:val="af1"/>
        <w:spacing w:line="360" w:lineRule="auto"/>
        <w:rPr>
          <w:rFonts w:ascii="宋体" w:eastAsia="宋体" w:hAnsi="宋体" w:hint="eastAsia"/>
          <w:sz w:val="24"/>
        </w:rPr>
      </w:pPr>
      <w:r w:rsidRPr="00EB7DA8">
        <w:rPr>
          <w:rFonts w:ascii="宋体" w:eastAsia="宋体" w:hAnsi="宋体"/>
          <w:sz w:val="24"/>
        </w:rPr>
        <w:t xml:space="preserve">（2）集中式饮用水水源地 </w:t>
      </w:r>
    </w:p>
    <w:p w14:paraId="389FCE82" w14:textId="02558E4F" w:rsidR="00EB7DA8" w:rsidRPr="00EB7DA8" w:rsidRDefault="00B42F35" w:rsidP="00EB7DA8">
      <w:pPr>
        <w:pStyle w:val="af1"/>
        <w:spacing w:line="360" w:lineRule="auto"/>
        <w:rPr>
          <w:rFonts w:ascii="宋体" w:eastAsia="宋体" w:hAnsi="宋体" w:hint="eastAsia"/>
          <w:sz w:val="24"/>
        </w:rPr>
      </w:pPr>
      <w:r>
        <w:rPr>
          <w:rFonts w:ascii="宋体" w:eastAsia="宋体" w:hAnsi="宋体" w:hint="eastAsia"/>
          <w:sz w:val="24"/>
        </w:rPr>
        <w:t>本次《规划调整》中的</w:t>
      </w:r>
      <w:r w:rsidR="005875E0">
        <w:rPr>
          <w:rFonts w:ascii="宋体" w:eastAsia="宋体" w:hAnsi="宋体" w:hint="eastAsia"/>
          <w:sz w:val="24"/>
        </w:rPr>
        <w:t>8</w:t>
      </w:r>
      <w:r>
        <w:rPr>
          <w:rFonts w:ascii="宋体" w:eastAsia="宋体" w:hAnsi="宋体" w:hint="eastAsia"/>
          <w:sz w:val="24"/>
        </w:rPr>
        <w:t>个勘查</w:t>
      </w:r>
      <w:r w:rsidRPr="00EB7DA8">
        <w:rPr>
          <w:rFonts w:ascii="宋体" w:eastAsia="宋体" w:hAnsi="宋体"/>
          <w:sz w:val="24"/>
        </w:rPr>
        <w:t>区块</w:t>
      </w:r>
      <w:r>
        <w:rPr>
          <w:rFonts w:ascii="宋体" w:eastAsia="宋体" w:hAnsi="宋体" w:hint="eastAsia"/>
          <w:sz w:val="24"/>
        </w:rPr>
        <w:t>和</w:t>
      </w:r>
      <w:r w:rsidR="005875E0">
        <w:rPr>
          <w:rFonts w:ascii="宋体" w:eastAsia="宋体" w:hAnsi="宋体" w:hint="eastAsia"/>
          <w:sz w:val="24"/>
        </w:rPr>
        <w:t>3</w:t>
      </w:r>
      <w:r>
        <w:rPr>
          <w:rFonts w:ascii="宋体" w:eastAsia="宋体" w:hAnsi="宋体" w:hint="eastAsia"/>
          <w:sz w:val="24"/>
        </w:rPr>
        <w:t>个开采区块与</w:t>
      </w:r>
      <w:r w:rsidR="00EB7DA8" w:rsidRPr="00EB7DA8">
        <w:rPr>
          <w:rFonts w:ascii="宋体" w:eastAsia="宋体" w:hAnsi="宋体"/>
          <w:sz w:val="24"/>
        </w:rPr>
        <w:t>饮用水水源保护区</w:t>
      </w:r>
      <w:r w:rsidR="00C359F4">
        <w:rPr>
          <w:rFonts w:ascii="宋体" w:eastAsia="宋体" w:hAnsi="宋体" w:hint="eastAsia"/>
          <w:sz w:val="24"/>
        </w:rPr>
        <w:t>无重叠</w:t>
      </w:r>
      <w:r w:rsidR="00EB7DA8" w:rsidRPr="00EB7DA8">
        <w:rPr>
          <w:rFonts w:ascii="宋体" w:eastAsia="宋体" w:hAnsi="宋体"/>
          <w:sz w:val="24"/>
        </w:rPr>
        <w:t>，</w:t>
      </w:r>
      <w:r w:rsidR="00C359F4">
        <w:rPr>
          <w:rFonts w:ascii="宋体" w:eastAsia="宋体" w:hAnsi="宋体" w:hint="eastAsia"/>
          <w:sz w:val="24"/>
        </w:rPr>
        <w:t>矿山</w:t>
      </w:r>
      <w:r w:rsidR="00EB7DA8" w:rsidRPr="00EB7DA8">
        <w:rPr>
          <w:rFonts w:ascii="宋体" w:eastAsia="宋体" w:hAnsi="宋体"/>
          <w:sz w:val="24"/>
        </w:rPr>
        <w:t xml:space="preserve">开采过程中做好污染防治，严禁向饮用水水源地排污，保护饮用水源水质。 </w:t>
      </w:r>
    </w:p>
    <w:p w14:paraId="50B19F4E" w14:textId="49395C89" w:rsidR="00EB7DA8" w:rsidRPr="00EB7DA8" w:rsidRDefault="00EB7DA8" w:rsidP="00EB7DA8">
      <w:pPr>
        <w:pStyle w:val="af1"/>
        <w:spacing w:line="360" w:lineRule="auto"/>
        <w:rPr>
          <w:rFonts w:ascii="宋体" w:eastAsia="宋体" w:hAnsi="宋体" w:hint="eastAsia"/>
          <w:sz w:val="24"/>
        </w:rPr>
      </w:pPr>
      <w:r w:rsidRPr="00EB7DA8">
        <w:rPr>
          <w:rFonts w:ascii="宋体" w:eastAsia="宋体" w:hAnsi="宋体"/>
          <w:sz w:val="24"/>
        </w:rPr>
        <w:t xml:space="preserve">（3）永久基本农田 </w:t>
      </w:r>
    </w:p>
    <w:p w14:paraId="59FEFFD8" w14:textId="4E771847" w:rsidR="0072409E" w:rsidRDefault="00B42F35" w:rsidP="00EB7DA8">
      <w:pPr>
        <w:pStyle w:val="af1"/>
        <w:spacing w:line="360" w:lineRule="auto"/>
        <w:rPr>
          <w:rFonts w:ascii="宋体" w:eastAsia="宋体" w:hAnsi="宋体" w:hint="eastAsia"/>
          <w:color w:val="000000" w:themeColor="text1"/>
          <w:sz w:val="24"/>
        </w:rPr>
      </w:pPr>
      <w:r>
        <w:rPr>
          <w:rFonts w:ascii="宋体" w:eastAsia="宋体" w:hAnsi="宋体" w:hint="eastAsia"/>
          <w:sz w:val="24"/>
        </w:rPr>
        <w:t>本次《规划调整》的</w:t>
      </w:r>
      <w:r w:rsidR="005875E0">
        <w:rPr>
          <w:rFonts w:ascii="宋体" w:eastAsia="宋体" w:hAnsi="宋体" w:hint="eastAsia"/>
          <w:sz w:val="24"/>
        </w:rPr>
        <w:t>8</w:t>
      </w:r>
      <w:r>
        <w:rPr>
          <w:rFonts w:ascii="宋体" w:eastAsia="宋体" w:hAnsi="宋体" w:hint="eastAsia"/>
          <w:sz w:val="24"/>
        </w:rPr>
        <w:t>个勘查</w:t>
      </w:r>
      <w:r w:rsidRPr="00EB7DA8">
        <w:rPr>
          <w:rFonts w:ascii="宋体" w:eastAsia="宋体" w:hAnsi="宋体"/>
          <w:sz w:val="24"/>
        </w:rPr>
        <w:t>区块</w:t>
      </w:r>
      <w:r>
        <w:rPr>
          <w:rFonts w:ascii="宋体" w:eastAsia="宋体" w:hAnsi="宋体" w:hint="eastAsia"/>
          <w:sz w:val="24"/>
        </w:rPr>
        <w:t>和</w:t>
      </w:r>
      <w:r w:rsidR="005875E0">
        <w:rPr>
          <w:rFonts w:ascii="宋体" w:eastAsia="宋体" w:hAnsi="宋体" w:hint="eastAsia"/>
          <w:sz w:val="24"/>
        </w:rPr>
        <w:t>3</w:t>
      </w:r>
      <w:r>
        <w:rPr>
          <w:rFonts w:ascii="宋体" w:eastAsia="宋体" w:hAnsi="宋体" w:hint="eastAsia"/>
          <w:sz w:val="24"/>
        </w:rPr>
        <w:t>个开采区块中有</w:t>
      </w:r>
      <w:r w:rsidR="004A16BB">
        <w:rPr>
          <w:rFonts w:ascii="宋体" w:eastAsia="宋体" w:hAnsi="宋体" w:hint="eastAsia"/>
          <w:sz w:val="24"/>
        </w:rPr>
        <w:t>6</w:t>
      </w:r>
      <w:r>
        <w:rPr>
          <w:rFonts w:ascii="宋体" w:eastAsia="宋体" w:hAnsi="宋体" w:hint="eastAsia"/>
          <w:sz w:val="24"/>
        </w:rPr>
        <w:t>个勘查区块（</w:t>
      </w:r>
      <w:r w:rsidR="00196BE5">
        <w:rPr>
          <w:rFonts w:ascii="宋体" w:eastAsia="宋体" w:hAnsi="宋体" w:hint="eastAsia"/>
          <w:sz w:val="24"/>
        </w:rPr>
        <w:t>KQ19、KQ20、KQ21、KQ22、KQ23、KQ24</w:t>
      </w:r>
      <w:r>
        <w:rPr>
          <w:rFonts w:ascii="宋体" w:eastAsia="宋体" w:hAnsi="宋体" w:hint="eastAsia"/>
          <w:sz w:val="24"/>
        </w:rPr>
        <w:t>）与永久基本农田有重叠</w:t>
      </w:r>
      <w:r w:rsidR="00AD2447" w:rsidRPr="00C934B2">
        <w:rPr>
          <w:rFonts w:ascii="宋体" w:eastAsia="宋体" w:hAnsi="宋体"/>
          <w:sz w:val="24"/>
        </w:rPr>
        <w:t>，评价建议优化区块布局，避让永久基本农田。</w:t>
      </w:r>
    </w:p>
    <w:p w14:paraId="178F077D" w14:textId="59F55C78" w:rsidR="00EB7DA8" w:rsidRPr="0072409E" w:rsidRDefault="0072409E" w:rsidP="00F803A3">
      <w:pPr>
        <w:pStyle w:val="af1"/>
        <w:spacing w:line="360" w:lineRule="auto"/>
        <w:rPr>
          <w:rFonts w:ascii="宋体" w:eastAsia="宋体" w:hAnsi="宋体" w:hint="eastAsia"/>
          <w:sz w:val="24"/>
        </w:rPr>
      </w:pPr>
      <w:r w:rsidRPr="0072409E">
        <w:rPr>
          <w:rFonts w:ascii="宋体" w:eastAsia="宋体" w:hAnsi="宋体" w:hint="eastAsia"/>
          <w:sz w:val="24"/>
        </w:rPr>
        <w:t>（4）</w:t>
      </w:r>
      <w:r w:rsidR="00B42F35">
        <w:rPr>
          <w:rFonts w:ascii="宋体" w:eastAsia="宋体" w:hAnsi="宋体" w:hint="eastAsia"/>
          <w:sz w:val="24"/>
        </w:rPr>
        <w:t>本次《规划调整》中的</w:t>
      </w:r>
      <w:r w:rsidR="005875E0">
        <w:rPr>
          <w:rFonts w:ascii="宋体" w:eastAsia="宋体" w:hAnsi="宋体" w:hint="eastAsia"/>
          <w:sz w:val="24"/>
        </w:rPr>
        <w:t>8</w:t>
      </w:r>
      <w:r w:rsidR="00B42F35">
        <w:rPr>
          <w:rFonts w:ascii="宋体" w:eastAsia="宋体" w:hAnsi="宋体" w:hint="eastAsia"/>
          <w:sz w:val="24"/>
        </w:rPr>
        <w:t>个勘查</w:t>
      </w:r>
      <w:r w:rsidR="00B42F35" w:rsidRPr="00EB7DA8">
        <w:rPr>
          <w:rFonts w:ascii="宋体" w:eastAsia="宋体" w:hAnsi="宋体"/>
          <w:sz w:val="24"/>
        </w:rPr>
        <w:t>区块</w:t>
      </w:r>
      <w:r w:rsidR="00B42F35">
        <w:rPr>
          <w:rFonts w:ascii="宋体" w:eastAsia="宋体" w:hAnsi="宋体" w:hint="eastAsia"/>
          <w:sz w:val="24"/>
        </w:rPr>
        <w:t>和</w:t>
      </w:r>
      <w:r w:rsidR="005875E0">
        <w:rPr>
          <w:rFonts w:ascii="宋体" w:eastAsia="宋体" w:hAnsi="宋体" w:hint="eastAsia"/>
          <w:sz w:val="24"/>
        </w:rPr>
        <w:t>3</w:t>
      </w:r>
      <w:r w:rsidR="00B42F35">
        <w:rPr>
          <w:rFonts w:ascii="宋体" w:eastAsia="宋体" w:hAnsi="宋体" w:hint="eastAsia"/>
          <w:sz w:val="24"/>
        </w:rPr>
        <w:t>个开采区块</w:t>
      </w:r>
      <w:r w:rsidRPr="0072409E">
        <w:rPr>
          <w:rFonts w:ascii="宋体" w:eastAsia="宋体" w:hAnsi="宋体"/>
          <w:sz w:val="24"/>
        </w:rPr>
        <w:t>均不涉及国家一级公益林，有</w:t>
      </w:r>
      <w:r w:rsidR="00B42F35">
        <w:rPr>
          <w:rFonts w:ascii="宋体" w:eastAsia="宋体" w:hAnsi="宋体" w:hint="eastAsia"/>
          <w:sz w:val="24"/>
        </w:rPr>
        <w:t>1个开采区块CQ61</w:t>
      </w:r>
      <w:r w:rsidRPr="0072409E">
        <w:rPr>
          <w:rFonts w:ascii="宋体" w:eastAsia="宋体" w:hAnsi="宋体"/>
          <w:sz w:val="24"/>
        </w:rPr>
        <w:t>涉及</w:t>
      </w:r>
      <w:r w:rsidR="00FB32C6">
        <w:rPr>
          <w:rFonts w:ascii="宋体" w:eastAsia="宋体" w:hAnsi="宋体"/>
          <w:sz w:val="24"/>
        </w:rPr>
        <w:t>二级国家级公益林</w:t>
      </w:r>
      <w:r w:rsidRPr="0072409E">
        <w:rPr>
          <w:rFonts w:ascii="宋体" w:eastAsia="宋体" w:hAnsi="宋体"/>
          <w:sz w:val="24"/>
        </w:rPr>
        <w:t>。</w:t>
      </w:r>
      <w:r w:rsidR="00B42F35">
        <w:rPr>
          <w:rFonts w:ascii="宋体" w:eastAsia="宋体" w:hAnsi="宋体"/>
          <w:sz w:val="24"/>
        </w:rPr>
        <w:t>依据《国家级公益林管理办法》（林资发〔2017〕34号）</w:t>
      </w:r>
      <w:r w:rsidR="00B42F35">
        <w:rPr>
          <w:rFonts w:ascii="宋体" w:eastAsia="宋体" w:hAnsi="宋体" w:hint="eastAsia"/>
          <w:sz w:val="24"/>
        </w:rPr>
        <w:t>、</w:t>
      </w:r>
      <w:r w:rsidR="00B42F35">
        <w:rPr>
          <w:rFonts w:ascii="宋体" w:eastAsia="宋体" w:hAnsi="宋体"/>
          <w:sz w:val="24"/>
        </w:rPr>
        <w:t>《建设项目使用林地审核审批管理办法》</w:t>
      </w:r>
      <w:r w:rsidR="00B42F35" w:rsidRPr="00EA4E93">
        <w:rPr>
          <w:rFonts w:ascii="宋体" w:eastAsia="宋体" w:hAnsi="宋体"/>
          <w:sz w:val="24"/>
        </w:rPr>
        <w:t>及</w:t>
      </w:r>
      <w:r w:rsidR="00B42F35" w:rsidRPr="00EA4E93">
        <w:rPr>
          <w:rFonts w:ascii="宋体" w:eastAsia="宋体" w:hAnsi="宋体" w:hint="eastAsia"/>
          <w:sz w:val="24"/>
        </w:rPr>
        <w:t>《</w:t>
      </w:r>
      <w:r w:rsidR="00B42F35" w:rsidRPr="00EA4E93">
        <w:rPr>
          <w:rFonts w:ascii="宋体" w:eastAsia="宋体" w:hAnsi="宋体"/>
          <w:sz w:val="24"/>
        </w:rPr>
        <w:t>建设项目使用林地审核审批管理</w:t>
      </w:r>
      <w:r w:rsidR="00B42F35" w:rsidRPr="00EA4E93">
        <w:rPr>
          <w:rFonts w:ascii="宋体" w:eastAsia="宋体" w:hAnsi="宋体" w:hint="eastAsia"/>
          <w:sz w:val="24"/>
        </w:rPr>
        <w:t>规范》</w:t>
      </w:r>
      <w:r w:rsidR="00B42F35">
        <w:rPr>
          <w:rFonts w:ascii="宋体" w:eastAsia="宋体" w:hAnsi="宋体"/>
          <w:sz w:val="24"/>
        </w:rPr>
        <w:t>相关规定，参照市级矿规环评的要求，评价建议：</w:t>
      </w:r>
      <w:r w:rsidR="00B42F35" w:rsidRPr="002F25E3">
        <w:rPr>
          <w:rFonts w:ascii="宋体" w:eastAsia="宋体" w:hAnsi="宋体"/>
          <w:sz w:val="24"/>
        </w:rPr>
        <w:t>开采区块CQ</w:t>
      </w:r>
      <w:r w:rsidR="00B42F35">
        <w:rPr>
          <w:rFonts w:ascii="宋体" w:eastAsia="宋体" w:hAnsi="宋体" w:hint="eastAsia"/>
          <w:sz w:val="24"/>
        </w:rPr>
        <w:t>6</w:t>
      </w:r>
      <w:r w:rsidR="00B42F35" w:rsidRPr="002F25E3">
        <w:rPr>
          <w:rFonts w:ascii="宋体" w:eastAsia="宋体" w:hAnsi="宋体"/>
          <w:sz w:val="24"/>
        </w:rPr>
        <w:t>1</w:t>
      </w:r>
      <w:r w:rsidR="00B42F35">
        <w:rPr>
          <w:rFonts w:ascii="宋体" w:eastAsia="宋体" w:hAnsi="宋体" w:hint="eastAsia"/>
          <w:sz w:val="24"/>
        </w:rPr>
        <w:t>应</w:t>
      </w:r>
      <w:r w:rsidR="00B42F35" w:rsidRPr="00D158A5">
        <w:rPr>
          <w:rFonts w:ascii="宋体" w:eastAsia="宋体" w:hAnsi="宋体" w:hint="eastAsia"/>
          <w:sz w:val="24"/>
        </w:rPr>
        <w:t>优先优化布局，不占或者少占公益林，确需</w:t>
      </w:r>
      <w:r w:rsidR="00B42F35">
        <w:rPr>
          <w:rFonts w:ascii="宋体" w:eastAsia="宋体" w:hAnsi="宋体"/>
          <w:sz w:val="24"/>
        </w:rPr>
        <w:t>占用Ⅱ级及其以下保护林地的，严格按照《建设项目使用林地审核审批管理办法》</w:t>
      </w:r>
      <w:r w:rsidR="00B42F35">
        <w:rPr>
          <w:rFonts w:ascii="宋体" w:eastAsia="宋体" w:hAnsi="宋体" w:hint="eastAsia"/>
          <w:sz w:val="24"/>
        </w:rPr>
        <w:t>《</w:t>
      </w:r>
      <w:r w:rsidR="00B42F35">
        <w:rPr>
          <w:rFonts w:ascii="宋体" w:eastAsia="宋体" w:hAnsi="宋体"/>
          <w:sz w:val="24"/>
        </w:rPr>
        <w:t>建设项目使用林地审核审批管理</w:t>
      </w:r>
      <w:r w:rsidR="00B42F35">
        <w:rPr>
          <w:rFonts w:ascii="宋体" w:eastAsia="宋体" w:hAnsi="宋体" w:hint="eastAsia"/>
          <w:sz w:val="24"/>
        </w:rPr>
        <w:t>规范》和</w:t>
      </w:r>
      <w:r w:rsidR="00B42F35">
        <w:rPr>
          <w:rFonts w:ascii="宋体" w:eastAsia="宋体" w:hAnsi="宋体"/>
          <w:sz w:val="24"/>
        </w:rPr>
        <w:t>有关规定办理使用林地手续。涉及林木采伐的，按相关规定依法办理林木采伐手续。</w:t>
      </w:r>
    </w:p>
    <w:p w14:paraId="4B88303F" w14:textId="62A82A56" w:rsidR="00C450C4" w:rsidRPr="00EB7DA8" w:rsidRDefault="00EB7DA8" w:rsidP="00EB7DA8">
      <w:pPr>
        <w:pStyle w:val="af1"/>
        <w:spacing w:line="360" w:lineRule="auto"/>
        <w:rPr>
          <w:rFonts w:ascii="宋体" w:eastAsia="宋体" w:hAnsi="宋体" w:hint="eastAsia"/>
          <w:sz w:val="24"/>
        </w:rPr>
      </w:pPr>
      <w:r w:rsidRPr="00EB7DA8">
        <w:rPr>
          <w:rFonts w:ascii="宋体" w:eastAsia="宋体" w:hAnsi="宋体"/>
          <w:sz w:val="24"/>
        </w:rPr>
        <w:t>规划布局优化调整成果</w:t>
      </w:r>
      <w:r w:rsidRPr="005875E0">
        <w:rPr>
          <w:rFonts w:ascii="宋体" w:eastAsia="宋体" w:hAnsi="宋体"/>
          <w:color w:val="000000" w:themeColor="text1"/>
          <w:sz w:val="24"/>
        </w:rPr>
        <w:t>图见附图6-1</w:t>
      </w:r>
      <w:r w:rsidRPr="00EB7DA8">
        <w:rPr>
          <w:rFonts w:ascii="宋体" w:eastAsia="宋体" w:hAnsi="宋体"/>
          <w:sz w:val="24"/>
        </w:rPr>
        <w:t>。规划优化调整建议汇总详见表6.2-1。</w:t>
      </w:r>
    </w:p>
    <w:p w14:paraId="42AFC4C4" w14:textId="1B0BE241" w:rsidR="00C450C4" w:rsidRPr="00EB7DA8" w:rsidRDefault="00EB7DA8" w:rsidP="00952CDC">
      <w:pPr>
        <w:pStyle w:val="af1"/>
        <w:spacing w:line="240" w:lineRule="auto"/>
        <w:ind w:firstLineChars="0" w:firstLine="0"/>
        <w:jc w:val="center"/>
        <w:rPr>
          <w:rFonts w:ascii="宋体" w:eastAsia="宋体" w:hAnsi="宋体" w:hint="eastAsia"/>
          <w:sz w:val="24"/>
        </w:rPr>
      </w:pPr>
      <w:r w:rsidRPr="00EB7DA8">
        <w:rPr>
          <w:rFonts w:ascii="宋体" w:eastAsia="宋体" w:hAnsi="宋体"/>
          <w:sz w:val="24"/>
        </w:rPr>
        <w:t xml:space="preserve">表6.2-1 </w:t>
      </w:r>
      <w:r w:rsidR="009A63FE">
        <w:rPr>
          <w:rFonts w:ascii="宋体" w:eastAsia="宋体" w:hAnsi="宋体"/>
          <w:sz w:val="24"/>
        </w:rPr>
        <w:t xml:space="preserve"> </w:t>
      </w:r>
      <w:r w:rsidRPr="00EB7DA8">
        <w:rPr>
          <w:rFonts w:ascii="宋体" w:eastAsia="宋体" w:hAnsi="宋体"/>
          <w:sz w:val="24"/>
        </w:rPr>
        <w:t>规划优化调整建议汇总表</w:t>
      </w:r>
    </w:p>
    <w:tbl>
      <w:tblPr>
        <w:tblStyle w:val="a8"/>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891"/>
        <w:gridCol w:w="2368"/>
        <w:gridCol w:w="1828"/>
        <w:gridCol w:w="3094"/>
        <w:gridCol w:w="557"/>
      </w:tblGrid>
      <w:tr w:rsidR="00EB7DA8" w:rsidRPr="00EB7DA8" w14:paraId="6748011E" w14:textId="77777777" w:rsidTr="00D208EC">
        <w:trPr>
          <w:jc w:val="center"/>
        </w:trPr>
        <w:tc>
          <w:tcPr>
            <w:tcW w:w="896" w:type="dxa"/>
            <w:vAlign w:val="center"/>
          </w:tcPr>
          <w:p w14:paraId="1A81A339" w14:textId="6E260E69" w:rsidR="00EB7DA8" w:rsidRPr="00EB7DA8" w:rsidRDefault="00EB7DA8" w:rsidP="00EB7DA8">
            <w:pPr>
              <w:pStyle w:val="af1"/>
              <w:spacing w:line="240" w:lineRule="auto"/>
              <w:ind w:firstLineChars="0" w:firstLine="0"/>
              <w:jc w:val="center"/>
              <w:rPr>
                <w:rFonts w:ascii="宋体" w:eastAsia="宋体" w:hAnsi="宋体" w:hint="eastAsia"/>
                <w:sz w:val="21"/>
                <w:szCs w:val="21"/>
              </w:rPr>
            </w:pPr>
            <w:r w:rsidRPr="00EB7DA8">
              <w:rPr>
                <w:rFonts w:ascii="宋体" w:eastAsia="宋体" w:hAnsi="宋体"/>
                <w:sz w:val="21"/>
                <w:szCs w:val="21"/>
              </w:rPr>
              <w:t>区块编号</w:t>
            </w:r>
          </w:p>
        </w:tc>
        <w:tc>
          <w:tcPr>
            <w:tcW w:w="2393" w:type="dxa"/>
            <w:vAlign w:val="center"/>
          </w:tcPr>
          <w:p w14:paraId="7A5F8AC2" w14:textId="69141425" w:rsidR="00EB7DA8" w:rsidRPr="00EB7DA8" w:rsidRDefault="00EB7DA8" w:rsidP="00EB7DA8">
            <w:pPr>
              <w:pStyle w:val="af1"/>
              <w:spacing w:line="240" w:lineRule="auto"/>
              <w:ind w:firstLineChars="0" w:firstLine="0"/>
              <w:jc w:val="center"/>
              <w:rPr>
                <w:rFonts w:ascii="宋体" w:eastAsia="宋体" w:hAnsi="宋体" w:hint="eastAsia"/>
                <w:sz w:val="21"/>
                <w:szCs w:val="21"/>
              </w:rPr>
            </w:pPr>
            <w:r w:rsidRPr="00EB7DA8">
              <w:rPr>
                <w:rFonts w:ascii="宋体" w:eastAsia="宋体" w:hAnsi="宋体"/>
                <w:sz w:val="21"/>
                <w:szCs w:val="21"/>
              </w:rPr>
              <w:t>区及名称</w:t>
            </w:r>
          </w:p>
        </w:tc>
        <w:tc>
          <w:tcPr>
            <w:tcW w:w="1844" w:type="dxa"/>
            <w:vAlign w:val="center"/>
          </w:tcPr>
          <w:p w14:paraId="3E5B3880" w14:textId="4255B0B3" w:rsidR="00EB7DA8" w:rsidRPr="00EB7DA8" w:rsidRDefault="00EB7DA8" w:rsidP="00EB7DA8">
            <w:pPr>
              <w:pStyle w:val="af1"/>
              <w:spacing w:line="240" w:lineRule="auto"/>
              <w:ind w:firstLineChars="0" w:firstLine="0"/>
              <w:jc w:val="center"/>
              <w:rPr>
                <w:rFonts w:ascii="宋体" w:eastAsia="宋体" w:hAnsi="宋体" w:hint="eastAsia"/>
                <w:sz w:val="21"/>
                <w:szCs w:val="21"/>
              </w:rPr>
            </w:pPr>
            <w:r w:rsidRPr="00EB7DA8">
              <w:rPr>
                <w:rFonts w:ascii="宋体" w:eastAsia="宋体" w:hAnsi="宋体"/>
                <w:sz w:val="21"/>
                <w:szCs w:val="21"/>
              </w:rPr>
              <w:t>调整建议</w:t>
            </w:r>
          </w:p>
        </w:tc>
        <w:tc>
          <w:tcPr>
            <w:tcW w:w="3117" w:type="dxa"/>
            <w:vAlign w:val="center"/>
          </w:tcPr>
          <w:p w14:paraId="4C936270" w14:textId="6C689406" w:rsidR="00EB7DA8" w:rsidRPr="00EB7DA8" w:rsidRDefault="00EB7DA8" w:rsidP="00EB7DA8">
            <w:pPr>
              <w:pStyle w:val="af1"/>
              <w:spacing w:line="240" w:lineRule="auto"/>
              <w:ind w:firstLineChars="0" w:firstLine="0"/>
              <w:jc w:val="center"/>
              <w:rPr>
                <w:rFonts w:ascii="宋体" w:eastAsia="宋体" w:hAnsi="宋体" w:hint="eastAsia"/>
                <w:sz w:val="21"/>
                <w:szCs w:val="21"/>
              </w:rPr>
            </w:pPr>
            <w:r w:rsidRPr="00EB7DA8">
              <w:rPr>
                <w:rFonts w:ascii="宋体" w:eastAsia="宋体" w:hAnsi="宋体"/>
                <w:sz w:val="21"/>
                <w:szCs w:val="21"/>
              </w:rPr>
              <w:t>调整依据或原因矿权</w:t>
            </w:r>
          </w:p>
        </w:tc>
        <w:tc>
          <w:tcPr>
            <w:tcW w:w="560" w:type="dxa"/>
            <w:vAlign w:val="center"/>
          </w:tcPr>
          <w:p w14:paraId="4D3437A8" w14:textId="6C74F0A9" w:rsidR="00EB7DA8" w:rsidRPr="00EB7DA8" w:rsidRDefault="00EB7DA8" w:rsidP="00EB7DA8">
            <w:pPr>
              <w:pStyle w:val="af1"/>
              <w:spacing w:line="240" w:lineRule="auto"/>
              <w:ind w:firstLineChars="0" w:firstLine="0"/>
              <w:jc w:val="center"/>
              <w:rPr>
                <w:rFonts w:ascii="宋体" w:eastAsia="宋体" w:hAnsi="宋体" w:hint="eastAsia"/>
                <w:sz w:val="21"/>
                <w:szCs w:val="21"/>
              </w:rPr>
            </w:pPr>
            <w:r w:rsidRPr="00EB7DA8">
              <w:rPr>
                <w:rFonts w:ascii="宋体" w:eastAsia="宋体" w:hAnsi="宋体"/>
                <w:sz w:val="21"/>
                <w:szCs w:val="21"/>
              </w:rPr>
              <w:t>设置类型</w:t>
            </w:r>
          </w:p>
        </w:tc>
      </w:tr>
      <w:tr w:rsidR="00F14BA0" w:rsidRPr="00EB7DA8" w14:paraId="7D121A45" w14:textId="77777777" w:rsidTr="00D208EC">
        <w:trPr>
          <w:jc w:val="center"/>
        </w:trPr>
        <w:tc>
          <w:tcPr>
            <w:tcW w:w="896" w:type="dxa"/>
            <w:vAlign w:val="center"/>
          </w:tcPr>
          <w:p w14:paraId="3195CE5C" w14:textId="34E94A20" w:rsidR="00F14BA0" w:rsidRPr="00EB7DA8" w:rsidRDefault="00D208EC" w:rsidP="00F14BA0">
            <w:pPr>
              <w:pStyle w:val="af1"/>
              <w:spacing w:line="240" w:lineRule="auto"/>
              <w:ind w:firstLineChars="0" w:firstLine="0"/>
              <w:jc w:val="center"/>
              <w:rPr>
                <w:rFonts w:ascii="宋体" w:eastAsia="宋体" w:hAnsi="宋体" w:hint="eastAsia"/>
                <w:sz w:val="21"/>
                <w:szCs w:val="21"/>
              </w:rPr>
            </w:pPr>
            <w:r w:rsidRPr="00D208EC">
              <w:rPr>
                <w:rFonts w:ascii="宋体" w:eastAsia="宋体" w:hAnsi="宋体"/>
                <w:sz w:val="21"/>
                <w:szCs w:val="21"/>
              </w:rPr>
              <w:t>开采区块CQ</w:t>
            </w:r>
            <w:r w:rsidRPr="00D208EC">
              <w:rPr>
                <w:rFonts w:ascii="宋体" w:eastAsia="宋体" w:hAnsi="宋体" w:hint="eastAsia"/>
                <w:sz w:val="21"/>
                <w:szCs w:val="21"/>
              </w:rPr>
              <w:t>6</w:t>
            </w:r>
            <w:r w:rsidRPr="00D208EC">
              <w:rPr>
                <w:rFonts w:ascii="宋体" w:eastAsia="宋体" w:hAnsi="宋体"/>
                <w:sz w:val="21"/>
                <w:szCs w:val="21"/>
              </w:rPr>
              <w:t>1</w:t>
            </w:r>
          </w:p>
        </w:tc>
        <w:tc>
          <w:tcPr>
            <w:tcW w:w="2393" w:type="dxa"/>
            <w:vAlign w:val="center"/>
          </w:tcPr>
          <w:p w14:paraId="5B1A6FE5" w14:textId="08FF4ECE" w:rsidR="00F14BA0" w:rsidRPr="00EB7DA8" w:rsidRDefault="00952CDC" w:rsidP="00F14BA0">
            <w:pPr>
              <w:pStyle w:val="af1"/>
              <w:spacing w:line="240" w:lineRule="auto"/>
              <w:ind w:firstLineChars="0" w:firstLine="0"/>
              <w:jc w:val="center"/>
              <w:rPr>
                <w:rFonts w:ascii="宋体" w:eastAsia="宋体" w:hAnsi="宋体" w:hint="eastAsia"/>
                <w:sz w:val="21"/>
                <w:szCs w:val="21"/>
              </w:rPr>
            </w:pPr>
            <w:r w:rsidRPr="00F14BA0">
              <w:rPr>
                <w:rFonts w:ascii="宋体" w:eastAsia="宋体" w:hAnsi="宋体" w:hint="eastAsia"/>
                <w:sz w:val="21"/>
                <w:szCs w:val="21"/>
              </w:rPr>
              <w:t>重庆市綦江区永城镇永和村建筑用砂岩矿山</w:t>
            </w:r>
          </w:p>
        </w:tc>
        <w:tc>
          <w:tcPr>
            <w:tcW w:w="1844" w:type="dxa"/>
            <w:vAlign w:val="center"/>
          </w:tcPr>
          <w:p w14:paraId="2043812E" w14:textId="25D89D9E" w:rsidR="00F14BA0" w:rsidRPr="00EB7DA8" w:rsidRDefault="00F14BA0" w:rsidP="00F14BA0">
            <w:pPr>
              <w:pStyle w:val="af1"/>
              <w:spacing w:line="240" w:lineRule="auto"/>
              <w:ind w:firstLineChars="0" w:firstLine="0"/>
              <w:jc w:val="center"/>
              <w:rPr>
                <w:rFonts w:ascii="宋体" w:eastAsia="宋体" w:hAnsi="宋体" w:hint="eastAsia"/>
                <w:sz w:val="21"/>
                <w:szCs w:val="21"/>
              </w:rPr>
            </w:pPr>
            <w:r w:rsidRPr="00EB7DA8">
              <w:rPr>
                <w:rFonts w:ascii="宋体" w:eastAsia="宋体" w:hAnsi="宋体"/>
                <w:sz w:val="21"/>
                <w:szCs w:val="21"/>
              </w:rPr>
              <w:t>评价建议优化区块布局，避让</w:t>
            </w:r>
            <w:r w:rsidR="00FB32C6">
              <w:rPr>
                <w:rFonts w:ascii="宋体" w:eastAsia="宋体" w:hAnsi="宋体" w:hint="eastAsia"/>
                <w:sz w:val="21"/>
                <w:szCs w:val="21"/>
              </w:rPr>
              <w:t>二级国家级公益林</w:t>
            </w:r>
            <w:r w:rsidRPr="00EB7DA8">
              <w:rPr>
                <w:rFonts w:ascii="宋体" w:eastAsia="宋体" w:hAnsi="宋体"/>
                <w:sz w:val="21"/>
                <w:szCs w:val="21"/>
              </w:rPr>
              <w:t>。</w:t>
            </w:r>
          </w:p>
        </w:tc>
        <w:tc>
          <w:tcPr>
            <w:tcW w:w="3117" w:type="dxa"/>
            <w:vAlign w:val="center"/>
          </w:tcPr>
          <w:p w14:paraId="58BF8525" w14:textId="53C49FB2" w:rsidR="00677F41" w:rsidRPr="00677F41" w:rsidRDefault="00677F41" w:rsidP="00677F41">
            <w:pPr>
              <w:pStyle w:val="af1"/>
              <w:spacing w:line="240" w:lineRule="auto"/>
              <w:ind w:firstLineChars="0" w:firstLine="0"/>
              <w:jc w:val="center"/>
              <w:rPr>
                <w:rFonts w:ascii="宋体" w:eastAsia="宋体" w:hAnsi="宋体" w:hint="eastAsia"/>
                <w:sz w:val="21"/>
                <w:szCs w:val="21"/>
              </w:rPr>
            </w:pPr>
            <w:r w:rsidRPr="005137C1">
              <w:rPr>
                <w:rFonts w:ascii="宋体" w:eastAsia="宋体" w:hAnsi="宋体"/>
                <w:sz w:val="21"/>
                <w:szCs w:val="21"/>
              </w:rPr>
              <w:t>与</w:t>
            </w:r>
            <w:r w:rsidR="00FB32C6">
              <w:rPr>
                <w:rFonts w:ascii="宋体" w:eastAsia="宋体" w:hAnsi="宋体" w:hint="eastAsia"/>
                <w:sz w:val="21"/>
                <w:szCs w:val="21"/>
              </w:rPr>
              <w:t>二级国家级公益林</w:t>
            </w:r>
            <w:r w:rsidRPr="005137C1">
              <w:rPr>
                <w:rFonts w:ascii="宋体" w:eastAsia="宋体" w:hAnsi="宋体"/>
                <w:sz w:val="21"/>
                <w:szCs w:val="21"/>
              </w:rPr>
              <w:t>重叠面积为</w:t>
            </w:r>
            <w:r w:rsidR="00063BA0" w:rsidRPr="002F25E3">
              <w:rPr>
                <w:rFonts w:ascii="宋体" w:eastAsia="宋体" w:hAnsi="宋体"/>
                <w:sz w:val="21"/>
                <w:szCs w:val="21"/>
              </w:rPr>
              <w:t>0.0</w:t>
            </w:r>
            <w:r w:rsidR="00063BA0">
              <w:rPr>
                <w:rFonts w:ascii="宋体" w:eastAsia="宋体" w:hAnsi="宋体" w:hint="eastAsia"/>
                <w:sz w:val="21"/>
                <w:szCs w:val="21"/>
              </w:rPr>
              <w:t>521</w:t>
            </w:r>
            <w:r w:rsidRPr="005137C1">
              <w:rPr>
                <w:rFonts w:ascii="宋体" w:eastAsia="宋体" w:hAnsi="宋体"/>
                <w:sz w:val="21"/>
                <w:szCs w:val="21"/>
              </w:rPr>
              <w:t>km</w:t>
            </w:r>
            <w:r w:rsidRPr="005137C1">
              <w:rPr>
                <w:rFonts w:ascii="宋体" w:eastAsia="宋体" w:hAnsi="宋体"/>
                <w:sz w:val="21"/>
                <w:szCs w:val="21"/>
                <w:vertAlign w:val="superscript"/>
              </w:rPr>
              <w:t>2</w:t>
            </w:r>
            <w:r w:rsidRPr="005137C1">
              <w:rPr>
                <w:rFonts w:ascii="宋体" w:eastAsia="宋体" w:hAnsi="宋体"/>
                <w:kern w:val="0"/>
                <w:sz w:val="21"/>
                <w:szCs w:val="21"/>
                <w:lang w:bidi="ar"/>
              </w:rPr>
              <w:t>，</w:t>
            </w:r>
            <w:r w:rsidRPr="005137C1">
              <w:rPr>
                <w:rFonts w:ascii="宋体" w:eastAsia="宋体" w:hAnsi="宋体"/>
                <w:sz w:val="21"/>
                <w:szCs w:val="21"/>
              </w:rPr>
              <w:t>占矿区面积的</w:t>
            </w:r>
            <w:r w:rsidR="00063BA0">
              <w:rPr>
                <w:rFonts w:ascii="宋体" w:eastAsia="宋体" w:hAnsi="宋体" w:hint="eastAsia"/>
                <w:sz w:val="21"/>
                <w:szCs w:val="21"/>
              </w:rPr>
              <w:t>16.27</w:t>
            </w:r>
            <w:r w:rsidRPr="005137C1">
              <w:rPr>
                <w:rFonts w:ascii="宋体" w:eastAsia="宋体" w:hAnsi="宋体"/>
                <w:sz w:val="21"/>
                <w:szCs w:val="21"/>
              </w:rPr>
              <w:t>%</w:t>
            </w:r>
          </w:p>
        </w:tc>
        <w:tc>
          <w:tcPr>
            <w:tcW w:w="560" w:type="dxa"/>
            <w:vAlign w:val="center"/>
          </w:tcPr>
          <w:p w14:paraId="4663C890" w14:textId="59B93728" w:rsidR="00F14BA0" w:rsidRPr="00EB7DA8" w:rsidRDefault="005137C1" w:rsidP="00F14BA0">
            <w:pPr>
              <w:pStyle w:val="af1"/>
              <w:spacing w:line="240" w:lineRule="auto"/>
              <w:ind w:firstLineChars="0" w:firstLine="0"/>
              <w:jc w:val="center"/>
              <w:rPr>
                <w:rFonts w:ascii="宋体" w:eastAsia="宋体" w:hAnsi="宋体" w:hint="eastAsia"/>
                <w:sz w:val="21"/>
                <w:szCs w:val="21"/>
              </w:rPr>
            </w:pPr>
            <w:r>
              <w:rPr>
                <w:rFonts w:ascii="宋体" w:eastAsia="宋体" w:hAnsi="宋体" w:hint="eastAsia"/>
                <w:sz w:val="21"/>
                <w:szCs w:val="21"/>
              </w:rPr>
              <w:t>新设</w:t>
            </w:r>
          </w:p>
        </w:tc>
      </w:tr>
      <w:tr w:rsidR="00063BA0" w:rsidRPr="00EB7DA8" w14:paraId="22F001EC" w14:textId="77777777" w:rsidTr="00D208EC">
        <w:trPr>
          <w:jc w:val="center"/>
        </w:trPr>
        <w:tc>
          <w:tcPr>
            <w:tcW w:w="896" w:type="dxa"/>
            <w:vAlign w:val="center"/>
          </w:tcPr>
          <w:p w14:paraId="3A86C0BA" w14:textId="6121186A" w:rsidR="00063BA0" w:rsidRPr="00EB7DA8" w:rsidRDefault="00063BA0" w:rsidP="00063BA0">
            <w:pPr>
              <w:pStyle w:val="af1"/>
              <w:spacing w:line="240" w:lineRule="auto"/>
              <w:ind w:firstLineChars="0" w:firstLine="0"/>
              <w:jc w:val="center"/>
              <w:rPr>
                <w:rFonts w:ascii="宋体" w:eastAsia="宋体" w:hAnsi="宋体" w:hint="eastAsia"/>
                <w:sz w:val="21"/>
                <w:szCs w:val="21"/>
              </w:rPr>
            </w:pPr>
            <w:r w:rsidRPr="00063BA0">
              <w:rPr>
                <w:rFonts w:ascii="宋体" w:eastAsia="宋体" w:hAnsi="宋体" w:hint="eastAsia"/>
                <w:sz w:val="21"/>
                <w:szCs w:val="21"/>
              </w:rPr>
              <w:t>KQ19</w:t>
            </w:r>
          </w:p>
        </w:tc>
        <w:tc>
          <w:tcPr>
            <w:tcW w:w="2393" w:type="dxa"/>
            <w:vAlign w:val="center"/>
          </w:tcPr>
          <w:p w14:paraId="5E9C7C8E" w14:textId="4DB28DBF" w:rsidR="00063BA0" w:rsidRPr="00EB7DA8" w:rsidRDefault="00063BA0" w:rsidP="00063BA0">
            <w:pPr>
              <w:pStyle w:val="af1"/>
              <w:spacing w:line="240" w:lineRule="auto"/>
              <w:ind w:firstLineChars="0" w:firstLine="0"/>
              <w:jc w:val="center"/>
              <w:rPr>
                <w:rFonts w:ascii="宋体" w:eastAsia="宋体" w:hAnsi="宋体" w:hint="eastAsia"/>
                <w:sz w:val="21"/>
                <w:szCs w:val="21"/>
              </w:rPr>
            </w:pPr>
            <w:r w:rsidRPr="00063BA0">
              <w:rPr>
                <w:rFonts w:ascii="宋体" w:eastAsia="宋体" w:hAnsi="宋体" w:hint="eastAsia"/>
                <w:sz w:val="21"/>
                <w:szCs w:val="21"/>
              </w:rPr>
              <w:t>重庆市綦江区赶水镇官田村二组白云岩勘查</w:t>
            </w:r>
          </w:p>
        </w:tc>
        <w:tc>
          <w:tcPr>
            <w:tcW w:w="1844" w:type="dxa"/>
            <w:vMerge w:val="restart"/>
            <w:vAlign w:val="center"/>
          </w:tcPr>
          <w:p w14:paraId="34633D63" w14:textId="12293AC2" w:rsidR="00063BA0" w:rsidRPr="00EB7DA8" w:rsidRDefault="00063BA0" w:rsidP="00063BA0">
            <w:pPr>
              <w:pStyle w:val="af1"/>
              <w:spacing w:line="240" w:lineRule="auto"/>
              <w:ind w:firstLineChars="0" w:firstLine="0"/>
              <w:jc w:val="center"/>
              <w:rPr>
                <w:rFonts w:ascii="宋体" w:eastAsia="宋体" w:hAnsi="宋体" w:hint="eastAsia"/>
                <w:sz w:val="21"/>
                <w:szCs w:val="21"/>
              </w:rPr>
            </w:pPr>
            <w:r w:rsidRPr="00EB7DA8">
              <w:rPr>
                <w:rFonts w:ascii="宋体" w:eastAsia="宋体" w:hAnsi="宋体"/>
                <w:sz w:val="21"/>
                <w:szCs w:val="21"/>
              </w:rPr>
              <w:t>评价建议优化区块布局，避让永久基本农田。</w:t>
            </w:r>
          </w:p>
        </w:tc>
        <w:tc>
          <w:tcPr>
            <w:tcW w:w="3117" w:type="dxa"/>
            <w:vAlign w:val="center"/>
          </w:tcPr>
          <w:p w14:paraId="5E36C4B9" w14:textId="135C72DA" w:rsidR="00063BA0" w:rsidRPr="00D208EC" w:rsidRDefault="00063BA0" w:rsidP="00063BA0">
            <w:pPr>
              <w:pStyle w:val="af1"/>
              <w:spacing w:line="240" w:lineRule="auto"/>
              <w:ind w:firstLineChars="0" w:firstLine="0"/>
              <w:jc w:val="center"/>
              <w:rPr>
                <w:rFonts w:ascii="宋体" w:eastAsia="宋体" w:hAnsi="宋体" w:hint="eastAsia"/>
                <w:sz w:val="21"/>
                <w:szCs w:val="21"/>
              </w:rPr>
            </w:pPr>
            <w:r w:rsidRPr="00D208EC">
              <w:rPr>
                <w:rFonts w:ascii="宋体" w:eastAsia="宋体" w:hAnsi="宋体"/>
                <w:sz w:val="21"/>
                <w:szCs w:val="21"/>
              </w:rPr>
              <w:t>与永久基本农田重叠面积为</w:t>
            </w:r>
            <w:r w:rsidRPr="00063BA0">
              <w:rPr>
                <w:rFonts w:ascii="宋体" w:eastAsia="宋体" w:hAnsi="宋体" w:hint="eastAsia"/>
                <w:sz w:val="21"/>
                <w:szCs w:val="21"/>
              </w:rPr>
              <w:t>0.0633</w:t>
            </w:r>
            <w:r w:rsidRPr="00D208EC">
              <w:rPr>
                <w:rFonts w:ascii="宋体" w:eastAsia="宋体" w:hAnsi="宋体"/>
                <w:sz w:val="21"/>
                <w:szCs w:val="21"/>
              </w:rPr>
              <w:t>km</w:t>
            </w:r>
            <w:r w:rsidRPr="00063BA0">
              <w:rPr>
                <w:rFonts w:ascii="宋体" w:eastAsia="宋体" w:hAnsi="宋体"/>
                <w:sz w:val="21"/>
                <w:szCs w:val="21"/>
                <w:vertAlign w:val="superscript"/>
              </w:rPr>
              <w:t>2</w:t>
            </w:r>
            <w:r w:rsidRPr="00063BA0">
              <w:rPr>
                <w:rFonts w:ascii="宋体" w:eastAsia="宋体" w:hAnsi="宋体"/>
                <w:sz w:val="21"/>
                <w:szCs w:val="21"/>
              </w:rPr>
              <w:t>，</w:t>
            </w:r>
            <w:r w:rsidRPr="00D208EC">
              <w:rPr>
                <w:rFonts w:ascii="宋体" w:eastAsia="宋体" w:hAnsi="宋体"/>
                <w:sz w:val="21"/>
                <w:szCs w:val="21"/>
              </w:rPr>
              <w:t>占矿区面积的</w:t>
            </w:r>
            <w:r w:rsidRPr="00063BA0">
              <w:rPr>
                <w:rFonts w:ascii="宋体" w:eastAsia="宋体" w:hAnsi="宋体" w:hint="eastAsia"/>
                <w:sz w:val="21"/>
                <w:szCs w:val="21"/>
              </w:rPr>
              <w:t>5.92</w:t>
            </w:r>
            <w:r w:rsidRPr="00D208EC">
              <w:rPr>
                <w:rFonts w:ascii="宋体" w:eastAsia="宋体" w:hAnsi="宋体"/>
                <w:sz w:val="21"/>
                <w:szCs w:val="21"/>
              </w:rPr>
              <w:t>%</w:t>
            </w:r>
          </w:p>
        </w:tc>
        <w:tc>
          <w:tcPr>
            <w:tcW w:w="560" w:type="dxa"/>
            <w:vAlign w:val="center"/>
          </w:tcPr>
          <w:p w14:paraId="7625CB2A" w14:textId="118FE41E" w:rsidR="00063BA0" w:rsidRPr="00EB7DA8" w:rsidRDefault="00063BA0" w:rsidP="00063BA0">
            <w:pPr>
              <w:pStyle w:val="af1"/>
              <w:spacing w:line="240" w:lineRule="auto"/>
              <w:ind w:firstLineChars="0" w:firstLine="0"/>
              <w:jc w:val="center"/>
              <w:rPr>
                <w:rFonts w:ascii="宋体" w:eastAsia="宋体" w:hAnsi="宋体" w:hint="eastAsia"/>
                <w:sz w:val="21"/>
                <w:szCs w:val="21"/>
              </w:rPr>
            </w:pPr>
            <w:r>
              <w:rPr>
                <w:rFonts w:ascii="宋体" w:eastAsia="宋体" w:hAnsi="宋体" w:hint="eastAsia"/>
                <w:sz w:val="21"/>
                <w:szCs w:val="21"/>
              </w:rPr>
              <w:t>新设</w:t>
            </w:r>
          </w:p>
        </w:tc>
      </w:tr>
      <w:tr w:rsidR="00063BA0" w:rsidRPr="00EB7DA8" w14:paraId="084BBA81" w14:textId="77777777" w:rsidTr="00D208EC">
        <w:trPr>
          <w:jc w:val="center"/>
        </w:trPr>
        <w:tc>
          <w:tcPr>
            <w:tcW w:w="896" w:type="dxa"/>
            <w:vAlign w:val="center"/>
          </w:tcPr>
          <w:p w14:paraId="1394B544" w14:textId="40CE0C6B" w:rsidR="00063BA0" w:rsidRPr="00D208EC" w:rsidRDefault="00063BA0" w:rsidP="00063BA0">
            <w:pPr>
              <w:pStyle w:val="af1"/>
              <w:spacing w:line="240" w:lineRule="auto"/>
              <w:ind w:firstLineChars="0" w:firstLine="0"/>
              <w:jc w:val="center"/>
              <w:rPr>
                <w:rFonts w:ascii="宋体" w:eastAsia="宋体" w:hAnsi="宋体" w:hint="eastAsia"/>
                <w:sz w:val="21"/>
                <w:szCs w:val="21"/>
              </w:rPr>
            </w:pPr>
            <w:r w:rsidRPr="00D208EC">
              <w:rPr>
                <w:rFonts w:ascii="宋体" w:eastAsia="宋体" w:hAnsi="宋体" w:hint="eastAsia"/>
                <w:sz w:val="21"/>
                <w:szCs w:val="21"/>
              </w:rPr>
              <w:t>KQ20</w:t>
            </w:r>
          </w:p>
        </w:tc>
        <w:tc>
          <w:tcPr>
            <w:tcW w:w="2393" w:type="dxa"/>
            <w:vAlign w:val="center"/>
          </w:tcPr>
          <w:p w14:paraId="4AFAA7A7" w14:textId="3BBF4BC0" w:rsidR="00063BA0" w:rsidRPr="00D208EC" w:rsidRDefault="00063BA0" w:rsidP="00063BA0">
            <w:pPr>
              <w:pStyle w:val="af1"/>
              <w:spacing w:line="240" w:lineRule="auto"/>
              <w:ind w:firstLineChars="0" w:firstLine="0"/>
              <w:jc w:val="center"/>
              <w:rPr>
                <w:rFonts w:ascii="宋体" w:eastAsia="宋体" w:hAnsi="宋体" w:hint="eastAsia"/>
                <w:sz w:val="21"/>
                <w:szCs w:val="21"/>
              </w:rPr>
            </w:pPr>
            <w:r w:rsidRPr="00D208EC">
              <w:rPr>
                <w:rFonts w:ascii="宋体" w:eastAsia="宋体" w:hAnsi="宋体" w:hint="eastAsia"/>
                <w:sz w:val="21"/>
                <w:szCs w:val="21"/>
              </w:rPr>
              <w:t>重庆市綦江区赶水镇官田村三组白云岩勘查</w:t>
            </w:r>
          </w:p>
        </w:tc>
        <w:tc>
          <w:tcPr>
            <w:tcW w:w="1844" w:type="dxa"/>
            <w:vMerge/>
            <w:vAlign w:val="center"/>
          </w:tcPr>
          <w:p w14:paraId="0CFE8E9F" w14:textId="77777777" w:rsidR="00063BA0" w:rsidRPr="00EB7DA8" w:rsidRDefault="00063BA0" w:rsidP="00063BA0">
            <w:pPr>
              <w:pStyle w:val="af1"/>
              <w:spacing w:line="240" w:lineRule="auto"/>
              <w:ind w:firstLineChars="0" w:firstLine="0"/>
              <w:jc w:val="center"/>
              <w:rPr>
                <w:rFonts w:ascii="宋体" w:eastAsia="宋体" w:hAnsi="宋体" w:hint="eastAsia"/>
                <w:sz w:val="21"/>
                <w:szCs w:val="21"/>
              </w:rPr>
            </w:pPr>
          </w:p>
        </w:tc>
        <w:tc>
          <w:tcPr>
            <w:tcW w:w="3117" w:type="dxa"/>
            <w:vAlign w:val="center"/>
          </w:tcPr>
          <w:p w14:paraId="1CB21692" w14:textId="1CFFCADD" w:rsidR="00063BA0" w:rsidRPr="00D208EC" w:rsidRDefault="00063BA0" w:rsidP="00063BA0">
            <w:pPr>
              <w:pStyle w:val="af1"/>
              <w:spacing w:line="240" w:lineRule="auto"/>
              <w:ind w:firstLineChars="0" w:firstLine="0"/>
              <w:jc w:val="center"/>
              <w:rPr>
                <w:rFonts w:ascii="宋体" w:eastAsia="宋体" w:hAnsi="宋体" w:hint="eastAsia"/>
                <w:sz w:val="21"/>
                <w:szCs w:val="21"/>
              </w:rPr>
            </w:pPr>
            <w:r w:rsidRPr="00D208EC">
              <w:rPr>
                <w:rFonts w:ascii="宋体" w:eastAsia="宋体" w:hAnsi="宋体"/>
                <w:sz w:val="21"/>
                <w:szCs w:val="21"/>
              </w:rPr>
              <w:t>与永久基本农田重叠面积为</w:t>
            </w:r>
            <w:r w:rsidRPr="00D208EC">
              <w:rPr>
                <w:rFonts w:ascii="宋体" w:hAnsi="宋体" w:hint="eastAsia"/>
                <w:sz w:val="21"/>
                <w:szCs w:val="21"/>
              </w:rPr>
              <w:t>0.0020</w:t>
            </w:r>
            <w:r w:rsidRPr="00D208EC">
              <w:rPr>
                <w:rFonts w:ascii="宋体" w:eastAsia="宋体" w:hAnsi="宋体"/>
                <w:sz w:val="21"/>
                <w:szCs w:val="21"/>
              </w:rPr>
              <w:t>km</w:t>
            </w:r>
            <w:r w:rsidRPr="00D208EC">
              <w:rPr>
                <w:rFonts w:ascii="宋体" w:eastAsia="宋体" w:hAnsi="宋体"/>
                <w:sz w:val="21"/>
                <w:szCs w:val="21"/>
                <w:vertAlign w:val="superscript"/>
              </w:rPr>
              <w:t>2</w:t>
            </w:r>
            <w:r w:rsidRPr="00D208EC">
              <w:rPr>
                <w:rFonts w:ascii="宋体" w:eastAsia="宋体" w:hAnsi="宋体"/>
                <w:kern w:val="0"/>
                <w:sz w:val="21"/>
                <w:szCs w:val="21"/>
                <w:lang w:bidi="ar"/>
              </w:rPr>
              <w:t>，</w:t>
            </w:r>
            <w:r w:rsidRPr="00D208EC">
              <w:rPr>
                <w:rFonts w:ascii="宋体" w:eastAsia="宋体" w:hAnsi="宋体"/>
                <w:sz w:val="21"/>
                <w:szCs w:val="21"/>
              </w:rPr>
              <w:t>占矿区面积的</w:t>
            </w:r>
            <w:r w:rsidRPr="00D208EC">
              <w:rPr>
                <w:rFonts w:ascii="宋体" w:eastAsia="宋体" w:hAnsi="宋体" w:hint="eastAsia"/>
                <w:sz w:val="21"/>
                <w:szCs w:val="21"/>
              </w:rPr>
              <w:t>1.02</w:t>
            </w:r>
            <w:r w:rsidRPr="00D208EC">
              <w:rPr>
                <w:rFonts w:ascii="宋体" w:eastAsia="宋体" w:hAnsi="宋体"/>
                <w:sz w:val="21"/>
                <w:szCs w:val="21"/>
              </w:rPr>
              <w:t>%</w:t>
            </w:r>
          </w:p>
        </w:tc>
        <w:tc>
          <w:tcPr>
            <w:tcW w:w="560" w:type="dxa"/>
            <w:vAlign w:val="center"/>
          </w:tcPr>
          <w:p w14:paraId="7718AA57" w14:textId="1C163A82" w:rsidR="00063BA0" w:rsidRDefault="00063BA0" w:rsidP="00063BA0">
            <w:pPr>
              <w:pStyle w:val="af1"/>
              <w:spacing w:line="240" w:lineRule="auto"/>
              <w:ind w:firstLineChars="0" w:firstLine="0"/>
              <w:jc w:val="center"/>
              <w:rPr>
                <w:rFonts w:ascii="宋体" w:eastAsia="宋体" w:hAnsi="宋体" w:hint="eastAsia"/>
                <w:sz w:val="21"/>
                <w:szCs w:val="21"/>
              </w:rPr>
            </w:pPr>
            <w:r>
              <w:rPr>
                <w:rFonts w:ascii="宋体" w:eastAsia="宋体" w:hAnsi="宋体" w:hint="eastAsia"/>
                <w:sz w:val="21"/>
                <w:szCs w:val="21"/>
              </w:rPr>
              <w:t>新设</w:t>
            </w:r>
          </w:p>
        </w:tc>
      </w:tr>
      <w:tr w:rsidR="00063BA0" w:rsidRPr="00EB7DA8" w14:paraId="6C3AB129" w14:textId="77777777" w:rsidTr="00D208EC">
        <w:trPr>
          <w:jc w:val="center"/>
        </w:trPr>
        <w:tc>
          <w:tcPr>
            <w:tcW w:w="896" w:type="dxa"/>
            <w:vAlign w:val="center"/>
          </w:tcPr>
          <w:p w14:paraId="4B1332E9" w14:textId="769922DF" w:rsidR="00063BA0" w:rsidRPr="005137C1" w:rsidRDefault="00063BA0" w:rsidP="00063BA0">
            <w:pPr>
              <w:pStyle w:val="af1"/>
              <w:spacing w:line="240" w:lineRule="auto"/>
              <w:ind w:firstLineChars="0" w:firstLine="0"/>
              <w:jc w:val="center"/>
              <w:rPr>
                <w:rFonts w:ascii="宋体" w:eastAsia="宋体" w:hAnsi="宋体" w:hint="eastAsia"/>
                <w:sz w:val="21"/>
                <w:szCs w:val="21"/>
              </w:rPr>
            </w:pPr>
            <w:r w:rsidRPr="00D208EC">
              <w:rPr>
                <w:rFonts w:ascii="宋体" w:eastAsia="宋体" w:hAnsi="宋体" w:hint="eastAsia"/>
                <w:sz w:val="21"/>
                <w:szCs w:val="21"/>
              </w:rPr>
              <w:t>KQ21</w:t>
            </w:r>
          </w:p>
        </w:tc>
        <w:tc>
          <w:tcPr>
            <w:tcW w:w="2393" w:type="dxa"/>
            <w:vAlign w:val="center"/>
          </w:tcPr>
          <w:p w14:paraId="3A94EE1C" w14:textId="6BDBB327" w:rsidR="00063BA0" w:rsidRPr="005137C1" w:rsidRDefault="00063BA0" w:rsidP="00063BA0">
            <w:pPr>
              <w:pStyle w:val="af1"/>
              <w:spacing w:line="240" w:lineRule="auto"/>
              <w:ind w:firstLineChars="0" w:firstLine="0"/>
              <w:jc w:val="center"/>
              <w:rPr>
                <w:rFonts w:ascii="宋体" w:eastAsia="宋体" w:hAnsi="宋体" w:hint="eastAsia"/>
                <w:sz w:val="21"/>
                <w:szCs w:val="21"/>
              </w:rPr>
            </w:pPr>
            <w:r w:rsidRPr="00D208EC">
              <w:rPr>
                <w:rFonts w:ascii="宋体" w:eastAsia="宋体" w:hAnsi="宋体" w:hint="eastAsia"/>
                <w:sz w:val="21"/>
                <w:szCs w:val="21"/>
              </w:rPr>
              <w:t>重庆市綦江区安稳镇观音村四组石灰岩勘查</w:t>
            </w:r>
          </w:p>
        </w:tc>
        <w:tc>
          <w:tcPr>
            <w:tcW w:w="1844" w:type="dxa"/>
            <w:vMerge/>
            <w:vAlign w:val="center"/>
          </w:tcPr>
          <w:p w14:paraId="7E7F7D5D" w14:textId="77777777" w:rsidR="00063BA0" w:rsidRPr="00EB7DA8" w:rsidRDefault="00063BA0" w:rsidP="00063BA0">
            <w:pPr>
              <w:pStyle w:val="af1"/>
              <w:spacing w:line="240" w:lineRule="auto"/>
              <w:ind w:firstLineChars="0" w:firstLine="0"/>
              <w:jc w:val="center"/>
              <w:rPr>
                <w:rFonts w:ascii="宋体" w:eastAsia="宋体" w:hAnsi="宋体" w:hint="eastAsia"/>
                <w:sz w:val="21"/>
                <w:szCs w:val="21"/>
              </w:rPr>
            </w:pPr>
          </w:p>
        </w:tc>
        <w:tc>
          <w:tcPr>
            <w:tcW w:w="3117" w:type="dxa"/>
            <w:vAlign w:val="center"/>
          </w:tcPr>
          <w:p w14:paraId="7BF946C7" w14:textId="43FAF813" w:rsidR="00063BA0" w:rsidRPr="00D208EC" w:rsidRDefault="00063BA0" w:rsidP="00063BA0">
            <w:pPr>
              <w:pStyle w:val="af1"/>
              <w:spacing w:line="240" w:lineRule="auto"/>
              <w:ind w:firstLineChars="0" w:firstLine="0"/>
              <w:jc w:val="center"/>
              <w:rPr>
                <w:rFonts w:ascii="宋体" w:eastAsia="宋体" w:hAnsi="宋体" w:hint="eastAsia"/>
                <w:sz w:val="21"/>
                <w:szCs w:val="21"/>
              </w:rPr>
            </w:pPr>
            <w:r w:rsidRPr="00D208EC">
              <w:rPr>
                <w:rFonts w:ascii="宋体" w:eastAsia="宋体" w:hAnsi="宋体"/>
                <w:sz w:val="21"/>
                <w:szCs w:val="21"/>
              </w:rPr>
              <w:t>与永久基本农田重叠面积为</w:t>
            </w:r>
            <w:r w:rsidRPr="00D208EC">
              <w:rPr>
                <w:rFonts w:ascii="宋体" w:hAnsi="宋体" w:hint="eastAsia"/>
                <w:sz w:val="21"/>
                <w:szCs w:val="21"/>
              </w:rPr>
              <w:t>0.012</w:t>
            </w:r>
            <w:r>
              <w:rPr>
                <w:rFonts w:ascii="宋体" w:hAnsi="宋体" w:hint="eastAsia"/>
                <w:sz w:val="21"/>
                <w:szCs w:val="21"/>
              </w:rPr>
              <w:t>4</w:t>
            </w:r>
            <w:r w:rsidRPr="00D208EC">
              <w:rPr>
                <w:rFonts w:ascii="宋体" w:eastAsia="宋体" w:hAnsi="宋体"/>
                <w:sz w:val="21"/>
                <w:szCs w:val="21"/>
              </w:rPr>
              <w:t>km</w:t>
            </w:r>
            <w:r w:rsidRPr="00D208EC">
              <w:rPr>
                <w:rFonts w:ascii="宋体" w:eastAsia="宋体" w:hAnsi="宋体"/>
                <w:sz w:val="21"/>
                <w:szCs w:val="21"/>
                <w:vertAlign w:val="superscript"/>
              </w:rPr>
              <w:t>2</w:t>
            </w:r>
            <w:r w:rsidRPr="00D208EC">
              <w:rPr>
                <w:rFonts w:ascii="宋体" w:eastAsia="宋体" w:hAnsi="宋体"/>
                <w:kern w:val="0"/>
                <w:sz w:val="21"/>
                <w:szCs w:val="21"/>
                <w:lang w:bidi="ar"/>
              </w:rPr>
              <w:t>，</w:t>
            </w:r>
            <w:r w:rsidRPr="00D208EC">
              <w:rPr>
                <w:rFonts w:ascii="宋体" w:eastAsia="宋体" w:hAnsi="宋体"/>
                <w:sz w:val="21"/>
                <w:szCs w:val="21"/>
              </w:rPr>
              <w:t>占矿区面积的</w:t>
            </w:r>
            <w:r w:rsidRPr="00D208EC">
              <w:rPr>
                <w:rFonts w:ascii="宋体" w:eastAsia="宋体" w:hAnsi="宋体" w:hint="eastAsia"/>
                <w:sz w:val="21"/>
                <w:szCs w:val="21"/>
              </w:rPr>
              <w:t>2.6</w:t>
            </w:r>
            <w:r>
              <w:rPr>
                <w:rFonts w:ascii="宋体" w:eastAsia="宋体" w:hAnsi="宋体" w:hint="eastAsia"/>
                <w:sz w:val="21"/>
                <w:szCs w:val="21"/>
              </w:rPr>
              <w:t>3</w:t>
            </w:r>
            <w:r w:rsidRPr="00D208EC">
              <w:rPr>
                <w:rFonts w:ascii="宋体" w:eastAsia="宋体" w:hAnsi="宋体"/>
                <w:sz w:val="21"/>
                <w:szCs w:val="21"/>
              </w:rPr>
              <w:t>%</w:t>
            </w:r>
          </w:p>
        </w:tc>
        <w:tc>
          <w:tcPr>
            <w:tcW w:w="560" w:type="dxa"/>
            <w:vAlign w:val="center"/>
          </w:tcPr>
          <w:p w14:paraId="251D3303" w14:textId="582F0C11" w:rsidR="00063BA0" w:rsidRPr="00EB7DA8" w:rsidRDefault="00063BA0" w:rsidP="00063BA0">
            <w:pPr>
              <w:pStyle w:val="af1"/>
              <w:spacing w:line="240" w:lineRule="auto"/>
              <w:ind w:firstLineChars="0" w:firstLine="0"/>
              <w:jc w:val="center"/>
              <w:rPr>
                <w:rFonts w:ascii="宋体" w:eastAsia="宋体" w:hAnsi="宋体" w:hint="eastAsia"/>
                <w:sz w:val="21"/>
                <w:szCs w:val="21"/>
              </w:rPr>
            </w:pPr>
            <w:r>
              <w:rPr>
                <w:rFonts w:ascii="宋体" w:eastAsia="宋体" w:hAnsi="宋体" w:hint="eastAsia"/>
                <w:sz w:val="21"/>
                <w:szCs w:val="21"/>
              </w:rPr>
              <w:t>新设</w:t>
            </w:r>
          </w:p>
        </w:tc>
      </w:tr>
      <w:tr w:rsidR="00063BA0" w:rsidRPr="00EB7DA8" w14:paraId="685CBE3F" w14:textId="77777777" w:rsidTr="00D208EC">
        <w:trPr>
          <w:jc w:val="center"/>
        </w:trPr>
        <w:tc>
          <w:tcPr>
            <w:tcW w:w="896" w:type="dxa"/>
            <w:vAlign w:val="center"/>
          </w:tcPr>
          <w:p w14:paraId="440E818F" w14:textId="6674DFF8" w:rsidR="00063BA0" w:rsidRPr="005137C1" w:rsidRDefault="00063BA0" w:rsidP="00063BA0">
            <w:pPr>
              <w:pStyle w:val="af1"/>
              <w:spacing w:line="240" w:lineRule="auto"/>
              <w:ind w:firstLineChars="0" w:firstLine="0"/>
              <w:jc w:val="center"/>
              <w:rPr>
                <w:rFonts w:ascii="宋体" w:eastAsia="宋体" w:hAnsi="宋体" w:hint="eastAsia"/>
                <w:sz w:val="21"/>
                <w:szCs w:val="21"/>
              </w:rPr>
            </w:pPr>
            <w:r w:rsidRPr="00D208EC">
              <w:rPr>
                <w:rFonts w:ascii="宋体" w:eastAsia="宋体" w:hAnsi="宋体" w:hint="eastAsia"/>
                <w:sz w:val="21"/>
                <w:szCs w:val="21"/>
              </w:rPr>
              <w:t>KQ22</w:t>
            </w:r>
          </w:p>
        </w:tc>
        <w:tc>
          <w:tcPr>
            <w:tcW w:w="2393" w:type="dxa"/>
            <w:vAlign w:val="center"/>
          </w:tcPr>
          <w:p w14:paraId="7B8D1B6B" w14:textId="2CC1103A" w:rsidR="00063BA0" w:rsidRPr="005137C1" w:rsidRDefault="00063BA0" w:rsidP="00063BA0">
            <w:pPr>
              <w:pStyle w:val="af1"/>
              <w:spacing w:line="240" w:lineRule="auto"/>
              <w:ind w:firstLineChars="0" w:firstLine="0"/>
              <w:jc w:val="center"/>
              <w:rPr>
                <w:rFonts w:ascii="宋体" w:eastAsia="宋体" w:hAnsi="宋体" w:hint="eastAsia"/>
                <w:sz w:val="21"/>
                <w:szCs w:val="21"/>
              </w:rPr>
            </w:pPr>
            <w:r w:rsidRPr="00D208EC">
              <w:rPr>
                <w:rFonts w:ascii="宋体" w:eastAsia="宋体" w:hAnsi="宋体" w:hint="eastAsia"/>
                <w:sz w:val="21"/>
                <w:szCs w:val="21"/>
              </w:rPr>
              <w:t>重庆市綦江区安稳镇大堰村七组灰岩勘查</w:t>
            </w:r>
          </w:p>
        </w:tc>
        <w:tc>
          <w:tcPr>
            <w:tcW w:w="1844" w:type="dxa"/>
            <w:vMerge/>
            <w:vAlign w:val="center"/>
          </w:tcPr>
          <w:p w14:paraId="6F61DB38" w14:textId="77777777" w:rsidR="00063BA0" w:rsidRPr="00EB7DA8" w:rsidRDefault="00063BA0" w:rsidP="00063BA0">
            <w:pPr>
              <w:pStyle w:val="af1"/>
              <w:spacing w:line="240" w:lineRule="auto"/>
              <w:ind w:firstLineChars="0" w:firstLine="0"/>
              <w:jc w:val="center"/>
              <w:rPr>
                <w:rFonts w:ascii="宋体" w:eastAsia="宋体" w:hAnsi="宋体" w:hint="eastAsia"/>
                <w:sz w:val="21"/>
                <w:szCs w:val="21"/>
              </w:rPr>
            </w:pPr>
          </w:p>
        </w:tc>
        <w:tc>
          <w:tcPr>
            <w:tcW w:w="3117" w:type="dxa"/>
            <w:vAlign w:val="center"/>
          </w:tcPr>
          <w:p w14:paraId="1823DD38" w14:textId="098B6CCD" w:rsidR="00063BA0" w:rsidRPr="005137C1" w:rsidRDefault="00063BA0" w:rsidP="00063BA0">
            <w:pPr>
              <w:pStyle w:val="af1"/>
              <w:spacing w:line="240" w:lineRule="auto"/>
              <w:ind w:firstLineChars="0" w:firstLine="0"/>
              <w:jc w:val="center"/>
              <w:rPr>
                <w:rFonts w:ascii="宋体" w:eastAsia="宋体" w:hAnsi="宋体" w:hint="eastAsia"/>
                <w:sz w:val="21"/>
                <w:szCs w:val="21"/>
              </w:rPr>
            </w:pPr>
            <w:r w:rsidRPr="00D208EC">
              <w:rPr>
                <w:rFonts w:ascii="宋体" w:eastAsia="宋体" w:hAnsi="宋体"/>
                <w:sz w:val="21"/>
                <w:szCs w:val="21"/>
              </w:rPr>
              <w:t>与永久基本农田重叠面积为</w:t>
            </w:r>
            <w:r w:rsidRPr="00D208EC">
              <w:rPr>
                <w:rFonts w:ascii="宋体" w:hAnsi="宋体" w:hint="eastAsia"/>
                <w:sz w:val="21"/>
                <w:szCs w:val="21"/>
              </w:rPr>
              <w:t>0.00</w:t>
            </w:r>
            <w:r>
              <w:rPr>
                <w:rFonts w:ascii="宋体" w:hAnsi="宋体" w:hint="eastAsia"/>
                <w:sz w:val="21"/>
                <w:szCs w:val="21"/>
              </w:rPr>
              <w:t>35</w:t>
            </w:r>
            <w:r w:rsidRPr="00D208EC">
              <w:rPr>
                <w:rFonts w:ascii="宋体" w:eastAsia="宋体" w:hAnsi="宋体"/>
                <w:sz w:val="21"/>
                <w:szCs w:val="21"/>
              </w:rPr>
              <w:t>km</w:t>
            </w:r>
            <w:r w:rsidRPr="00D208EC">
              <w:rPr>
                <w:rFonts w:ascii="宋体" w:eastAsia="宋体" w:hAnsi="宋体"/>
                <w:sz w:val="21"/>
                <w:szCs w:val="21"/>
                <w:vertAlign w:val="superscript"/>
              </w:rPr>
              <w:t>2</w:t>
            </w:r>
            <w:r w:rsidRPr="00D208EC">
              <w:rPr>
                <w:rFonts w:ascii="宋体" w:eastAsia="宋体" w:hAnsi="宋体"/>
                <w:kern w:val="0"/>
                <w:sz w:val="21"/>
                <w:szCs w:val="21"/>
                <w:lang w:bidi="ar"/>
              </w:rPr>
              <w:t>，</w:t>
            </w:r>
            <w:r w:rsidRPr="00D208EC">
              <w:rPr>
                <w:rFonts w:ascii="宋体" w:eastAsia="宋体" w:hAnsi="宋体"/>
                <w:sz w:val="21"/>
                <w:szCs w:val="21"/>
              </w:rPr>
              <w:t>占矿区面积的</w:t>
            </w:r>
            <w:r>
              <w:rPr>
                <w:rFonts w:ascii="宋体" w:eastAsia="宋体" w:hAnsi="宋体" w:hint="eastAsia"/>
                <w:sz w:val="21"/>
                <w:szCs w:val="21"/>
              </w:rPr>
              <w:t>0.60</w:t>
            </w:r>
            <w:r w:rsidRPr="00D208EC">
              <w:rPr>
                <w:rFonts w:ascii="宋体" w:eastAsia="宋体" w:hAnsi="宋体"/>
                <w:sz w:val="21"/>
                <w:szCs w:val="21"/>
              </w:rPr>
              <w:t>%</w:t>
            </w:r>
          </w:p>
        </w:tc>
        <w:tc>
          <w:tcPr>
            <w:tcW w:w="560" w:type="dxa"/>
            <w:vAlign w:val="center"/>
          </w:tcPr>
          <w:p w14:paraId="32EA7A25" w14:textId="1FEED8B8" w:rsidR="00063BA0" w:rsidRPr="00EB7DA8" w:rsidRDefault="00063BA0" w:rsidP="00063BA0">
            <w:pPr>
              <w:pStyle w:val="af1"/>
              <w:spacing w:line="240" w:lineRule="auto"/>
              <w:ind w:firstLineChars="0" w:firstLine="0"/>
              <w:jc w:val="center"/>
              <w:rPr>
                <w:rFonts w:ascii="宋体" w:eastAsia="宋体" w:hAnsi="宋体" w:hint="eastAsia"/>
                <w:sz w:val="21"/>
                <w:szCs w:val="21"/>
              </w:rPr>
            </w:pPr>
            <w:r>
              <w:rPr>
                <w:rFonts w:ascii="宋体" w:eastAsia="宋体" w:hAnsi="宋体" w:hint="eastAsia"/>
                <w:sz w:val="21"/>
                <w:szCs w:val="21"/>
              </w:rPr>
              <w:t>新设</w:t>
            </w:r>
          </w:p>
        </w:tc>
      </w:tr>
      <w:tr w:rsidR="00063BA0" w:rsidRPr="00EB7DA8" w14:paraId="0D8EAD0C" w14:textId="77777777" w:rsidTr="00D208EC">
        <w:trPr>
          <w:jc w:val="center"/>
        </w:trPr>
        <w:tc>
          <w:tcPr>
            <w:tcW w:w="896" w:type="dxa"/>
            <w:vAlign w:val="center"/>
          </w:tcPr>
          <w:p w14:paraId="115C0FA2" w14:textId="05984077" w:rsidR="00063BA0" w:rsidRPr="005137C1" w:rsidRDefault="00063BA0" w:rsidP="00063BA0">
            <w:pPr>
              <w:pStyle w:val="af1"/>
              <w:spacing w:line="240" w:lineRule="auto"/>
              <w:ind w:firstLineChars="0" w:firstLine="0"/>
              <w:jc w:val="center"/>
              <w:rPr>
                <w:rFonts w:ascii="宋体" w:eastAsia="宋体" w:hAnsi="宋体" w:hint="eastAsia"/>
                <w:sz w:val="21"/>
                <w:szCs w:val="21"/>
              </w:rPr>
            </w:pPr>
            <w:r w:rsidRPr="00D208EC">
              <w:rPr>
                <w:rFonts w:ascii="宋体" w:eastAsia="宋体" w:hAnsi="宋体" w:hint="eastAsia"/>
                <w:sz w:val="21"/>
                <w:szCs w:val="21"/>
              </w:rPr>
              <w:t>KQ23</w:t>
            </w:r>
          </w:p>
        </w:tc>
        <w:tc>
          <w:tcPr>
            <w:tcW w:w="2393" w:type="dxa"/>
            <w:vAlign w:val="center"/>
          </w:tcPr>
          <w:p w14:paraId="13D063BD" w14:textId="3CEDBBF8" w:rsidR="00063BA0" w:rsidRPr="005137C1" w:rsidRDefault="00063BA0" w:rsidP="00063BA0">
            <w:pPr>
              <w:pStyle w:val="af1"/>
              <w:spacing w:line="240" w:lineRule="auto"/>
              <w:ind w:firstLineChars="0" w:firstLine="0"/>
              <w:jc w:val="center"/>
              <w:rPr>
                <w:rFonts w:ascii="宋体" w:eastAsia="宋体" w:hAnsi="宋体" w:hint="eastAsia"/>
                <w:sz w:val="21"/>
                <w:szCs w:val="21"/>
              </w:rPr>
            </w:pPr>
            <w:r w:rsidRPr="00D208EC">
              <w:rPr>
                <w:rFonts w:ascii="宋体" w:eastAsia="宋体" w:hAnsi="宋体" w:hint="eastAsia"/>
                <w:sz w:val="21"/>
                <w:szCs w:val="21"/>
              </w:rPr>
              <w:t>重庆市綦江区打通镇打通村建筑石料用灰岩勘查</w:t>
            </w:r>
          </w:p>
        </w:tc>
        <w:tc>
          <w:tcPr>
            <w:tcW w:w="1844" w:type="dxa"/>
            <w:vMerge/>
            <w:vAlign w:val="center"/>
          </w:tcPr>
          <w:p w14:paraId="3C8F11BE" w14:textId="77777777" w:rsidR="00063BA0" w:rsidRPr="00EB7DA8" w:rsidRDefault="00063BA0" w:rsidP="00063BA0">
            <w:pPr>
              <w:pStyle w:val="af1"/>
              <w:spacing w:line="240" w:lineRule="auto"/>
              <w:ind w:firstLineChars="0" w:firstLine="0"/>
              <w:jc w:val="center"/>
              <w:rPr>
                <w:rFonts w:ascii="宋体" w:eastAsia="宋体" w:hAnsi="宋体" w:hint="eastAsia"/>
                <w:sz w:val="21"/>
                <w:szCs w:val="21"/>
              </w:rPr>
            </w:pPr>
          </w:p>
        </w:tc>
        <w:tc>
          <w:tcPr>
            <w:tcW w:w="3117" w:type="dxa"/>
            <w:vAlign w:val="center"/>
          </w:tcPr>
          <w:p w14:paraId="57A875D2" w14:textId="51CF67F9" w:rsidR="00063BA0" w:rsidRPr="005137C1" w:rsidRDefault="00063BA0" w:rsidP="00063BA0">
            <w:pPr>
              <w:pStyle w:val="af1"/>
              <w:spacing w:line="240" w:lineRule="auto"/>
              <w:ind w:firstLineChars="0" w:firstLine="0"/>
              <w:jc w:val="center"/>
              <w:rPr>
                <w:rFonts w:ascii="宋体" w:eastAsia="宋体" w:hAnsi="宋体" w:hint="eastAsia"/>
                <w:sz w:val="21"/>
                <w:szCs w:val="21"/>
              </w:rPr>
            </w:pPr>
            <w:r w:rsidRPr="00D208EC">
              <w:rPr>
                <w:rFonts w:ascii="宋体" w:eastAsia="宋体" w:hAnsi="宋体"/>
                <w:sz w:val="21"/>
                <w:szCs w:val="21"/>
              </w:rPr>
              <w:t>与永久基本农田重叠面积为</w:t>
            </w:r>
            <w:r w:rsidRPr="00063BA0">
              <w:rPr>
                <w:rFonts w:ascii="宋体" w:eastAsia="宋体" w:hAnsi="宋体" w:hint="eastAsia"/>
                <w:sz w:val="21"/>
                <w:szCs w:val="21"/>
              </w:rPr>
              <w:t>1.1921</w:t>
            </w:r>
            <w:r w:rsidRPr="00D208EC">
              <w:rPr>
                <w:rFonts w:ascii="宋体" w:eastAsia="宋体" w:hAnsi="宋体"/>
                <w:sz w:val="21"/>
                <w:szCs w:val="21"/>
              </w:rPr>
              <w:t>km</w:t>
            </w:r>
            <w:r w:rsidRPr="00D208EC">
              <w:rPr>
                <w:rFonts w:ascii="宋体" w:eastAsia="宋体" w:hAnsi="宋体"/>
                <w:sz w:val="21"/>
                <w:szCs w:val="21"/>
                <w:vertAlign w:val="superscript"/>
              </w:rPr>
              <w:t>2</w:t>
            </w:r>
            <w:r w:rsidRPr="00D208EC">
              <w:rPr>
                <w:rFonts w:ascii="宋体" w:eastAsia="宋体" w:hAnsi="宋体"/>
                <w:kern w:val="0"/>
                <w:sz w:val="21"/>
                <w:szCs w:val="21"/>
                <w:lang w:bidi="ar"/>
              </w:rPr>
              <w:t>，</w:t>
            </w:r>
            <w:r w:rsidRPr="00D208EC">
              <w:rPr>
                <w:rFonts w:ascii="宋体" w:eastAsia="宋体" w:hAnsi="宋体"/>
                <w:sz w:val="21"/>
                <w:szCs w:val="21"/>
              </w:rPr>
              <w:t>占矿区面积的</w:t>
            </w:r>
            <w:r w:rsidRPr="00D208EC">
              <w:rPr>
                <w:rFonts w:ascii="宋体" w:eastAsia="宋体" w:hAnsi="宋体" w:hint="eastAsia"/>
                <w:sz w:val="21"/>
                <w:szCs w:val="21"/>
              </w:rPr>
              <w:t>31.</w:t>
            </w:r>
            <w:r>
              <w:rPr>
                <w:rFonts w:ascii="宋体" w:eastAsia="宋体" w:hAnsi="宋体" w:hint="eastAsia"/>
                <w:sz w:val="21"/>
                <w:szCs w:val="21"/>
              </w:rPr>
              <w:t>41</w:t>
            </w:r>
            <w:r w:rsidRPr="00D208EC">
              <w:rPr>
                <w:rFonts w:ascii="宋体" w:eastAsia="宋体" w:hAnsi="宋体"/>
                <w:sz w:val="21"/>
                <w:szCs w:val="21"/>
              </w:rPr>
              <w:t>%</w:t>
            </w:r>
          </w:p>
        </w:tc>
        <w:tc>
          <w:tcPr>
            <w:tcW w:w="560" w:type="dxa"/>
            <w:vAlign w:val="center"/>
          </w:tcPr>
          <w:p w14:paraId="74BCE449" w14:textId="28FCDDF1" w:rsidR="00063BA0" w:rsidRPr="00EB7DA8" w:rsidRDefault="00063BA0" w:rsidP="00063BA0">
            <w:pPr>
              <w:pStyle w:val="af1"/>
              <w:spacing w:line="240" w:lineRule="auto"/>
              <w:ind w:firstLineChars="0" w:firstLine="0"/>
              <w:jc w:val="center"/>
              <w:rPr>
                <w:rFonts w:ascii="宋体" w:eastAsia="宋体" w:hAnsi="宋体" w:hint="eastAsia"/>
                <w:sz w:val="21"/>
                <w:szCs w:val="21"/>
              </w:rPr>
            </w:pPr>
            <w:r>
              <w:rPr>
                <w:rFonts w:ascii="宋体" w:eastAsia="宋体" w:hAnsi="宋体" w:hint="eastAsia"/>
                <w:sz w:val="21"/>
                <w:szCs w:val="21"/>
              </w:rPr>
              <w:t>新设</w:t>
            </w:r>
          </w:p>
        </w:tc>
      </w:tr>
      <w:tr w:rsidR="00063BA0" w:rsidRPr="00EB7DA8" w14:paraId="5105B08B" w14:textId="77777777" w:rsidTr="00D208EC">
        <w:trPr>
          <w:jc w:val="center"/>
        </w:trPr>
        <w:tc>
          <w:tcPr>
            <w:tcW w:w="896" w:type="dxa"/>
            <w:vAlign w:val="center"/>
          </w:tcPr>
          <w:p w14:paraId="6F068666" w14:textId="0750EF6A" w:rsidR="00063BA0" w:rsidRPr="005137C1" w:rsidRDefault="00063BA0" w:rsidP="00063BA0">
            <w:pPr>
              <w:pStyle w:val="af1"/>
              <w:spacing w:line="240" w:lineRule="auto"/>
              <w:ind w:firstLineChars="0" w:firstLine="0"/>
              <w:jc w:val="center"/>
              <w:rPr>
                <w:rFonts w:ascii="宋体" w:eastAsia="宋体" w:hAnsi="宋体" w:hint="eastAsia"/>
                <w:sz w:val="21"/>
                <w:szCs w:val="21"/>
              </w:rPr>
            </w:pPr>
            <w:r w:rsidRPr="00D208EC">
              <w:rPr>
                <w:rFonts w:ascii="宋体" w:eastAsia="宋体" w:hAnsi="宋体" w:hint="eastAsia"/>
                <w:sz w:val="21"/>
                <w:szCs w:val="21"/>
              </w:rPr>
              <w:t>KQ24</w:t>
            </w:r>
          </w:p>
        </w:tc>
        <w:tc>
          <w:tcPr>
            <w:tcW w:w="2393" w:type="dxa"/>
            <w:vAlign w:val="center"/>
          </w:tcPr>
          <w:p w14:paraId="685EFA41" w14:textId="46FD7293" w:rsidR="00063BA0" w:rsidRPr="005137C1" w:rsidRDefault="00063BA0" w:rsidP="00063BA0">
            <w:pPr>
              <w:pStyle w:val="af1"/>
              <w:spacing w:line="240" w:lineRule="auto"/>
              <w:ind w:firstLineChars="0" w:firstLine="0"/>
              <w:jc w:val="center"/>
              <w:rPr>
                <w:rFonts w:ascii="宋体" w:eastAsia="宋体" w:hAnsi="宋体" w:hint="eastAsia"/>
                <w:sz w:val="21"/>
                <w:szCs w:val="21"/>
              </w:rPr>
            </w:pPr>
            <w:r w:rsidRPr="00D208EC">
              <w:rPr>
                <w:rFonts w:ascii="宋体" w:eastAsia="宋体" w:hAnsi="宋体" w:hint="eastAsia"/>
                <w:sz w:val="21"/>
                <w:szCs w:val="21"/>
              </w:rPr>
              <w:t>重庆市綦江区石壕镇羊叉村建筑石料用灰岩勘查</w:t>
            </w:r>
          </w:p>
        </w:tc>
        <w:tc>
          <w:tcPr>
            <w:tcW w:w="1844" w:type="dxa"/>
            <w:vMerge/>
            <w:vAlign w:val="center"/>
          </w:tcPr>
          <w:p w14:paraId="1EB36B8D" w14:textId="77777777" w:rsidR="00063BA0" w:rsidRPr="00EB7DA8" w:rsidRDefault="00063BA0" w:rsidP="00063BA0">
            <w:pPr>
              <w:pStyle w:val="af1"/>
              <w:spacing w:line="240" w:lineRule="auto"/>
              <w:ind w:firstLineChars="0" w:firstLine="0"/>
              <w:jc w:val="center"/>
              <w:rPr>
                <w:rFonts w:ascii="宋体" w:eastAsia="宋体" w:hAnsi="宋体" w:hint="eastAsia"/>
                <w:sz w:val="21"/>
                <w:szCs w:val="21"/>
              </w:rPr>
            </w:pPr>
          </w:p>
        </w:tc>
        <w:tc>
          <w:tcPr>
            <w:tcW w:w="3117" w:type="dxa"/>
            <w:vAlign w:val="center"/>
          </w:tcPr>
          <w:p w14:paraId="6431D531" w14:textId="26F325D5" w:rsidR="00063BA0" w:rsidRPr="00D208EC" w:rsidRDefault="00063BA0" w:rsidP="00063BA0">
            <w:pPr>
              <w:pStyle w:val="af1"/>
              <w:spacing w:line="240" w:lineRule="auto"/>
              <w:ind w:firstLineChars="0" w:firstLine="0"/>
              <w:jc w:val="center"/>
              <w:rPr>
                <w:rFonts w:ascii="宋体" w:eastAsia="宋体" w:hAnsi="宋体" w:hint="eastAsia"/>
                <w:sz w:val="21"/>
                <w:szCs w:val="21"/>
              </w:rPr>
            </w:pPr>
            <w:r w:rsidRPr="00D208EC">
              <w:rPr>
                <w:rFonts w:ascii="宋体" w:eastAsia="宋体" w:hAnsi="宋体"/>
                <w:sz w:val="21"/>
                <w:szCs w:val="21"/>
              </w:rPr>
              <w:t>与永久基本农田重叠面积为</w:t>
            </w:r>
            <w:r w:rsidRPr="00063BA0">
              <w:rPr>
                <w:rFonts w:ascii="宋体" w:eastAsia="宋体" w:hAnsi="宋体" w:hint="eastAsia"/>
                <w:sz w:val="21"/>
                <w:szCs w:val="21"/>
              </w:rPr>
              <w:t>0.1110</w:t>
            </w:r>
            <w:r w:rsidRPr="00D208EC">
              <w:rPr>
                <w:rFonts w:ascii="宋体" w:eastAsia="宋体" w:hAnsi="宋体"/>
                <w:sz w:val="21"/>
                <w:szCs w:val="21"/>
              </w:rPr>
              <w:t>km</w:t>
            </w:r>
            <w:r w:rsidRPr="00063BA0">
              <w:rPr>
                <w:rFonts w:ascii="宋体" w:eastAsia="宋体" w:hAnsi="宋体"/>
                <w:sz w:val="21"/>
                <w:szCs w:val="21"/>
                <w:vertAlign w:val="superscript"/>
              </w:rPr>
              <w:t>2</w:t>
            </w:r>
            <w:r w:rsidRPr="00063BA0">
              <w:rPr>
                <w:rFonts w:ascii="宋体" w:eastAsia="宋体" w:hAnsi="宋体"/>
                <w:sz w:val="21"/>
                <w:szCs w:val="21"/>
              </w:rPr>
              <w:t>，</w:t>
            </w:r>
            <w:r w:rsidRPr="00D208EC">
              <w:rPr>
                <w:rFonts w:ascii="宋体" w:eastAsia="宋体" w:hAnsi="宋体"/>
                <w:sz w:val="21"/>
                <w:szCs w:val="21"/>
              </w:rPr>
              <w:t>占矿区面积的</w:t>
            </w:r>
            <w:r w:rsidRPr="00D208EC">
              <w:rPr>
                <w:rFonts w:ascii="宋体" w:eastAsia="宋体" w:hAnsi="宋体" w:hint="eastAsia"/>
                <w:sz w:val="21"/>
                <w:szCs w:val="21"/>
              </w:rPr>
              <w:t>13.</w:t>
            </w:r>
            <w:r>
              <w:rPr>
                <w:rFonts w:ascii="宋体" w:eastAsia="宋体" w:hAnsi="宋体" w:hint="eastAsia"/>
                <w:sz w:val="21"/>
                <w:szCs w:val="21"/>
              </w:rPr>
              <w:t>59</w:t>
            </w:r>
            <w:r w:rsidRPr="00D208EC">
              <w:rPr>
                <w:rFonts w:ascii="宋体" w:eastAsia="宋体" w:hAnsi="宋体" w:hint="eastAsia"/>
                <w:sz w:val="21"/>
                <w:szCs w:val="21"/>
              </w:rPr>
              <w:t>%</w:t>
            </w:r>
          </w:p>
        </w:tc>
        <w:tc>
          <w:tcPr>
            <w:tcW w:w="560" w:type="dxa"/>
            <w:vAlign w:val="center"/>
          </w:tcPr>
          <w:p w14:paraId="66CC91E3" w14:textId="07DB2AE4" w:rsidR="00063BA0" w:rsidRPr="00EB7DA8" w:rsidRDefault="00063BA0" w:rsidP="00063BA0">
            <w:pPr>
              <w:pStyle w:val="af1"/>
              <w:spacing w:line="240" w:lineRule="auto"/>
              <w:ind w:firstLineChars="0" w:firstLine="0"/>
              <w:jc w:val="center"/>
              <w:rPr>
                <w:rFonts w:ascii="宋体" w:eastAsia="宋体" w:hAnsi="宋体" w:hint="eastAsia"/>
                <w:sz w:val="21"/>
                <w:szCs w:val="21"/>
              </w:rPr>
            </w:pPr>
            <w:r>
              <w:rPr>
                <w:rFonts w:ascii="宋体" w:eastAsia="宋体" w:hAnsi="宋体" w:hint="eastAsia"/>
                <w:sz w:val="21"/>
                <w:szCs w:val="21"/>
              </w:rPr>
              <w:t>新设</w:t>
            </w:r>
          </w:p>
        </w:tc>
      </w:tr>
    </w:tbl>
    <w:p w14:paraId="0BD45EE4" w14:textId="77777777" w:rsidR="00EB7DA8" w:rsidRDefault="00EB7DA8" w:rsidP="00C450C4">
      <w:pPr>
        <w:pStyle w:val="af1"/>
        <w:ind w:firstLineChars="0" w:firstLine="0"/>
        <w:jc w:val="center"/>
      </w:pPr>
    </w:p>
    <w:p w14:paraId="48A0E829" w14:textId="77777777" w:rsidR="00C450C4" w:rsidRPr="001544D2" w:rsidRDefault="00C450C4" w:rsidP="001544D2">
      <w:pPr>
        <w:pStyle w:val="12"/>
        <w:spacing w:beforeLines="50" w:before="156" w:afterLines="50" w:after="156" w:line="360" w:lineRule="auto"/>
        <w:jc w:val="center"/>
        <w:rPr>
          <w:rFonts w:hint="eastAsia"/>
          <w:sz w:val="30"/>
          <w:szCs w:val="30"/>
        </w:rPr>
      </w:pPr>
      <w:r>
        <w:rPr>
          <w:rFonts w:eastAsia="仿宋"/>
          <w:kern w:val="44"/>
          <w:sz w:val="26"/>
          <w:szCs w:val="26"/>
        </w:rPr>
        <w:br w:type="page"/>
      </w:r>
      <w:bookmarkStart w:id="254" w:name="_Toc7173"/>
      <w:bookmarkStart w:id="255" w:name="_Toc24883"/>
      <w:bookmarkStart w:id="256" w:name="_Toc4598"/>
      <w:bookmarkStart w:id="257" w:name="_Toc173137480"/>
      <w:r w:rsidRPr="001544D2">
        <w:rPr>
          <w:sz w:val="30"/>
          <w:szCs w:val="30"/>
        </w:rPr>
        <w:t>7  环境影响减缓对策与措施</w:t>
      </w:r>
      <w:bookmarkEnd w:id="254"/>
      <w:bookmarkEnd w:id="255"/>
      <w:bookmarkEnd w:id="256"/>
      <w:bookmarkEnd w:id="257"/>
    </w:p>
    <w:p w14:paraId="5FF74C34" w14:textId="77777777" w:rsidR="00C450C4" w:rsidRPr="001C4C3B" w:rsidRDefault="00C450C4" w:rsidP="003C775E">
      <w:pPr>
        <w:pStyle w:val="21"/>
        <w:snapToGrid w:val="0"/>
        <w:spacing w:line="360" w:lineRule="auto"/>
        <w:rPr>
          <w:rStyle w:val="30"/>
          <w:rFonts w:hint="eastAsia"/>
          <w:b/>
          <w:bCs w:val="0"/>
          <w:sz w:val="24"/>
          <w:szCs w:val="24"/>
        </w:rPr>
      </w:pPr>
      <w:bookmarkStart w:id="258" w:name="_Toc27251"/>
      <w:bookmarkStart w:id="259" w:name="_Toc9753"/>
      <w:bookmarkStart w:id="260" w:name="_Toc173137481"/>
      <w:r w:rsidRPr="001C4C3B">
        <w:rPr>
          <w:rStyle w:val="30"/>
          <w:rFonts w:hint="eastAsia"/>
          <w:b/>
          <w:bCs w:val="0"/>
          <w:sz w:val="24"/>
          <w:szCs w:val="24"/>
        </w:rPr>
        <w:t>7.1</w:t>
      </w:r>
      <w:r w:rsidRPr="001C4C3B">
        <w:rPr>
          <w:rStyle w:val="30"/>
          <w:b/>
          <w:bCs w:val="0"/>
          <w:sz w:val="24"/>
          <w:szCs w:val="24"/>
        </w:rPr>
        <w:t>规划环境影响减缓对策和措施</w:t>
      </w:r>
      <w:bookmarkEnd w:id="258"/>
      <w:bookmarkEnd w:id="259"/>
      <w:bookmarkEnd w:id="260"/>
    </w:p>
    <w:p w14:paraId="19CC747D" w14:textId="5433DD00" w:rsidR="00605B40" w:rsidRPr="00605B40" w:rsidRDefault="00605B40" w:rsidP="003C775E">
      <w:pPr>
        <w:pStyle w:val="af1"/>
        <w:spacing w:line="360" w:lineRule="auto"/>
        <w:ind w:firstLine="482"/>
        <w:rPr>
          <w:rFonts w:ascii="宋体" w:eastAsia="宋体" w:hAnsi="宋体" w:hint="eastAsia"/>
          <w:b/>
          <w:bCs/>
          <w:sz w:val="24"/>
        </w:rPr>
      </w:pPr>
      <w:r w:rsidRPr="00605B40">
        <w:rPr>
          <w:rFonts w:ascii="宋体" w:eastAsia="宋体" w:hAnsi="宋体"/>
          <w:b/>
          <w:bCs/>
          <w:sz w:val="24"/>
        </w:rPr>
        <w:t>7.</w:t>
      </w:r>
      <w:r w:rsidR="00D019AD">
        <w:rPr>
          <w:rFonts w:ascii="宋体" w:eastAsia="宋体" w:hAnsi="宋体" w:hint="eastAsia"/>
          <w:b/>
          <w:bCs/>
          <w:sz w:val="24"/>
        </w:rPr>
        <w:t>1</w:t>
      </w:r>
      <w:r w:rsidRPr="00605B40">
        <w:rPr>
          <w:rFonts w:ascii="宋体" w:eastAsia="宋体" w:hAnsi="宋体"/>
          <w:b/>
          <w:bCs/>
          <w:sz w:val="24"/>
        </w:rPr>
        <w:t>.1环境保护对策措施</w:t>
      </w:r>
    </w:p>
    <w:p w14:paraId="0787A480" w14:textId="2225D5D0" w:rsidR="00605B40" w:rsidRPr="00605B40" w:rsidRDefault="00605B40" w:rsidP="003C775E">
      <w:pPr>
        <w:pStyle w:val="af1"/>
        <w:spacing w:line="360" w:lineRule="auto"/>
        <w:ind w:firstLine="482"/>
        <w:rPr>
          <w:rFonts w:ascii="宋体" w:eastAsia="宋体" w:hAnsi="宋体" w:hint="eastAsia"/>
          <w:b/>
          <w:bCs/>
          <w:sz w:val="24"/>
        </w:rPr>
      </w:pPr>
      <w:r w:rsidRPr="00605B40">
        <w:rPr>
          <w:rFonts w:ascii="宋体" w:eastAsia="宋体" w:hAnsi="宋体"/>
          <w:b/>
          <w:bCs/>
          <w:sz w:val="24"/>
        </w:rPr>
        <w:t>7.</w:t>
      </w:r>
      <w:r w:rsidR="00D019AD">
        <w:rPr>
          <w:rFonts w:ascii="宋体" w:eastAsia="宋体" w:hAnsi="宋体" w:hint="eastAsia"/>
          <w:b/>
          <w:bCs/>
          <w:sz w:val="24"/>
        </w:rPr>
        <w:t>1</w:t>
      </w:r>
      <w:r w:rsidRPr="00605B40">
        <w:rPr>
          <w:rFonts w:ascii="宋体" w:eastAsia="宋体" w:hAnsi="宋体"/>
          <w:b/>
          <w:bCs/>
          <w:sz w:val="24"/>
        </w:rPr>
        <w:t xml:space="preserve">.1.1 选择合理的开发方法和采用先进的生产技术 </w:t>
      </w:r>
    </w:p>
    <w:p w14:paraId="06AB4AEF" w14:textId="77777777" w:rsidR="00D208EC" w:rsidRDefault="00D208EC" w:rsidP="00D208EC">
      <w:pPr>
        <w:pStyle w:val="af1"/>
        <w:overflowPunct w:val="0"/>
        <w:spacing w:line="360" w:lineRule="auto"/>
        <w:jc w:val="left"/>
        <w:rPr>
          <w:rFonts w:ascii="宋体" w:eastAsia="宋体" w:hAnsi="宋体" w:hint="eastAsia"/>
          <w:sz w:val="24"/>
        </w:rPr>
      </w:pPr>
      <w:r>
        <w:rPr>
          <w:rFonts w:ascii="宋体" w:eastAsia="宋体" w:hAnsi="宋体"/>
          <w:sz w:val="24"/>
        </w:rPr>
        <w:t xml:space="preserve">（1）选择合理的开发方法和施工方案 </w:t>
      </w:r>
    </w:p>
    <w:p w14:paraId="74666E04" w14:textId="77777777" w:rsidR="00D208EC" w:rsidRDefault="00D208EC" w:rsidP="00D208EC">
      <w:pPr>
        <w:pStyle w:val="af1"/>
        <w:overflowPunct w:val="0"/>
        <w:spacing w:line="360" w:lineRule="auto"/>
        <w:jc w:val="left"/>
        <w:rPr>
          <w:rFonts w:ascii="宋体" w:eastAsia="宋体" w:hAnsi="宋体" w:hint="eastAsia"/>
          <w:sz w:val="24"/>
        </w:rPr>
      </w:pPr>
      <w:r>
        <w:rPr>
          <w:rFonts w:ascii="宋体" w:eastAsia="宋体" w:hAnsi="宋体"/>
          <w:sz w:val="24"/>
        </w:rPr>
        <w:t xml:space="preserve">针对规划设置的具体项目，合理安排施工方案和施工计划，合理选择科学的开采方法，合理布置工业场地生产附属设施，最大限度的减少矿山项目建设用地，特别要节约耕地占用量，严禁占用基本农田。项目施工过程中，划定施工界限，把项目对生态环境的影响限制在最小区域；项目施工过程中，合理安排施工计划，居民地附近夜间施工应安排低噪声施工机械。 </w:t>
      </w:r>
    </w:p>
    <w:p w14:paraId="18977C54" w14:textId="77777777" w:rsidR="00D208EC" w:rsidRDefault="00D208EC" w:rsidP="00D208EC">
      <w:pPr>
        <w:pStyle w:val="af1"/>
        <w:overflowPunct w:val="0"/>
        <w:spacing w:line="360" w:lineRule="auto"/>
        <w:jc w:val="left"/>
        <w:rPr>
          <w:rFonts w:ascii="宋体" w:eastAsia="宋体" w:hAnsi="宋体" w:hint="eastAsia"/>
          <w:sz w:val="24"/>
        </w:rPr>
      </w:pPr>
      <w:r>
        <w:rPr>
          <w:rFonts w:ascii="宋体" w:eastAsia="宋体" w:hAnsi="宋体"/>
          <w:sz w:val="24"/>
        </w:rPr>
        <w:t xml:space="preserve">（2）鼓励采用先进环保的生产技术 </w:t>
      </w:r>
    </w:p>
    <w:p w14:paraId="3710AEE5" w14:textId="06895326" w:rsidR="00605B40" w:rsidRDefault="00D208EC" w:rsidP="00D208EC">
      <w:pPr>
        <w:pStyle w:val="af1"/>
        <w:spacing w:line="360" w:lineRule="auto"/>
        <w:rPr>
          <w:rFonts w:ascii="宋体" w:eastAsia="宋体" w:hAnsi="宋体" w:hint="eastAsia"/>
          <w:sz w:val="24"/>
        </w:rPr>
      </w:pPr>
      <w:r>
        <w:rPr>
          <w:rFonts w:ascii="宋体" w:eastAsia="宋体" w:hAnsi="宋体"/>
          <w:sz w:val="24"/>
        </w:rPr>
        <w:t>淘汰落后采矿工艺、技术和设备，提高采矿装备水平，实现传统产业升级，减少能源消耗。露天矿山应严格按照开发利用方案确定的台阶式开采方式，从上至下，分层开采，留足安全平台、清扫平面，并严格执行“边开采、边治理、边生态恢复”的作业计划。</w:t>
      </w:r>
    </w:p>
    <w:p w14:paraId="35D140FB" w14:textId="77777777" w:rsidR="00D208EC" w:rsidRDefault="00605B40" w:rsidP="00D208EC">
      <w:pPr>
        <w:pStyle w:val="af1"/>
        <w:overflowPunct w:val="0"/>
        <w:spacing w:line="360" w:lineRule="auto"/>
        <w:ind w:firstLine="482"/>
        <w:jc w:val="left"/>
        <w:rPr>
          <w:rFonts w:ascii="宋体" w:eastAsia="宋体" w:hAnsi="宋体" w:hint="eastAsia"/>
          <w:b/>
          <w:bCs/>
          <w:sz w:val="24"/>
        </w:rPr>
      </w:pPr>
      <w:r w:rsidRPr="00605B40">
        <w:rPr>
          <w:rFonts w:ascii="宋体" w:eastAsia="宋体" w:hAnsi="宋体"/>
          <w:b/>
          <w:bCs/>
          <w:sz w:val="24"/>
        </w:rPr>
        <w:t xml:space="preserve"> </w:t>
      </w:r>
      <w:r w:rsidR="00D208EC">
        <w:rPr>
          <w:rFonts w:ascii="宋体" w:eastAsia="宋体" w:hAnsi="宋体"/>
          <w:b/>
          <w:bCs/>
          <w:sz w:val="24"/>
        </w:rPr>
        <w:t xml:space="preserve">7.1.1.2 加强矿产资源节约与资源综合利用 </w:t>
      </w:r>
    </w:p>
    <w:p w14:paraId="37B6A125" w14:textId="77777777" w:rsidR="00D208EC" w:rsidRDefault="00D208EC" w:rsidP="00D208EC">
      <w:pPr>
        <w:pStyle w:val="af1"/>
        <w:overflowPunct w:val="0"/>
        <w:spacing w:line="360" w:lineRule="auto"/>
        <w:jc w:val="left"/>
        <w:rPr>
          <w:rFonts w:ascii="宋体" w:eastAsia="宋体" w:hAnsi="宋体" w:hint="eastAsia"/>
          <w:sz w:val="24"/>
        </w:rPr>
      </w:pPr>
      <w:r>
        <w:rPr>
          <w:rFonts w:ascii="宋体" w:eastAsia="宋体" w:hAnsi="宋体"/>
          <w:sz w:val="24"/>
        </w:rPr>
        <w:t xml:space="preserve">（1）加强固体废物综合利用 </w:t>
      </w:r>
    </w:p>
    <w:p w14:paraId="7450D89D" w14:textId="77777777" w:rsidR="00D208EC" w:rsidRDefault="00D208EC" w:rsidP="00D208EC">
      <w:pPr>
        <w:pStyle w:val="af1"/>
        <w:overflowPunct w:val="0"/>
        <w:spacing w:line="360" w:lineRule="auto"/>
        <w:jc w:val="left"/>
        <w:rPr>
          <w:rFonts w:ascii="宋体" w:eastAsia="宋体" w:hAnsi="宋体" w:hint="eastAsia"/>
          <w:sz w:val="24"/>
        </w:rPr>
      </w:pPr>
      <w:r>
        <w:rPr>
          <w:rFonts w:ascii="宋体" w:eastAsia="宋体" w:hAnsi="宋体"/>
          <w:sz w:val="24"/>
        </w:rPr>
        <w:t xml:space="preserve">露天开采剥离表土单独堆放用于后期生态恢复和土地复垦；废渣用于采空区充填，减少弃渣场占地。 </w:t>
      </w:r>
    </w:p>
    <w:p w14:paraId="5C92E682" w14:textId="77777777" w:rsidR="00D208EC" w:rsidRDefault="00D208EC" w:rsidP="00D208EC">
      <w:pPr>
        <w:pStyle w:val="af1"/>
        <w:overflowPunct w:val="0"/>
        <w:spacing w:line="360" w:lineRule="auto"/>
        <w:jc w:val="left"/>
        <w:rPr>
          <w:rFonts w:ascii="宋体" w:eastAsia="宋体" w:hAnsi="宋体" w:hint="eastAsia"/>
          <w:sz w:val="24"/>
        </w:rPr>
      </w:pPr>
      <w:r>
        <w:rPr>
          <w:rFonts w:ascii="宋体" w:eastAsia="宋体" w:hAnsi="宋体"/>
          <w:sz w:val="24"/>
        </w:rPr>
        <w:t xml:space="preserve">（2）加强水资源的节约和综合利用 </w:t>
      </w:r>
    </w:p>
    <w:p w14:paraId="0AA20397" w14:textId="77777777" w:rsidR="00D208EC" w:rsidRDefault="00D208EC" w:rsidP="00D208EC">
      <w:pPr>
        <w:pStyle w:val="af1"/>
        <w:overflowPunct w:val="0"/>
        <w:spacing w:line="360" w:lineRule="auto"/>
        <w:jc w:val="left"/>
        <w:rPr>
          <w:rFonts w:ascii="宋体" w:eastAsia="宋体" w:hAnsi="宋体" w:hint="eastAsia"/>
          <w:sz w:val="24"/>
        </w:rPr>
      </w:pPr>
      <w:r>
        <w:rPr>
          <w:rFonts w:ascii="宋体" w:eastAsia="宋体" w:hAnsi="宋体"/>
          <w:sz w:val="24"/>
        </w:rPr>
        <w:t xml:space="preserve">加强矿井水资源综合利用，提高污水回用率。加强矿山生产生活污水循环利用率，提高污水回用率。 </w:t>
      </w:r>
    </w:p>
    <w:p w14:paraId="04705CB9" w14:textId="77777777" w:rsidR="00D208EC" w:rsidRDefault="00D208EC" w:rsidP="00D208EC">
      <w:pPr>
        <w:pStyle w:val="af1"/>
        <w:overflowPunct w:val="0"/>
        <w:spacing w:line="360" w:lineRule="auto"/>
        <w:jc w:val="left"/>
        <w:rPr>
          <w:rFonts w:ascii="宋体" w:eastAsia="宋体" w:hAnsi="宋体" w:hint="eastAsia"/>
          <w:sz w:val="24"/>
        </w:rPr>
      </w:pPr>
      <w:r>
        <w:rPr>
          <w:rFonts w:ascii="宋体" w:eastAsia="宋体" w:hAnsi="宋体"/>
          <w:sz w:val="24"/>
        </w:rPr>
        <w:t xml:space="preserve">（3）推进规模化经营，提高大中型矿山比例 </w:t>
      </w:r>
    </w:p>
    <w:p w14:paraId="65A1E6C4" w14:textId="77777777" w:rsidR="00D208EC" w:rsidRDefault="00D208EC" w:rsidP="00D208EC">
      <w:pPr>
        <w:pStyle w:val="af1"/>
        <w:overflowPunct w:val="0"/>
        <w:spacing w:line="360" w:lineRule="auto"/>
        <w:jc w:val="left"/>
        <w:rPr>
          <w:rFonts w:ascii="宋体" w:eastAsia="宋体" w:hAnsi="宋体" w:hint="eastAsia"/>
          <w:sz w:val="24"/>
        </w:rPr>
      </w:pPr>
      <w:r>
        <w:rPr>
          <w:rFonts w:ascii="宋体" w:eastAsia="宋体" w:hAnsi="宋体"/>
          <w:sz w:val="24"/>
        </w:rPr>
        <w:t xml:space="preserve">通过淘汰落后产能和保留矿山扩能改造，提高大中型矿山比例，增强生态恢复和污染防治的能力。 </w:t>
      </w:r>
    </w:p>
    <w:p w14:paraId="0F1EEAF0" w14:textId="77777777" w:rsidR="00D208EC" w:rsidRDefault="00D208EC" w:rsidP="00D208EC">
      <w:pPr>
        <w:pStyle w:val="af1"/>
        <w:overflowPunct w:val="0"/>
        <w:spacing w:line="360" w:lineRule="auto"/>
        <w:ind w:firstLine="482"/>
        <w:jc w:val="left"/>
        <w:rPr>
          <w:rFonts w:ascii="宋体" w:eastAsia="宋体" w:hAnsi="宋体" w:hint="eastAsia"/>
          <w:b/>
          <w:bCs/>
          <w:sz w:val="24"/>
        </w:rPr>
      </w:pPr>
      <w:r>
        <w:rPr>
          <w:rFonts w:ascii="宋体" w:eastAsia="宋体" w:hAnsi="宋体"/>
          <w:b/>
          <w:bCs/>
          <w:sz w:val="24"/>
        </w:rPr>
        <w:t xml:space="preserve">7.1.1.3 推行清洁生产，发展循环经济 </w:t>
      </w:r>
    </w:p>
    <w:p w14:paraId="3027A4B9" w14:textId="77777777" w:rsidR="00D208EC" w:rsidRDefault="00D208EC" w:rsidP="00D208EC">
      <w:pPr>
        <w:pStyle w:val="af1"/>
        <w:overflowPunct w:val="0"/>
        <w:spacing w:line="360" w:lineRule="auto"/>
        <w:jc w:val="left"/>
        <w:rPr>
          <w:rFonts w:ascii="宋体" w:eastAsia="宋体" w:hAnsi="宋体" w:hint="eastAsia"/>
          <w:sz w:val="24"/>
        </w:rPr>
      </w:pPr>
      <w:r>
        <w:rPr>
          <w:rFonts w:ascii="宋体" w:eastAsia="宋体" w:hAnsi="宋体"/>
          <w:sz w:val="24"/>
        </w:rPr>
        <w:t xml:space="preserve">鼓励采用低能耗、低污染的生产工艺，提高各个行业的清洁生产水平，降低污染物产生量。推进矿山“清洁生产”，加强科学技术研究和应用，鼓励采用先进的开采 工艺，实行综合开发和综合利用，实现矿山废弃物的减量化和资源化。将“三率”指标的制定与考核作为矿山开发监督管理工作的中心内容。根据矿床开采技术条件，采用先进技术和方法提高回采率，力争达到国家清洁生产标准要求，并加快符合国际先进水平。 </w:t>
      </w:r>
    </w:p>
    <w:p w14:paraId="7BE71523" w14:textId="77777777" w:rsidR="00D208EC" w:rsidRDefault="00D208EC" w:rsidP="00D208EC">
      <w:pPr>
        <w:pStyle w:val="af1"/>
        <w:overflowPunct w:val="0"/>
        <w:spacing w:line="360" w:lineRule="auto"/>
        <w:ind w:firstLine="482"/>
        <w:jc w:val="left"/>
        <w:rPr>
          <w:rFonts w:ascii="宋体" w:eastAsia="宋体" w:hAnsi="宋体" w:hint="eastAsia"/>
          <w:b/>
          <w:bCs/>
          <w:sz w:val="24"/>
        </w:rPr>
      </w:pPr>
      <w:r>
        <w:rPr>
          <w:rFonts w:ascii="宋体" w:eastAsia="宋体" w:hAnsi="宋体"/>
          <w:b/>
          <w:bCs/>
          <w:sz w:val="24"/>
        </w:rPr>
        <w:t xml:space="preserve">7.1.1.4积极推动绿色矿山建设 </w:t>
      </w:r>
    </w:p>
    <w:p w14:paraId="6B22C7F0" w14:textId="77777777" w:rsidR="00D208EC" w:rsidRDefault="00D208EC" w:rsidP="00D208EC">
      <w:pPr>
        <w:pStyle w:val="af1"/>
        <w:overflowPunct w:val="0"/>
        <w:spacing w:line="360" w:lineRule="auto"/>
        <w:jc w:val="left"/>
        <w:rPr>
          <w:rFonts w:ascii="宋体" w:eastAsia="宋体" w:hAnsi="宋体" w:hint="eastAsia"/>
          <w:sz w:val="24"/>
        </w:rPr>
      </w:pPr>
      <w:r>
        <w:rPr>
          <w:rFonts w:ascii="宋体" w:eastAsia="宋体" w:hAnsi="宋体"/>
          <w:sz w:val="24"/>
        </w:rPr>
        <w:t>（1）采用绿色技术</w:t>
      </w:r>
    </w:p>
    <w:p w14:paraId="305D3581" w14:textId="77777777" w:rsidR="00D208EC" w:rsidRDefault="00D208EC" w:rsidP="00D208EC">
      <w:pPr>
        <w:pStyle w:val="af1"/>
        <w:overflowPunct w:val="0"/>
        <w:spacing w:line="360" w:lineRule="auto"/>
        <w:jc w:val="left"/>
        <w:rPr>
          <w:rFonts w:ascii="宋体" w:eastAsia="宋体" w:hAnsi="宋体" w:hint="eastAsia"/>
          <w:sz w:val="24"/>
        </w:rPr>
      </w:pPr>
      <w:r>
        <w:rPr>
          <w:rFonts w:ascii="宋体" w:eastAsia="宋体" w:hAnsi="宋体" w:hint="eastAsia"/>
          <w:sz w:val="24"/>
        </w:rPr>
        <w:t>①</w:t>
      </w:r>
      <w:r>
        <w:rPr>
          <w:rFonts w:ascii="宋体" w:eastAsia="宋体" w:hAnsi="宋体"/>
          <w:sz w:val="24"/>
        </w:rPr>
        <w:t xml:space="preserve">减少地表工作对环境的影响。大力推广航空物探、遥感等新技术和新方法，减少地表工程的开展和投入。适度调整或替代对地表环境影响大的勘查手段，减少槽探对植被的破坏。 </w:t>
      </w:r>
    </w:p>
    <w:p w14:paraId="02DA5E53" w14:textId="77777777" w:rsidR="00D208EC" w:rsidRDefault="00D208EC" w:rsidP="00D208EC">
      <w:pPr>
        <w:pStyle w:val="af1"/>
        <w:overflowPunct w:val="0"/>
        <w:spacing w:line="360" w:lineRule="auto"/>
        <w:jc w:val="left"/>
        <w:rPr>
          <w:rFonts w:ascii="宋体" w:eastAsia="宋体" w:hAnsi="宋体" w:hint="eastAsia"/>
          <w:sz w:val="24"/>
        </w:rPr>
      </w:pPr>
      <w:r>
        <w:rPr>
          <w:rFonts w:ascii="宋体" w:eastAsia="宋体" w:hAnsi="宋体" w:hint="eastAsia"/>
          <w:sz w:val="24"/>
        </w:rPr>
        <w:t>②</w:t>
      </w:r>
      <w:r>
        <w:rPr>
          <w:rFonts w:ascii="宋体" w:eastAsia="宋体" w:hAnsi="宋体"/>
          <w:sz w:val="24"/>
        </w:rPr>
        <w:t xml:space="preserve">减少施工过程中“三废”对环境的影响。采用环保泥浆，减轻对环境的影响，对废浆进行无公害处理，对于没有回收利用价值的废浆液，禁止直接排放；采用喷淋工艺，减少空气钻进粉尘的影响。 </w:t>
      </w:r>
    </w:p>
    <w:p w14:paraId="0E613C12" w14:textId="77777777" w:rsidR="00D208EC" w:rsidRDefault="00D208EC" w:rsidP="00D208EC">
      <w:pPr>
        <w:pStyle w:val="af1"/>
        <w:overflowPunct w:val="0"/>
        <w:spacing w:line="360" w:lineRule="auto"/>
        <w:jc w:val="left"/>
        <w:rPr>
          <w:rFonts w:ascii="宋体" w:eastAsia="宋体" w:hAnsi="宋体" w:hint="eastAsia"/>
          <w:sz w:val="24"/>
        </w:rPr>
      </w:pPr>
      <w:r>
        <w:rPr>
          <w:rFonts w:ascii="宋体" w:eastAsia="宋体" w:hAnsi="宋体" w:hint="eastAsia"/>
          <w:sz w:val="24"/>
        </w:rPr>
        <w:t>③</w:t>
      </w:r>
      <w:r>
        <w:rPr>
          <w:rFonts w:ascii="宋体" w:eastAsia="宋体" w:hAnsi="宋体"/>
          <w:sz w:val="24"/>
        </w:rPr>
        <w:t xml:space="preserve">大力开展科学研究，解决关键技术问题，全面提升勘查技术水平和成果集成创新，全面升级勘查技术手段，开展应用示范，使用先进工艺手段和装备仪器，形成绿色槽探、钻探技术体系。  </w:t>
      </w:r>
    </w:p>
    <w:p w14:paraId="434A2E92" w14:textId="77777777" w:rsidR="00D208EC" w:rsidRDefault="00D208EC" w:rsidP="00D208EC">
      <w:pPr>
        <w:pStyle w:val="af1"/>
        <w:overflowPunct w:val="0"/>
        <w:spacing w:line="360" w:lineRule="auto"/>
        <w:jc w:val="left"/>
        <w:rPr>
          <w:rFonts w:ascii="宋体" w:eastAsia="宋体" w:hAnsi="宋体" w:hint="eastAsia"/>
          <w:sz w:val="24"/>
        </w:rPr>
      </w:pPr>
      <w:r>
        <w:rPr>
          <w:rFonts w:ascii="宋体" w:eastAsia="宋体" w:hAnsi="宋体"/>
          <w:sz w:val="24"/>
        </w:rPr>
        <w:t xml:space="preserve">（2）加快推动绿色矿山建设 </w:t>
      </w:r>
    </w:p>
    <w:p w14:paraId="0FE97215" w14:textId="77777777" w:rsidR="00D208EC" w:rsidRDefault="00D208EC" w:rsidP="00D208EC">
      <w:pPr>
        <w:pStyle w:val="af1"/>
        <w:overflowPunct w:val="0"/>
        <w:spacing w:line="360" w:lineRule="auto"/>
        <w:jc w:val="left"/>
        <w:rPr>
          <w:rFonts w:ascii="宋体" w:eastAsia="宋体" w:hAnsi="宋体" w:hint="eastAsia"/>
          <w:sz w:val="24"/>
        </w:rPr>
      </w:pPr>
      <w:r>
        <w:rPr>
          <w:rFonts w:ascii="宋体" w:eastAsia="宋体" w:hAnsi="宋体"/>
          <w:sz w:val="24"/>
        </w:rPr>
        <w:t>矿山企业应严格按照《关于加快建设绿色矿山的实施意见》、《重庆市绿色矿山管理办法》、《重庆市绿色矿山建设标准（2021 年版）》等规定和要求，切实履行好绿色矿山建设主体责任，新建矿山按照绿色矿山建设标准进行规划、设计、建设和运营管理，生产矿山加快升级改造、逐步达标。</w:t>
      </w:r>
    </w:p>
    <w:p w14:paraId="09CA3758" w14:textId="77777777" w:rsidR="00D208EC" w:rsidRDefault="00D208EC" w:rsidP="00D208EC">
      <w:pPr>
        <w:pStyle w:val="af1"/>
        <w:overflowPunct w:val="0"/>
        <w:spacing w:line="360" w:lineRule="auto"/>
        <w:jc w:val="left"/>
        <w:rPr>
          <w:rFonts w:ascii="宋体" w:eastAsia="宋体" w:hAnsi="宋体" w:hint="eastAsia"/>
          <w:sz w:val="24"/>
        </w:rPr>
      </w:pPr>
      <w:r>
        <w:rPr>
          <w:rFonts w:ascii="宋体" w:eastAsia="宋体" w:hAnsi="宋体"/>
          <w:sz w:val="24"/>
        </w:rPr>
        <w:t xml:space="preserve">将“资源利用集约化、开发方式科学化、企业管理规范化、生产工艺环保化、矿山环境生态化”的绿色矿业理念贯穿于矿产资源开发的全过程，按照依法办矿、规范管理、资源综合利用、技术创新、节能减排、环境保护、土地复垦、社区和谐、企业文化建设等九方面建设绿色矿山，将经济效益、生态效益、社会效益有效地统一起来，推进绿色矿山建设。 </w:t>
      </w:r>
    </w:p>
    <w:p w14:paraId="2DB9E8C9" w14:textId="77777777" w:rsidR="00D208EC" w:rsidRDefault="00D208EC" w:rsidP="00D208EC">
      <w:pPr>
        <w:pStyle w:val="af1"/>
        <w:overflowPunct w:val="0"/>
        <w:spacing w:line="360" w:lineRule="auto"/>
        <w:jc w:val="left"/>
        <w:rPr>
          <w:rFonts w:ascii="宋体" w:eastAsia="宋体" w:hAnsi="宋体" w:hint="eastAsia"/>
          <w:sz w:val="24"/>
        </w:rPr>
      </w:pPr>
      <w:r>
        <w:rPr>
          <w:rFonts w:ascii="宋体" w:eastAsia="宋体" w:hAnsi="宋体"/>
          <w:sz w:val="24"/>
        </w:rPr>
        <w:t>其中，《重庆市绿色矿山建设标准（2021年版）》部分要求摘录如下：</w:t>
      </w:r>
    </w:p>
    <w:p w14:paraId="50243B3D" w14:textId="77777777" w:rsidR="00D208EC" w:rsidRDefault="00D208EC" w:rsidP="00D208EC">
      <w:pPr>
        <w:pStyle w:val="af1"/>
        <w:overflowPunct w:val="0"/>
        <w:spacing w:line="360" w:lineRule="auto"/>
        <w:jc w:val="left"/>
        <w:rPr>
          <w:rFonts w:ascii="宋体" w:eastAsia="宋体" w:hAnsi="宋体" w:hint="eastAsia"/>
          <w:sz w:val="24"/>
        </w:rPr>
      </w:pPr>
      <w:r>
        <w:rPr>
          <w:rFonts w:ascii="宋体" w:eastAsia="宋体" w:hAnsi="宋体"/>
          <w:sz w:val="24"/>
        </w:rPr>
        <w:t xml:space="preserve"> </w:t>
      </w:r>
      <w:r>
        <w:rPr>
          <w:rFonts w:ascii="宋体" w:eastAsia="宋体" w:hAnsi="宋体" w:cs="宋体" w:hint="eastAsia"/>
          <w:sz w:val="24"/>
        </w:rPr>
        <w:t>①</w:t>
      </w:r>
      <w:r>
        <w:rPr>
          <w:rFonts w:ascii="宋体" w:eastAsia="宋体" w:hAnsi="宋体"/>
          <w:sz w:val="24"/>
        </w:rPr>
        <w:t xml:space="preserve">矿区绿化。绿化树草布局科学、搭配合理、长势良好。矿区范围入口、邻近公路等可视范围区域应进行景观式美化。矿区工业广场、运输道路以及露天开采矿山矿区范围边界等应植树种草、形成绿化隔离带，并加强绿植养护、保持绿植树叶干净，构建防尘、滞尘绿色屏障。 </w:t>
      </w:r>
    </w:p>
    <w:p w14:paraId="1901734C" w14:textId="77777777" w:rsidR="00D208EC" w:rsidRDefault="00D208EC" w:rsidP="00D208EC">
      <w:pPr>
        <w:pStyle w:val="af1"/>
        <w:overflowPunct w:val="0"/>
        <w:spacing w:line="360" w:lineRule="auto"/>
        <w:jc w:val="left"/>
        <w:rPr>
          <w:rFonts w:ascii="宋体" w:eastAsia="宋体" w:hAnsi="宋体" w:hint="eastAsia"/>
          <w:sz w:val="24"/>
        </w:rPr>
      </w:pPr>
      <w:r>
        <w:rPr>
          <w:rFonts w:ascii="宋体" w:eastAsia="宋体" w:hAnsi="宋体" w:cs="宋体" w:hint="eastAsia"/>
          <w:sz w:val="24"/>
        </w:rPr>
        <w:t>②</w:t>
      </w:r>
      <w:r>
        <w:rPr>
          <w:rFonts w:ascii="宋体" w:eastAsia="宋体" w:hAnsi="宋体"/>
          <w:sz w:val="24"/>
        </w:rPr>
        <w:t xml:space="preserve">环境保护。矿山环境保护设施应与主体工程同时设计、同时施工、同时投产使用。新建、改扩建矿山环境保护设施应通过竣工验收。生产矿山环境保护设施应通过竣工验收，并保持正常运行。矿山应按照大气污染防治法、水污染防治法、环境噪声污染防治法等法律法规要求，采取有效防治措施，确保大气、水、噪声等污染物达标排放。矿山应按照生态环境保护法律法规要求，落实物料堆场“三防”措施，即防扬散、防流失、防渗漏。矿山弃土、废石、废渣等固体废物不得依山依沟倾倒，破坏植被，应有专用堆积场所。堆积场所建设、运行和管理符合GB18599的规定。 </w:t>
      </w:r>
    </w:p>
    <w:p w14:paraId="67B0DFCE" w14:textId="77777777" w:rsidR="00D208EC" w:rsidRDefault="00D208EC" w:rsidP="00D208EC">
      <w:pPr>
        <w:pStyle w:val="af1"/>
        <w:overflowPunct w:val="0"/>
        <w:spacing w:line="360" w:lineRule="auto"/>
        <w:jc w:val="left"/>
        <w:rPr>
          <w:rFonts w:ascii="宋体" w:eastAsia="宋体" w:hAnsi="宋体" w:hint="eastAsia"/>
          <w:sz w:val="24"/>
        </w:rPr>
      </w:pPr>
      <w:r>
        <w:rPr>
          <w:rFonts w:ascii="宋体" w:eastAsia="宋体" w:hAnsi="宋体" w:cs="宋体" w:hint="eastAsia"/>
          <w:sz w:val="24"/>
        </w:rPr>
        <w:t>③</w:t>
      </w:r>
      <w:r>
        <w:rPr>
          <w:rFonts w:ascii="宋体" w:eastAsia="宋体" w:hAnsi="宋体"/>
          <w:sz w:val="24"/>
        </w:rPr>
        <w:t>资源开发方式。应根据矿区资源赋存状况、生态环境特征等条件，因地制宜选择合理的开采顺序、采矿方法，优先选择使用国家鼓励、支持和推广的资源利用率高、废物产生量小、水重复利用率高，且对矿区生态破坏小的减排保护开采技术。</w:t>
      </w:r>
    </w:p>
    <w:p w14:paraId="0786E0B1" w14:textId="77777777" w:rsidR="00D208EC" w:rsidRDefault="00D208EC" w:rsidP="00D208EC">
      <w:pPr>
        <w:pStyle w:val="af1"/>
        <w:overflowPunct w:val="0"/>
        <w:spacing w:line="360" w:lineRule="auto"/>
        <w:jc w:val="left"/>
        <w:rPr>
          <w:rFonts w:ascii="宋体" w:eastAsia="宋体" w:hAnsi="宋体" w:hint="eastAsia"/>
          <w:sz w:val="24"/>
        </w:rPr>
      </w:pPr>
      <w:r>
        <w:rPr>
          <w:rFonts w:ascii="宋体" w:eastAsia="宋体" w:hAnsi="宋体"/>
          <w:sz w:val="24"/>
        </w:rPr>
        <w:t xml:space="preserve">砂石土矿：砂石土矿露天开采矿山应实行自上而下台阶式或分层开采。台阶式开采生产与终了边坡主要参数（台阶数量、高度、平台宽度及坡面角）、分层开采主要参数（分层高度、最大开采高度、分层数、最终边坡角、凿岩平台宽度、底部装运平台宽度）应符合矿山开采设计、开发利用方案要求。砂石土矿地下开采矿山采矿方法应符合开采设计、开发利用方案的要求；采用房柱式开采的，房柱的留设应安全规范。 </w:t>
      </w:r>
    </w:p>
    <w:p w14:paraId="5C66ADA2" w14:textId="77777777" w:rsidR="00D208EC" w:rsidRDefault="00D208EC" w:rsidP="00D208EC">
      <w:pPr>
        <w:pStyle w:val="af1"/>
        <w:overflowPunct w:val="0"/>
        <w:spacing w:line="360" w:lineRule="auto"/>
        <w:jc w:val="left"/>
        <w:rPr>
          <w:rFonts w:ascii="宋体" w:eastAsia="宋体" w:hAnsi="宋体" w:hint="eastAsia"/>
          <w:sz w:val="24"/>
        </w:rPr>
      </w:pPr>
      <w:r>
        <w:rPr>
          <w:rFonts w:ascii="宋体" w:eastAsia="宋体" w:hAnsi="宋体" w:hint="eastAsia"/>
          <w:sz w:val="24"/>
        </w:rPr>
        <w:t>④</w:t>
      </w:r>
      <w:r>
        <w:rPr>
          <w:rFonts w:ascii="宋体" w:eastAsia="宋体" w:hAnsi="宋体"/>
          <w:sz w:val="24"/>
        </w:rPr>
        <w:t xml:space="preserve">林地保护。矿山应不得占用各类自然保护地、湿地及国家级公益林地（符合有关规定的除外）。应不占或少占林地，并按照法律法规办理林地占用手续。矿山临时占用林地期满后，用地单位应在一年内恢复植被和林业生产条件。不可恢复植被和林业生产条件的，应当办理永久性使用林地手续。 </w:t>
      </w:r>
    </w:p>
    <w:p w14:paraId="51C87E1A" w14:textId="6A1FF6B1" w:rsidR="00605B40" w:rsidRDefault="00D208EC" w:rsidP="00D208EC">
      <w:pPr>
        <w:pStyle w:val="af1"/>
        <w:spacing w:line="360" w:lineRule="auto"/>
        <w:rPr>
          <w:rFonts w:ascii="宋体" w:eastAsia="宋体" w:hAnsi="宋体" w:hint="eastAsia"/>
          <w:sz w:val="24"/>
        </w:rPr>
      </w:pPr>
      <w:r>
        <w:rPr>
          <w:rFonts w:ascii="宋体" w:eastAsia="宋体" w:hAnsi="宋体" w:hint="eastAsia"/>
          <w:sz w:val="24"/>
        </w:rPr>
        <w:t>⑤</w:t>
      </w:r>
      <w:r>
        <w:rPr>
          <w:rFonts w:ascii="宋体" w:eastAsia="宋体" w:hAnsi="宋体"/>
          <w:sz w:val="24"/>
        </w:rPr>
        <w:t xml:space="preserve">废弃物处置。按照固体废物污染环境防治法等法律法规的要求，安全规范处置矿山弃土、废石、废渣等固体废物，利用处置率达到100%。按照水污染防治法等法律法规的要求，采用洁净化、资源化技术和工艺处置矿山生产生活废水、地热尾水，处置率达到100%。 </w:t>
      </w:r>
      <w:r w:rsidR="00605B40" w:rsidRPr="00605B40">
        <w:rPr>
          <w:rFonts w:ascii="宋体" w:eastAsia="宋体" w:hAnsi="宋体"/>
          <w:sz w:val="24"/>
        </w:rPr>
        <w:t xml:space="preserve"> </w:t>
      </w:r>
    </w:p>
    <w:p w14:paraId="4C4D24F6" w14:textId="2846B7B3" w:rsidR="00605B40" w:rsidRPr="002E1CF3" w:rsidRDefault="00605B40" w:rsidP="002E1CF3">
      <w:pPr>
        <w:pStyle w:val="af1"/>
        <w:spacing w:line="360" w:lineRule="auto"/>
        <w:ind w:firstLineChars="0"/>
        <w:rPr>
          <w:rFonts w:ascii="宋体" w:eastAsia="宋体" w:hAnsi="宋体" w:hint="eastAsia"/>
          <w:b/>
          <w:bCs/>
          <w:sz w:val="24"/>
        </w:rPr>
      </w:pPr>
      <w:r w:rsidRPr="002E1CF3">
        <w:rPr>
          <w:rFonts w:ascii="宋体" w:eastAsia="宋体" w:hAnsi="宋体"/>
          <w:b/>
          <w:bCs/>
          <w:sz w:val="24"/>
        </w:rPr>
        <w:t>7.</w:t>
      </w:r>
      <w:r w:rsidR="00D019AD">
        <w:rPr>
          <w:rFonts w:ascii="宋体" w:eastAsia="宋体" w:hAnsi="宋体" w:hint="eastAsia"/>
          <w:b/>
          <w:bCs/>
          <w:sz w:val="24"/>
        </w:rPr>
        <w:t>1</w:t>
      </w:r>
      <w:r w:rsidRPr="002E1CF3">
        <w:rPr>
          <w:rFonts w:ascii="宋体" w:eastAsia="宋体" w:hAnsi="宋体"/>
          <w:b/>
          <w:bCs/>
          <w:sz w:val="24"/>
        </w:rPr>
        <w:t xml:space="preserve">.2整体性污染与治理方案 </w:t>
      </w:r>
    </w:p>
    <w:p w14:paraId="563E9544" w14:textId="382253F2" w:rsidR="00605B40" w:rsidRPr="002E1CF3" w:rsidRDefault="00605B40" w:rsidP="002E1CF3">
      <w:pPr>
        <w:pStyle w:val="af1"/>
        <w:spacing w:line="360" w:lineRule="auto"/>
        <w:ind w:firstLineChars="0"/>
        <w:rPr>
          <w:rFonts w:ascii="宋体" w:eastAsia="宋体" w:hAnsi="宋体" w:hint="eastAsia"/>
          <w:b/>
          <w:bCs/>
          <w:sz w:val="24"/>
        </w:rPr>
      </w:pPr>
      <w:r w:rsidRPr="002E1CF3">
        <w:rPr>
          <w:rFonts w:ascii="宋体" w:eastAsia="宋体" w:hAnsi="宋体"/>
          <w:b/>
          <w:bCs/>
          <w:sz w:val="24"/>
        </w:rPr>
        <w:t>7.</w:t>
      </w:r>
      <w:r w:rsidR="00D019AD">
        <w:rPr>
          <w:rFonts w:ascii="宋体" w:eastAsia="宋体" w:hAnsi="宋体" w:hint="eastAsia"/>
          <w:b/>
          <w:bCs/>
          <w:sz w:val="24"/>
        </w:rPr>
        <w:t>1</w:t>
      </w:r>
      <w:r w:rsidRPr="002E1CF3">
        <w:rPr>
          <w:rFonts w:ascii="宋体" w:eastAsia="宋体" w:hAnsi="宋体"/>
          <w:b/>
          <w:bCs/>
          <w:sz w:val="24"/>
        </w:rPr>
        <w:t xml:space="preserve">.2.1 大气污染防治方案 </w:t>
      </w:r>
    </w:p>
    <w:p w14:paraId="6034B325" w14:textId="7355BF40" w:rsidR="00F14BA0" w:rsidRPr="002E1CF3" w:rsidRDefault="00F14BA0" w:rsidP="002E1CF3">
      <w:pPr>
        <w:pStyle w:val="af1"/>
        <w:spacing w:line="360" w:lineRule="auto"/>
        <w:rPr>
          <w:rFonts w:ascii="宋体" w:eastAsia="宋体" w:hAnsi="宋体" w:hint="eastAsia"/>
          <w:sz w:val="24"/>
        </w:rPr>
      </w:pPr>
      <w:r w:rsidRPr="002E1CF3">
        <w:rPr>
          <w:rFonts w:ascii="宋体" w:eastAsia="宋体" w:hAnsi="宋体" w:hint="eastAsia"/>
          <w:sz w:val="24"/>
        </w:rPr>
        <w:t>（</w:t>
      </w:r>
      <w:r w:rsidRPr="002E1CF3">
        <w:rPr>
          <w:rFonts w:ascii="宋体" w:eastAsia="宋体" w:hAnsi="宋体"/>
          <w:sz w:val="24"/>
        </w:rPr>
        <w:t>1</w:t>
      </w:r>
      <w:r w:rsidRPr="002E1CF3">
        <w:rPr>
          <w:rFonts w:ascii="宋体" w:eastAsia="宋体" w:hAnsi="宋体" w:hint="eastAsia"/>
          <w:sz w:val="24"/>
        </w:rPr>
        <w:t>）合理设置大气环境防护距离</w:t>
      </w:r>
    </w:p>
    <w:p w14:paraId="60C974AC" w14:textId="3B97029F" w:rsidR="00F14BA0" w:rsidRPr="002E1CF3" w:rsidRDefault="00F14BA0" w:rsidP="002E1CF3">
      <w:pPr>
        <w:pStyle w:val="af1"/>
        <w:spacing w:line="360" w:lineRule="auto"/>
        <w:rPr>
          <w:rFonts w:ascii="宋体" w:eastAsia="宋体" w:hAnsi="宋体" w:hint="eastAsia"/>
          <w:sz w:val="24"/>
        </w:rPr>
      </w:pPr>
      <w:r w:rsidRPr="002E1CF3">
        <w:rPr>
          <w:rFonts w:ascii="宋体" w:eastAsia="宋体" w:hAnsi="宋体" w:hint="eastAsia"/>
          <w:sz w:val="24"/>
        </w:rPr>
        <w:t>露天开采时应控制矿山开采和破碎加工过程中粉尘排放，项目环评时应按导则要求核定大气环境防护距离设置情况，大气环境防护距离范围内不应有长期居住的居民。露天开采时应控制矿山开采和破碎加工过程中粉尘排放，严格执行国家及重庆市大气污染物排放标准。</w:t>
      </w:r>
    </w:p>
    <w:p w14:paraId="2B8DC958" w14:textId="4057269F" w:rsidR="00F14BA0" w:rsidRPr="002E1CF3" w:rsidRDefault="00F14BA0" w:rsidP="002E1CF3">
      <w:pPr>
        <w:pStyle w:val="af1"/>
        <w:spacing w:line="360" w:lineRule="auto"/>
        <w:rPr>
          <w:rFonts w:ascii="宋体" w:eastAsia="宋体" w:hAnsi="宋体" w:hint="eastAsia"/>
          <w:sz w:val="24"/>
        </w:rPr>
      </w:pPr>
      <w:r w:rsidRPr="002E1CF3">
        <w:rPr>
          <w:rFonts w:ascii="宋体" w:eastAsia="宋体" w:hAnsi="宋体" w:hint="eastAsia"/>
          <w:sz w:val="24"/>
        </w:rPr>
        <w:t>（</w:t>
      </w:r>
      <w:r w:rsidRPr="002E1CF3">
        <w:rPr>
          <w:rFonts w:ascii="宋体" w:eastAsia="宋体" w:hAnsi="宋体"/>
          <w:sz w:val="24"/>
        </w:rPr>
        <w:t>2</w:t>
      </w:r>
      <w:r w:rsidRPr="002E1CF3">
        <w:rPr>
          <w:rFonts w:ascii="宋体" w:eastAsia="宋体" w:hAnsi="宋体" w:hint="eastAsia"/>
          <w:sz w:val="24"/>
        </w:rPr>
        <w:t>）根据《重庆市大气污染防治条例》在生产、运输、储存过程中，可能产生粉尘气体等大气污染物的企业事业单位和其他生产经营者，应按照规定配套安装净化装置或者采取其他措施减少污染物排放，达到国家和本市规定的大气排放标准，防止污染周边环境。强化无组织排放管控。尽量采取封闭措施，灰岩、砂岩等破碎筛分应采用密闭装置，避免无组织排放；无法完全密闭的，应安装集气装置收集逸散的污染物，经净化后排放。产尘点按照</w:t>
      </w:r>
      <w:r w:rsidRPr="002E1CF3">
        <w:rPr>
          <w:rFonts w:ascii="宋体" w:eastAsia="宋体" w:hAnsi="宋体"/>
          <w:sz w:val="24"/>
        </w:rPr>
        <w:t>“</w:t>
      </w:r>
      <w:r w:rsidRPr="002E1CF3">
        <w:rPr>
          <w:rFonts w:ascii="宋体" w:eastAsia="宋体" w:hAnsi="宋体" w:hint="eastAsia"/>
          <w:sz w:val="24"/>
        </w:rPr>
        <w:t>应收尽收</w:t>
      </w:r>
      <w:r w:rsidRPr="002E1CF3">
        <w:rPr>
          <w:rFonts w:ascii="宋体" w:eastAsia="宋体" w:hAnsi="宋体"/>
          <w:sz w:val="24"/>
        </w:rPr>
        <w:t>”</w:t>
      </w:r>
      <w:r w:rsidRPr="002E1CF3">
        <w:rPr>
          <w:rFonts w:ascii="宋体" w:eastAsia="宋体" w:hAnsi="宋体" w:hint="eastAsia"/>
          <w:sz w:val="24"/>
        </w:rPr>
        <w:t>原则配置废气收集设施，并与生产工艺设备同步运转。粉状物料贮存场应采用全封闭料场、筒仓等物料储存方式，厂界无组织排放应符合国家和重庆市相关标准要求。</w:t>
      </w:r>
    </w:p>
    <w:p w14:paraId="79720D28" w14:textId="2ACDEC09" w:rsidR="00F14BA0" w:rsidRPr="002E1CF3" w:rsidRDefault="00F14BA0" w:rsidP="002E1CF3">
      <w:pPr>
        <w:pStyle w:val="af1"/>
        <w:spacing w:line="360" w:lineRule="auto"/>
        <w:rPr>
          <w:rFonts w:ascii="宋体" w:eastAsia="宋体" w:hAnsi="宋体" w:hint="eastAsia"/>
          <w:sz w:val="24"/>
        </w:rPr>
      </w:pPr>
      <w:r w:rsidRPr="002E1CF3">
        <w:rPr>
          <w:rFonts w:ascii="宋体" w:eastAsia="宋体" w:hAnsi="宋体" w:hint="eastAsia"/>
          <w:sz w:val="24"/>
        </w:rPr>
        <w:t>（</w:t>
      </w:r>
      <w:r w:rsidRPr="002E1CF3">
        <w:rPr>
          <w:rFonts w:ascii="宋体" w:eastAsia="宋体" w:hAnsi="宋体"/>
          <w:sz w:val="24"/>
        </w:rPr>
        <w:t>3</w:t>
      </w:r>
      <w:r w:rsidRPr="002E1CF3">
        <w:rPr>
          <w:rFonts w:ascii="宋体" w:eastAsia="宋体" w:hAnsi="宋体" w:hint="eastAsia"/>
          <w:sz w:val="24"/>
        </w:rPr>
        <w:t>）严格控制矿产品及弃渣运输过程中的粉尘污染。实行粉状物料及渣土车辆密闭运输，加强监管，防止遗撒。设置车辆清洗装置，保持上路行驶车辆的清洁。及时进行道路清扫、冲洗、洒水作业，减少道路扬尘。</w:t>
      </w:r>
    </w:p>
    <w:p w14:paraId="276FAFB8" w14:textId="77777777" w:rsidR="00F14BA0" w:rsidRPr="002E1CF3" w:rsidRDefault="00F14BA0" w:rsidP="002E1CF3">
      <w:pPr>
        <w:pStyle w:val="af1"/>
        <w:spacing w:line="360" w:lineRule="auto"/>
        <w:rPr>
          <w:rFonts w:ascii="宋体" w:eastAsia="宋体" w:hAnsi="宋体" w:hint="eastAsia"/>
          <w:sz w:val="24"/>
        </w:rPr>
      </w:pPr>
      <w:r w:rsidRPr="002E1CF3">
        <w:rPr>
          <w:rFonts w:ascii="宋体" w:eastAsia="宋体" w:hAnsi="宋体" w:hint="eastAsia"/>
          <w:sz w:val="24"/>
        </w:rPr>
        <w:t>矿山开采使用的非道路移动机械排放废气应符合国家和地方污染物排放标准要求，鼓励使用新能源非道路移动机械。</w:t>
      </w:r>
    </w:p>
    <w:p w14:paraId="69E7AC8C" w14:textId="1F298E69" w:rsidR="00FC678E" w:rsidRPr="002E1CF3" w:rsidRDefault="00F14BA0" w:rsidP="002E1CF3">
      <w:pPr>
        <w:pStyle w:val="af1"/>
        <w:spacing w:line="360" w:lineRule="auto"/>
        <w:ind w:firstLineChars="0"/>
        <w:rPr>
          <w:rFonts w:ascii="宋体" w:eastAsia="宋体" w:hAnsi="宋体" w:hint="eastAsia"/>
          <w:sz w:val="24"/>
        </w:rPr>
      </w:pPr>
      <w:r w:rsidRPr="002E1CF3">
        <w:rPr>
          <w:rFonts w:ascii="宋体" w:eastAsia="宋体" w:hAnsi="宋体" w:hint="eastAsia"/>
          <w:sz w:val="24"/>
        </w:rPr>
        <w:t>（</w:t>
      </w:r>
      <w:r w:rsidRPr="002E1CF3">
        <w:rPr>
          <w:rFonts w:ascii="宋体" w:eastAsia="宋体" w:hAnsi="宋体"/>
          <w:sz w:val="24"/>
        </w:rPr>
        <w:t>4</w:t>
      </w:r>
      <w:r w:rsidRPr="002E1CF3">
        <w:rPr>
          <w:rFonts w:ascii="宋体" w:eastAsia="宋体" w:hAnsi="宋体" w:hint="eastAsia"/>
          <w:sz w:val="24"/>
        </w:rPr>
        <w:t>）生产生活使用天然气等清洁燃料，严禁使用燃煤；集中式食堂应按要求设置油烟净化器和专用排烟道。</w:t>
      </w:r>
    </w:p>
    <w:p w14:paraId="0038128C" w14:textId="1A6A55BE" w:rsidR="00F14BA0" w:rsidRPr="002E1CF3" w:rsidRDefault="00F14BA0" w:rsidP="002E1CF3">
      <w:pPr>
        <w:pStyle w:val="af1"/>
        <w:spacing w:line="360" w:lineRule="auto"/>
        <w:ind w:firstLineChars="0"/>
        <w:rPr>
          <w:rFonts w:ascii="宋体" w:eastAsia="宋体" w:hAnsi="宋体" w:hint="eastAsia"/>
          <w:b/>
          <w:bCs/>
          <w:sz w:val="24"/>
        </w:rPr>
      </w:pPr>
      <w:r w:rsidRPr="002E1CF3">
        <w:rPr>
          <w:rFonts w:ascii="宋体" w:eastAsia="宋体" w:hAnsi="宋体"/>
          <w:b/>
          <w:bCs/>
          <w:sz w:val="24"/>
        </w:rPr>
        <w:t>7.</w:t>
      </w:r>
      <w:r w:rsidR="00D019AD">
        <w:rPr>
          <w:rFonts w:ascii="宋体" w:eastAsia="宋体" w:hAnsi="宋体" w:hint="eastAsia"/>
          <w:b/>
          <w:bCs/>
          <w:sz w:val="24"/>
        </w:rPr>
        <w:t>1</w:t>
      </w:r>
      <w:r w:rsidRPr="002E1CF3">
        <w:rPr>
          <w:rFonts w:ascii="宋体" w:eastAsia="宋体" w:hAnsi="宋体"/>
          <w:b/>
          <w:bCs/>
          <w:sz w:val="24"/>
        </w:rPr>
        <w:t>.2.2</w:t>
      </w:r>
      <w:r w:rsidRPr="002E1CF3">
        <w:rPr>
          <w:rFonts w:ascii="宋体" w:eastAsia="宋体" w:hAnsi="宋体" w:hint="eastAsia"/>
          <w:b/>
          <w:bCs/>
          <w:sz w:val="24"/>
        </w:rPr>
        <w:t>污染</w:t>
      </w:r>
      <w:r w:rsidRPr="002E1CF3">
        <w:rPr>
          <w:rFonts w:ascii="宋体" w:eastAsia="宋体" w:hAnsi="宋体"/>
          <w:b/>
          <w:bCs/>
          <w:sz w:val="24"/>
        </w:rPr>
        <w:t xml:space="preserve">防治方案 </w:t>
      </w:r>
    </w:p>
    <w:p w14:paraId="10AA2CDA" w14:textId="77777777" w:rsidR="00D019AD" w:rsidRDefault="00D019AD" w:rsidP="00D019AD">
      <w:pPr>
        <w:pStyle w:val="af1"/>
        <w:overflowPunct w:val="0"/>
        <w:spacing w:line="360" w:lineRule="auto"/>
        <w:jc w:val="left"/>
        <w:rPr>
          <w:rFonts w:ascii="宋体" w:eastAsia="宋体" w:hAnsi="宋体" w:hint="eastAsia"/>
          <w:sz w:val="24"/>
        </w:rPr>
      </w:pPr>
      <w:r>
        <w:rPr>
          <w:rFonts w:ascii="宋体" w:eastAsia="宋体" w:hAnsi="宋体"/>
          <w:sz w:val="24"/>
        </w:rPr>
        <w:t xml:space="preserve">（1）地表水 </w:t>
      </w:r>
    </w:p>
    <w:p w14:paraId="6B87562C" w14:textId="77777777" w:rsidR="00D019AD" w:rsidRDefault="00D019AD" w:rsidP="00D019AD">
      <w:pPr>
        <w:pStyle w:val="af1"/>
        <w:overflowPunct w:val="0"/>
        <w:spacing w:line="360" w:lineRule="auto"/>
        <w:jc w:val="left"/>
        <w:rPr>
          <w:rFonts w:ascii="宋体" w:eastAsia="宋体" w:hAnsi="宋体" w:hint="eastAsia"/>
          <w:sz w:val="24"/>
        </w:rPr>
      </w:pPr>
      <w:r>
        <w:rPr>
          <w:rFonts w:ascii="宋体" w:eastAsia="宋体" w:hAnsi="宋体"/>
          <w:sz w:val="24"/>
        </w:rPr>
        <w:t xml:space="preserve">矿产资源开发过程中产生的废水主要有采矿废水、废石淋溶水和生活污水等。 </w:t>
      </w:r>
    </w:p>
    <w:p w14:paraId="4201D1EA" w14:textId="77777777" w:rsidR="00D019AD" w:rsidRDefault="00D019AD" w:rsidP="00D019AD">
      <w:pPr>
        <w:pStyle w:val="af1"/>
        <w:overflowPunct w:val="0"/>
        <w:spacing w:line="360" w:lineRule="auto"/>
        <w:jc w:val="left"/>
        <w:rPr>
          <w:rFonts w:ascii="宋体" w:eastAsia="宋体" w:hAnsi="宋体" w:hint="eastAsia"/>
          <w:sz w:val="24"/>
        </w:rPr>
      </w:pPr>
      <w:r>
        <w:rPr>
          <w:rFonts w:ascii="宋体" w:eastAsia="宋体" w:hAnsi="宋体" w:cs="宋体" w:hint="eastAsia"/>
          <w:sz w:val="24"/>
        </w:rPr>
        <w:t>①</w:t>
      </w:r>
      <w:r>
        <w:rPr>
          <w:rFonts w:ascii="宋体" w:eastAsia="宋体" w:hAnsi="宋体"/>
          <w:sz w:val="24"/>
        </w:rPr>
        <w:t xml:space="preserve">露天开采：露天矿坑积水水质只是轻污染，经沉淀后可用于露天采区洒水、道路洒水等，实现资源化利用。规划露天采矿废水产生量较少，经沉淀处理后可全部回用防尘或用于道路洒水降尘。 </w:t>
      </w:r>
    </w:p>
    <w:p w14:paraId="5ADEE8A1" w14:textId="77777777" w:rsidR="00D019AD" w:rsidRDefault="00D019AD" w:rsidP="00D019AD">
      <w:pPr>
        <w:pStyle w:val="af1"/>
        <w:overflowPunct w:val="0"/>
        <w:spacing w:line="360" w:lineRule="auto"/>
        <w:jc w:val="left"/>
        <w:rPr>
          <w:rFonts w:ascii="宋体" w:eastAsia="宋体" w:hAnsi="宋体" w:hint="eastAsia"/>
          <w:sz w:val="24"/>
        </w:rPr>
      </w:pPr>
      <w:r>
        <w:rPr>
          <w:rFonts w:ascii="宋体" w:eastAsia="宋体" w:hAnsi="宋体" w:cs="宋体" w:hint="eastAsia"/>
          <w:sz w:val="24"/>
        </w:rPr>
        <w:t>②</w:t>
      </w:r>
      <w:r>
        <w:rPr>
          <w:rFonts w:ascii="宋体" w:eastAsia="宋体" w:hAnsi="宋体"/>
          <w:sz w:val="24"/>
        </w:rPr>
        <w:t xml:space="preserve">场区雨水、废石淋溶水 </w:t>
      </w:r>
    </w:p>
    <w:p w14:paraId="348F5489" w14:textId="77777777" w:rsidR="00D019AD" w:rsidRDefault="00D019AD" w:rsidP="00D019AD">
      <w:pPr>
        <w:pStyle w:val="af1"/>
        <w:overflowPunct w:val="0"/>
        <w:spacing w:line="360" w:lineRule="auto"/>
        <w:jc w:val="left"/>
        <w:rPr>
          <w:rFonts w:ascii="宋体" w:eastAsia="宋体" w:hAnsi="宋体" w:hint="eastAsia"/>
          <w:sz w:val="24"/>
        </w:rPr>
      </w:pPr>
      <w:r>
        <w:rPr>
          <w:rFonts w:ascii="宋体" w:eastAsia="宋体" w:hAnsi="宋体"/>
          <w:sz w:val="24"/>
        </w:rPr>
        <w:t xml:space="preserve">雨天时降雨对矿区地表冲刷将产生泥水，主要污染物为 SS。矿区建设应在开采区、工业广场四周修建截排水沟，实行雨污分流，露天开采矿山采区汇水经沉淀处理后可用于采区降尘、道路洒水降尘，尽量不外排。废石场周边应设置导流渠和集排水设施，减少废石淋溶水产生量，产生的淋溶水集中收集沉淀后可回用于洒水降尘。 </w:t>
      </w:r>
    </w:p>
    <w:p w14:paraId="79AAE2C2" w14:textId="77777777" w:rsidR="00D019AD" w:rsidRDefault="00D019AD" w:rsidP="00D019AD">
      <w:pPr>
        <w:pStyle w:val="af1"/>
        <w:numPr>
          <w:ilvl w:val="0"/>
          <w:numId w:val="11"/>
        </w:numPr>
        <w:overflowPunct w:val="0"/>
        <w:spacing w:line="360" w:lineRule="auto"/>
        <w:ind w:firstLineChars="0"/>
        <w:jc w:val="left"/>
        <w:rPr>
          <w:rFonts w:ascii="宋体" w:eastAsia="宋体" w:hAnsi="宋体" w:hint="eastAsia"/>
          <w:sz w:val="24"/>
        </w:rPr>
      </w:pPr>
      <w:r>
        <w:rPr>
          <w:rFonts w:ascii="宋体" w:eastAsia="宋体" w:hAnsi="宋体"/>
          <w:sz w:val="24"/>
        </w:rPr>
        <w:t xml:space="preserve">生活污水 </w:t>
      </w:r>
    </w:p>
    <w:p w14:paraId="2BCA2842" w14:textId="77777777" w:rsidR="00D019AD" w:rsidRDefault="00D019AD" w:rsidP="00D019AD">
      <w:pPr>
        <w:pStyle w:val="af1"/>
        <w:overflowPunct w:val="0"/>
        <w:spacing w:line="360" w:lineRule="auto"/>
        <w:jc w:val="left"/>
        <w:rPr>
          <w:rFonts w:ascii="宋体" w:eastAsia="宋体" w:hAnsi="宋体" w:hint="eastAsia"/>
          <w:sz w:val="24"/>
        </w:rPr>
      </w:pPr>
      <w:r>
        <w:rPr>
          <w:rFonts w:ascii="宋体" w:eastAsia="宋体" w:hAnsi="宋体"/>
          <w:sz w:val="24"/>
        </w:rPr>
        <w:t xml:space="preserve">结合矿区周边土地资源现状，生活污水经化粪池处理后可用作农肥不外排；大规模矿山生活污水经处理达标后用于生产降尘、道路浇洒或绿化。对用于农灌的生活污水，需处理达相应标准后方可进行农灌。另外，划定的饮用水水源保护区严禁设置排污口排放各类污水；废石场做好防渗、雨水导排和淋溶水收集处理工作，各矿区严格控制开采范围，加强对废石场的监管工作，加强对附近水源地的保护。 </w:t>
      </w:r>
    </w:p>
    <w:p w14:paraId="05774884" w14:textId="77777777" w:rsidR="00D019AD" w:rsidRDefault="00D019AD" w:rsidP="00D019AD">
      <w:pPr>
        <w:pStyle w:val="af1"/>
        <w:overflowPunct w:val="0"/>
        <w:spacing w:line="360" w:lineRule="auto"/>
        <w:jc w:val="left"/>
        <w:rPr>
          <w:rFonts w:ascii="宋体" w:eastAsia="宋体" w:hAnsi="宋体" w:hint="eastAsia"/>
          <w:sz w:val="24"/>
        </w:rPr>
      </w:pPr>
      <w:r>
        <w:rPr>
          <w:rFonts w:ascii="宋体" w:eastAsia="宋体" w:hAnsi="宋体"/>
          <w:sz w:val="24"/>
        </w:rPr>
        <w:t xml:space="preserve">（2）地下水 </w:t>
      </w:r>
    </w:p>
    <w:p w14:paraId="4C25AFF1" w14:textId="77777777" w:rsidR="00D019AD" w:rsidRDefault="00D019AD" w:rsidP="00D019AD">
      <w:pPr>
        <w:pStyle w:val="af1"/>
        <w:overflowPunct w:val="0"/>
        <w:spacing w:line="360" w:lineRule="auto"/>
        <w:jc w:val="left"/>
        <w:rPr>
          <w:rFonts w:ascii="宋体" w:eastAsia="宋体" w:hAnsi="宋体" w:hint="eastAsia"/>
          <w:sz w:val="24"/>
        </w:rPr>
      </w:pPr>
      <w:r>
        <w:rPr>
          <w:rFonts w:ascii="宋体" w:eastAsia="宋体" w:hAnsi="宋体" w:cs="宋体" w:hint="eastAsia"/>
          <w:sz w:val="24"/>
        </w:rPr>
        <w:t>①</w:t>
      </w:r>
      <w:r>
        <w:rPr>
          <w:rFonts w:ascii="宋体" w:eastAsia="宋体" w:hAnsi="宋体"/>
          <w:sz w:val="24"/>
        </w:rPr>
        <w:t xml:space="preserve">做好工业场地分区防渗措施 </w:t>
      </w:r>
    </w:p>
    <w:p w14:paraId="5CDB8F09" w14:textId="252074E9" w:rsidR="00D019AD" w:rsidRDefault="00D019AD" w:rsidP="00D019AD">
      <w:pPr>
        <w:pStyle w:val="af1"/>
        <w:overflowPunct w:val="0"/>
        <w:spacing w:line="360" w:lineRule="auto"/>
        <w:jc w:val="left"/>
        <w:rPr>
          <w:rFonts w:ascii="宋体" w:eastAsia="宋体" w:hAnsi="宋体" w:hint="eastAsia"/>
          <w:sz w:val="24"/>
        </w:rPr>
      </w:pPr>
      <w:r>
        <w:rPr>
          <w:rFonts w:ascii="宋体" w:eastAsia="宋体" w:hAnsi="宋体"/>
          <w:sz w:val="24"/>
        </w:rPr>
        <w:t>应加强工业场地污染源管理，做好分区防渗，避免机修废油、含油废弃物、污废水等进入地下水系统，严格控制场内污</w:t>
      </w:r>
      <w:r w:rsidR="002658CF">
        <w:rPr>
          <w:rFonts w:ascii="宋体" w:eastAsia="宋体" w:hAnsi="宋体" w:hint="eastAsia"/>
          <w:sz w:val="24"/>
        </w:rPr>
        <w:t>、</w:t>
      </w:r>
      <w:r>
        <w:rPr>
          <w:rFonts w:ascii="宋体" w:eastAsia="宋体" w:hAnsi="宋体"/>
          <w:sz w:val="24"/>
        </w:rPr>
        <w:t>废水“滴、跑、冒、漏”的无组织泄漏，对地下水造成污染。</w:t>
      </w:r>
    </w:p>
    <w:p w14:paraId="6E0B27FB" w14:textId="77777777" w:rsidR="00D019AD" w:rsidRDefault="00D019AD" w:rsidP="00D019AD">
      <w:pPr>
        <w:pStyle w:val="af1"/>
        <w:overflowPunct w:val="0"/>
        <w:spacing w:line="360" w:lineRule="auto"/>
        <w:jc w:val="left"/>
        <w:rPr>
          <w:rFonts w:ascii="宋体" w:eastAsia="宋体" w:hAnsi="宋体" w:hint="eastAsia"/>
          <w:sz w:val="24"/>
        </w:rPr>
      </w:pPr>
      <w:r>
        <w:rPr>
          <w:rFonts w:ascii="宋体" w:eastAsia="宋体" w:hAnsi="宋体" w:cs="宋体" w:hint="eastAsia"/>
          <w:sz w:val="24"/>
        </w:rPr>
        <w:t>②</w:t>
      </w:r>
      <w:r>
        <w:rPr>
          <w:rFonts w:ascii="宋体" w:eastAsia="宋体" w:hAnsi="宋体"/>
          <w:sz w:val="24"/>
        </w:rPr>
        <w:t xml:space="preserve">做好废石场和弃渣场地下水预防措施 </w:t>
      </w:r>
    </w:p>
    <w:p w14:paraId="3D09AE9C" w14:textId="77777777" w:rsidR="00D019AD" w:rsidRDefault="00D019AD" w:rsidP="00D019AD">
      <w:pPr>
        <w:pStyle w:val="af1"/>
        <w:overflowPunct w:val="0"/>
        <w:spacing w:line="360" w:lineRule="auto"/>
        <w:jc w:val="left"/>
        <w:rPr>
          <w:rFonts w:ascii="宋体" w:eastAsia="宋体" w:hAnsi="宋体" w:hint="eastAsia"/>
          <w:sz w:val="24"/>
        </w:rPr>
      </w:pPr>
      <w:r>
        <w:rPr>
          <w:rFonts w:ascii="宋体" w:eastAsia="宋体" w:hAnsi="宋体"/>
          <w:sz w:val="24"/>
        </w:rPr>
        <w:t xml:space="preserve">废石淋溶水也可能对地下水造成污染。项目环评应对废石场提出建设环保要求，尽量减轻废石淋溶水对地下水的污染。废石场建设应按照规范进行选址、设计、运行和封场。应根据固体废物的性质、贮存场所的地质、水文地质条件，采用水平防渗、垂直防渗、局部防渗、全面防渗、水力截获等技术防止污染地下水。 </w:t>
      </w:r>
    </w:p>
    <w:p w14:paraId="377C7C33" w14:textId="3E004300" w:rsidR="00D019AD" w:rsidRDefault="00D019AD" w:rsidP="00D019AD">
      <w:pPr>
        <w:pStyle w:val="af1"/>
        <w:overflowPunct w:val="0"/>
        <w:spacing w:line="360" w:lineRule="auto"/>
        <w:ind w:firstLine="482"/>
        <w:jc w:val="left"/>
        <w:rPr>
          <w:rFonts w:ascii="宋体" w:eastAsia="宋体" w:hAnsi="宋体" w:cs="宋体" w:hint="eastAsia"/>
          <w:b/>
          <w:bCs/>
          <w:sz w:val="24"/>
        </w:rPr>
      </w:pPr>
      <w:r>
        <w:rPr>
          <w:rFonts w:ascii="宋体" w:eastAsia="宋体" w:hAnsi="宋体"/>
          <w:b/>
          <w:bCs/>
          <w:sz w:val="24"/>
        </w:rPr>
        <w:t>7.</w:t>
      </w:r>
      <w:r>
        <w:rPr>
          <w:rFonts w:ascii="宋体" w:eastAsia="宋体" w:hAnsi="宋体" w:hint="eastAsia"/>
          <w:b/>
          <w:bCs/>
          <w:sz w:val="24"/>
        </w:rPr>
        <w:t>1</w:t>
      </w:r>
      <w:r>
        <w:rPr>
          <w:rFonts w:ascii="宋体" w:eastAsia="宋体" w:hAnsi="宋体"/>
          <w:b/>
          <w:bCs/>
          <w:sz w:val="24"/>
        </w:rPr>
        <w:t>.2.3 噪声污染防治方案</w:t>
      </w:r>
    </w:p>
    <w:p w14:paraId="3DB58F16" w14:textId="77777777" w:rsidR="00D019AD" w:rsidRDefault="00D019AD" w:rsidP="00D019AD">
      <w:pPr>
        <w:pStyle w:val="af1"/>
        <w:overflowPunct w:val="0"/>
        <w:spacing w:line="360" w:lineRule="auto"/>
        <w:jc w:val="left"/>
        <w:rPr>
          <w:rFonts w:ascii="宋体" w:eastAsia="宋体" w:hAnsi="宋体" w:hint="eastAsia"/>
          <w:sz w:val="24"/>
        </w:rPr>
      </w:pPr>
      <w:r>
        <w:rPr>
          <w:rFonts w:ascii="宋体" w:eastAsia="宋体" w:hAnsi="宋体"/>
          <w:sz w:val="24"/>
        </w:rPr>
        <w:t>矿业活动过程中产生的噪声主要是前期施工机械、运输交通车辆噪声，以及开采期凿岩机、空压机、风机、破碎机等生产设备运转噪声和瞬时爆破噪声。噪声污染防治主要采取以下对策和措施：</w:t>
      </w:r>
    </w:p>
    <w:p w14:paraId="793F21AB" w14:textId="77777777" w:rsidR="00D019AD" w:rsidRDefault="00D019AD" w:rsidP="00D019AD">
      <w:pPr>
        <w:pStyle w:val="af1"/>
        <w:overflowPunct w:val="0"/>
        <w:spacing w:line="360" w:lineRule="auto"/>
        <w:jc w:val="left"/>
        <w:rPr>
          <w:rFonts w:ascii="宋体" w:eastAsia="宋体" w:hAnsi="宋体" w:hint="eastAsia"/>
          <w:sz w:val="24"/>
        </w:rPr>
      </w:pPr>
      <w:r>
        <w:rPr>
          <w:rFonts w:ascii="宋体" w:eastAsia="宋体" w:hAnsi="宋体"/>
          <w:sz w:val="24"/>
        </w:rPr>
        <w:t xml:space="preserve">（1）选用低噪声施工设备和采矿生产设备；加强设备的保养维护，确保正常运转，噪声保持最低声级水平。 </w:t>
      </w:r>
    </w:p>
    <w:p w14:paraId="05FBA5CB" w14:textId="77777777" w:rsidR="00D019AD" w:rsidRDefault="00D019AD" w:rsidP="00D019AD">
      <w:pPr>
        <w:pStyle w:val="af1"/>
        <w:overflowPunct w:val="0"/>
        <w:spacing w:line="360" w:lineRule="auto"/>
        <w:jc w:val="left"/>
        <w:rPr>
          <w:rFonts w:ascii="宋体" w:eastAsia="宋体" w:hAnsi="宋体" w:hint="eastAsia"/>
          <w:sz w:val="24"/>
        </w:rPr>
      </w:pPr>
      <w:r>
        <w:rPr>
          <w:rFonts w:ascii="宋体" w:eastAsia="宋体" w:hAnsi="宋体"/>
          <w:sz w:val="24"/>
        </w:rPr>
        <w:t xml:space="preserve">（2）合理布置施工和生产设备，高噪声设备要求远离居民等敏感目标；合理安排作业时间，提高工人操作技术水平和噪声防护常识，做到文明施工。 </w:t>
      </w:r>
    </w:p>
    <w:p w14:paraId="22141C36" w14:textId="77777777" w:rsidR="00D019AD" w:rsidRDefault="00D019AD" w:rsidP="00D019AD">
      <w:pPr>
        <w:pStyle w:val="af1"/>
        <w:overflowPunct w:val="0"/>
        <w:spacing w:line="360" w:lineRule="auto"/>
        <w:jc w:val="left"/>
        <w:rPr>
          <w:rFonts w:ascii="宋体" w:eastAsia="宋体" w:hAnsi="宋体" w:hint="eastAsia"/>
          <w:sz w:val="24"/>
        </w:rPr>
      </w:pPr>
      <w:r>
        <w:rPr>
          <w:rFonts w:ascii="宋体" w:eastAsia="宋体" w:hAnsi="宋体"/>
          <w:sz w:val="24"/>
        </w:rPr>
        <w:t xml:space="preserve">（3）选用地震效应和空气冲击波效应低的先进爆破方式，合理安排爆破时间，避开矿区周边居民休息时间，加强宣传解释工作。 </w:t>
      </w:r>
    </w:p>
    <w:p w14:paraId="788B17AF" w14:textId="77777777" w:rsidR="00D019AD" w:rsidRDefault="00D019AD" w:rsidP="00D019AD">
      <w:pPr>
        <w:pStyle w:val="af1"/>
        <w:overflowPunct w:val="0"/>
        <w:spacing w:line="360" w:lineRule="auto"/>
        <w:jc w:val="left"/>
        <w:rPr>
          <w:rFonts w:ascii="宋体" w:eastAsia="宋体" w:hAnsi="宋体" w:hint="eastAsia"/>
          <w:sz w:val="24"/>
        </w:rPr>
      </w:pPr>
      <w:r>
        <w:rPr>
          <w:rFonts w:ascii="宋体" w:eastAsia="宋体" w:hAnsi="宋体"/>
          <w:sz w:val="24"/>
        </w:rPr>
        <w:t xml:space="preserve">（4）矿石破碎筛分应采取基础减震、隔声、吸声等措施。高噪声设备应安放在满足隔声要求的专用设备房内。 </w:t>
      </w:r>
    </w:p>
    <w:p w14:paraId="0B188D23" w14:textId="77777777" w:rsidR="00D019AD" w:rsidRDefault="00D019AD" w:rsidP="00D019AD">
      <w:pPr>
        <w:pStyle w:val="af1"/>
        <w:overflowPunct w:val="0"/>
        <w:spacing w:line="360" w:lineRule="auto"/>
        <w:jc w:val="left"/>
        <w:rPr>
          <w:rFonts w:ascii="宋体" w:eastAsia="宋体" w:hAnsi="宋体" w:hint="eastAsia"/>
          <w:sz w:val="24"/>
        </w:rPr>
      </w:pPr>
      <w:r>
        <w:rPr>
          <w:rFonts w:ascii="宋体" w:eastAsia="宋体" w:hAnsi="宋体"/>
          <w:sz w:val="24"/>
        </w:rPr>
        <w:t xml:space="preserve">（5）加强矿区绿化建设，运输车辆选择合适作业时间和运输路线，经过敏感点时应提前减速、限速、禁鸣。 </w:t>
      </w:r>
    </w:p>
    <w:p w14:paraId="47EB353B" w14:textId="349F6F6F" w:rsidR="00D019AD" w:rsidRDefault="00D019AD" w:rsidP="00D019AD">
      <w:pPr>
        <w:pStyle w:val="af1"/>
        <w:overflowPunct w:val="0"/>
        <w:spacing w:line="360" w:lineRule="auto"/>
        <w:ind w:firstLine="482"/>
        <w:jc w:val="left"/>
        <w:rPr>
          <w:rFonts w:ascii="宋体" w:eastAsia="宋体" w:hAnsi="宋体" w:hint="eastAsia"/>
          <w:b/>
          <w:bCs/>
          <w:sz w:val="24"/>
        </w:rPr>
      </w:pPr>
      <w:r>
        <w:rPr>
          <w:rFonts w:ascii="宋体" w:eastAsia="宋体" w:hAnsi="宋体"/>
          <w:b/>
          <w:bCs/>
          <w:sz w:val="24"/>
        </w:rPr>
        <w:t>7.</w:t>
      </w:r>
      <w:r>
        <w:rPr>
          <w:rFonts w:ascii="宋体" w:eastAsia="宋体" w:hAnsi="宋体" w:hint="eastAsia"/>
          <w:b/>
          <w:bCs/>
          <w:sz w:val="24"/>
        </w:rPr>
        <w:t>1</w:t>
      </w:r>
      <w:r>
        <w:rPr>
          <w:rFonts w:ascii="宋体" w:eastAsia="宋体" w:hAnsi="宋体"/>
          <w:b/>
          <w:bCs/>
          <w:sz w:val="24"/>
        </w:rPr>
        <w:t xml:space="preserve">.2.4 固体废物综合利用与处置方案 </w:t>
      </w:r>
    </w:p>
    <w:p w14:paraId="2565F725" w14:textId="77777777" w:rsidR="00D019AD" w:rsidRDefault="00D019AD" w:rsidP="00D019AD">
      <w:pPr>
        <w:pStyle w:val="af1"/>
        <w:overflowPunct w:val="0"/>
        <w:spacing w:line="360" w:lineRule="auto"/>
        <w:jc w:val="left"/>
        <w:rPr>
          <w:rFonts w:ascii="宋体" w:eastAsia="宋体" w:hAnsi="宋体" w:hint="eastAsia"/>
          <w:sz w:val="24"/>
        </w:rPr>
      </w:pPr>
      <w:r>
        <w:rPr>
          <w:rFonts w:ascii="宋体" w:eastAsia="宋体" w:hAnsi="宋体"/>
          <w:sz w:val="24"/>
        </w:rPr>
        <w:t xml:space="preserve">矿业活动过程中产生的固体废物主要是矿山地表剥离物、建设期挖方、回收粉尘、机械维修废油、含油固体废物、采矿废石、污废水处理污泥、生活垃圾等。 </w:t>
      </w:r>
    </w:p>
    <w:p w14:paraId="53C710B2" w14:textId="77777777" w:rsidR="00D019AD" w:rsidRDefault="00D019AD" w:rsidP="00D019AD">
      <w:pPr>
        <w:pStyle w:val="af1"/>
        <w:overflowPunct w:val="0"/>
        <w:spacing w:line="360" w:lineRule="auto"/>
        <w:jc w:val="left"/>
        <w:rPr>
          <w:rFonts w:ascii="宋体" w:eastAsia="宋体" w:hAnsi="宋体" w:hint="eastAsia"/>
          <w:sz w:val="24"/>
        </w:rPr>
      </w:pPr>
      <w:r>
        <w:rPr>
          <w:rFonts w:ascii="宋体" w:eastAsia="宋体" w:hAnsi="宋体"/>
          <w:sz w:val="24"/>
        </w:rPr>
        <w:t xml:space="preserve">（1）露天开采矿山地表剥离物中表土、废石分区临时堆放在矿区内，表土用于后期土地复垦，废石和建设期挖方用于铺设道路或工业广场及配套基础设施建设用材。 </w:t>
      </w:r>
    </w:p>
    <w:p w14:paraId="16D856BB" w14:textId="77777777" w:rsidR="00D019AD" w:rsidRDefault="00D019AD" w:rsidP="00D019AD">
      <w:pPr>
        <w:pStyle w:val="af1"/>
        <w:overflowPunct w:val="0"/>
        <w:spacing w:line="360" w:lineRule="auto"/>
        <w:jc w:val="left"/>
        <w:rPr>
          <w:rFonts w:ascii="宋体" w:eastAsia="宋体" w:hAnsi="宋体" w:hint="eastAsia"/>
          <w:sz w:val="24"/>
        </w:rPr>
      </w:pPr>
      <w:r>
        <w:rPr>
          <w:rFonts w:ascii="宋体" w:eastAsia="宋体" w:hAnsi="宋体"/>
          <w:sz w:val="24"/>
        </w:rPr>
        <w:t xml:space="preserve">（2）回收粉尘可作为矿产品外销，实现资源化利用。 </w:t>
      </w:r>
    </w:p>
    <w:p w14:paraId="04840427" w14:textId="77777777" w:rsidR="00D019AD" w:rsidRDefault="00D019AD" w:rsidP="00D019AD">
      <w:pPr>
        <w:pStyle w:val="af1"/>
        <w:overflowPunct w:val="0"/>
        <w:spacing w:line="360" w:lineRule="auto"/>
        <w:jc w:val="left"/>
        <w:rPr>
          <w:rFonts w:ascii="宋体" w:eastAsia="宋体" w:hAnsi="宋体" w:hint="eastAsia"/>
          <w:sz w:val="24"/>
        </w:rPr>
      </w:pPr>
      <w:r>
        <w:rPr>
          <w:rFonts w:ascii="宋体" w:eastAsia="宋体" w:hAnsi="宋体"/>
          <w:sz w:val="24"/>
        </w:rPr>
        <w:t xml:space="preserve">（3）机械维修废油和含油固体废物属于危险废物，在矿区内临时储存时，储存间必须做好防渗、防水等措施，其收集储存、运输、处置过程均必须按照《危险废物贮存污染控制标准》（GB18597-2023）进行专门处置，避免发生事故污染。按危险废物综合利用的有关规定，各矿区产生的危险废物必须 100%进行无害化安全处理，严禁与其他废物混合处理。应与具有危险废物利用资质的单位签订长期利用协议，或委托有危险废物处置资质的单位进行处理，使危险废物的综合利用得到可靠的保证，定期回收和处置，减少危险废物在厂区的存放量和存放时间。 </w:t>
      </w:r>
    </w:p>
    <w:p w14:paraId="579FF2D4" w14:textId="77777777" w:rsidR="00D019AD" w:rsidRDefault="00D019AD" w:rsidP="00D019AD">
      <w:pPr>
        <w:pStyle w:val="af1"/>
        <w:overflowPunct w:val="0"/>
        <w:spacing w:line="360" w:lineRule="auto"/>
        <w:jc w:val="left"/>
        <w:rPr>
          <w:rFonts w:ascii="宋体" w:eastAsia="宋体" w:hAnsi="宋体" w:hint="eastAsia"/>
          <w:sz w:val="24"/>
        </w:rPr>
      </w:pPr>
      <w:r>
        <w:rPr>
          <w:rFonts w:ascii="宋体" w:eastAsia="宋体" w:hAnsi="宋体"/>
          <w:sz w:val="24"/>
        </w:rPr>
        <w:t xml:space="preserve">（4）建设生活垃圾收集系统，定期由环卫部门统一处置，严禁乱堆乱排。 </w:t>
      </w:r>
    </w:p>
    <w:p w14:paraId="2E33A4BB" w14:textId="77777777" w:rsidR="00D019AD" w:rsidRDefault="00D019AD" w:rsidP="00D019AD">
      <w:pPr>
        <w:pStyle w:val="af1"/>
        <w:overflowPunct w:val="0"/>
        <w:spacing w:line="360" w:lineRule="auto"/>
        <w:jc w:val="left"/>
        <w:rPr>
          <w:rFonts w:ascii="宋体" w:eastAsia="宋体" w:hAnsi="宋体" w:hint="eastAsia"/>
          <w:sz w:val="24"/>
        </w:rPr>
      </w:pPr>
      <w:r>
        <w:rPr>
          <w:rFonts w:ascii="宋体" w:eastAsia="宋体" w:hAnsi="宋体"/>
          <w:sz w:val="24"/>
        </w:rPr>
        <w:t>（5）生活污水处理产生的污泥交由环卫部门统一处理，</w:t>
      </w:r>
      <w:bookmarkStart w:id="261" w:name="_Hlk153118442"/>
      <w:r>
        <w:rPr>
          <w:rFonts w:ascii="宋体" w:eastAsia="宋体" w:hAnsi="宋体"/>
          <w:sz w:val="24"/>
        </w:rPr>
        <w:t>其他一般沉淀泥沙可</w:t>
      </w:r>
      <w:r>
        <w:rPr>
          <w:rFonts w:ascii="宋体" w:eastAsia="宋体" w:hAnsi="宋体" w:hint="eastAsia"/>
          <w:sz w:val="24"/>
        </w:rPr>
        <w:t>用于</w:t>
      </w:r>
      <w:r>
        <w:rPr>
          <w:rFonts w:ascii="宋体" w:eastAsia="宋体" w:hAnsi="宋体"/>
          <w:sz w:val="24"/>
        </w:rPr>
        <w:t>绿化带</w:t>
      </w:r>
      <w:r>
        <w:rPr>
          <w:rFonts w:ascii="宋体" w:eastAsia="宋体" w:hAnsi="宋体" w:hint="eastAsia"/>
          <w:sz w:val="24"/>
        </w:rPr>
        <w:t>等</w:t>
      </w:r>
      <w:r>
        <w:rPr>
          <w:rFonts w:ascii="宋体" w:eastAsia="宋体" w:hAnsi="宋体"/>
          <w:sz w:val="24"/>
        </w:rPr>
        <w:t>。</w:t>
      </w:r>
      <w:bookmarkEnd w:id="261"/>
      <w:r>
        <w:rPr>
          <w:rFonts w:ascii="宋体" w:eastAsia="宋体" w:hAnsi="宋体"/>
          <w:sz w:val="24"/>
        </w:rPr>
        <w:t xml:space="preserve"> </w:t>
      </w:r>
    </w:p>
    <w:p w14:paraId="0E435B20" w14:textId="28D73806" w:rsidR="00D019AD" w:rsidRDefault="00D019AD" w:rsidP="00D019AD">
      <w:pPr>
        <w:pStyle w:val="af1"/>
        <w:overflowPunct w:val="0"/>
        <w:spacing w:line="360" w:lineRule="auto"/>
        <w:ind w:firstLine="482"/>
        <w:jc w:val="left"/>
        <w:rPr>
          <w:rFonts w:ascii="宋体" w:eastAsia="宋体" w:hAnsi="宋体" w:hint="eastAsia"/>
          <w:b/>
          <w:bCs/>
          <w:sz w:val="24"/>
        </w:rPr>
      </w:pPr>
      <w:r>
        <w:rPr>
          <w:rFonts w:ascii="宋体" w:eastAsia="宋体" w:hAnsi="宋体"/>
          <w:b/>
          <w:bCs/>
          <w:sz w:val="24"/>
        </w:rPr>
        <w:t>7.</w:t>
      </w:r>
      <w:r>
        <w:rPr>
          <w:rFonts w:ascii="宋体" w:eastAsia="宋体" w:hAnsi="宋体" w:hint="eastAsia"/>
          <w:b/>
          <w:bCs/>
          <w:sz w:val="24"/>
        </w:rPr>
        <w:t>1</w:t>
      </w:r>
      <w:r>
        <w:rPr>
          <w:rFonts w:ascii="宋体" w:eastAsia="宋体" w:hAnsi="宋体"/>
          <w:b/>
          <w:bCs/>
          <w:sz w:val="24"/>
        </w:rPr>
        <w:t xml:space="preserve">.2.5 土壤污染防治方案 </w:t>
      </w:r>
    </w:p>
    <w:p w14:paraId="490B8F26" w14:textId="77777777" w:rsidR="00D019AD" w:rsidRDefault="00D019AD" w:rsidP="00D019AD">
      <w:pPr>
        <w:pStyle w:val="af1"/>
        <w:overflowPunct w:val="0"/>
        <w:spacing w:line="360" w:lineRule="auto"/>
        <w:jc w:val="left"/>
        <w:rPr>
          <w:rFonts w:ascii="宋体" w:eastAsia="宋体" w:hAnsi="宋体" w:hint="eastAsia"/>
          <w:sz w:val="24"/>
        </w:rPr>
      </w:pPr>
      <w:r>
        <w:rPr>
          <w:rFonts w:ascii="宋体" w:eastAsia="宋体" w:hAnsi="宋体"/>
          <w:sz w:val="24"/>
        </w:rPr>
        <w:t xml:space="preserve">（1）加强未利用地环境管理，加强对矿山等矿产资源开采活动影响区域内未利用地的环境监管，发现土壤污染问题的，要及时督促有关企业采取防治措施。 </w:t>
      </w:r>
    </w:p>
    <w:p w14:paraId="5B7F8B4E" w14:textId="77777777" w:rsidR="00D019AD" w:rsidRDefault="00D019AD" w:rsidP="00D019AD">
      <w:pPr>
        <w:pStyle w:val="af1"/>
        <w:overflowPunct w:val="0"/>
        <w:spacing w:line="360" w:lineRule="auto"/>
        <w:jc w:val="left"/>
        <w:rPr>
          <w:rFonts w:ascii="宋体" w:eastAsia="宋体" w:hAnsi="宋体" w:hint="eastAsia"/>
          <w:sz w:val="24"/>
        </w:rPr>
      </w:pPr>
      <w:r>
        <w:rPr>
          <w:rFonts w:ascii="宋体" w:eastAsia="宋体" w:hAnsi="宋体"/>
          <w:sz w:val="24"/>
        </w:rPr>
        <w:t xml:space="preserve">（2）加强工业废物处理处置，完善防扬散、防流失、防渗漏等设施，制定整治方案并有序实施。 </w:t>
      </w:r>
    </w:p>
    <w:p w14:paraId="47101BC2" w14:textId="32C8F890" w:rsidR="00D019AD" w:rsidRDefault="00D019AD" w:rsidP="00D019AD">
      <w:pPr>
        <w:pStyle w:val="af1"/>
        <w:overflowPunct w:val="0"/>
        <w:spacing w:line="360" w:lineRule="auto"/>
        <w:ind w:firstLine="482"/>
        <w:jc w:val="left"/>
        <w:rPr>
          <w:rFonts w:ascii="宋体" w:eastAsia="宋体" w:hAnsi="宋体" w:hint="eastAsia"/>
          <w:b/>
          <w:bCs/>
          <w:sz w:val="24"/>
        </w:rPr>
      </w:pPr>
      <w:r>
        <w:rPr>
          <w:rFonts w:ascii="宋体" w:eastAsia="宋体" w:hAnsi="宋体"/>
          <w:b/>
          <w:bCs/>
          <w:sz w:val="24"/>
        </w:rPr>
        <w:t>7.</w:t>
      </w:r>
      <w:r>
        <w:rPr>
          <w:rFonts w:ascii="宋体" w:eastAsia="宋体" w:hAnsi="宋体" w:hint="eastAsia"/>
          <w:b/>
          <w:bCs/>
          <w:sz w:val="24"/>
        </w:rPr>
        <w:t>1</w:t>
      </w:r>
      <w:r>
        <w:rPr>
          <w:rFonts w:ascii="宋体" w:eastAsia="宋体" w:hAnsi="宋体"/>
          <w:b/>
          <w:bCs/>
          <w:sz w:val="24"/>
        </w:rPr>
        <w:t xml:space="preserve">.2.6 环境风险防范措施 </w:t>
      </w:r>
    </w:p>
    <w:p w14:paraId="5005B4F2" w14:textId="77777777" w:rsidR="00D019AD" w:rsidRDefault="00D019AD" w:rsidP="00D019AD">
      <w:pPr>
        <w:pStyle w:val="af1"/>
        <w:overflowPunct w:val="0"/>
        <w:spacing w:line="360" w:lineRule="auto"/>
        <w:jc w:val="left"/>
        <w:rPr>
          <w:rFonts w:ascii="宋体" w:eastAsia="宋体" w:hAnsi="宋体" w:hint="eastAsia"/>
          <w:sz w:val="24"/>
        </w:rPr>
      </w:pPr>
      <w:r>
        <w:rPr>
          <w:rFonts w:ascii="宋体" w:eastAsia="宋体" w:hAnsi="宋体"/>
          <w:sz w:val="24"/>
        </w:rPr>
        <w:t xml:space="preserve">（1）建立环境风险防控体系，安排专人对加强矿区进行巡查，特别是油罐 （料）区、炸药库、废石堆场等环境风险隐患点，矿区需按照相关规范要求等进行风险评估，提出风险防范和治理措施，降低环境风险。 </w:t>
      </w:r>
    </w:p>
    <w:p w14:paraId="05FB8F18" w14:textId="77777777" w:rsidR="00D019AD" w:rsidRDefault="00D019AD" w:rsidP="00D019AD">
      <w:pPr>
        <w:pStyle w:val="af1"/>
        <w:overflowPunct w:val="0"/>
        <w:spacing w:line="360" w:lineRule="auto"/>
        <w:jc w:val="left"/>
        <w:rPr>
          <w:rFonts w:ascii="宋体" w:eastAsia="宋体" w:hAnsi="宋体" w:hint="eastAsia"/>
          <w:sz w:val="24"/>
        </w:rPr>
      </w:pPr>
      <w:r>
        <w:rPr>
          <w:rFonts w:ascii="宋体" w:eastAsia="宋体" w:hAnsi="宋体"/>
          <w:sz w:val="24"/>
        </w:rPr>
        <w:t>（2）建立地质灾害应急体系，配备专职人员，加强矿区地质灾害隐患排查、监测预测和事故风险防范应急演练，做好周边居民宣传工作，与当地消防、</w:t>
      </w:r>
      <w:r>
        <w:rPr>
          <w:rFonts w:ascii="宋体" w:eastAsia="宋体" w:hAnsi="宋体" w:hint="eastAsia"/>
          <w:sz w:val="24"/>
        </w:rPr>
        <w:t>规资</w:t>
      </w:r>
      <w:r>
        <w:rPr>
          <w:rFonts w:ascii="宋体" w:eastAsia="宋体" w:hAnsi="宋体"/>
          <w:sz w:val="24"/>
        </w:rPr>
        <w:t>、卫生、</w:t>
      </w:r>
      <w:r>
        <w:rPr>
          <w:rFonts w:ascii="宋体" w:eastAsia="宋体" w:hAnsi="宋体" w:hint="eastAsia"/>
          <w:sz w:val="24"/>
        </w:rPr>
        <w:t>生态环境</w:t>
      </w:r>
      <w:r>
        <w:rPr>
          <w:rFonts w:ascii="宋体" w:eastAsia="宋体" w:hAnsi="宋体"/>
          <w:sz w:val="24"/>
        </w:rPr>
        <w:t xml:space="preserve">等政府部门、机构建立联合应急工作机制。 </w:t>
      </w:r>
    </w:p>
    <w:p w14:paraId="1EAD43C4" w14:textId="77777777" w:rsidR="00D019AD" w:rsidRDefault="00D019AD" w:rsidP="00D019AD">
      <w:pPr>
        <w:pStyle w:val="af1"/>
        <w:overflowPunct w:val="0"/>
        <w:spacing w:line="360" w:lineRule="auto"/>
        <w:jc w:val="left"/>
        <w:rPr>
          <w:rFonts w:ascii="宋体" w:eastAsia="宋体" w:hAnsi="宋体" w:hint="eastAsia"/>
          <w:sz w:val="24"/>
        </w:rPr>
      </w:pPr>
      <w:r>
        <w:rPr>
          <w:rFonts w:ascii="宋体" w:eastAsia="宋体" w:hAnsi="宋体"/>
          <w:sz w:val="24"/>
        </w:rPr>
        <w:t>（3）对于绿色矿业发展、绿色矿山建设和历史遗留矿山、在建、在采及新建矿山的地质环境恢复治理与土地复垦，不得引进外来物种。</w:t>
      </w:r>
    </w:p>
    <w:p w14:paraId="64615AC4" w14:textId="780D8AF2" w:rsidR="00F14BA0" w:rsidRPr="002E1CF3" w:rsidRDefault="00D019AD" w:rsidP="00D019AD">
      <w:pPr>
        <w:pStyle w:val="af1"/>
        <w:spacing w:line="360" w:lineRule="auto"/>
        <w:rPr>
          <w:rFonts w:ascii="宋体" w:eastAsia="宋体" w:hAnsi="宋体" w:hint="eastAsia"/>
          <w:sz w:val="24"/>
        </w:rPr>
      </w:pPr>
      <w:r>
        <w:rPr>
          <w:rFonts w:ascii="宋体" w:eastAsia="宋体" w:hAnsi="宋体"/>
          <w:sz w:val="24"/>
        </w:rPr>
        <w:t>（4）强化含选矿工艺矿山的环境风险防范，设置事故池，加强管理。</w:t>
      </w:r>
    </w:p>
    <w:p w14:paraId="05E408A5" w14:textId="5A4F91E4" w:rsidR="00F14BA0" w:rsidRPr="00D5444F" w:rsidRDefault="00F14BA0"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7.</w:t>
      </w:r>
      <w:r w:rsidR="00D019AD" w:rsidRPr="00D5444F">
        <w:rPr>
          <w:rFonts w:ascii="宋体" w:hAnsi="宋体" w:hint="eastAsia"/>
          <w:b/>
          <w:bCs/>
          <w:kern w:val="0"/>
          <w:sz w:val="24"/>
        </w:rPr>
        <w:t>1</w:t>
      </w:r>
      <w:r w:rsidRPr="00D5444F">
        <w:rPr>
          <w:rFonts w:ascii="宋体" w:hAnsi="宋体"/>
          <w:b/>
          <w:bCs/>
          <w:kern w:val="0"/>
          <w:sz w:val="24"/>
        </w:rPr>
        <w:t>.3</w:t>
      </w:r>
      <w:r w:rsidRPr="00D5444F">
        <w:rPr>
          <w:rFonts w:ascii="宋体" w:hAnsi="宋体" w:hint="eastAsia"/>
          <w:b/>
          <w:bCs/>
          <w:kern w:val="0"/>
          <w:sz w:val="24"/>
        </w:rPr>
        <w:t>生态修复与建设</w:t>
      </w:r>
    </w:p>
    <w:p w14:paraId="182C5A97" w14:textId="77777777" w:rsidR="00F14BA0" w:rsidRPr="002E1CF3" w:rsidRDefault="00F14BA0" w:rsidP="00F803A3">
      <w:pPr>
        <w:pStyle w:val="af1"/>
        <w:spacing w:line="360" w:lineRule="auto"/>
        <w:rPr>
          <w:rFonts w:ascii="宋体" w:eastAsia="宋体" w:hAnsi="宋体" w:hint="eastAsia"/>
          <w:sz w:val="24"/>
        </w:rPr>
      </w:pPr>
      <w:r w:rsidRPr="002E1CF3">
        <w:rPr>
          <w:rFonts w:ascii="宋体" w:eastAsia="宋体" w:hAnsi="宋体" w:hint="eastAsia"/>
          <w:sz w:val="24"/>
        </w:rPr>
        <w:t>加强矿山地质环境恢复治理，促进矿业绿色发展，维护国家生态安全。</w:t>
      </w:r>
    </w:p>
    <w:p w14:paraId="789C129E" w14:textId="77777777" w:rsidR="00F14BA0" w:rsidRPr="002E1CF3" w:rsidRDefault="00F14BA0" w:rsidP="00F803A3">
      <w:pPr>
        <w:snapToGrid w:val="0"/>
        <w:spacing w:line="360" w:lineRule="auto"/>
        <w:ind w:firstLine="480"/>
        <w:rPr>
          <w:rFonts w:ascii="宋体" w:hAnsi="宋体" w:cs="仿宋" w:hint="eastAsia"/>
          <w:sz w:val="24"/>
        </w:rPr>
      </w:pPr>
      <w:r w:rsidRPr="002E1CF3">
        <w:rPr>
          <w:rFonts w:ascii="宋体" w:hAnsi="宋体" w:cs="仿宋" w:hint="eastAsia"/>
          <w:sz w:val="24"/>
        </w:rPr>
        <w:t>生态环境影响防护、恢复应遵循“避让、减缓、修复和补偿”这一顺序，严格控制矿产资源开发对环境造成的损害，并贯彻“谁污染、谁治理、谁开发、谁保护”的原则，搞好生态保护恢复建设，有利于保护生物多样性，维持或修复生态系统功能使生态效益和经济效益相协调。</w:t>
      </w:r>
    </w:p>
    <w:p w14:paraId="16832758" w14:textId="77777777" w:rsidR="00F14BA0" w:rsidRPr="002E1CF3" w:rsidRDefault="00F14BA0" w:rsidP="00F803A3">
      <w:pPr>
        <w:snapToGrid w:val="0"/>
        <w:spacing w:line="360" w:lineRule="auto"/>
        <w:ind w:firstLine="480"/>
        <w:rPr>
          <w:rFonts w:ascii="宋体" w:hAnsi="宋体" w:cs="仿宋" w:hint="eastAsia"/>
          <w:sz w:val="24"/>
        </w:rPr>
      </w:pPr>
      <w:r w:rsidRPr="002E1CF3">
        <w:rPr>
          <w:rFonts w:ascii="宋体" w:hAnsi="宋体" w:cs="仿宋" w:hint="eastAsia"/>
          <w:sz w:val="24"/>
        </w:rPr>
        <w:t>（1）空间合理避让</w:t>
      </w:r>
    </w:p>
    <w:p w14:paraId="40891CD5" w14:textId="77777777" w:rsidR="00F14BA0" w:rsidRPr="00D019AD" w:rsidRDefault="00F14BA0" w:rsidP="00F803A3">
      <w:pPr>
        <w:snapToGrid w:val="0"/>
        <w:spacing w:line="360" w:lineRule="auto"/>
        <w:ind w:firstLine="480"/>
        <w:rPr>
          <w:rFonts w:ascii="宋体" w:hAnsi="宋体" w:cs="仿宋" w:hint="eastAsia"/>
          <w:sz w:val="24"/>
        </w:rPr>
      </w:pPr>
      <w:r w:rsidRPr="002E1CF3">
        <w:rPr>
          <w:rFonts w:ascii="宋体" w:hAnsi="宋体" w:cs="仿宋" w:hint="eastAsia"/>
          <w:sz w:val="24"/>
        </w:rPr>
        <w:t>规划阶段与生态保护红线和各类环境敏感区进行较充分的衔接，对与空间管控要求不一致的矿山在规划和规划环评互动阶段采纳了规划环评提出的意见和建议，很大程度从源头上降低了对</w:t>
      </w:r>
      <w:r w:rsidRPr="00D019AD">
        <w:rPr>
          <w:rFonts w:ascii="宋体" w:hAnsi="宋体" w:cs="仿宋" w:hint="eastAsia"/>
          <w:sz w:val="24"/>
        </w:rPr>
        <w:t>生态环境的不利影响。针对仍存在冲突的区块，规划环评也提出了针对性的优化调整建议。</w:t>
      </w:r>
    </w:p>
    <w:p w14:paraId="6723E441" w14:textId="77777777" w:rsidR="00F14BA0" w:rsidRPr="002E1CF3" w:rsidRDefault="00F14BA0" w:rsidP="00F803A3">
      <w:pPr>
        <w:snapToGrid w:val="0"/>
        <w:spacing w:line="360" w:lineRule="auto"/>
        <w:ind w:firstLine="480"/>
        <w:rPr>
          <w:rFonts w:ascii="宋体" w:hAnsi="宋体" w:cs="仿宋" w:hint="eastAsia"/>
          <w:sz w:val="24"/>
        </w:rPr>
      </w:pPr>
      <w:r w:rsidRPr="002E1CF3">
        <w:rPr>
          <w:rFonts w:ascii="宋体" w:hAnsi="宋体" w:cs="仿宋" w:hint="eastAsia"/>
          <w:sz w:val="24"/>
        </w:rPr>
        <w:t>（2）采用有效的生态环境减缓措施</w:t>
      </w:r>
    </w:p>
    <w:p w14:paraId="66F87963" w14:textId="48E22914" w:rsidR="00F14BA0" w:rsidRPr="002E1CF3" w:rsidRDefault="00F14BA0" w:rsidP="00F803A3">
      <w:pPr>
        <w:pStyle w:val="af1"/>
        <w:spacing w:line="360" w:lineRule="auto"/>
        <w:rPr>
          <w:rFonts w:ascii="宋体" w:eastAsia="宋体" w:hAnsi="宋体" w:hint="eastAsia"/>
          <w:sz w:val="24"/>
        </w:rPr>
      </w:pPr>
      <w:r w:rsidRPr="002E1CF3">
        <w:rPr>
          <w:rFonts w:ascii="宋体" w:eastAsia="宋体" w:hAnsi="宋体" w:hint="eastAsia"/>
          <w:sz w:val="24"/>
        </w:rPr>
        <w:t>贯彻</w:t>
      </w:r>
      <w:r w:rsidRPr="002E1CF3">
        <w:rPr>
          <w:rFonts w:ascii="宋体" w:eastAsia="宋体" w:hAnsi="宋体"/>
          <w:sz w:val="24"/>
        </w:rPr>
        <w:t>“</w:t>
      </w:r>
      <w:r w:rsidRPr="002E1CF3">
        <w:rPr>
          <w:rFonts w:ascii="宋体" w:eastAsia="宋体" w:hAnsi="宋体" w:hint="eastAsia"/>
          <w:sz w:val="24"/>
        </w:rPr>
        <w:t>预防为主、防治结合</w:t>
      </w:r>
      <w:r w:rsidRPr="002E1CF3">
        <w:rPr>
          <w:rFonts w:ascii="宋体" w:eastAsia="宋体" w:hAnsi="宋体"/>
          <w:sz w:val="24"/>
        </w:rPr>
        <w:t>”</w:t>
      </w:r>
      <w:r w:rsidRPr="002E1CF3">
        <w:rPr>
          <w:rFonts w:ascii="宋体" w:eastAsia="宋体" w:hAnsi="宋体" w:hint="eastAsia"/>
          <w:sz w:val="24"/>
        </w:rPr>
        <w:t>的指导方针，采取相应的预防措施以减轻露天开采对区域生态环境造成的破坏；对矿区范围内滑坡、陡崖等采取针对性措施；长期堆存的表土应做好水土保持措施，闭矿后用于受损土地复垦；按绿色矿山建设要求加强矿区绿化建设。</w:t>
      </w:r>
    </w:p>
    <w:p w14:paraId="6555BAC2" w14:textId="4FBCC94E" w:rsidR="00F14BA0" w:rsidRPr="002E1CF3" w:rsidRDefault="00F14BA0" w:rsidP="00F803A3">
      <w:pPr>
        <w:pStyle w:val="af1"/>
        <w:spacing w:line="360" w:lineRule="auto"/>
        <w:rPr>
          <w:rFonts w:ascii="宋体" w:eastAsia="宋体" w:hAnsi="宋体" w:hint="eastAsia"/>
          <w:sz w:val="24"/>
        </w:rPr>
      </w:pPr>
      <w:r w:rsidRPr="002E1CF3">
        <w:rPr>
          <w:rFonts w:ascii="宋体" w:eastAsia="宋体" w:hAnsi="宋体" w:hint="eastAsia"/>
          <w:sz w:val="24"/>
        </w:rPr>
        <w:t>加强水土保持，在工业场地内建筑物周围设置排水沟；工业场地周围也应种植乔、灌木，当矿井闭矿后，立即进行覆土绿化。</w:t>
      </w:r>
    </w:p>
    <w:p w14:paraId="53083A94" w14:textId="7BA232E9" w:rsidR="00F14BA0" w:rsidRPr="002E1CF3" w:rsidRDefault="00F14BA0" w:rsidP="00F803A3">
      <w:pPr>
        <w:pStyle w:val="af1"/>
        <w:spacing w:line="360" w:lineRule="auto"/>
        <w:rPr>
          <w:rFonts w:ascii="宋体" w:eastAsia="宋体" w:hAnsi="宋体" w:hint="eastAsia"/>
          <w:sz w:val="24"/>
        </w:rPr>
      </w:pPr>
      <w:r w:rsidRPr="002E1CF3">
        <w:rPr>
          <w:rFonts w:ascii="宋体" w:eastAsia="宋体" w:hAnsi="宋体" w:hint="eastAsia"/>
          <w:sz w:val="24"/>
        </w:rPr>
        <w:t>（</w:t>
      </w:r>
      <w:r w:rsidR="00F803A3">
        <w:rPr>
          <w:rFonts w:ascii="宋体" w:eastAsia="宋体" w:hAnsi="宋体"/>
          <w:sz w:val="24"/>
        </w:rPr>
        <w:t>3</w:t>
      </w:r>
      <w:r w:rsidRPr="002E1CF3">
        <w:rPr>
          <w:rFonts w:ascii="宋体" w:eastAsia="宋体" w:hAnsi="宋体" w:hint="eastAsia"/>
          <w:sz w:val="24"/>
        </w:rPr>
        <w:t>）</w:t>
      </w:r>
      <w:r w:rsidRPr="002E1CF3">
        <w:rPr>
          <w:rFonts w:ascii="宋体" w:eastAsia="宋体" w:hAnsi="宋体" w:cs="仿宋" w:hint="eastAsia"/>
          <w:sz w:val="24"/>
        </w:rPr>
        <w:t>建立有效的矿产资源勘查开发修复和补偿机制</w:t>
      </w:r>
    </w:p>
    <w:p w14:paraId="7DBC2F08" w14:textId="77777777" w:rsidR="00F14BA0" w:rsidRPr="002E1CF3" w:rsidRDefault="00F14BA0" w:rsidP="00F803A3">
      <w:pPr>
        <w:pStyle w:val="af1"/>
        <w:spacing w:line="360" w:lineRule="auto"/>
        <w:rPr>
          <w:rFonts w:ascii="宋体" w:eastAsia="宋体" w:hAnsi="宋体" w:hint="eastAsia"/>
          <w:sz w:val="24"/>
        </w:rPr>
      </w:pPr>
      <w:r w:rsidRPr="002E1CF3">
        <w:rPr>
          <w:rFonts w:ascii="宋体" w:eastAsia="宋体" w:hAnsi="宋体" w:hint="eastAsia"/>
          <w:sz w:val="24"/>
        </w:rPr>
        <w:t>矿产资源开发生态补偿是保证矿山企业在开发矿产资源经济活动中减少对生态环境破坏或进行有效恢复治理的一项措施，是促进矿产资源开发与生态环境保护相协调的一项重要工作。</w:t>
      </w:r>
    </w:p>
    <w:p w14:paraId="37653BFE" w14:textId="77777777" w:rsidR="00F14BA0" w:rsidRPr="002E1CF3" w:rsidRDefault="00F14BA0" w:rsidP="00F803A3">
      <w:pPr>
        <w:pStyle w:val="af1"/>
        <w:spacing w:line="360" w:lineRule="auto"/>
        <w:rPr>
          <w:rFonts w:ascii="宋体" w:eastAsia="宋体" w:hAnsi="宋体" w:hint="eastAsia"/>
          <w:sz w:val="24"/>
        </w:rPr>
      </w:pPr>
      <w:r w:rsidRPr="002E1CF3">
        <w:rPr>
          <w:rFonts w:ascii="宋体" w:eastAsia="宋体" w:hAnsi="宋体" w:hint="eastAsia"/>
          <w:sz w:val="24"/>
        </w:rPr>
        <w:t>足额征收矿山生态环境修复治理基金，加强矿产资源勘查开发监管，督促企业落实矿山环境治理恢复责任；严格实行矿山生态环境损害赔偿制度，在规划实施过程中对造成矿山生态环境损害的责任者严格实行赔偿的追责制度，通过生态环境损坏赔偿制度倒逼企业遵守生态环境保护管理制度，确保生态环境得到及时有效的修复；创新历史遗留矿山生态环境治理补偿方式，废弃矿山由原责任人进行治理，责任人灭失及政策性关闭的矿山，由地方政府统筹规划，纳入财政预算，分年度逐步安排实施；在建和生产的老矿山，由矿山企业按方案要求治理。探索政府与社会资本合作</w:t>
      </w:r>
      <w:r w:rsidRPr="002E1CF3">
        <w:rPr>
          <w:rFonts w:ascii="宋体" w:eastAsia="宋体" w:hAnsi="宋体"/>
          <w:sz w:val="24"/>
        </w:rPr>
        <w:t>PPP</w:t>
      </w:r>
      <w:r w:rsidRPr="002E1CF3">
        <w:rPr>
          <w:rFonts w:ascii="宋体" w:eastAsia="宋体" w:hAnsi="宋体" w:hint="eastAsia"/>
          <w:sz w:val="24"/>
        </w:rPr>
        <w:t>模式，根据不同的用地类型出台鼓励社会资本投资和参与治理的优惠政策，吸引更多社会资本进入历史遗留矿山治理领域。将环境污染防治、生态系统保护修复等工程与生态产业发展有机融合，建立持续性惠益分享机制。</w:t>
      </w:r>
    </w:p>
    <w:p w14:paraId="41BB634E" w14:textId="77777777" w:rsidR="00F14BA0" w:rsidRPr="002E1CF3" w:rsidRDefault="00F14BA0" w:rsidP="00F803A3">
      <w:pPr>
        <w:snapToGrid w:val="0"/>
        <w:spacing w:line="360" w:lineRule="auto"/>
        <w:ind w:firstLine="480"/>
        <w:rPr>
          <w:rFonts w:ascii="宋体" w:hAnsi="宋体" w:cs="仿宋" w:hint="eastAsia"/>
          <w:sz w:val="24"/>
        </w:rPr>
      </w:pPr>
      <w:r w:rsidRPr="002E1CF3">
        <w:rPr>
          <w:rFonts w:ascii="宋体" w:hAnsi="宋体" w:cs="仿宋" w:hint="eastAsia"/>
          <w:sz w:val="24"/>
        </w:rPr>
        <w:t>（4）在建矿山生态修复（矿山地质环境保护与治理恢复、矿区土地复垦）总体要求</w:t>
      </w:r>
    </w:p>
    <w:p w14:paraId="4CDD6D9E" w14:textId="08ED7732" w:rsidR="00F14BA0" w:rsidRPr="002E1CF3" w:rsidRDefault="00F14BA0" w:rsidP="00F803A3">
      <w:pPr>
        <w:snapToGrid w:val="0"/>
        <w:spacing w:line="360" w:lineRule="auto"/>
        <w:ind w:firstLine="480"/>
        <w:rPr>
          <w:rFonts w:ascii="宋体" w:hAnsi="宋体" w:cs="仿宋" w:hint="eastAsia"/>
          <w:sz w:val="24"/>
        </w:rPr>
      </w:pPr>
      <w:r w:rsidRPr="002E1CF3">
        <w:rPr>
          <w:rFonts w:ascii="宋体" w:hAnsi="宋体" w:cs="仿宋" w:hint="eastAsia"/>
          <w:sz w:val="24"/>
        </w:rPr>
        <w:t>全区在建矿山应严格落实《成渝地区双城经济圈生态环境保护规划》</w:t>
      </w:r>
      <w:r w:rsidR="00171712">
        <w:rPr>
          <w:rFonts w:ascii="宋体" w:hAnsi="宋体" w:cs="仿宋" w:hint="eastAsia"/>
          <w:sz w:val="24"/>
        </w:rPr>
        <w:t>、</w:t>
      </w:r>
      <w:r w:rsidRPr="002E1CF3">
        <w:rPr>
          <w:rFonts w:ascii="宋体" w:hAnsi="宋体" w:cs="仿宋" w:hint="eastAsia"/>
          <w:sz w:val="24"/>
        </w:rPr>
        <w:t>《重庆市筑牢长江上游重要生态屏障“十四五”建设规划（2021-2025年）》</w:t>
      </w:r>
      <w:r w:rsidR="00171712">
        <w:rPr>
          <w:rFonts w:ascii="宋体" w:hAnsi="宋体" w:cs="仿宋" w:hint="eastAsia"/>
          <w:sz w:val="24"/>
        </w:rPr>
        <w:t>、</w:t>
      </w:r>
      <w:r w:rsidRPr="002E1CF3">
        <w:rPr>
          <w:rFonts w:ascii="宋体" w:hAnsi="宋体" w:cs="仿宋" w:hint="eastAsia"/>
          <w:sz w:val="24"/>
        </w:rPr>
        <w:t>《重庆市生态环境保护“十四五”规划（2021-2025年）》</w:t>
      </w:r>
      <w:r w:rsidR="00171712">
        <w:rPr>
          <w:rFonts w:ascii="宋体" w:hAnsi="宋体" w:cs="仿宋" w:hint="eastAsia"/>
          <w:sz w:val="24"/>
        </w:rPr>
        <w:t>、</w:t>
      </w:r>
      <w:r w:rsidRPr="002E1CF3">
        <w:rPr>
          <w:rFonts w:ascii="宋体" w:hAnsi="宋体" w:cs="仿宋" w:hint="eastAsia"/>
          <w:sz w:val="24"/>
        </w:rPr>
        <w:t>《重庆市自然资源保护和利用“十四五”规划（2021-2025年）》等关于矿山生态修复的有关规定和要求：加快推进矿山生态修复和矿区损毁土地复垦，建设在建矿山生态修复管理系统，加强新建、在建矿山管理，严格落实“边开采、边保护、边复垦”措施，加大在产矿山边开采边治理监督检查力度，深化矿山地质环境治理方案和土地复垦方案“二合一”审查制度改革，控制废弃露天矿山“增量”。积极推进绿色矿山建设，依法依规开展绿色矿山第三方评估，强化市级绿色矿山名录管理。持续探索市场化方式推进矿山生态修复的工作机制，盘活矿山废弃土地和空间。</w:t>
      </w:r>
    </w:p>
    <w:p w14:paraId="65C32EC6" w14:textId="77777777" w:rsidR="00F14BA0" w:rsidRPr="002E1CF3" w:rsidRDefault="00F14BA0" w:rsidP="00F803A3">
      <w:pPr>
        <w:pStyle w:val="af1"/>
        <w:spacing w:line="360" w:lineRule="auto"/>
        <w:rPr>
          <w:rFonts w:ascii="宋体" w:eastAsia="宋体" w:hAnsi="宋体" w:hint="eastAsia"/>
          <w:sz w:val="24"/>
        </w:rPr>
      </w:pPr>
      <w:r w:rsidRPr="002E1CF3">
        <w:rPr>
          <w:rFonts w:ascii="宋体" w:eastAsia="宋体" w:hAnsi="宋体" w:hint="eastAsia"/>
          <w:sz w:val="24"/>
        </w:rPr>
        <w:t>（</w:t>
      </w:r>
      <w:r w:rsidRPr="002E1CF3">
        <w:rPr>
          <w:rFonts w:ascii="宋体" w:eastAsia="宋体" w:hAnsi="宋体"/>
          <w:sz w:val="24"/>
        </w:rPr>
        <w:t>5</w:t>
      </w:r>
      <w:r w:rsidRPr="002E1CF3">
        <w:rPr>
          <w:rFonts w:ascii="宋体" w:eastAsia="宋体" w:hAnsi="宋体" w:hint="eastAsia"/>
          <w:sz w:val="24"/>
        </w:rPr>
        <w:t>）关闭矿山生态恢复治理</w:t>
      </w:r>
    </w:p>
    <w:p w14:paraId="0BE63CBF" w14:textId="77777777" w:rsidR="00F14BA0" w:rsidRPr="002E1CF3" w:rsidRDefault="00F14BA0" w:rsidP="00F803A3">
      <w:pPr>
        <w:pStyle w:val="af1"/>
        <w:spacing w:line="360" w:lineRule="auto"/>
        <w:rPr>
          <w:rFonts w:ascii="宋体" w:eastAsia="宋体" w:hAnsi="宋体" w:hint="eastAsia"/>
          <w:sz w:val="24"/>
        </w:rPr>
      </w:pPr>
      <w:r w:rsidRPr="002E1CF3">
        <w:rPr>
          <w:rFonts w:ascii="宋体" w:eastAsia="宋体" w:hAnsi="宋体" w:hint="eastAsia"/>
          <w:sz w:val="24"/>
        </w:rPr>
        <w:t>关闭矿山，必须提出矿山闭坑报告及有关采掘工程、不安全隐患、土地复垦利用、环境保护的资料，并按照国家规定报请审查批准。制定矸石周转场地、地面建构筑物搬迁迹地等的生态重建与恢复方案。</w:t>
      </w:r>
    </w:p>
    <w:p w14:paraId="1AB5248F" w14:textId="77777777" w:rsidR="00F14BA0" w:rsidRPr="002E1CF3" w:rsidRDefault="00F14BA0" w:rsidP="00F803A3">
      <w:pPr>
        <w:pStyle w:val="af1"/>
        <w:spacing w:line="360" w:lineRule="auto"/>
        <w:rPr>
          <w:rFonts w:ascii="宋体" w:eastAsia="宋体" w:hAnsi="宋体" w:hint="eastAsia"/>
          <w:sz w:val="24"/>
        </w:rPr>
      </w:pPr>
      <w:r w:rsidRPr="002E1CF3">
        <w:rPr>
          <w:rFonts w:ascii="宋体" w:eastAsia="宋体" w:hAnsi="宋体" w:hint="eastAsia"/>
          <w:sz w:val="24"/>
        </w:rPr>
        <w:t>对于已关闭但未治理的矿山（含历史遗留矿山）和规划期拟关闭的矿山，应落实主体责任，严格按照《土地复垦条例》（国务院令第</w:t>
      </w:r>
      <w:r w:rsidRPr="002E1CF3">
        <w:rPr>
          <w:rFonts w:ascii="宋体" w:eastAsia="宋体" w:hAnsi="宋体"/>
          <w:sz w:val="24"/>
        </w:rPr>
        <w:t>592</w:t>
      </w:r>
      <w:r w:rsidRPr="002E1CF3">
        <w:rPr>
          <w:rFonts w:ascii="宋体" w:eastAsia="宋体" w:hAnsi="宋体" w:hint="eastAsia"/>
          <w:sz w:val="24"/>
        </w:rPr>
        <w:t>号）、《关于加强矿山地质环境恢复和综合治理的指导意见（国土资发</w:t>
      </w:r>
      <w:r w:rsidRPr="002E1CF3">
        <w:rPr>
          <w:rFonts w:ascii="宋体" w:eastAsia="宋体" w:hAnsi="宋体"/>
          <w:sz w:val="24"/>
        </w:rPr>
        <w:t>[2016]63</w:t>
      </w:r>
      <w:r w:rsidRPr="002E1CF3">
        <w:rPr>
          <w:rFonts w:ascii="宋体" w:eastAsia="宋体" w:hAnsi="宋体" w:hint="eastAsia"/>
          <w:sz w:val="24"/>
        </w:rPr>
        <w:t>号）》、《重庆市历史遗留和关闭矿山地质环境治理恢复与土地复垦工作方案》（渝府办发〔</w:t>
      </w:r>
      <w:r w:rsidRPr="002E1CF3">
        <w:rPr>
          <w:rFonts w:ascii="宋体" w:eastAsia="宋体" w:hAnsi="宋体"/>
          <w:sz w:val="24"/>
        </w:rPr>
        <w:t>2018</w:t>
      </w:r>
      <w:r w:rsidRPr="002E1CF3">
        <w:rPr>
          <w:rFonts w:ascii="宋体" w:eastAsia="宋体" w:hAnsi="宋体" w:hint="eastAsia"/>
          <w:sz w:val="24"/>
        </w:rPr>
        <w:t>〕</w:t>
      </w:r>
      <w:r w:rsidRPr="002E1CF3">
        <w:rPr>
          <w:rFonts w:ascii="宋体" w:eastAsia="宋体" w:hAnsi="宋体"/>
          <w:sz w:val="24"/>
        </w:rPr>
        <w:t>55</w:t>
      </w:r>
      <w:r w:rsidRPr="002E1CF3">
        <w:rPr>
          <w:rFonts w:ascii="宋体" w:eastAsia="宋体" w:hAnsi="宋体" w:hint="eastAsia"/>
          <w:sz w:val="24"/>
        </w:rPr>
        <w:t>号）等有关规定，切实做好关闭矿山地质环境恢复治理和矿山土地复垦工作。</w:t>
      </w:r>
    </w:p>
    <w:p w14:paraId="32484C21" w14:textId="77777777" w:rsidR="00F14BA0" w:rsidRPr="002E1CF3" w:rsidRDefault="00F14BA0" w:rsidP="00F803A3">
      <w:pPr>
        <w:pStyle w:val="af1"/>
        <w:spacing w:line="360" w:lineRule="auto"/>
        <w:rPr>
          <w:rFonts w:ascii="宋体" w:eastAsia="宋体" w:hAnsi="宋体" w:hint="eastAsia"/>
          <w:sz w:val="24"/>
        </w:rPr>
      </w:pPr>
      <w:r w:rsidRPr="002E1CF3">
        <w:rPr>
          <w:rFonts w:ascii="宋体" w:eastAsia="宋体" w:hAnsi="宋体" w:hint="eastAsia"/>
          <w:sz w:val="24"/>
        </w:rPr>
        <w:t>对于遗留环境污染问题，如关闭煤矿矿井涌水，应采取化学沉淀等治理措施对其进行有效处理，继续运行矿井水治理设施，并定期检测进出口污染物浓度，待矿井水进口浓度达标且直接排放不会改变受纳水体水环境功能的情况下可停止运行矿井水治理设施。</w:t>
      </w:r>
    </w:p>
    <w:p w14:paraId="1A9D6116" w14:textId="77777777" w:rsidR="00F14BA0" w:rsidRPr="00D5444F" w:rsidRDefault="00F14BA0"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7.1.4</w:t>
      </w:r>
      <w:r w:rsidRPr="00D5444F">
        <w:rPr>
          <w:rFonts w:ascii="宋体" w:hAnsi="宋体" w:hint="eastAsia"/>
          <w:b/>
          <w:bCs/>
          <w:kern w:val="0"/>
          <w:sz w:val="24"/>
        </w:rPr>
        <w:t>温室气体减排对策措施</w:t>
      </w:r>
    </w:p>
    <w:p w14:paraId="22A24D54" w14:textId="77777777" w:rsidR="00F14BA0" w:rsidRPr="002E1CF3" w:rsidRDefault="00F14BA0" w:rsidP="002E1CF3">
      <w:pPr>
        <w:pStyle w:val="af1"/>
        <w:spacing w:line="360" w:lineRule="auto"/>
        <w:rPr>
          <w:rFonts w:ascii="宋体" w:eastAsia="宋体" w:hAnsi="宋体" w:hint="eastAsia"/>
          <w:sz w:val="24"/>
        </w:rPr>
      </w:pPr>
      <w:r w:rsidRPr="002E1CF3">
        <w:rPr>
          <w:rFonts w:ascii="宋体" w:eastAsia="宋体" w:hAnsi="宋体" w:hint="eastAsia"/>
          <w:sz w:val="24"/>
        </w:rPr>
        <w:t>落实碳达峰、碳中和目标是党中央、国务院统筹国际国内两个大局、科学应对气候变化的重要战略决策，</w:t>
      </w:r>
      <w:r w:rsidRPr="002E1CF3">
        <w:rPr>
          <w:rFonts w:ascii="宋体" w:eastAsia="宋体" w:hAnsi="宋体"/>
          <w:sz w:val="24"/>
        </w:rPr>
        <w:t>“</w:t>
      </w:r>
      <w:r w:rsidRPr="002E1CF3">
        <w:rPr>
          <w:rFonts w:ascii="宋体" w:eastAsia="宋体" w:hAnsi="宋体" w:hint="eastAsia"/>
          <w:sz w:val="24"/>
        </w:rPr>
        <w:t>十四五</w:t>
      </w:r>
      <w:r w:rsidRPr="002E1CF3">
        <w:rPr>
          <w:rFonts w:ascii="宋体" w:eastAsia="宋体" w:hAnsi="宋体"/>
          <w:sz w:val="24"/>
        </w:rPr>
        <w:t>”</w:t>
      </w:r>
      <w:r w:rsidRPr="002E1CF3">
        <w:rPr>
          <w:rFonts w:ascii="宋体" w:eastAsia="宋体" w:hAnsi="宋体" w:hint="eastAsia"/>
          <w:sz w:val="24"/>
        </w:rPr>
        <w:t>是实现我国碳排放达峰的关键期，也是推动经济高质量发展和矿业绿色发展的攻坚期。为做好</w:t>
      </w:r>
      <w:r w:rsidRPr="002E1CF3">
        <w:rPr>
          <w:rFonts w:ascii="宋体" w:eastAsia="宋体" w:hAnsi="宋体"/>
          <w:sz w:val="24"/>
        </w:rPr>
        <w:t>“</w:t>
      </w:r>
      <w:r w:rsidRPr="002E1CF3">
        <w:rPr>
          <w:rFonts w:ascii="宋体" w:eastAsia="宋体" w:hAnsi="宋体" w:hint="eastAsia"/>
          <w:sz w:val="24"/>
        </w:rPr>
        <w:t>十四五</w:t>
      </w:r>
      <w:r w:rsidRPr="002E1CF3">
        <w:rPr>
          <w:rFonts w:ascii="宋体" w:eastAsia="宋体" w:hAnsi="宋体"/>
          <w:sz w:val="24"/>
        </w:rPr>
        <w:t>”</w:t>
      </w:r>
      <w:r w:rsidRPr="002E1CF3">
        <w:rPr>
          <w:rFonts w:ascii="宋体" w:eastAsia="宋体" w:hAnsi="宋体" w:hint="eastAsia"/>
          <w:sz w:val="24"/>
        </w:rPr>
        <w:t>期间全区采矿业减污降碳协同增效相关工作，评价提出如下对策措施和建议：</w:t>
      </w:r>
    </w:p>
    <w:p w14:paraId="477D5C2B" w14:textId="77777777" w:rsidR="00F14BA0" w:rsidRPr="002E1CF3" w:rsidRDefault="00F14BA0" w:rsidP="002E1CF3">
      <w:pPr>
        <w:pStyle w:val="af1"/>
        <w:spacing w:line="360" w:lineRule="auto"/>
        <w:rPr>
          <w:rFonts w:ascii="宋体" w:eastAsia="宋体" w:hAnsi="宋体" w:hint="eastAsia"/>
          <w:sz w:val="24"/>
        </w:rPr>
      </w:pPr>
      <w:r w:rsidRPr="002E1CF3">
        <w:rPr>
          <w:rFonts w:ascii="宋体" w:eastAsia="宋体" w:hAnsi="宋体" w:hint="eastAsia"/>
          <w:sz w:val="24"/>
        </w:rPr>
        <w:t>（</w:t>
      </w:r>
      <w:r w:rsidRPr="002E1CF3">
        <w:rPr>
          <w:rFonts w:ascii="宋体" w:eastAsia="宋体" w:hAnsi="宋体"/>
          <w:sz w:val="24"/>
        </w:rPr>
        <w:t>1</w:t>
      </w:r>
      <w:r w:rsidRPr="002E1CF3">
        <w:rPr>
          <w:rFonts w:ascii="宋体" w:eastAsia="宋体" w:hAnsi="宋体" w:hint="eastAsia"/>
          <w:sz w:val="24"/>
        </w:rPr>
        <w:t>）严格落实《中共中央</w:t>
      </w:r>
      <w:r w:rsidRPr="002E1CF3">
        <w:rPr>
          <w:rFonts w:ascii="宋体" w:eastAsia="宋体" w:hAnsi="宋体"/>
          <w:sz w:val="24"/>
        </w:rPr>
        <w:t> </w:t>
      </w:r>
      <w:r w:rsidRPr="002E1CF3">
        <w:rPr>
          <w:rFonts w:ascii="宋体" w:eastAsia="宋体" w:hAnsi="宋体" w:hint="eastAsia"/>
          <w:sz w:val="24"/>
        </w:rPr>
        <w:t>国务院关于完整准确全面贯彻新发展理念做好碳达峰碳中和工作的意见》（中发〔</w:t>
      </w:r>
      <w:r w:rsidRPr="002E1CF3">
        <w:rPr>
          <w:rFonts w:ascii="宋体" w:eastAsia="宋体" w:hAnsi="宋体"/>
          <w:sz w:val="24"/>
        </w:rPr>
        <w:t>2021</w:t>
      </w:r>
      <w:r w:rsidRPr="002E1CF3">
        <w:rPr>
          <w:rFonts w:ascii="宋体" w:eastAsia="宋体" w:hAnsi="宋体" w:hint="eastAsia"/>
          <w:sz w:val="24"/>
        </w:rPr>
        <w:t>〕</w:t>
      </w:r>
      <w:r w:rsidRPr="002E1CF3">
        <w:rPr>
          <w:rFonts w:ascii="宋体" w:eastAsia="宋体" w:hAnsi="宋体"/>
          <w:sz w:val="24"/>
        </w:rPr>
        <w:t>36</w:t>
      </w:r>
      <w:r w:rsidRPr="002E1CF3">
        <w:rPr>
          <w:rFonts w:ascii="宋体" w:eastAsia="宋体" w:hAnsi="宋体" w:hint="eastAsia"/>
          <w:sz w:val="24"/>
        </w:rPr>
        <w:t>号）、《国务院关于印发</w:t>
      </w:r>
      <w:r w:rsidRPr="002E1CF3">
        <w:rPr>
          <w:rFonts w:ascii="宋体" w:eastAsia="宋体" w:hAnsi="宋体"/>
          <w:sz w:val="24"/>
        </w:rPr>
        <w:t>2030</w:t>
      </w:r>
      <w:r w:rsidRPr="002E1CF3">
        <w:rPr>
          <w:rFonts w:ascii="宋体" w:eastAsia="宋体" w:hAnsi="宋体" w:hint="eastAsia"/>
          <w:sz w:val="24"/>
        </w:rPr>
        <w:t>年前碳达峰行动方案的通知》（国发〔</w:t>
      </w:r>
      <w:r w:rsidRPr="002E1CF3">
        <w:rPr>
          <w:rFonts w:ascii="宋体" w:eastAsia="宋体" w:hAnsi="宋体"/>
          <w:sz w:val="24"/>
        </w:rPr>
        <w:t>2021</w:t>
      </w:r>
      <w:r w:rsidRPr="002E1CF3">
        <w:rPr>
          <w:rFonts w:ascii="宋体" w:eastAsia="宋体" w:hAnsi="宋体" w:hint="eastAsia"/>
          <w:sz w:val="24"/>
        </w:rPr>
        <w:t>〕</w:t>
      </w:r>
      <w:r w:rsidRPr="002E1CF3">
        <w:rPr>
          <w:rFonts w:ascii="宋体" w:eastAsia="宋体" w:hAnsi="宋体"/>
          <w:sz w:val="24"/>
        </w:rPr>
        <w:t>23</w:t>
      </w:r>
      <w:r w:rsidRPr="002E1CF3">
        <w:rPr>
          <w:rFonts w:ascii="宋体" w:eastAsia="宋体" w:hAnsi="宋体" w:hint="eastAsia"/>
          <w:sz w:val="24"/>
        </w:rPr>
        <w:t>号）及《重庆市人民政府关于加快建立健全绿色低碳循环经济体系的实施意见》（渝府发〔</w:t>
      </w:r>
      <w:r w:rsidRPr="002E1CF3">
        <w:rPr>
          <w:rFonts w:ascii="宋体" w:eastAsia="宋体" w:hAnsi="宋体"/>
          <w:sz w:val="24"/>
        </w:rPr>
        <w:t>2021</w:t>
      </w:r>
      <w:r w:rsidRPr="002E1CF3">
        <w:rPr>
          <w:rFonts w:ascii="宋体" w:eastAsia="宋体" w:hAnsi="宋体" w:hint="eastAsia"/>
          <w:sz w:val="24"/>
        </w:rPr>
        <w:t>〕</w:t>
      </w:r>
      <w:r w:rsidRPr="002E1CF3">
        <w:rPr>
          <w:rFonts w:ascii="宋体" w:eastAsia="宋体" w:hAnsi="宋体"/>
          <w:sz w:val="24"/>
        </w:rPr>
        <w:t>31</w:t>
      </w:r>
      <w:r w:rsidRPr="002E1CF3">
        <w:rPr>
          <w:rFonts w:ascii="宋体" w:eastAsia="宋体" w:hAnsi="宋体" w:hint="eastAsia"/>
          <w:sz w:val="24"/>
        </w:rPr>
        <w:t>号）等相关要求，坚持</w:t>
      </w:r>
      <w:r w:rsidRPr="002E1CF3">
        <w:rPr>
          <w:rFonts w:ascii="宋体" w:eastAsia="宋体" w:hAnsi="宋体"/>
          <w:sz w:val="24"/>
        </w:rPr>
        <w:t>“</w:t>
      </w:r>
      <w:r w:rsidRPr="002E1CF3">
        <w:rPr>
          <w:rFonts w:ascii="宋体" w:eastAsia="宋体" w:hAnsi="宋体" w:hint="eastAsia"/>
          <w:sz w:val="24"/>
        </w:rPr>
        <w:t>全国统筹、节约优先、双轮驱动、内外畅通、防范风险</w:t>
      </w:r>
      <w:r w:rsidRPr="002E1CF3">
        <w:rPr>
          <w:rFonts w:ascii="宋体" w:eastAsia="宋体" w:hAnsi="宋体"/>
          <w:sz w:val="24"/>
        </w:rPr>
        <w:t>”</w:t>
      </w:r>
      <w:r w:rsidRPr="002E1CF3">
        <w:rPr>
          <w:rFonts w:ascii="宋体" w:eastAsia="宋体" w:hAnsi="宋体" w:hint="eastAsia"/>
          <w:sz w:val="24"/>
        </w:rPr>
        <w:t>的总方针，有力有序有效做好全区采矿业碳达峰工作。</w:t>
      </w:r>
    </w:p>
    <w:p w14:paraId="2F45B07E" w14:textId="77777777" w:rsidR="00F14BA0" w:rsidRPr="002E1CF3" w:rsidRDefault="00F14BA0" w:rsidP="002E1CF3">
      <w:pPr>
        <w:pStyle w:val="af1"/>
        <w:spacing w:line="360" w:lineRule="auto"/>
        <w:rPr>
          <w:rFonts w:ascii="宋体" w:eastAsia="宋体" w:hAnsi="宋体" w:hint="eastAsia"/>
          <w:sz w:val="24"/>
        </w:rPr>
      </w:pPr>
      <w:r w:rsidRPr="002E1CF3">
        <w:rPr>
          <w:rFonts w:ascii="宋体" w:eastAsia="宋体" w:hAnsi="宋体" w:hint="eastAsia"/>
          <w:sz w:val="24"/>
        </w:rPr>
        <w:t>（</w:t>
      </w:r>
      <w:r w:rsidRPr="002E1CF3">
        <w:rPr>
          <w:rFonts w:ascii="宋体" w:eastAsia="宋体" w:hAnsi="宋体"/>
          <w:sz w:val="24"/>
        </w:rPr>
        <w:t>2</w:t>
      </w:r>
      <w:r w:rsidRPr="002E1CF3">
        <w:rPr>
          <w:rFonts w:ascii="宋体" w:eastAsia="宋体" w:hAnsi="宋体" w:hint="eastAsia"/>
          <w:sz w:val="24"/>
        </w:rPr>
        <w:t>）全面推进矿山生产生活绿色转型发展，大力淘汰不满足生态环境保护、安全生产、绿色矿山建设、节能减排等要求的矿山；全面加强采矿过程节能减排，尤其是开采规模较大的灰岩、砂岩矿山；调整能源利用结构，合理控制能源消费总量，推动能源资源高效配置、高效利用。在保护好生态环境前提下因地制宜发展地热能。</w:t>
      </w:r>
    </w:p>
    <w:p w14:paraId="1F90A792" w14:textId="1FFE23C3" w:rsidR="00F14BA0" w:rsidRPr="002E1CF3" w:rsidRDefault="00F14BA0" w:rsidP="002E1CF3">
      <w:pPr>
        <w:pStyle w:val="af1"/>
        <w:spacing w:line="360" w:lineRule="auto"/>
        <w:rPr>
          <w:rFonts w:ascii="宋体" w:eastAsia="宋体" w:hAnsi="宋体" w:hint="eastAsia"/>
          <w:sz w:val="24"/>
        </w:rPr>
      </w:pPr>
      <w:r w:rsidRPr="002E1CF3">
        <w:rPr>
          <w:rFonts w:ascii="宋体" w:eastAsia="宋体" w:hAnsi="宋体" w:hint="eastAsia"/>
          <w:sz w:val="24"/>
        </w:rPr>
        <w:t>（</w:t>
      </w:r>
      <w:r w:rsidRPr="002E1CF3">
        <w:rPr>
          <w:rFonts w:ascii="宋体" w:eastAsia="宋体" w:hAnsi="宋体"/>
          <w:sz w:val="24"/>
        </w:rPr>
        <w:t>3</w:t>
      </w:r>
      <w:r w:rsidRPr="002E1CF3">
        <w:rPr>
          <w:rFonts w:ascii="宋体" w:eastAsia="宋体" w:hAnsi="宋体" w:hint="eastAsia"/>
          <w:sz w:val="24"/>
        </w:rPr>
        <w:t>）全面推进矿山绿色勘查、绿色开发、绿色矿山及大中型矿山建设和关闭及历史遗留矿山生态修复工作，最大程度降低采矿活动对灌木、乔木等地表植被碳汇作用的影响。露天矿山应严格执行平台开采和</w:t>
      </w:r>
      <w:r w:rsidR="00F803A3">
        <w:rPr>
          <w:rFonts w:ascii="宋体" w:eastAsia="宋体" w:hAnsi="宋体" w:hint="eastAsia"/>
          <w:sz w:val="24"/>
        </w:rPr>
        <w:t>“</w:t>
      </w:r>
      <w:r w:rsidR="00F803A3" w:rsidRPr="002E1CF3">
        <w:rPr>
          <w:rFonts w:ascii="宋体" w:eastAsia="宋体" w:hAnsi="宋体" w:hint="eastAsia"/>
          <w:sz w:val="24"/>
        </w:rPr>
        <w:t>边开采边修复</w:t>
      </w:r>
      <w:r w:rsidR="00F803A3">
        <w:rPr>
          <w:rFonts w:ascii="宋体" w:eastAsia="宋体" w:hAnsi="宋体" w:hint="eastAsia"/>
          <w:sz w:val="24"/>
        </w:rPr>
        <w:t>”</w:t>
      </w:r>
      <w:r w:rsidRPr="002E1CF3">
        <w:rPr>
          <w:rFonts w:ascii="宋体" w:eastAsia="宋体" w:hAnsi="宋体" w:hint="eastAsia"/>
          <w:sz w:val="24"/>
        </w:rPr>
        <w:t>制度，占用林地、耕地等全面修复和复垦，通过绿色矿山建设和矿山生态修复增强矿山生态系统固碳能力，间接减少碳排放量。</w:t>
      </w:r>
    </w:p>
    <w:p w14:paraId="0B793EB2" w14:textId="77777777" w:rsidR="00F14BA0" w:rsidRPr="002E1CF3" w:rsidRDefault="00F14BA0" w:rsidP="002E1CF3">
      <w:pPr>
        <w:pStyle w:val="af1"/>
        <w:spacing w:line="360" w:lineRule="auto"/>
        <w:rPr>
          <w:rFonts w:ascii="宋体" w:eastAsia="宋体" w:hAnsi="宋体" w:hint="eastAsia"/>
          <w:sz w:val="24"/>
        </w:rPr>
      </w:pPr>
      <w:r w:rsidRPr="002E1CF3">
        <w:rPr>
          <w:rFonts w:ascii="宋体" w:eastAsia="宋体" w:hAnsi="宋体" w:hint="eastAsia"/>
          <w:sz w:val="24"/>
        </w:rPr>
        <w:t>（</w:t>
      </w:r>
      <w:r w:rsidRPr="002E1CF3">
        <w:rPr>
          <w:rFonts w:ascii="宋体" w:eastAsia="宋体" w:hAnsi="宋体"/>
          <w:sz w:val="24"/>
        </w:rPr>
        <w:t>4</w:t>
      </w:r>
      <w:r w:rsidRPr="002E1CF3">
        <w:rPr>
          <w:rFonts w:ascii="宋体" w:eastAsia="宋体" w:hAnsi="宋体" w:hint="eastAsia"/>
          <w:sz w:val="24"/>
        </w:rPr>
        <w:t>）大力发展高品质建材。装配式建筑及节能型建材的发展，不仅能实现建筑垃圾、炉渣、灰渣等固体废弃物的资源化综合利用，还可减少建筑石料用灰岩等非金属矿产开采利用过程对能源的消费量，在一定程度上间接减少了碳排放量（根据</w:t>
      </w:r>
      <w:r w:rsidRPr="002E1CF3">
        <w:rPr>
          <w:rFonts w:ascii="宋体" w:eastAsia="宋体" w:hAnsi="宋体"/>
          <w:sz w:val="24"/>
        </w:rPr>
        <w:t>“</w:t>
      </w:r>
      <w:r w:rsidRPr="002E1CF3">
        <w:rPr>
          <w:rFonts w:ascii="宋体" w:eastAsia="宋体" w:hAnsi="宋体" w:hint="eastAsia"/>
          <w:sz w:val="24"/>
        </w:rPr>
        <w:t>建筑经济与管理</w:t>
      </w:r>
      <w:r w:rsidRPr="002E1CF3">
        <w:rPr>
          <w:rFonts w:ascii="宋体" w:eastAsia="宋体" w:hAnsi="宋体"/>
          <w:sz w:val="24"/>
        </w:rPr>
        <w:t>”</w:t>
      </w:r>
      <w:r w:rsidRPr="002E1CF3">
        <w:rPr>
          <w:rFonts w:ascii="宋体" w:eastAsia="宋体" w:hAnsi="宋体" w:hint="eastAsia"/>
          <w:sz w:val="24"/>
        </w:rPr>
        <w:t>关于中国装配式建筑现状</w:t>
      </w:r>
      <w:r w:rsidRPr="002E1CF3">
        <w:rPr>
          <w:rFonts w:ascii="宋体" w:eastAsia="宋体" w:hAnsi="宋体"/>
          <w:sz w:val="24"/>
        </w:rPr>
        <w:t>&lt;</w:t>
      </w:r>
      <w:r w:rsidRPr="002E1CF3">
        <w:rPr>
          <w:rFonts w:ascii="宋体" w:eastAsia="宋体" w:hAnsi="宋体" w:hint="eastAsia"/>
          <w:sz w:val="24"/>
        </w:rPr>
        <w:t>项目案例能耗测评</w:t>
      </w:r>
      <w:r w:rsidRPr="002E1CF3">
        <w:rPr>
          <w:rFonts w:ascii="宋体" w:eastAsia="宋体" w:hAnsi="宋体"/>
          <w:sz w:val="24"/>
        </w:rPr>
        <w:t>&gt;</w:t>
      </w:r>
      <w:r w:rsidRPr="002E1CF3">
        <w:rPr>
          <w:rFonts w:ascii="宋体" w:eastAsia="宋体" w:hAnsi="宋体" w:hint="eastAsia"/>
          <w:sz w:val="24"/>
        </w:rPr>
        <w:t>的报道，与传统建造方式相比，装配式建筑可节能约</w:t>
      </w:r>
      <w:r w:rsidRPr="002E1CF3">
        <w:rPr>
          <w:rFonts w:ascii="宋体" w:eastAsia="宋体" w:hAnsi="宋体"/>
          <w:sz w:val="24"/>
        </w:rPr>
        <w:t>50%</w:t>
      </w:r>
      <w:r w:rsidRPr="002E1CF3">
        <w:rPr>
          <w:rFonts w:ascii="宋体" w:eastAsia="宋体" w:hAnsi="宋体" w:hint="eastAsia"/>
          <w:sz w:val="24"/>
        </w:rPr>
        <w:t>，节约用地约</w:t>
      </w:r>
      <w:r w:rsidRPr="002E1CF3">
        <w:rPr>
          <w:rFonts w:ascii="宋体" w:eastAsia="宋体" w:hAnsi="宋体"/>
          <w:sz w:val="24"/>
        </w:rPr>
        <w:t>20%</w:t>
      </w:r>
      <w:r w:rsidRPr="002E1CF3">
        <w:rPr>
          <w:rFonts w:ascii="宋体" w:eastAsia="宋体" w:hAnsi="宋体" w:hint="eastAsia"/>
          <w:sz w:val="24"/>
        </w:rPr>
        <w:t>，节约材料约</w:t>
      </w:r>
      <w:r w:rsidRPr="002E1CF3">
        <w:rPr>
          <w:rFonts w:ascii="宋体" w:eastAsia="宋体" w:hAnsi="宋体"/>
          <w:sz w:val="24"/>
        </w:rPr>
        <w:t>20%</w:t>
      </w:r>
      <w:r w:rsidRPr="002E1CF3">
        <w:rPr>
          <w:rFonts w:ascii="宋体" w:eastAsia="宋体" w:hAnsi="宋体" w:hint="eastAsia"/>
          <w:sz w:val="24"/>
        </w:rPr>
        <w:t>，节水约</w:t>
      </w:r>
      <w:r w:rsidRPr="002E1CF3">
        <w:rPr>
          <w:rFonts w:ascii="宋体" w:eastAsia="宋体" w:hAnsi="宋体"/>
          <w:sz w:val="24"/>
        </w:rPr>
        <w:t>20%</w:t>
      </w:r>
      <w:r w:rsidRPr="002E1CF3">
        <w:rPr>
          <w:rFonts w:ascii="宋体" w:eastAsia="宋体" w:hAnsi="宋体" w:hint="eastAsia"/>
          <w:sz w:val="24"/>
        </w:rPr>
        <w:t>，减少建筑垃圾量约</w:t>
      </w:r>
      <w:r w:rsidRPr="002E1CF3">
        <w:rPr>
          <w:rFonts w:ascii="宋体" w:eastAsia="宋体" w:hAnsi="宋体"/>
          <w:sz w:val="24"/>
        </w:rPr>
        <w:t>80%</w:t>
      </w:r>
      <w:r w:rsidRPr="002E1CF3">
        <w:rPr>
          <w:rFonts w:ascii="宋体" w:eastAsia="宋体" w:hAnsi="宋体" w:hint="eastAsia"/>
          <w:sz w:val="24"/>
        </w:rPr>
        <w:t>，施工效益提高</w:t>
      </w:r>
      <w:r w:rsidRPr="002E1CF3">
        <w:rPr>
          <w:rFonts w:ascii="宋体" w:eastAsia="宋体" w:hAnsi="宋体"/>
          <w:sz w:val="24"/>
        </w:rPr>
        <w:t>4</w:t>
      </w:r>
      <w:r w:rsidRPr="002E1CF3">
        <w:rPr>
          <w:rFonts w:ascii="宋体" w:eastAsia="宋体" w:hAnsi="宋体" w:hint="eastAsia"/>
          <w:sz w:val="24"/>
        </w:rPr>
        <w:t>～</w:t>
      </w:r>
      <w:r w:rsidRPr="002E1CF3">
        <w:rPr>
          <w:rFonts w:ascii="宋体" w:eastAsia="宋体" w:hAnsi="宋体"/>
          <w:sz w:val="24"/>
        </w:rPr>
        <w:t>5</w:t>
      </w:r>
      <w:r w:rsidRPr="002E1CF3">
        <w:rPr>
          <w:rFonts w:ascii="宋体" w:eastAsia="宋体" w:hAnsi="宋体" w:hint="eastAsia"/>
          <w:sz w:val="24"/>
        </w:rPr>
        <w:t>倍）。</w:t>
      </w:r>
    </w:p>
    <w:p w14:paraId="4566DE0C" w14:textId="77777777" w:rsidR="00F14BA0" w:rsidRPr="00D5444F" w:rsidRDefault="00F14BA0" w:rsidP="00D5444F">
      <w:pPr>
        <w:widowControl/>
        <w:adjustRightInd w:val="0"/>
        <w:snapToGrid w:val="0"/>
        <w:spacing w:line="360" w:lineRule="auto"/>
        <w:ind w:firstLineChars="200" w:firstLine="482"/>
        <w:rPr>
          <w:rFonts w:ascii="宋体" w:hAnsi="宋体" w:hint="eastAsia"/>
          <w:b/>
          <w:bCs/>
          <w:kern w:val="0"/>
          <w:sz w:val="24"/>
        </w:rPr>
      </w:pPr>
      <w:bookmarkStart w:id="262" w:name="_Toc16960"/>
      <w:r w:rsidRPr="00D5444F">
        <w:rPr>
          <w:rFonts w:ascii="宋体" w:hAnsi="宋体"/>
          <w:b/>
          <w:bCs/>
          <w:kern w:val="0"/>
          <w:sz w:val="24"/>
        </w:rPr>
        <w:t>7.1.5</w:t>
      </w:r>
      <w:bookmarkEnd w:id="262"/>
      <w:r w:rsidRPr="00D5444F">
        <w:rPr>
          <w:rFonts w:ascii="宋体" w:hAnsi="宋体" w:hint="eastAsia"/>
          <w:b/>
          <w:bCs/>
          <w:kern w:val="0"/>
          <w:sz w:val="24"/>
        </w:rPr>
        <w:t>环境管控要求</w:t>
      </w:r>
    </w:p>
    <w:p w14:paraId="166152B8" w14:textId="373876AE" w:rsidR="00F14BA0" w:rsidRPr="002E1CF3" w:rsidRDefault="00F14BA0" w:rsidP="002E1CF3">
      <w:pPr>
        <w:widowControl/>
        <w:spacing w:line="360" w:lineRule="auto"/>
        <w:ind w:firstLineChars="200" w:firstLine="480"/>
        <w:jc w:val="left"/>
        <w:rPr>
          <w:rFonts w:ascii="宋体" w:hAnsi="宋体" w:hint="eastAsia"/>
          <w:sz w:val="24"/>
        </w:rPr>
      </w:pPr>
      <w:r w:rsidRPr="002E1CF3">
        <w:rPr>
          <w:rFonts w:ascii="宋体" w:hAnsi="宋体" w:hint="eastAsia"/>
          <w:sz w:val="24"/>
        </w:rPr>
        <w:t>衔接重庆市及綦江区</w:t>
      </w:r>
      <w:r w:rsidRPr="002E1CF3">
        <w:rPr>
          <w:rFonts w:ascii="宋体" w:hAnsi="宋体"/>
          <w:sz w:val="24"/>
        </w:rPr>
        <w:t>“</w:t>
      </w:r>
      <w:r w:rsidRPr="002E1CF3">
        <w:rPr>
          <w:rFonts w:ascii="宋体" w:hAnsi="宋体" w:hint="eastAsia"/>
          <w:sz w:val="24"/>
        </w:rPr>
        <w:t>三线一单</w:t>
      </w:r>
      <w:r w:rsidRPr="002E1CF3">
        <w:rPr>
          <w:rFonts w:ascii="宋体" w:hAnsi="宋体"/>
          <w:sz w:val="24"/>
        </w:rPr>
        <w:t>”</w:t>
      </w:r>
      <w:r w:rsidR="002658CF">
        <w:rPr>
          <w:rFonts w:ascii="宋体" w:hAnsi="宋体" w:hint="eastAsia"/>
          <w:sz w:val="24"/>
        </w:rPr>
        <w:t>调整方案</w:t>
      </w:r>
      <w:r w:rsidRPr="002E1CF3">
        <w:rPr>
          <w:rFonts w:ascii="宋体" w:hAnsi="宋体" w:hint="eastAsia"/>
          <w:sz w:val="24"/>
        </w:rPr>
        <w:t>、《重庆市矿产资源总体规划（</w:t>
      </w:r>
      <w:r w:rsidRPr="002E1CF3">
        <w:rPr>
          <w:rFonts w:ascii="宋体" w:hAnsi="宋体"/>
          <w:sz w:val="24"/>
        </w:rPr>
        <w:t>2021-2025</w:t>
      </w:r>
      <w:r w:rsidRPr="002E1CF3">
        <w:rPr>
          <w:rFonts w:ascii="宋体" w:hAnsi="宋体" w:hint="eastAsia"/>
          <w:sz w:val="24"/>
        </w:rPr>
        <w:t>年）环境影响报告书》及其审查意见的函、重庆市綦江区生态环境保护</w:t>
      </w:r>
      <w:r w:rsidRPr="002E1CF3">
        <w:rPr>
          <w:rFonts w:ascii="宋体" w:hAnsi="宋体"/>
          <w:sz w:val="24"/>
        </w:rPr>
        <w:t>“</w:t>
      </w:r>
      <w:r w:rsidRPr="002E1CF3">
        <w:rPr>
          <w:rFonts w:ascii="宋体" w:hAnsi="宋体" w:hint="eastAsia"/>
          <w:sz w:val="24"/>
        </w:rPr>
        <w:t>十四五</w:t>
      </w:r>
      <w:r w:rsidRPr="002E1CF3">
        <w:rPr>
          <w:rFonts w:ascii="宋体" w:hAnsi="宋体"/>
          <w:sz w:val="24"/>
        </w:rPr>
        <w:t>”</w:t>
      </w:r>
      <w:r w:rsidRPr="002E1CF3">
        <w:rPr>
          <w:rFonts w:ascii="宋体" w:hAnsi="宋体" w:hint="eastAsia"/>
          <w:sz w:val="24"/>
        </w:rPr>
        <w:t>规划（</w:t>
      </w:r>
      <w:r w:rsidRPr="002E1CF3">
        <w:rPr>
          <w:rFonts w:ascii="宋体" w:hAnsi="宋体"/>
          <w:sz w:val="24"/>
        </w:rPr>
        <w:t>2021</w:t>
      </w:r>
      <w:r w:rsidR="008C07F4" w:rsidRPr="002E1CF3">
        <w:rPr>
          <w:rFonts w:ascii="宋体" w:hAnsi="宋体"/>
          <w:sz w:val="24"/>
        </w:rPr>
        <w:t>-</w:t>
      </w:r>
      <w:r w:rsidRPr="002E1CF3">
        <w:rPr>
          <w:rFonts w:ascii="宋体" w:hAnsi="宋体"/>
          <w:sz w:val="24"/>
        </w:rPr>
        <w:t>2025</w:t>
      </w:r>
      <w:r w:rsidRPr="002E1CF3">
        <w:rPr>
          <w:rFonts w:ascii="宋体" w:hAnsi="宋体" w:hint="eastAsia"/>
          <w:sz w:val="24"/>
        </w:rPr>
        <w:t>年）等相关规划，结合綦江区资源、生态、环境制约因素，提出綦江区矿产资源勘探开发环境管控要求，以规范綦江区矿产资源开发。</w:t>
      </w:r>
    </w:p>
    <w:p w14:paraId="025E5628" w14:textId="77777777" w:rsidR="005137C1" w:rsidRPr="002E1CF3" w:rsidRDefault="005137C1" w:rsidP="005137C1">
      <w:pPr>
        <w:pStyle w:val="af2"/>
        <w:spacing w:beforeLines="0" w:before="0" w:afterLines="0" w:after="0"/>
        <w:rPr>
          <w:rFonts w:ascii="宋体" w:eastAsia="宋体" w:hAnsi="宋体" w:hint="eastAsia"/>
          <w:sz w:val="24"/>
        </w:rPr>
      </w:pPr>
      <w:r w:rsidRPr="002E1CF3">
        <w:rPr>
          <w:rFonts w:ascii="宋体" w:eastAsia="宋体" w:hAnsi="宋体" w:hint="eastAsia"/>
          <w:sz w:val="24"/>
        </w:rPr>
        <w:t>表</w:t>
      </w:r>
      <w:r w:rsidRPr="002E1CF3">
        <w:rPr>
          <w:rFonts w:ascii="宋体" w:eastAsia="宋体" w:hAnsi="宋体"/>
          <w:sz w:val="24"/>
        </w:rPr>
        <w:t xml:space="preserve">7.1-1   </w:t>
      </w:r>
      <w:r w:rsidRPr="002E1CF3">
        <w:rPr>
          <w:rFonts w:ascii="宋体" w:eastAsia="宋体" w:hAnsi="宋体" w:hint="eastAsia"/>
          <w:sz w:val="24"/>
        </w:rPr>
        <w:t>綦江区十四五矿产资源勘探开发环境管控要求</w:t>
      </w:r>
    </w:p>
    <w:tbl>
      <w:tblPr>
        <w:tblStyle w:val="a8"/>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85"/>
        <w:gridCol w:w="3827"/>
        <w:gridCol w:w="3926"/>
      </w:tblGrid>
      <w:tr w:rsidR="005137C1" w:rsidRPr="002E1CF3" w14:paraId="73DFB3F4" w14:textId="77777777" w:rsidTr="00673A16">
        <w:trPr>
          <w:jc w:val="center"/>
        </w:trPr>
        <w:tc>
          <w:tcPr>
            <w:tcW w:w="985" w:type="dxa"/>
            <w:vAlign w:val="center"/>
            <w:hideMark/>
          </w:tcPr>
          <w:p w14:paraId="781BF5EC" w14:textId="77777777" w:rsidR="005137C1" w:rsidRPr="002E1CF3" w:rsidRDefault="005137C1" w:rsidP="00673A16">
            <w:pPr>
              <w:jc w:val="center"/>
              <w:rPr>
                <w:rFonts w:ascii="宋体" w:hAnsi="宋体" w:hint="eastAsia"/>
                <w:szCs w:val="21"/>
              </w:rPr>
            </w:pPr>
            <w:r w:rsidRPr="002E1CF3">
              <w:rPr>
                <w:rFonts w:ascii="宋体" w:hAnsi="宋体" w:hint="eastAsia"/>
                <w:szCs w:val="21"/>
              </w:rPr>
              <w:t>清单类型</w:t>
            </w:r>
          </w:p>
        </w:tc>
        <w:tc>
          <w:tcPr>
            <w:tcW w:w="3827" w:type="dxa"/>
            <w:vAlign w:val="center"/>
            <w:hideMark/>
          </w:tcPr>
          <w:p w14:paraId="63B6642F" w14:textId="77777777" w:rsidR="005137C1" w:rsidRPr="002E1CF3" w:rsidRDefault="005137C1" w:rsidP="00673A16">
            <w:pPr>
              <w:jc w:val="center"/>
              <w:rPr>
                <w:rFonts w:ascii="宋体" w:hAnsi="宋体" w:hint="eastAsia"/>
                <w:szCs w:val="21"/>
              </w:rPr>
            </w:pPr>
            <w:r w:rsidRPr="002E1CF3">
              <w:rPr>
                <w:rFonts w:ascii="宋体" w:hAnsi="宋体" w:hint="eastAsia"/>
                <w:szCs w:val="21"/>
              </w:rPr>
              <w:t>准入要求</w:t>
            </w:r>
          </w:p>
        </w:tc>
        <w:tc>
          <w:tcPr>
            <w:tcW w:w="3926" w:type="dxa"/>
            <w:vAlign w:val="center"/>
            <w:hideMark/>
          </w:tcPr>
          <w:p w14:paraId="672E3CCF" w14:textId="77777777" w:rsidR="005137C1" w:rsidRPr="002E1CF3" w:rsidRDefault="005137C1" w:rsidP="00673A16">
            <w:pPr>
              <w:jc w:val="center"/>
              <w:rPr>
                <w:rFonts w:ascii="宋体" w:hAnsi="宋体" w:hint="eastAsia"/>
                <w:szCs w:val="21"/>
              </w:rPr>
            </w:pPr>
            <w:r w:rsidRPr="002E1CF3">
              <w:rPr>
                <w:rFonts w:ascii="宋体" w:hAnsi="宋体" w:hint="eastAsia"/>
                <w:szCs w:val="21"/>
              </w:rPr>
              <w:t>制定依据</w:t>
            </w:r>
          </w:p>
        </w:tc>
      </w:tr>
      <w:tr w:rsidR="005137C1" w:rsidRPr="002E1CF3" w14:paraId="7547860E" w14:textId="77777777" w:rsidTr="00673A16">
        <w:trPr>
          <w:jc w:val="center"/>
        </w:trPr>
        <w:tc>
          <w:tcPr>
            <w:tcW w:w="985" w:type="dxa"/>
            <w:vAlign w:val="center"/>
            <w:hideMark/>
          </w:tcPr>
          <w:p w14:paraId="680780EA" w14:textId="77777777" w:rsidR="005137C1" w:rsidRPr="002E1CF3" w:rsidRDefault="005137C1" w:rsidP="00673A16">
            <w:pPr>
              <w:jc w:val="center"/>
              <w:rPr>
                <w:rFonts w:ascii="宋体" w:hAnsi="宋体" w:hint="eastAsia"/>
                <w:szCs w:val="21"/>
              </w:rPr>
            </w:pPr>
            <w:r w:rsidRPr="002E1CF3">
              <w:rPr>
                <w:rFonts w:ascii="宋体" w:hAnsi="宋体" w:hint="eastAsia"/>
                <w:szCs w:val="21"/>
              </w:rPr>
              <w:t>重点区域生态环境管控</w:t>
            </w:r>
          </w:p>
        </w:tc>
        <w:tc>
          <w:tcPr>
            <w:tcW w:w="3827" w:type="dxa"/>
            <w:vAlign w:val="center"/>
            <w:hideMark/>
          </w:tcPr>
          <w:p w14:paraId="4EF8B931" w14:textId="234F4101" w:rsidR="00D019AD" w:rsidRPr="004A16BB" w:rsidRDefault="00D019AD" w:rsidP="00D019AD">
            <w:pPr>
              <w:spacing w:line="300" w:lineRule="exact"/>
              <w:jc w:val="left"/>
              <w:rPr>
                <w:rFonts w:ascii="宋体" w:hAnsi="宋体" w:hint="eastAsia"/>
                <w:color w:val="000000" w:themeColor="text1"/>
                <w:kern w:val="0"/>
                <w:szCs w:val="21"/>
              </w:rPr>
            </w:pPr>
            <w:r w:rsidRPr="004A16BB">
              <w:rPr>
                <w:rFonts w:ascii="宋体" w:hAnsi="宋体"/>
                <w:color w:val="000000" w:themeColor="text1"/>
                <w:kern w:val="0"/>
                <w:szCs w:val="21"/>
              </w:rPr>
              <w:t>（1）</w:t>
            </w:r>
            <w:r w:rsidRPr="004A16BB">
              <w:rPr>
                <w:rFonts w:ascii="宋体" w:hAnsi="宋体" w:hint="eastAsia"/>
                <w:color w:val="000000" w:themeColor="text1"/>
                <w:kern w:val="0"/>
                <w:szCs w:val="21"/>
              </w:rPr>
              <w:t>勘查区块（</w:t>
            </w:r>
            <w:r w:rsidR="00196BE5" w:rsidRPr="004A16BB">
              <w:rPr>
                <w:rFonts w:ascii="宋体" w:hAnsi="宋体" w:hint="eastAsia"/>
                <w:color w:val="000000" w:themeColor="text1"/>
                <w:kern w:val="0"/>
                <w:szCs w:val="21"/>
              </w:rPr>
              <w:t>KQ19、KQ20、KQ21、KQ22、KQ23、KQ24</w:t>
            </w:r>
            <w:r w:rsidRPr="004A16BB">
              <w:rPr>
                <w:rFonts w:ascii="宋体" w:hAnsi="宋体" w:hint="eastAsia"/>
                <w:color w:val="000000" w:themeColor="text1"/>
                <w:kern w:val="0"/>
                <w:szCs w:val="21"/>
              </w:rPr>
              <w:t>）与永久基本农田有少许重叠</w:t>
            </w:r>
            <w:r w:rsidRPr="004A16BB">
              <w:rPr>
                <w:rFonts w:ascii="宋体" w:hAnsi="宋体"/>
                <w:color w:val="000000" w:themeColor="text1"/>
                <w:kern w:val="0"/>
                <w:szCs w:val="21"/>
              </w:rPr>
              <w:t>，应优化布局，避让</w:t>
            </w:r>
            <w:r w:rsidRPr="004A16BB">
              <w:rPr>
                <w:rFonts w:ascii="宋体" w:hAnsi="宋体" w:hint="eastAsia"/>
                <w:color w:val="000000" w:themeColor="text1"/>
                <w:kern w:val="0"/>
                <w:szCs w:val="21"/>
              </w:rPr>
              <w:t>永久基本农田</w:t>
            </w:r>
            <w:r w:rsidRPr="004A16BB">
              <w:rPr>
                <w:rFonts w:ascii="宋体" w:hAnsi="宋体"/>
                <w:color w:val="000000" w:themeColor="text1"/>
                <w:kern w:val="0"/>
                <w:szCs w:val="21"/>
              </w:rPr>
              <w:t>。</w:t>
            </w:r>
          </w:p>
          <w:p w14:paraId="50E58ACB" w14:textId="74CD81FE" w:rsidR="005137C1" w:rsidRPr="002E1CF3" w:rsidRDefault="00D019AD" w:rsidP="00D019AD">
            <w:pPr>
              <w:ind w:rightChars="-25" w:right="-53"/>
              <w:jc w:val="left"/>
              <w:rPr>
                <w:rFonts w:ascii="宋体" w:hAnsi="宋体" w:hint="eastAsia"/>
                <w:szCs w:val="21"/>
              </w:rPr>
            </w:pPr>
            <w:r w:rsidRPr="004A16BB">
              <w:rPr>
                <w:rFonts w:ascii="宋体" w:hAnsi="宋体"/>
                <w:color w:val="000000" w:themeColor="text1"/>
                <w:kern w:val="0"/>
                <w:szCs w:val="21"/>
              </w:rPr>
              <w:t>（2）开采区块CQ</w:t>
            </w:r>
            <w:r w:rsidRPr="004A16BB">
              <w:rPr>
                <w:rFonts w:ascii="宋体" w:hAnsi="宋体" w:hint="eastAsia"/>
                <w:color w:val="000000" w:themeColor="text1"/>
                <w:kern w:val="0"/>
                <w:szCs w:val="21"/>
              </w:rPr>
              <w:t>61应优先优化布局，不占或者少占公益林，确需占用的应按规定办理林地使用手续。</w:t>
            </w:r>
            <w:r w:rsidRPr="004A16BB">
              <w:rPr>
                <w:rFonts w:ascii="宋体" w:hAnsi="宋体"/>
                <w:color w:val="000000" w:themeColor="text1"/>
                <w:kern w:val="0"/>
                <w:szCs w:val="21"/>
              </w:rPr>
              <w:t>涉及林木采伐的，按相关规定依法办理林木采伐手续。</w:t>
            </w:r>
          </w:p>
        </w:tc>
        <w:tc>
          <w:tcPr>
            <w:tcW w:w="3926" w:type="dxa"/>
            <w:vAlign w:val="center"/>
            <w:hideMark/>
          </w:tcPr>
          <w:p w14:paraId="110A7EAB" w14:textId="77777777" w:rsidR="005137C1" w:rsidRPr="002E1CF3" w:rsidRDefault="005137C1" w:rsidP="00673A16">
            <w:pPr>
              <w:rPr>
                <w:rFonts w:ascii="宋体" w:hAnsi="宋体" w:hint="eastAsia"/>
                <w:szCs w:val="21"/>
              </w:rPr>
            </w:pPr>
            <w:r w:rsidRPr="002E1CF3">
              <w:rPr>
                <w:rFonts w:ascii="宋体" w:hAnsi="宋体"/>
                <w:szCs w:val="21"/>
              </w:rPr>
              <w:t>1</w:t>
            </w:r>
            <w:r w:rsidRPr="002E1CF3">
              <w:rPr>
                <w:rFonts w:ascii="宋体" w:hAnsi="宋体" w:hint="eastAsia"/>
                <w:szCs w:val="21"/>
              </w:rPr>
              <w:t>、《重庆市矿产资源总体规划（</w:t>
            </w:r>
            <w:r w:rsidRPr="002E1CF3">
              <w:rPr>
                <w:rFonts w:ascii="宋体" w:hAnsi="宋体"/>
                <w:szCs w:val="21"/>
              </w:rPr>
              <w:t>2021-2025</w:t>
            </w:r>
            <w:r w:rsidRPr="002E1CF3">
              <w:rPr>
                <w:rFonts w:ascii="宋体" w:hAnsi="宋体" w:hint="eastAsia"/>
                <w:szCs w:val="21"/>
              </w:rPr>
              <w:t>年环境影响报告书》审查意见函</w:t>
            </w:r>
          </w:p>
          <w:p w14:paraId="5AAA2655" w14:textId="77777777" w:rsidR="005137C1" w:rsidRPr="002E1CF3" w:rsidRDefault="005137C1" w:rsidP="00673A16">
            <w:pPr>
              <w:rPr>
                <w:rFonts w:ascii="宋体" w:hAnsi="宋体" w:hint="eastAsia"/>
                <w:szCs w:val="21"/>
              </w:rPr>
            </w:pPr>
            <w:r w:rsidRPr="002E1CF3">
              <w:rPr>
                <w:rFonts w:ascii="宋体" w:hAnsi="宋体"/>
                <w:szCs w:val="21"/>
              </w:rPr>
              <w:t>2</w:t>
            </w:r>
            <w:r w:rsidRPr="002E1CF3">
              <w:rPr>
                <w:rFonts w:ascii="宋体" w:hAnsi="宋体" w:hint="eastAsia"/>
                <w:szCs w:val="21"/>
              </w:rPr>
              <w:t>、《长江经济带战略环评重庆市生态环境准入清单》</w:t>
            </w:r>
          </w:p>
          <w:p w14:paraId="4C8D7E45" w14:textId="77777777" w:rsidR="005137C1" w:rsidRPr="002E1CF3" w:rsidRDefault="005137C1" w:rsidP="00673A16">
            <w:pPr>
              <w:rPr>
                <w:rFonts w:ascii="宋体" w:hAnsi="宋体" w:hint="eastAsia"/>
                <w:szCs w:val="21"/>
              </w:rPr>
            </w:pPr>
            <w:r w:rsidRPr="002E1CF3">
              <w:rPr>
                <w:rFonts w:ascii="宋体" w:hAnsi="宋体"/>
                <w:szCs w:val="21"/>
              </w:rPr>
              <w:t>3</w:t>
            </w:r>
            <w:r w:rsidRPr="002E1CF3">
              <w:rPr>
                <w:rFonts w:ascii="宋体" w:hAnsi="宋体" w:hint="eastAsia"/>
                <w:szCs w:val="21"/>
              </w:rPr>
              <w:t>、《矿山生态环境保护与污染防治技术政策》</w:t>
            </w:r>
          </w:p>
          <w:p w14:paraId="6B31EC6A" w14:textId="77777777" w:rsidR="005137C1" w:rsidRPr="002E1CF3" w:rsidRDefault="005137C1" w:rsidP="00673A16">
            <w:pPr>
              <w:rPr>
                <w:rFonts w:ascii="宋体" w:hAnsi="宋体" w:hint="eastAsia"/>
                <w:szCs w:val="21"/>
              </w:rPr>
            </w:pPr>
            <w:r w:rsidRPr="002E1CF3">
              <w:rPr>
                <w:rFonts w:ascii="宋体" w:hAnsi="宋体"/>
                <w:szCs w:val="21"/>
              </w:rPr>
              <w:t>4</w:t>
            </w:r>
            <w:r w:rsidRPr="002E1CF3">
              <w:rPr>
                <w:rFonts w:ascii="宋体" w:hAnsi="宋体" w:hint="eastAsia"/>
                <w:szCs w:val="21"/>
              </w:rPr>
              <w:t>、《建设项目使用林地审核审批管理办法》</w:t>
            </w:r>
          </w:p>
        </w:tc>
      </w:tr>
      <w:tr w:rsidR="005137C1" w:rsidRPr="002E1CF3" w14:paraId="5B34E3D9" w14:textId="77777777" w:rsidTr="00673A16">
        <w:trPr>
          <w:jc w:val="center"/>
        </w:trPr>
        <w:tc>
          <w:tcPr>
            <w:tcW w:w="985" w:type="dxa"/>
            <w:vAlign w:val="center"/>
            <w:hideMark/>
          </w:tcPr>
          <w:p w14:paraId="53EEC87C" w14:textId="77777777" w:rsidR="005137C1" w:rsidRPr="002E1CF3" w:rsidRDefault="005137C1" w:rsidP="00673A16">
            <w:pPr>
              <w:jc w:val="center"/>
              <w:rPr>
                <w:rFonts w:ascii="宋体" w:hAnsi="宋体" w:hint="eastAsia"/>
                <w:szCs w:val="21"/>
              </w:rPr>
            </w:pPr>
            <w:r w:rsidRPr="002E1CF3">
              <w:rPr>
                <w:rFonts w:ascii="宋体" w:hAnsi="宋体" w:hint="eastAsia"/>
                <w:szCs w:val="21"/>
              </w:rPr>
              <w:t>污染物排放管控</w:t>
            </w:r>
          </w:p>
        </w:tc>
        <w:tc>
          <w:tcPr>
            <w:tcW w:w="3827" w:type="dxa"/>
            <w:vAlign w:val="center"/>
            <w:hideMark/>
          </w:tcPr>
          <w:p w14:paraId="0A8E3190" w14:textId="77777777" w:rsidR="005137C1" w:rsidRPr="002E1CF3" w:rsidRDefault="005137C1" w:rsidP="00673A16">
            <w:pPr>
              <w:ind w:rightChars="-25" w:right="-53"/>
              <w:jc w:val="left"/>
              <w:rPr>
                <w:rFonts w:ascii="宋体" w:hAnsi="宋体" w:hint="eastAsia"/>
                <w:szCs w:val="21"/>
              </w:rPr>
            </w:pPr>
            <w:r w:rsidRPr="002E1CF3">
              <w:rPr>
                <w:rFonts w:ascii="宋体" w:hAnsi="宋体" w:hint="eastAsia"/>
                <w:szCs w:val="21"/>
              </w:rPr>
              <w:t>（1）严格执行国家及重庆市大气污染物排放标准。</w:t>
            </w:r>
          </w:p>
          <w:p w14:paraId="0C10261A" w14:textId="77777777" w:rsidR="005137C1" w:rsidRPr="002E1CF3" w:rsidRDefault="005137C1" w:rsidP="00673A16">
            <w:pPr>
              <w:ind w:rightChars="-25" w:right="-53"/>
              <w:jc w:val="left"/>
              <w:rPr>
                <w:rFonts w:ascii="宋体" w:hAnsi="宋体" w:hint="eastAsia"/>
                <w:szCs w:val="21"/>
              </w:rPr>
            </w:pPr>
            <w:r w:rsidRPr="002E1CF3">
              <w:rPr>
                <w:rFonts w:ascii="宋体" w:hAnsi="宋体" w:hint="eastAsia"/>
                <w:szCs w:val="21"/>
              </w:rPr>
              <w:t>（2）生产废水采用混凝沉淀后回用，严禁外排。</w:t>
            </w:r>
          </w:p>
        </w:tc>
        <w:tc>
          <w:tcPr>
            <w:tcW w:w="3926" w:type="dxa"/>
            <w:vAlign w:val="center"/>
            <w:hideMark/>
          </w:tcPr>
          <w:p w14:paraId="62925D2E" w14:textId="77777777" w:rsidR="005137C1" w:rsidRPr="002E1CF3" w:rsidRDefault="005137C1" w:rsidP="00673A16">
            <w:pPr>
              <w:rPr>
                <w:rFonts w:ascii="宋体" w:hAnsi="宋体" w:hint="eastAsia"/>
                <w:szCs w:val="21"/>
              </w:rPr>
            </w:pPr>
            <w:r w:rsidRPr="002E1CF3">
              <w:rPr>
                <w:rFonts w:ascii="宋体" w:hAnsi="宋体"/>
                <w:szCs w:val="21"/>
              </w:rPr>
              <w:t>1</w:t>
            </w:r>
            <w:r w:rsidRPr="002E1CF3">
              <w:rPr>
                <w:rFonts w:ascii="宋体" w:hAnsi="宋体" w:hint="eastAsia"/>
                <w:szCs w:val="21"/>
              </w:rPr>
              <w:t>、污染物排放控制要求</w:t>
            </w:r>
          </w:p>
          <w:p w14:paraId="240D8E38" w14:textId="77777777" w:rsidR="005137C1" w:rsidRPr="002E1CF3" w:rsidRDefault="005137C1" w:rsidP="00673A16">
            <w:pPr>
              <w:rPr>
                <w:rFonts w:ascii="宋体" w:hAnsi="宋体" w:hint="eastAsia"/>
                <w:szCs w:val="21"/>
              </w:rPr>
            </w:pPr>
            <w:r w:rsidRPr="002E1CF3">
              <w:rPr>
                <w:rFonts w:ascii="宋体" w:hAnsi="宋体"/>
                <w:szCs w:val="21"/>
              </w:rPr>
              <w:t>2</w:t>
            </w:r>
            <w:r w:rsidRPr="002E1CF3">
              <w:rPr>
                <w:rFonts w:ascii="宋体" w:hAnsi="宋体" w:hint="eastAsia"/>
                <w:szCs w:val="21"/>
              </w:rPr>
              <w:t>、保障区域大气环境质量稳定达标</w:t>
            </w:r>
          </w:p>
          <w:p w14:paraId="3715D263" w14:textId="77777777" w:rsidR="005137C1" w:rsidRPr="002E1CF3" w:rsidRDefault="005137C1" w:rsidP="00673A16">
            <w:pPr>
              <w:rPr>
                <w:rFonts w:ascii="宋体" w:hAnsi="宋体" w:hint="eastAsia"/>
                <w:szCs w:val="21"/>
              </w:rPr>
            </w:pPr>
            <w:r w:rsidRPr="002E1CF3">
              <w:rPr>
                <w:rFonts w:ascii="宋体" w:hAnsi="宋体"/>
                <w:szCs w:val="21"/>
              </w:rPr>
              <w:t>3</w:t>
            </w:r>
            <w:r w:rsidRPr="002E1CF3">
              <w:rPr>
                <w:rFonts w:ascii="宋体" w:hAnsi="宋体" w:hint="eastAsia"/>
                <w:szCs w:val="21"/>
              </w:rPr>
              <w:t>、保障区域地表水环境质量</w:t>
            </w:r>
          </w:p>
        </w:tc>
      </w:tr>
      <w:tr w:rsidR="005137C1" w:rsidRPr="002E1CF3" w14:paraId="41BFA2C3" w14:textId="77777777" w:rsidTr="00673A16">
        <w:trPr>
          <w:jc w:val="center"/>
        </w:trPr>
        <w:tc>
          <w:tcPr>
            <w:tcW w:w="985" w:type="dxa"/>
            <w:vAlign w:val="center"/>
            <w:hideMark/>
          </w:tcPr>
          <w:p w14:paraId="1715EB67" w14:textId="77777777" w:rsidR="005137C1" w:rsidRPr="002E1CF3" w:rsidRDefault="005137C1" w:rsidP="00673A16">
            <w:pPr>
              <w:jc w:val="center"/>
              <w:rPr>
                <w:rFonts w:ascii="宋体" w:hAnsi="宋体" w:hint="eastAsia"/>
                <w:szCs w:val="21"/>
              </w:rPr>
            </w:pPr>
            <w:r w:rsidRPr="002E1CF3">
              <w:rPr>
                <w:rFonts w:ascii="宋体" w:hAnsi="宋体" w:hint="eastAsia"/>
                <w:szCs w:val="21"/>
              </w:rPr>
              <w:t>环境风险防控</w:t>
            </w:r>
          </w:p>
        </w:tc>
        <w:tc>
          <w:tcPr>
            <w:tcW w:w="3827" w:type="dxa"/>
            <w:vAlign w:val="center"/>
            <w:hideMark/>
          </w:tcPr>
          <w:p w14:paraId="3EF493A7" w14:textId="77777777" w:rsidR="005137C1" w:rsidRPr="002E1CF3" w:rsidRDefault="005137C1" w:rsidP="00673A16">
            <w:pPr>
              <w:ind w:rightChars="-25" w:right="-53"/>
              <w:jc w:val="left"/>
              <w:rPr>
                <w:rFonts w:ascii="宋体" w:hAnsi="宋体" w:hint="eastAsia"/>
                <w:szCs w:val="21"/>
              </w:rPr>
            </w:pPr>
            <w:r w:rsidRPr="002E1CF3">
              <w:rPr>
                <w:rFonts w:ascii="宋体" w:hAnsi="宋体" w:hint="eastAsia"/>
                <w:szCs w:val="21"/>
              </w:rPr>
              <w:t>临近饮用水水源保护区的采矿权，严格落实相关废水处理措施，严禁向饮用水源保护区排水。</w:t>
            </w:r>
          </w:p>
        </w:tc>
        <w:tc>
          <w:tcPr>
            <w:tcW w:w="3926" w:type="dxa"/>
            <w:vAlign w:val="center"/>
            <w:hideMark/>
          </w:tcPr>
          <w:p w14:paraId="47D14136" w14:textId="77777777" w:rsidR="005137C1" w:rsidRPr="002E1CF3" w:rsidRDefault="005137C1" w:rsidP="00673A16">
            <w:pPr>
              <w:jc w:val="center"/>
              <w:rPr>
                <w:rFonts w:ascii="宋体" w:hAnsi="宋体" w:hint="eastAsia"/>
                <w:szCs w:val="21"/>
              </w:rPr>
            </w:pPr>
            <w:r w:rsidRPr="002E1CF3">
              <w:rPr>
                <w:rFonts w:ascii="宋体" w:hAnsi="宋体" w:hint="eastAsia"/>
                <w:szCs w:val="21"/>
              </w:rPr>
              <w:t>《中华人民共和国水污染防治法》</w:t>
            </w:r>
          </w:p>
        </w:tc>
      </w:tr>
      <w:tr w:rsidR="005137C1" w:rsidRPr="002E1CF3" w14:paraId="48B5062A" w14:textId="77777777" w:rsidTr="00673A16">
        <w:trPr>
          <w:jc w:val="center"/>
        </w:trPr>
        <w:tc>
          <w:tcPr>
            <w:tcW w:w="985" w:type="dxa"/>
            <w:vAlign w:val="center"/>
            <w:hideMark/>
          </w:tcPr>
          <w:p w14:paraId="6FD3ED20" w14:textId="77777777" w:rsidR="005137C1" w:rsidRPr="002E1CF3" w:rsidRDefault="005137C1" w:rsidP="00673A16">
            <w:pPr>
              <w:jc w:val="center"/>
              <w:rPr>
                <w:rFonts w:ascii="宋体" w:hAnsi="宋体" w:hint="eastAsia"/>
                <w:szCs w:val="21"/>
              </w:rPr>
            </w:pPr>
            <w:r w:rsidRPr="002E1CF3">
              <w:rPr>
                <w:rFonts w:ascii="宋体" w:hAnsi="宋体" w:hint="eastAsia"/>
                <w:szCs w:val="21"/>
              </w:rPr>
              <w:t>资源开发利用要求</w:t>
            </w:r>
          </w:p>
        </w:tc>
        <w:tc>
          <w:tcPr>
            <w:tcW w:w="3827" w:type="dxa"/>
            <w:vAlign w:val="center"/>
            <w:hideMark/>
          </w:tcPr>
          <w:p w14:paraId="303CE01C" w14:textId="0C2DD206" w:rsidR="005137C1" w:rsidRPr="004A16BB" w:rsidRDefault="00D019AD">
            <w:pPr>
              <w:numPr>
                <w:ilvl w:val="0"/>
                <w:numId w:val="3"/>
              </w:numPr>
              <w:ind w:rightChars="-25" w:right="-53"/>
              <w:jc w:val="left"/>
              <w:rPr>
                <w:rFonts w:ascii="宋体" w:hAnsi="宋体" w:hint="eastAsia"/>
                <w:color w:val="000000" w:themeColor="text1"/>
                <w:szCs w:val="21"/>
              </w:rPr>
            </w:pPr>
            <w:r w:rsidRPr="004A16BB">
              <w:rPr>
                <w:rFonts w:ascii="宋体" w:hAnsi="宋体"/>
                <w:color w:val="000000" w:themeColor="text1"/>
                <w:kern w:val="0"/>
                <w:szCs w:val="21"/>
              </w:rPr>
              <w:t>建筑石料用灰岩、水泥用灰岩开采总量不得高于</w:t>
            </w:r>
            <w:r w:rsidRPr="004A16BB">
              <w:rPr>
                <w:rFonts w:ascii="宋体" w:hAnsi="宋体" w:hint="eastAsia"/>
                <w:color w:val="000000" w:themeColor="text1"/>
                <w:kern w:val="0"/>
                <w:szCs w:val="21"/>
              </w:rPr>
              <w:t>矿产资源约束性指标</w:t>
            </w:r>
            <w:r w:rsidRPr="004A16BB">
              <w:rPr>
                <w:rFonts w:ascii="宋体" w:hAnsi="宋体"/>
                <w:color w:val="000000" w:themeColor="text1"/>
                <w:kern w:val="0"/>
                <w:szCs w:val="21"/>
              </w:rPr>
              <w:t>；</w:t>
            </w:r>
          </w:p>
          <w:p w14:paraId="2A6E52D6" w14:textId="77777777" w:rsidR="005137C1" w:rsidRPr="002E1CF3" w:rsidRDefault="005137C1">
            <w:pPr>
              <w:numPr>
                <w:ilvl w:val="0"/>
                <w:numId w:val="3"/>
              </w:numPr>
              <w:ind w:rightChars="-25" w:right="-53"/>
              <w:jc w:val="left"/>
              <w:rPr>
                <w:rFonts w:ascii="宋体" w:hAnsi="宋体" w:hint="eastAsia"/>
                <w:szCs w:val="21"/>
              </w:rPr>
            </w:pPr>
            <w:r w:rsidRPr="004A16BB">
              <w:rPr>
                <w:rFonts w:ascii="宋体" w:hAnsi="宋体" w:hint="eastAsia"/>
                <w:color w:val="000000" w:themeColor="text1"/>
                <w:szCs w:val="21"/>
              </w:rPr>
              <w:t>单个矿山最低开采规模不得低于规划设计标准。</w:t>
            </w:r>
          </w:p>
        </w:tc>
        <w:tc>
          <w:tcPr>
            <w:tcW w:w="3926" w:type="dxa"/>
            <w:vAlign w:val="center"/>
            <w:hideMark/>
          </w:tcPr>
          <w:p w14:paraId="656CAC37" w14:textId="77777777" w:rsidR="005137C1" w:rsidRPr="002E1CF3" w:rsidRDefault="005137C1" w:rsidP="00673A16">
            <w:pPr>
              <w:rPr>
                <w:rFonts w:ascii="宋体" w:hAnsi="宋体" w:hint="eastAsia"/>
                <w:szCs w:val="21"/>
              </w:rPr>
            </w:pPr>
            <w:r w:rsidRPr="002E1CF3">
              <w:rPr>
                <w:rFonts w:ascii="宋体" w:hAnsi="宋体"/>
                <w:szCs w:val="21"/>
              </w:rPr>
              <w:t>1</w:t>
            </w:r>
            <w:r w:rsidRPr="002E1CF3">
              <w:rPr>
                <w:rFonts w:ascii="宋体" w:hAnsi="宋体" w:hint="eastAsia"/>
                <w:szCs w:val="21"/>
              </w:rPr>
              <w:t>、符合市级规划总量控制要求</w:t>
            </w:r>
          </w:p>
          <w:p w14:paraId="151796F8" w14:textId="77777777" w:rsidR="005137C1" w:rsidRPr="002E1CF3" w:rsidRDefault="005137C1" w:rsidP="00673A16">
            <w:pPr>
              <w:rPr>
                <w:rFonts w:ascii="宋体" w:hAnsi="宋体" w:hint="eastAsia"/>
                <w:szCs w:val="21"/>
              </w:rPr>
            </w:pPr>
            <w:r w:rsidRPr="002E1CF3">
              <w:rPr>
                <w:rFonts w:ascii="宋体" w:hAnsi="宋体"/>
                <w:szCs w:val="21"/>
              </w:rPr>
              <w:t>2</w:t>
            </w:r>
            <w:r w:rsidRPr="002E1CF3">
              <w:rPr>
                <w:rFonts w:ascii="宋体" w:hAnsi="宋体" w:hint="eastAsia"/>
                <w:szCs w:val="21"/>
              </w:rPr>
              <w:t>、符合最低开采规模要求</w:t>
            </w:r>
          </w:p>
          <w:p w14:paraId="45076B87" w14:textId="77777777" w:rsidR="005137C1" w:rsidRPr="002E1CF3" w:rsidRDefault="005137C1" w:rsidP="00673A16">
            <w:pPr>
              <w:rPr>
                <w:rFonts w:ascii="宋体" w:hAnsi="宋体" w:hint="eastAsia"/>
                <w:szCs w:val="21"/>
              </w:rPr>
            </w:pPr>
            <w:r w:rsidRPr="002E1CF3">
              <w:rPr>
                <w:rFonts w:ascii="宋体" w:hAnsi="宋体"/>
                <w:szCs w:val="21"/>
              </w:rPr>
              <w:t>3</w:t>
            </w:r>
            <w:r w:rsidRPr="002E1CF3">
              <w:rPr>
                <w:rFonts w:ascii="宋体" w:hAnsi="宋体" w:hint="eastAsia"/>
                <w:szCs w:val="21"/>
              </w:rPr>
              <w:t>、《重庆市国家重点生态功能区产业准入负面清单（试行）》</w:t>
            </w:r>
          </w:p>
        </w:tc>
      </w:tr>
    </w:tbl>
    <w:p w14:paraId="03A14CCA" w14:textId="77777777" w:rsidR="005137C1" w:rsidRDefault="005137C1" w:rsidP="005137C1">
      <w:pPr>
        <w:pStyle w:val="af2"/>
        <w:spacing w:beforeLines="0" w:before="0" w:afterLines="0" w:after="0"/>
        <w:rPr>
          <w:rFonts w:ascii="宋体" w:eastAsia="宋体" w:hAnsi="宋体" w:hint="eastAsia"/>
          <w:sz w:val="24"/>
        </w:rPr>
      </w:pPr>
    </w:p>
    <w:p w14:paraId="68F14E16" w14:textId="77777777" w:rsidR="00F14BA0" w:rsidRPr="002E1CF3" w:rsidRDefault="00F14BA0" w:rsidP="002E1CF3">
      <w:pPr>
        <w:pStyle w:val="22"/>
        <w:spacing w:beforeLines="0" w:before="0" w:afterLines="0" w:after="0" w:line="360" w:lineRule="auto"/>
        <w:rPr>
          <w:rFonts w:ascii="宋体" w:eastAsia="宋体" w:hAnsi="宋体" w:hint="eastAsia"/>
          <w:sz w:val="24"/>
          <w:szCs w:val="24"/>
        </w:rPr>
      </w:pPr>
      <w:bookmarkStart w:id="263" w:name="_Toc10002"/>
      <w:bookmarkStart w:id="264" w:name="_Toc29259"/>
      <w:bookmarkStart w:id="265" w:name="_Toc173137482"/>
      <w:r w:rsidRPr="002E1CF3">
        <w:rPr>
          <w:rFonts w:ascii="宋体" w:eastAsia="宋体" w:hAnsi="宋体"/>
          <w:sz w:val="24"/>
          <w:szCs w:val="24"/>
        </w:rPr>
        <w:t xml:space="preserve">7.2 </w:t>
      </w:r>
      <w:r w:rsidRPr="002E1CF3">
        <w:rPr>
          <w:rFonts w:ascii="宋体" w:eastAsia="宋体" w:hAnsi="宋体" w:hint="eastAsia"/>
          <w:sz w:val="24"/>
          <w:szCs w:val="24"/>
        </w:rPr>
        <w:t>规划所包含建设项目环评要求</w:t>
      </w:r>
      <w:bookmarkEnd w:id="263"/>
      <w:bookmarkEnd w:id="264"/>
      <w:bookmarkEnd w:id="265"/>
    </w:p>
    <w:p w14:paraId="463C2EE9" w14:textId="77777777" w:rsidR="00E52F12" w:rsidRDefault="00E52F12" w:rsidP="002E1CF3">
      <w:pPr>
        <w:pStyle w:val="af1"/>
        <w:spacing w:line="360" w:lineRule="auto"/>
        <w:rPr>
          <w:rFonts w:ascii="宋体" w:eastAsia="宋体" w:hAnsi="宋体" w:hint="eastAsia"/>
          <w:sz w:val="24"/>
        </w:rPr>
      </w:pPr>
      <w:r>
        <w:rPr>
          <w:rFonts w:ascii="宋体" w:eastAsia="宋体" w:hAnsi="宋体" w:hint="eastAsia"/>
          <w:sz w:val="24"/>
        </w:rPr>
        <w:t>略。</w:t>
      </w:r>
    </w:p>
    <w:p w14:paraId="0A654037" w14:textId="4B8F3083" w:rsidR="00C450C4" w:rsidRPr="001544D2" w:rsidRDefault="00C450C4" w:rsidP="00F14BA0">
      <w:pPr>
        <w:pStyle w:val="12"/>
        <w:spacing w:beforeLines="50" w:before="156" w:afterLines="50" w:after="156" w:line="360" w:lineRule="auto"/>
        <w:jc w:val="center"/>
        <w:rPr>
          <w:rFonts w:hint="eastAsia"/>
          <w:sz w:val="30"/>
          <w:szCs w:val="30"/>
        </w:rPr>
      </w:pPr>
      <w:r>
        <w:rPr>
          <w:rFonts w:eastAsia="仿宋"/>
          <w:kern w:val="44"/>
          <w:sz w:val="26"/>
          <w:szCs w:val="26"/>
        </w:rPr>
        <w:br w:type="page"/>
      </w:r>
      <w:bookmarkStart w:id="266" w:name="_Toc2436"/>
      <w:bookmarkStart w:id="267" w:name="_Toc4163"/>
      <w:bookmarkStart w:id="268" w:name="_Toc173137483"/>
      <w:r w:rsidRPr="001544D2">
        <w:rPr>
          <w:sz w:val="30"/>
          <w:szCs w:val="30"/>
        </w:rPr>
        <w:t>8公众参与意见处理</w:t>
      </w:r>
      <w:bookmarkEnd w:id="266"/>
      <w:bookmarkEnd w:id="267"/>
      <w:bookmarkEnd w:id="268"/>
    </w:p>
    <w:p w14:paraId="2E84959E" w14:textId="77777777" w:rsidR="00411002" w:rsidRPr="00A90DD1" w:rsidRDefault="00411002" w:rsidP="00411002">
      <w:pPr>
        <w:pStyle w:val="21"/>
        <w:snapToGrid w:val="0"/>
        <w:spacing w:line="360" w:lineRule="auto"/>
        <w:rPr>
          <w:rStyle w:val="30"/>
          <w:rFonts w:hint="eastAsia"/>
          <w:b/>
          <w:bCs w:val="0"/>
          <w:sz w:val="24"/>
          <w:szCs w:val="24"/>
        </w:rPr>
      </w:pPr>
      <w:bookmarkStart w:id="269" w:name="_Toc50368000"/>
      <w:bookmarkStart w:id="270" w:name="_Toc173137484"/>
      <w:r w:rsidRPr="00A90DD1">
        <w:rPr>
          <w:rStyle w:val="30"/>
          <w:b/>
          <w:bCs w:val="0"/>
          <w:sz w:val="24"/>
          <w:szCs w:val="24"/>
        </w:rPr>
        <w:t>8.1</w:t>
      </w:r>
      <w:r w:rsidRPr="00A90DD1">
        <w:rPr>
          <w:rStyle w:val="30"/>
          <w:rFonts w:hint="eastAsia"/>
          <w:b/>
          <w:bCs w:val="0"/>
          <w:sz w:val="24"/>
          <w:szCs w:val="24"/>
        </w:rPr>
        <w:t xml:space="preserve"> </w:t>
      </w:r>
      <w:r w:rsidRPr="00A90DD1">
        <w:rPr>
          <w:rStyle w:val="30"/>
          <w:b/>
          <w:bCs w:val="0"/>
          <w:sz w:val="24"/>
          <w:szCs w:val="24"/>
        </w:rPr>
        <w:t>目的和意义</w:t>
      </w:r>
      <w:bookmarkEnd w:id="269"/>
      <w:bookmarkEnd w:id="270"/>
    </w:p>
    <w:p w14:paraId="2F6C9EDF" w14:textId="03F90AEB" w:rsidR="00411002" w:rsidRPr="00A90DD1" w:rsidRDefault="00411002" w:rsidP="00411002">
      <w:pPr>
        <w:pStyle w:val="aff5"/>
        <w:widowControl w:val="0"/>
        <w:spacing w:afterLines="0" w:after="0" w:line="360" w:lineRule="auto"/>
        <w:rPr>
          <w:rFonts w:ascii="宋体" w:hAnsi="宋体" w:hint="eastAsia"/>
          <w:color w:val="000000"/>
          <w:szCs w:val="24"/>
          <w:lang w:eastAsia="zh-CN"/>
        </w:rPr>
      </w:pPr>
      <w:r w:rsidRPr="00A90DD1">
        <w:rPr>
          <w:rFonts w:ascii="宋体" w:hAnsi="宋体" w:hint="eastAsia"/>
          <w:color w:val="000000"/>
          <w:szCs w:val="24"/>
          <w:lang w:eastAsia="zh-CN"/>
        </w:rPr>
        <w:t>本次规划调整将对</w:t>
      </w:r>
      <w:r w:rsidR="002658CF">
        <w:rPr>
          <w:rFonts w:ascii="宋体" w:hAnsi="宋体" w:hint="eastAsia"/>
          <w:color w:val="000000"/>
          <w:szCs w:val="24"/>
          <w:lang w:eastAsia="zh-CN"/>
        </w:rPr>
        <w:t>其</w:t>
      </w:r>
      <w:r w:rsidRPr="00A90DD1">
        <w:rPr>
          <w:rFonts w:ascii="宋体" w:hAnsi="宋体" w:hint="eastAsia"/>
          <w:color w:val="000000"/>
          <w:szCs w:val="24"/>
          <w:lang w:eastAsia="zh-CN"/>
        </w:rPr>
        <w:t>涉及区域的自然环境、生态环境、社会环境特别是区域内及周边群众带来一定的影响。向当地群众公布规划方案的有关信息，收集公众对规划补充的态度及所关心的环境问题，提高规划补充环境影响评价的质量，从而制定有针对性和可操作性强的环境措施。目的主要包括以下几个方面：</w:t>
      </w:r>
    </w:p>
    <w:p w14:paraId="7517ADFF" w14:textId="77777777" w:rsidR="00411002" w:rsidRPr="00A90DD1" w:rsidRDefault="00411002" w:rsidP="00411002">
      <w:pPr>
        <w:pStyle w:val="aff5"/>
        <w:widowControl w:val="0"/>
        <w:spacing w:afterLines="0" w:after="0" w:line="360" w:lineRule="auto"/>
        <w:rPr>
          <w:rFonts w:ascii="宋体" w:hAnsi="宋体" w:hint="eastAsia"/>
          <w:color w:val="000000"/>
          <w:szCs w:val="24"/>
          <w:lang w:eastAsia="zh-CN"/>
        </w:rPr>
      </w:pPr>
      <w:r w:rsidRPr="00A90DD1">
        <w:rPr>
          <w:rFonts w:ascii="宋体" w:hAnsi="宋体" w:hint="eastAsia"/>
          <w:color w:val="000000"/>
          <w:szCs w:val="24"/>
          <w:lang w:eastAsia="zh-CN"/>
        </w:rPr>
        <w:t>（1）简要介绍本次规划调整的基本情况，包括规划调整内容中区块的位置、规模等，使公众了解规划的内容，以及可能带来的环境影响，征询他们的意见、要求和愿望。</w:t>
      </w:r>
    </w:p>
    <w:p w14:paraId="287AF970" w14:textId="77777777" w:rsidR="00411002" w:rsidRPr="00A90DD1" w:rsidRDefault="00411002" w:rsidP="00411002">
      <w:pPr>
        <w:pStyle w:val="aff5"/>
        <w:widowControl w:val="0"/>
        <w:spacing w:afterLines="0" w:after="0" w:line="360" w:lineRule="auto"/>
        <w:rPr>
          <w:rFonts w:ascii="宋体" w:hAnsi="宋体" w:hint="eastAsia"/>
          <w:color w:val="000000"/>
          <w:szCs w:val="24"/>
          <w:lang w:eastAsia="zh-CN"/>
        </w:rPr>
      </w:pPr>
      <w:r w:rsidRPr="00A90DD1">
        <w:rPr>
          <w:rFonts w:ascii="宋体" w:hAnsi="宋体" w:hint="eastAsia"/>
          <w:color w:val="000000"/>
          <w:szCs w:val="24"/>
          <w:lang w:eastAsia="zh-CN"/>
        </w:rPr>
        <w:t>（2）了解公众较为关注的环境问题及其倾向性的解决方式及公众对规划调整内容的看法和意见，使可能受到不利影响的生态环境、生活环境和公众利益得到充分考虑和合理补偿。提高公众的环境意识，促进公众自觉参与环境保护，让更多的人了解规划实施的意义及可能引起的环境问题，获得他们的支持和理解，以利于规划调整内容中的项目顺利进行。</w:t>
      </w:r>
    </w:p>
    <w:p w14:paraId="10C00373" w14:textId="77777777" w:rsidR="00411002" w:rsidRPr="00A90DD1" w:rsidRDefault="00411002" w:rsidP="00411002">
      <w:pPr>
        <w:pStyle w:val="21"/>
        <w:snapToGrid w:val="0"/>
        <w:spacing w:line="360" w:lineRule="auto"/>
        <w:rPr>
          <w:rStyle w:val="30"/>
          <w:rFonts w:hint="eastAsia"/>
          <w:b/>
          <w:bCs w:val="0"/>
          <w:sz w:val="24"/>
          <w:szCs w:val="24"/>
        </w:rPr>
      </w:pPr>
      <w:bookmarkStart w:id="271" w:name="_Toc1186"/>
      <w:bookmarkStart w:id="272" w:name="_Toc1561"/>
      <w:bookmarkStart w:id="273" w:name="_Toc149927505"/>
      <w:bookmarkStart w:id="274" w:name="_Toc173137485"/>
      <w:r w:rsidRPr="00A90DD1">
        <w:rPr>
          <w:rStyle w:val="30"/>
          <w:b/>
          <w:bCs w:val="0"/>
          <w:sz w:val="24"/>
          <w:szCs w:val="24"/>
        </w:rPr>
        <w:t>8.2公众参与方式和内容</w:t>
      </w:r>
      <w:bookmarkEnd w:id="271"/>
      <w:bookmarkEnd w:id="272"/>
      <w:bookmarkEnd w:id="273"/>
      <w:bookmarkEnd w:id="274"/>
    </w:p>
    <w:p w14:paraId="31510A60" w14:textId="06F78CA2" w:rsidR="00411002" w:rsidRPr="00A90DD1" w:rsidRDefault="00411002" w:rsidP="00411002">
      <w:pPr>
        <w:pStyle w:val="af1"/>
        <w:spacing w:line="360" w:lineRule="auto"/>
        <w:rPr>
          <w:rFonts w:ascii="宋体" w:eastAsia="宋体" w:hAnsi="宋体" w:hint="eastAsia"/>
          <w:sz w:val="24"/>
        </w:rPr>
      </w:pPr>
      <w:r w:rsidRPr="00A90DD1">
        <w:rPr>
          <w:rFonts w:ascii="宋体" w:eastAsia="宋体" w:hAnsi="宋体"/>
          <w:sz w:val="24"/>
        </w:rPr>
        <w:t>根据《中华人民共和国环境保护法》、《中华人民共和国环境影响评价法》、《规划环境影响评价条例》及《环境影响评价公众参与办法》（生态环境部令第4号）的有关规定，</w:t>
      </w:r>
      <w:r w:rsidRPr="00A90DD1">
        <w:rPr>
          <w:rFonts w:ascii="宋体" w:eastAsia="宋体" w:hAnsi="宋体" w:hint="eastAsia"/>
          <w:sz w:val="24"/>
        </w:rPr>
        <w:t>本次评价</w:t>
      </w:r>
      <w:r w:rsidRPr="00A90DD1">
        <w:rPr>
          <w:rFonts w:ascii="宋体" w:eastAsia="宋体" w:hAnsi="宋体"/>
          <w:sz w:val="24"/>
        </w:rPr>
        <w:t>主要采用</w:t>
      </w:r>
      <w:r w:rsidR="002658CF">
        <w:rPr>
          <w:rFonts w:ascii="宋体" w:eastAsia="宋体" w:hAnsi="宋体" w:hint="eastAsia"/>
          <w:sz w:val="24"/>
        </w:rPr>
        <w:t>发函</w:t>
      </w:r>
      <w:r w:rsidRPr="00A90DD1">
        <w:rPr>
          <w:rFonts w:ascii="宋体" w:eastAsia="宋体" w:hAnsi="宋体"/>
          <w:sz w:val="24"/>
        </w:rPr>
        <w:t>的形式征求相关政府部门、单位相关意见和建议，结果作为本次评价的重要参考。</w:t>
      </w:r>
    </w:p>
    <w:p w14:paraId="0D07D62D" w14:textId="77777777" w:rsidR="00411002" w:rsidRPr="00D5444F" w:rsidRDefault="00411002"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8</w:t>
      </w:r>
      <w:r w:rsidRPr="00D5444F">
        <w:rPr>
          <w:rFonts w:ascii="宋体" w:hAnsi="宋体" w:hint="eastAsia"/>
          <w:b/>
          <w:bCs/>
          <w:kern w:val="0"/>
          <w:sz w:val="24"/>
        </w:rPr>
        <w:t>.2.1 第一次信息公示</w:t>
      </w:r>
    </w:p>
    <w:p w14:paraId="00B032E6" w14:textId="4251C091" w:rsidR="00411002" w:rsidRDefault="00411002" w:rsidP="00D019AD">
      <w:pPr>
        <w:pStyle w:val="aff5"/>
        <w:widowControl w:val="0"/>
        <w:spacing w:afterLines="0" w:after="0" w:line="360" w:lineRule="auto"/>
        <w:rPr>
          <w:rFonts w:ascii="宋体" w:hAnsi="宋体" w:hint="eastAsia"/>
          <w:lang w:eastAsia="zh-CN"/>
        </w:rPr>
      </w:pPr>
      <w:r w:rsidRPr="00A90DD1">
        <w:rPr>
          <w:rFonts w:ascii="宋体" w:hAnsi="宋体" w:hint="eastAsia"/>
          <w:szCs w:val="24"/>
          <w:lang w:eastAsia="zh-CN"/>
        </w:rPr>
        <w:t>202</w:t>
      </w:r>
      <w:r w:rsidRPr="00A90DD1">
        <w:rPr>
          <w:rFonts w:ascii="宋体" w:hAnsi="宋体"/>
          <w:szCs w:val="24"/>
          <w:lang w:eastAsia="zh-CN"/>
        </w:rPr>
        <w:t>4</w:t>
      </w:r>
      <w:r w:rsidRPr="00A90DD1">
        <w:rPr>
          <w:rFonts w:ascii="宋体" w:hAnsi="宋体" w:hint="eastAsia"/>
          <w:szCs w:val="24"/>
          <w:lang w:eastAsia="zh-CN"/>
        </w:rPr>
        <w:t>年</w:t>
      </w:r>
      <w:r w:rsidRPr="00A90DD1">
        <w:rPr>
          <w:rFonts w:ascii="宋体" w:hAnsi="宋体"/>
          <w:szCs w:val="24"/>
          <w:lang w:eastAsia="zh-CN"/>
        </w:rPr>
        <w:t>1</w:t>
      </w:r>
      <w:r w:rsidRPr="00A90DD1">
        <w:rPr>
          <w:rFonts w:ascii="宋体" w:hAnsi="宋体" w:hint="eastAsia"/>
          <w:szCs w:val="24"/>
          <w:lang w:eastAsia="zh-CN"/>
        </w:rPr>
        <w:t>月</w:t>
      </w:r>
      <w:r w:rsidR="00D573F3">
        <w:rPr>
          <w:rFonts w:ascii="宋体" w:hAnsi="宋体"/>
          <w:szCs w:val="24"/>
          <w:lang w:eastAsia="zh-CN"/>
        </w:rPr>
        <w:t>26</w:t>
      </w:r>
      <w:r w:rsidRPr="00A90DD1">
        <w:rPr>
          <w:rFonts w:ascii="宋体" w:hAnsi="宋体" w:hint="eastAsia"/>
          <w:szCs w:val="24"/>
          <w:lang w:eastAsia="zh-CN"/>
        </w:rPr>
        <w:t>日，在</w:t>
      </w:r>
      <w:r>
        <w:rPr>
          <w:rFonts w:ascii="宋体" w:hAnsi="宋体" w:hint="eastAsia"/>
          <w:szCs w:val="24"/>
          <w:lang w:eastAsia="zh-CN"/>
        </w:rPr>
        <w:t>綦江区</w:t>
      </w:r>
      <w:r w:rsidRPr="00A90DD1">
        <w:rPr>
          <w:rFonts w:ascii="宋体" w:hAnsi="宋体" w:hint="eastAsia"/>
          <w:szCs w:val="24"/>
          <w:lang w:eastAsia="zh-CN"/>
        </w:rPr>
        <w:t>人民政府网站</w:t>
      </w:r>
      <w:r>
        <w:rPr>
          <w:rFonts w:ascii="宋体" w:hAnsi="宋体" w:hint="eastAsia"/>
          <w:szCs w:val="24"/>
          <w:lang w:eastAsia="zh-CN"/>
        </w:rPr>
        <w:t>上</w:t>
      </w:r>
      <w:r w:rsidRPr="00A90DD1">
        <w:rPr>
          <w:rFonts w:ascii="宋体" w:hAnsi="宋体" w:hint="eastAsia"/>
        </w:rPr>
        <w:t>（</w:t>
      </w:r>
      <w:r w:rsidR="00D573F3" w:rsidRPr="00D573F3">
        <w:rPr>
          <w:rFonts w:ascii="宋体" w:hAnsi="宋体"/>
        </w:rPr>
        <w:t>https://www.cqqj.gov.cn/bm/qghzrzyj/zwxx_58268/dt/202401/t20240126_12869611.html</w:t>
      </w:r>
      <w:r w:rsidRPr="00A90DD1">
        <w:rPr>
          <w:rFonts w:ascii="宋体" w:hAnsi="宋体" w:hint="eastAsia"/>
        </w:rPr>
        <w:t>）</w:t>
      </w:r>
      <w:r w:rsidRPr="00A90DD1">
        <w:rPr>
          <w:rFonts w:ascii="宋体" w:hAnsi="宋体" w:hint="eastAsia"/>
          <w:szCs w:val="24"/>
          <w:lang w:eastAsia="zh-CN"/>
        </w:rPr>
        <w:t>向</w:t>
      </w:r>
      <w:r w:rsidRPr="00A90DD1">
        <w:rPr>
          <w:rFonts w:ascii="宋体" w:hAnsi="宋体"/>
          <w:szCs w:val="24"/>
          <w:lang w:val="en-US" w:eastAsia="zh-CN"/>
        </w:rPr>
        <w:t>社会公众公告本次评价的基本情况（第一次公示）</w:t>
      </w:r>
      <w:r w:rsidRPr="00A90DD1">
        <w:rPr>
          <w:rFonts w:ascii="宋体" w:hAnsi="宋体" w:hint="eastAsia"/>
          <w:lang w:eastAsia="zh-CN"/>
        </w:rPr>
        <w:t>。</w:t>
      </w:r>
      <w:proofErr w:type="spellStart"/>
      <w:r w:rsidRPr="00A90DD1">
        <w:rPr>
          <w:rFonts w:ascii="宋体" w:hAnsi="宋体" w:hint="eastAsia"/>
        </w:rPr>
        <w:t>公示期间，规划单位及评价单位均</w:t>
      </w:r>
      <w:r w:rsidRPr="00A90DD1">
        <w:rPr>
          <w:rFonts w:ascii="宋体" w:hAnsi="宋体" w:hint="eastAsia"/>
          <w:lang w:eastAsia="zh-CN"/>
        </w:rPr>
        <w:t>未</w:t>
      </w:r>
      <w:r w:rsidRPr="00A90DD1">
        <w:rPr>
          <w:rFonts w:ascii="宋体" w:hAnsi="宋体" w:hint="eastAsia"/>
        </w:rPr>
        <w:t>收到公众就本次</w:t>
      </w:r>
      <w:r w:rsidRPr="00A90DD1">
        <w:rPr>
          <w:rFonts w:ascii="宋体" w:hAnsi="宋体" w:hint="eastAsia"/>
          <w:lang w:eastAsia="zh-CN"/>
        </w:rPr>
        <w:t>环评</w:t>
      </w:r>
      <w:r w:rsidRPr="00A90DD1">
        <w:rPr>
          <w:rFonts w:ascii="宋体" w:hAnsi="宋体" w:hint="eastAsia"/>
        </w:rPr>
        <w:t>提出的反馈意见</w:t>
      </w:r>
      <w:proofErr w:type="spellEnd"/>
      <w:r w:rsidRPr="00A90DD1">
        <w:rPr>
          <w:rFonts w:ascii="宋体" w:hAnsi="宋体" w:hint="eastAsia"/>
        </w:rPr>
        <w:t>。</w:t>
      </w:r>
    </w:p>
    <w:p w14:paraId="7C0B3771" w14:textId="77777777" w:rsidR="00D019AD" w:rsidRPr="00D5444F" w:rsidRDefault="00D019AD" w:rsidP="00D5444F">
      <w:pPr>
        <w:widowControl/>
        <w:adjustRightInd w:val="0"/>
        <w:snapToGrid w:val="0"/>
        <w:spacing w:line="360" w:lineRule="auto"/>
        <w:ind w:firstLineChars="200" w:firstLine="482"/>
        <w:rPr>
          <w:rFonts w:ascii="宋体" w:hAnsi="宋体" w:hint="eastAsia"/>
          <w:b/>
          <w:bCs/>
          <w:kern w:val="0"/>
          <w:sz w:val="24"/>
        </w:rPr>
      </w:pPr>
      <w:r w:rsidRPr="00D5444F">
        <w:rPr>
          <w:rFonts w:ascii="宋体" w:hAnsi="宋体"/>
          <w:b/>
          <w:bCs/>
          <w:kern w:val="0"/>
          <w:sz w:val="24"/>
        </w:rPr>
        <w:t>8</w:t>
      </w:r>
      <w:r w:rsidRPr="00D5444F">
        <w:rPr>
          <w:rFonts w:ascii="宋体" w:hAnsi="宋体" w:hint="eastAsia"/>
          <w:b/>
          <w:bCs/>
          <w:kern w:val="0"/>
          <w:sz w:val="24"/>
        </w:rPr>
        <w:t>.2.2 第二次信息公示</w:t>
      </w:r>
    </w:p>
    <w:p w14:paraId="5A6BC739" w14:textId="6E349187" w:rsidR="00411002" w:rsidRPr="002521CD" w:rsidRDefault="00C67E32" w:rsidP="00411002">
      <w:pPr>
        <w:pStyle w:val="aff5"/>
        <w:widowControl w:val="0"/>
        <w:spacing w:afterLines="0" w:after="0" w:line="360" w:lineRule="auto"/>
        <w:rPr>
          <w:rFonts w:ascii="宋体" w:hAnsi="宋体" w:hint="eastAsia"/>
          <w:szCs w:val="24"/>
          <w:lang w:eastAsia="zh-CN"/>
        </w:rPr>
      </w:pPr>
      <w:r>
        <w:rPr>
          <w:rFonts w:ascii="宋体" w:hAnsi="宋体" w:hint="eastAsia"/>
          <w:lang w:val="en-US" w:eastAsia="zh-CN"/>
        </w:rPr>
        <w:t>计划</w:t>
      </w:r>
      <w:r w:rsidR="00D019AD" w:rsidRPr="00D573F3">
        <w:rPr>
          <w:rFonts w:ascii="宋体" w:hAnsi="宋体"/>
          <w:lang w:val="en-US"/>
        </w:rPr>
        <w:t>20</w:t>
      </w:r>
      <w:r w:rsidR="00D019AD" w:rsidRPr="00D573F3">
        <w:rPr>
          <w:rFonts w:ascii="宋体" w:hAnsi="宋体" w:hint="eastAsia"/>
          <w:lang w:val="en-US"/>
        </w:rPr>
        <w:t>2</w:t>
      </w:r>
      <w:r w:rsidR="00D019AD" w:rsidRPr="00D573F3">
        <w:rPr>
          <w:rFonts w:ascii="宋体" w:hAnsi="宋体"/>
          <w:lang w:val="en-US"/>
        </w:rPr>
        <w:t>4</w:t>
      </w:r>
      <w:r w:rsidR="00D019AD" w:rsidRPr="00D573F3">
        <w:rPr>
          <w:rFonts w:ascii="宋体" w:hAnsi="宋体" w:hint="eastAsia"/>
          <w:lang w:val="en-US"/>
        </w:rPr>
        <w:t>年</w:t>
      </w:r>
      <w:r w:rsidR="00195120">
        <w:rPr>
          <w:rFonts w:ascii="宋体" w:hAnsi="宋体" w:hint="eastAsia"/>
          <w:lang w:val="en-US" w:eastAsia="zh-CN"/>
        </w:rPr>
        <w:t>7</w:t>
      </w:r>
      <w:r w:rsidR="00D019AD" w:rsidRPr="00D573F3">
        <w:rPr>
          <w:rFonts w:ascii="宋体" w:hAnsi="宋体" w:hint="eastAsia"/>
          <w:lang w:val="en-US"/>
        </w:rPr>
        <w:t>月</w:t>
      </w:r>
      <w:r w:rsidR="00195120">
        <w:rPr>
          <w:rFonts w:ascii="宋体" w:hAnsi="宋体" w:hint="eastAsia"/>
          <w:lang w:val="en-US" w:eastAsia="zh-CN"/>
        </w:rPr>
        <w:t>30</w:t>
      </w:r>
      <w:r w:rsidR="00D019AD" w:rsidRPr="00D573F3">
        <w:rPr>
          <w:rFonts w:ascii="宋体" w:hAnsi="宋体" w:hint="eastAsia"/>
          <w:lang w:val="en-US"/>
        </w:rPr>
        <w:t>日-</w:t>
      </w:r>
      <w:r w:rsidR="00D019AD" w:rsidRPr="00D573F3">
        <w:rPr>
          <w:rFonts w:ascii="宋体" w:hAnsi="宋体"/>
          <w:lang w:val="en-US"/>
        </w:rPr>
        <w:t>20</w:t>
      </w:r>
      <w:r w:rsidR="00D019AD" w:rsidRPr="00D573F3">
        <w:rPr>
          <w:rFonts w:ascii="宋体" w:hAnsi="宋体" w:hint="eastAsia"/>
          <w:lang w:val="en-US"/>
        </w:rPr>
        <w:t>2</w:t>
      </w:r>
      <w:r w:rsidR="00D019AD">
        <w:rPr>
          <w:rFonts w:ascii="宋体" w:hAnsi="宋体" w:hint="eastAsia"/>
          <w:lang w:val="en-US" w:eastAsia="zh-CN"/>
        </w:rPr>
        <w:t>4</w:t>
      </w:r>
      <w:r w:rsidR="00D019AD" w:rsidRPr="00D573F3">
        <w:rPr>
          <w:rFonts w:ascii="宋体" w:hAnsi="宋体" w:hint="eastAsia"/>
          <w:lang w:val="en-US"/>
        </w:rPr>
        <w:t>年</w:t>
      </w:r>
      <w:r w:rsidR="00195120">
        <w:rPr>
          <w:rFonts w:ascii="宋体" w:hAnsi="宋体" w:hint="eastAsia"/>
          <w:lang w:val="en-US" w:eastAsia="zh-CN"/>
        </w:rPr>
        <w:t>8</w:t>
      </w:r>
      <w:r w:rsidR="00D019AD" w:rsidRPr="00D573F3">
        <w:rPr>
          <w:rFonts w:ascii="宋体" w:hAnsi="宋体" w:hint="eastAsia"/>
          <w:lang w:val="en-US"/>
        </w:rPr>
        <w:t>月</w:t>
      </w:r>
      <w:r w:rsidR="00195120">
        <w:rPr>
          <w:rFonts w:ascii="宋体" w:hAnsi="宋体" w:hint="eastAsia"/>
          <w:lang w:val="en-US" w:eastAsia="zh-CN"/>
        </w:rPr>
        <w:t>12</w:t>
      </w:r>
      <w:proofErr w:type="spellStart"/>
      <w:r w:rsidR="00D019AD" w:rsidRPr="00D573F3">
        <w:rPr>
          <w:rFonts w:ascii="宋体" w:hAnsi="宋体" w:hint="eastAsia"/>
          <w:lang w:val="en-US"/>
        </w:rPr>
        <w:t>日</w:t>
      </w:r>
      <w:r>
        <w:rPr>
          <w:rFonts w:ascii="宋体" w:hAnsi="宋体" w:hint="eastAsia"/>
          <w:lang w:val="en-US" w:eastAsia="zh-CN"/>
        </w:rPr>
        <w:t>进行第二次环境影响评价公示。</w:t>
      </w:r>
      <w:r>
        <w:rPr>
          <w:rFonts w:ascii="宋体" w:hAnsi="宋体" w:hint="eastAsia"/>
          <w:lang w:eastAsia="zh-CN"/>
        </w:rPr>
        <w:t>第二次公示期间</w:t>
      </w:r>
      <w:r w:rsidR="00411002" w:rsidRPr="002521CD">
        <w:rPr>
          <w:rFonts w:ascii="宋体" w:hAnsi="宋体"/>
        </w:rPr>
        <w:t>发函至</w:t>
      </w:r>
      <w:r w:rsidR="002658CF">
        <w:rPr>
          <w:rFonts w:ascii="宋体" w:hAnsi="宋体" w:hint="eastAsia"/>
          <w:lang w:eastAsia="zh-CN"/>
        </w:rPr>
        <w:t>区</w:t>
      </w:r>
      <w:r w:rsidR="00411002" w:rsidRPr="002521CD">
        <w:rPr>
          <w:rFonts w:ascii="宋体" w:hAnsi="宋体"/>
        </w:rPr>
        <w:t>生态环境局</w:t>
      </w:r>
      <w:r w:rsidR="002658CF" w:rsidRPr="002521CD">
        <w:rPr>
          <w:rFonts w:ascii="宋体" w:hAnsi="宋体"/>
        </w:rPr>
        <w:t>、</w:t>
      </w:r>
      <w:r w:rsidR="002658CF">
        <w:rPr>
          <w:rFonts w:ascii="宋体" w:hAnsi="宋体" w:hint="eastAsia"/>
          <w:lang w:eastAsia="zh-CN"/>
        </w:rPr>
        <w:t>区</w:t>
      </w:r>
      <w:r w:rsidR="002658CF" w:rsidRPr="002521CD">
        <w:rPr>
          <w:rFonts w:ascii="宋体" w:hAnsi="宋体"/>
        </w:rPr>
        <w:t>林业局</w:t>
      </w:r>
      <w:r w:rsidR="00411002" w:rsidRPr="002521CD">
        <w:rPr>
          <w:rFonts w:ascii="宋体" w:hAnsi="宋体"/>
        </w:rPr>
        <w:t>、</w:t>
      </w:r>
      <w:r w:rsidR="002658CF">
        <w:rPr>
          <w:rFonts w:ascii="宋体" w:hAnsi="宋体" w:hint="eastAsia"/>
          <w:lang w:eastAsia="zh-CN"/>
        </w:rPr>
        <w:t>区</w:t>
      </w:r>
      <w:r w:rsidR="00411002" w:rsidRPr="002521CD">
        <w:rPr>
          <w:rFonts w:ascii="宋体" w:hAnsi="宋体"/>
        </w:rPr>
        <w:t>交通局、</w:t>
      </w:r>
      <w:r w:rsidR="002658CF">
        <w:rPr>
          <w:rFonts w:ascii="宋体" w:hAnsi="宋体" w:hint="eastAsia"/>
          <w:lang w:eastAsia="zh-CN"/>
        </w:rPr>
        <w:t>区</w:t>
      </w:r>
      <w:r w:rsidR="00411002" w:rsidRPr="002521CD">
        <w:rPr>
          <w:rFonts w:ascii="宋体" w:hAnsi="宋体"/>
        </w:rPr>
        <w:t>水利局</w:t>
      </w:r>
      <w:r w:rsidR="002658CF">
        <w:rPr>
          <w:rFonts w:ascii="宋体" w:hAnsi="宋体" w:hint="eastAsia"/>
          <w:lang w:eastAsia="zh-CN"/>
        </w:rPr>
        <w:t>等部门</w:t>
      </w:r>
      <w:proofErr w:type="spellEnd"/>
      <w:r w:rsidR="00411002" w:rsidRPr="002521CD">
        <w:rPr>
          <w:rFonts w:ascii="宋体" w:hAnsi="宋体"/>
        </w:rPr>
        <w:t>，</w:t>
      </w:r>
      <w:proofErr w:type="spellStart"/>
      <w:r w:rsidR="00411002" w:rsidRPr="002521CD">
        <w:rPr>
          <w:rFonts w:ascii="宋体" w:hAnsi="宋体"/>
        </w:rPr>
        <w:t>书面征求了《重庆市</w:t>
      </w:r>
      <w:r w:rsidR="002658CF">
        <w:rPr>
          <w:rFonts w:ascii="宋体" w:hAnsi="宋体" w:hint="eastAsia"/>
          <w:lang w:eastAsia="zh-CN"/>
        </w:rPr>
        <w:t>綦江区</w:t>
      </w:r>
      <w:proofErr w:type="spellEnd"/>
      <w:r w:rsidR="00411002" w:rsidRPr="002521CD">
        <w:rPr>
          <w:rFonts w:ascii="宋体" w:hAnsi="宋体"/>
        </w:rPr>
        <w:t>矿产资源总体规划（2021-2025年）</w:t>
      </w:r>
      <w:r w:rsidR="002658CF">
        <w:rPr>
          <w:rFonts w:ascii="宋体" w:hAnsi="宋体" w:hint="eastAsia"/>
          <w:lang w:eastAsia="zh-CN"/>
        </w:rPr>
        <w:t>调整</w:t>
      </w:r>
      <w:proofErr w:type="spellStart"/>
      <w:r w:rsidR="00411002" w:rsidRPr="002521CD">
        <w:rPr>
          <w:rFonts w:ascii="宋体" w:hAnsi="宋体"/>
        </w:rPr>
        <w:t>环境影响报告书》意见</w:t>
      </w:r>
      <w:proofErr w:type="spellEnd"/>
      <w:r w:rsidR="00411002" w:rsidRPr="002521CD">
        <w:rPr>
          <w:rFonts w:ascii="宋体" w:hAnsi="宋体"/>
        </w:rPr>
        <w:t>。</w:t>
      </w:r>
    </w:p>
    <w:p w14:paraId="4A69293D" w14:textId="77777777" w:rsidR="00C450C4" w:rsidRDefault="00C450C4" w:rsidP="00C450C4">
      <w:pPr>
        <w:pStyle w:val="af1"/>
        <w:ind w:firstLine="520"/>
        <w:sectPr w:rsidR="00C450C4" w:rsidSect="00B04F31">
          <w:footerReference w:type="default" r:id="rId17"/>
          <w:pgSz w:w="11906" w:h="16838"/>
          <w:pgMar w:top="1440" w:right="1576" w:bottom="1440" w:left="1576" w:header="851" w:footer="992" w:gutter="0"/>
          <w:cols w:space="720"/>
          <w:docGrid w:type="lines" w:linePitch="312"/>
        </w:sectPr>
      </w:pPr>
    </w:p>
    <w:p w14:paraId="3F5FE5D9" w14:textId="77777777" w:rsidR="00C450C4" w:rsidRPr="001544D2" w:rsidRDefault="00C450C4" w:rsidP="001544D2">
      <w:pPr>
        <w:pStyle w:val="12"/>
        <w:spacing w:beforeLines="50" w:before="156" w:afterLines="50" w:after="156" w:line="360" w:lineRule="auto"/>
        <w:jc w:val="center"/>
        <w:rPr>
          <w:rFonts w:hint="eastAsia"/>
          <w:sz w:val="30"/>
          <w:szCs w:val="30"/>
        </w:rPr>
      </w:pPr>
      <w:bookmarkStart w:id="275" w:name="_Toc1445"/>
      <w:bookmarkStart w:id="276" w:name="_Toc26356"/>
      <w:bookmarkStart w:id="277" w:name="_Toc173137486"/>
      <w:r w:rsidRPr="001544D2">
        <w:rPr>
          <w:sz w:val="30"/>
          <w:szCs w:val="30"/>
        </w:rPr>
        <w:t>9 评价结论</w:t>
      </w:r>
      <w:bookmarkEnd w:id="275"/>
      <w:bookmarkEnd w:id="276"/>
      <w:bookmarkEnd w:id="277"/>
    </w:p>
    <w:p w14:paraId="4C956CC9" w14:textId="7807AFA8" w:rsidR="00B8689C" w:rsidRPr="0084546C" w:rsidRDefault="00283BAA" w:rsidP="0084546C">
      <w:pPr>
        <w:pStyle w:val="af1"/>
        <w:spacing w:line="360" w:lineRule="auto"/>
        <w:rPr>
          <w:rFonts w:ascii="宋体" w:eastAsia="宋体" w:hAnsi="宋体" w:hint="eastAsia"/>
          <w:sz w:val="24"/>
        </w:rPr>
      </w:pPr>
      <w:r w:rsidRPr="00D903F0">
        <w:rPr>
          <w:rFonts w:ascii="宋体" w:eastAsia="宋体" w:hAnsi="宋体" w:hint="eastAsia"/>
          <w:sz w:val="24"/>
        </w:rPr>
        <w:t>《</w:t>
      </w:r>
      <w:r w:rsidR="00D903F0" w:rsidRPr="00D903F0">
        <w:rPr>
          <w:rFonts w:ascii="宋体" w:eastAsia="宋体" w:hAnsi="宋体" w:hint="eastAsia"/>
          <w:sz w:val="24"/>
        </w:rPr>
        <w:t>重庆市綦江区</w:t>
      </w:r>
      <w:r w:rsidR="00D903F0" w:rsidRPr="00D903F0">
        <w:rPr>
          <w:rFonts w:ascii="宋体" w:eastAsia="宋体" w:hAnsi="宋体"/>
          <w:sz w:val="24"/>
        </w:rPr>
        <w:t>矿产资源总体规划</w:t>
      </w:r>
      <w:r w:rsidR="00D903F0" w:rsidRPr="00D903F0">
        <w:rPr>
          <w:rFonts w:ascii="宋体" w:eastAsia="宋体" w:hAnsi="宋体" w:hint="eastAsia"/>
          <w:sz w:val="24"/>
        </w:rPr>
        <w:t>（2021—2025年）调整论证方案</w:t>
      </w:r>
      <w:r w:rsidRPr="00D903F0">
        <w:rPr>
          <w:rFonts w:ascii="宋体" w:eastAsia="宋体" w:hAnsi="宋体" w:hint="eastAsia"/>
          <w:sz w:val="24"/>
        </w:rPr>
        <w:t>》</w:t>
      </w:r>
      <w:r w:rsidR="00B8689C" w:rsidRPr="00D903F0">
        <w:rPr>
          <w:rFonts w:ascii="宋体" w:eastAsia="宋体" w:hAnsi="宋体" w:hint="eastAsia"/>
          <w:sz w:val="24"/>
        </w:rPr>
        <w:t>符</w:t>
      </w:r>
      <w:r w:rsidR="00B8689C" w:rsidRPr="0084546C">
        <w:rPr>
          <w:rFonts w:ascii="宋体" w:eastAsia="宋体" w:hAnsi="宋体" w:hint="eastAsia"/>
          <w:sz w:val="24"/>
        </w:rPr>
        <w:t>合国家相关政策及规划要求，与重庆市和綦江区相关规划及政策协调，规划的实施有助于加强对綦江区矿产资源勘查、开发利用和保护、矿山生态环境保护和治理，促进矿产资源的科学利用，保障国民经济和社会发展对矿产资源的需求。綦江区资源与环境能够承载规划实施需求。虽然规划实施可能对生态、大气、水和土壤环境产生一定影响，但通过采取行之有效的环境影响减缓措施和污染防治措施，强化</w:t>
      </w:r>
      <w:r w:rsidR="00B8689C" w:rsidRPr="0084546C">
        <w:rPr>
          <w:rFonts w:ascii="宋体" w:eastAsia="宋体" w:hAnsi="宋体"/>
          <w:sz w:val="24"/>
        </w:rPr>
        <w:t>“</w:t>
      </w:r>
      <w:r w:rsidR="00B8689C" w:rsidRPr="0084546C">
        <w:rPr>
          <w:rFonts w:ascii="宋体" w:eastAsia="宋体" w:hAnsi="宋体" w:hint="eastAsia"/>
          <w:sz w:val="24"/>
        </w:rPr>
        <w:t>三线一单</w:t>
      </w:r>
      <w:r w:rsidR="00B8689C" w:rsidRPr="0084546C">
        <w:rPr>
          <w:rFonts w:ascii="宋体" w:eastAsia="宋体" w:hAnsi="宋体"/>
          <w:sz w:val="24"/>
        </w:rPr>
        <w:t>”</w:t>
      </w:r>
      <w:r w:rsidR="00B8689C" w:rsidRPr="0084546C">
        <w:rPr>
          <w:rFonts w:ascii="宋体" w:eastAsia="宋体" w:hAnsi="宋体" w:hint="eastAsia"/>
          <w:sz w:val="24"/>
        </w:rPr>
        <w:t>硬约束作用，严格空间管控、总量调控、环境准入，并在落实国家、重庆市及綦江区相关法律法规、政策规划和生态保护红线以及规划优化调整建议后，可从源头上缓解或降低这些影响，环境目标可达。</w:t>
      </w:r>
    </w:p>
    <w:p w14:paraId="14173C7B" w14:textId="1CEEC553" w:rsidR="00862F92" w:rsidRPr="0084546C" w:rsidRDefault="00862F92" w:rsidP="0084546C">
      <w:pPr>
        <w:pStyle w:val="af1"/>
        <w:spacing w:line="360" w:lineRule="auto"/>
        <w:rPr>
          <w:rFonts w:ascii="宋体" w:eastAsia="宋体" w:hAnsi="宋体" w:hint="eastAsia"/>
          <w:sz w:val="24"/>
        </w:rPr>
      </w:pPr>
      <w:r w:rsidRPr="0084546C">
        <w:rPr>
          <w:rFonts w:ascii="宋体" w:eastAsia="宋体" w:hAnsi="宋体"/>
          <w:sz w:val="24"/>
        </w:rPr>
        <w:t>从环境保护角度分析，规划方案总体可行。</w:t>
      </w:r>
    </w:p>
    <w:p w14:paraId="2D83D17B" w14:textId="7604052C" w:rsidR="006055EA" w:rsidRPr="00F57007" w:rsidRDefault="006055EA" w:rsidP="00C450C4">
      <w:pPr>
        <w:pStyle w:val="af"/>
        <w:spacing w:line="360" w:lineRule="auto"/>
        <w:ind w:firstLineChars="0"/>
        <w:jc w:val="both"/>
        <w:rPr>
          <w:rFonts w:hint="eastAsia"/>
          <w:b w:val="0"/>
          <w:bCs/>
        </w:rPr>
      </w:pPr>
    </w:p>
    <w:sectPr w:rsidR="006055EA" w:rsidRPr="00F570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7E883" w14:textId="77777777" w:rsidR="008E797D" w:rsidRDefault="008E797D" w:rsidP="004C5A96">
      <w:r>
        <w:separator/>
      </w:r>
    </w:p>
  </w:endnote>
  <w:endnote w:type="continuationSeparator" w:id="0">
    <w:p w14:paraId="7362C767" w14:textId="77777777" w:rsidR="008E797D" w:rsidRDefault="008E797D" w:rsidP="004C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auto"/>
    <w:pitch w:val="default"/>
    <w:sig w:usb0="00000000" w:usb1="0000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39F65" w14:textId="77777777" w:rsidR="006E3F3E" w:rsidRPr="006E3F3E" w:rsidRDefault="006E3F3E" w:rsidP="006E3F3E">
    <w:r w:rsidRPr="006E3F3E">
      <w:fldChar w:fldCharType="begin"/>
    </w:r>
    <w:r w:rsidRPr="006E3F3E">
      <w:instrText xml:space="preserve">PAGE  </w:instrText>
    </w:r>
    <w:r w:rsidRPr="006E3F3E">
      <w:fldChar w:fldCharType="end"/>
    </w:r>
  </w:p>
  <w:p w14:paraId="23169B44" w14:textId="77777777" w:rsidR="006E3F3E" w:rsidRPr="006E3F3E" w:rsidRDefault="006E3F3E" w:rsidP="006E3F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031F6" w14:textId="77777777" w:rsidR="006E3F3E" w:rsidRPr="006E3F3E" w:rsidRDefault="006E3F3E" w:rsidP="00922EE2">
    <w:pPr>
      <w:jc w:val="center"/>
    </w:pPr>
    <w:r w:rsidRPr="006E3F3E">
      <w:fldChar w:fldCharType="begin"/>
    </w:r>
    <w:r w:rsidRPr="006E3F3E">
      <w:instrText xml:space="preserve">PAGE  </w:instrText>
    </w:r>
    <w:r w:rsidRPr="006E3F3E">
      <w:fldChar w:fldCharType="separate"/>
    </w:r>
    <w:r w:rsidRPr="006E3F3E">
      <w:t>19</w:t>
    </w:r>
    <w:r w:rsidRPr="006E3F3E">
      <w:fldChar w:fldCharType="end"/>
    </w:r>
  </w:p>
  <w:p w14:paraId="4E397E49" w14:textId="77777777" w:rsidR="006E3F3E" w:rsidRPr="006E3F3E" w:rsidRDefault="006E3F3E" w:rsidP="006E3F3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81AD1" w14:textId="77777777" w:rsidR="006E3F3E" w:rsidRPr="006E3F3E" w:rsidRDefault="006E3F3E" w:rsidP="006E3F3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A7522" w14:textId="29D96ECC" w:rsidR="00604FA1" w:rsidRDefault="004C1A1D">
    <w:pPr>
      <w:adjustRightInd w:val="0"/>
      <w:snapToGrid w:val="0"/>
      <w:spacing w:line="460" w:lineRule="exact"/>
      <w:ind w:firstLineChars="200" w:firstLine="420"/>
      <w:jc w:val="left"/>
      <w:rPr>
        <w:sz w:val="18"/>
        <w:szCs w:val="18"/>
      </w:rPr>
    </w:pPr>
    <w:r>
      <w:rPr>
        <w:noProof/>
      </w:rPr>
      <mc:AlternateContent>
        <mc:Choice Requires="wps">
          <w:drawing>
            <wp:anchor distT="0" distB="0" distL="114300" distR="114300" simplePos="0" relativeHeight="251662336" behindDoc="0" locked="0" layoutInCell="1" allowOverlap="1" wp14:anchorId="32723258" wp14:editId="238469BE">
              <wp:simplePos x="0" y="0"/>
              <wp:positionH relativeFrom="margin">
                <wp:align>center</wp:align>
              </wp:positionH>
              <wp:positionV relativeFrom="paragraph">
                <wp:posOffset>0</wp:posOffset>
              </wp:positionV>
              <wp:extent cx="363220" cy="292100"/>
              <wp:effectExtent l="0" t="0" r="0" b="0"/>
              <wp:wrapNone/>
              <wp:docPr id="212569315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220" cy="292100"/>
                      </a:xfrm>
                      <a:prstGeom prst="rect">
                        <a:avLst/>
                      </a:prstGeom>
                      <a:noFill/>
                      <a:ln>
                        <a:noFill/>
                      </a:ln>
                    </wps:spPr>
                    <wps:txbx>
                      <w:txbxContent>
                        <w:p w14:paraId="5F5A3530" w14:textId="77777777" w:rsidR="00604FA1" w:rsidRDefault="00604FA1">
                          <w:pPr>
                            <w:adjustRightInd w:val="0"/>
                            <w:snapToGrid w:val="0"/>
                            <w:spacing w:line="460" w:lineRule="exact"/>
                            <w:jc w:val="center"/>
                            <w:rPr>
                              <w:rFonts w:eastAsia="仿宋_GB2312"/>
                              <w:sz w:val="18"/>
                              <w:szCs w:val="18"/>
                            </w:rPr>
                          </w:pPr>
                          <w:r>
                            <w:rPr>
                              <w:rFonts w:eastAsia="仿宋_GB2312"/>
                              <w:sz w:val="18"/>
                              <w:szCs w:val="18"/>
                            </w:rPr>
                            <w:fldChar w:fldCharType="begin"/>
                          </w:r>
                          <w:r>
                            <w:rPr>
                              <w:rFonts w:eastAsia="仿宋_GB2312"/>
                              <w:sz w:val="18"/>
                              <w:szCs w:val="18"/>
                            </w:rPr>
                            <w:instrText xml:space="preserve"> PAGE  \* MERGEFORMAT </w:instrText>
                          </w:r>
                          <w:r>
                            <w:rPr>
                              <w:rFonts w:eastAsia="仿宋_GB2312"/>
                              <w:sz w:val="18"/>
                              <w:szCs w:val="18"/>
                            </w:rPr>
                            <w:fldChar w:fldCharType="separate"/>
                          </w:r>
                          <w:r>
                            <w:rPr>
                              <w:rFonts w:eastAsia="仿宋_GB2312"/>
                              <w:sz w:val="18"/>
                              <w:szCs w:val="18"/>
                            </w:rPr>
                            <w:t>120</w:t>
                          </w:r>
                          <w:r>
                            <w:rPr>
                              <w:rFonts w:eastAsia="仿宋_GB2312"/>
                              <w:sz w:val="18"/>
                              <w:szCs w:val="18"/>
                            </w:rPr>
                            <w:fldChar w:fldCharType="end"/>
                          </w:r>
                        </w:p>
                      </w:txbxContent>
                    </wps:txbx>
                    <wps:bodyPr lIns="0" tIns="0" rIns="0" bIns="0" upright="1">
                      <a:spAutoFit/>
                    </wps:bodyPr>
                  </wps:wsp>
                </a:graphicData>
              </a:graphic>
              <wp14:sizeRelH relativeFrom="page">
                <wp14:pctWidth>0</wp14:pctWidth>
              </wp14:sizeRelH>
              <wp14:sizeRelV relativeFrom="page">
                <wp14:pctHeight>0</wp14:pctHeight>
              </wp14:sizeRelV>
            </wp:anchor>
          </w:drawing>
        </mc:Choice>
        <mc:Fallback>
          <w:pict>
            <v:shapetype w14:anchorId="32723258" id="_x0000_t202" coordsize="21600,21600" o:spt="202" path="m,l,21600r21600,l21600,xe">
              <v:stroke joinstyle="miter"/>
              <v:path gradientshapeok="t" o:connecttype="rect"/>
            </v:shapetype>
            <v:shape id="文本框 3" o:spid="_x0000_s1026" type="#_x0000_t202" style="position:absolute;left:0;text-align:left;margin-left:0;margin-top:0;width:28.6pt;height:23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" filled="f" stroked="f">
              <v:textbox style="mso-fit-shape-to-text:t" inset="0,0,0,0">
                <w:txbxContent>
                  <w:p w14:paraId="5F5A3530" w14:textId="77777777" w:rsidR="00604FA1" w:rsidRDefault="00604FA1">
                    <w:pPr>
                      <w:adjustRightInd w:val="0"/>
                      <w:snapToGrid w:val="0"/>
                      <w:spacing w:line="460" w:lineRule="exact"/>
                      <w:jc w:val="center"/>
                      <w:rPr>
                        <w:rFonts w:eastAsia="仿宋_GB2312"/>
                        <w:sz w:val="18"/>
                        <w:szCs w:val="18"/>
                      </w:rPr>
                    </w:pPr>
                    <w:r>
                      <w:rPr>
                        <w:rFonts w:eastAsia="仿宋_GB2312"/>
                        <w:sz w:val="18"/>
                        <w:szCs w:val="18"/>
                      </w:rPr>
                      <w:fldChar w:fldCharType="begin"/>
                    </w:r>
                    <w:r>
                      <w:rPr>
                        <w:rFonts w:eastAsia="仿宋_GB2312"/>
                        <w:sz w:val="18"/>
                        <w:szCs w:val="18"/>
                      </w:rPr>
                      <w:instrText xml:space="preserve"> PAGE  \* MERGEFORMAT </w:instrText>
                    </w:r>
                    <w:r>
                      <w:rPr>
                        <w:rFonts w:eastAsia="仿宋_GB2312"/>
                        <w:sz w:val="18"/>
                        <w:szCs w:val="18"/>
                      </w:rPr>
                      <w:fldChar w:fldCharType="separate"/>
                    </w:r>
                    <w:r>
                      <w:rPr>
                        <w:rFonts w:eastAsia="仿宋_GB2312"/>
                        <w:sz w:val="18"/>
                        <w:szCs w:val="18"/>
                      </w:rPr>
                      <w:t>120</w:t>
                    </w:r>
                    <w:r>
                      <w:rPr>
                        <w:rFonts w:eastAsia="仿宋_GB2312"/>
                        <w:sz w:val="18"/>
                        <w:szCs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DFBD4" w14:textId="224FD673" w:rsidR="00C450C4" w:rsidRDefault="004C1A1D">
    <w:pPr>
      <w:adjustRightInd w:val="0"/>
      <w:snapToGrid w:val="0"/>
      <w:spacing w:line="460" w:lineRule="exact"/>
      <w:ind w:firstLineChars="200" w:firstLine="420"/>
      <w:jc w:val="left"/>
      <w:rPr>
        <w:rFonts w:eastAsia="仿宋_GB2312"/>
        <w:sz w:val="18"/>
        <w:szCs w:val="18"/>
      </w:rPr>
    </w:pPr>
    <w:r>
      <w:rPr>
        <w:noProof/>
      </w:rPr>
      <mc:AlternateContent>
        <mc:Choice Requires="wps">
          <w:drawing>
            <wp:anchor distT="0" distB="0" distL="114300" distR="114300" simplePos="0" relativeHeight="251660288" behindDoc="0" locked="0" layoutInCell="1" allowOverlap="1" wp14:anchorId="42E38AE4" wp14:editId="7E3715E4">
              <wp:simplePos x="0" y="0"/>
              <wp:positionH relativeFrom="margin">
                <wp:align>center</wp:align>
              </wp:positionH>
              <wp:positionV relativeFrom="paragraph">
                <wp:posOffset>0</wp:posOffset>
              </wp:positionV>
              <wp:extent cx="400685" cy="292100"/>
              <wp:effectExtent l="0" t="0" r="0" b="0"/>
              <wp:wrapNone/>
              <wp:docPr id="224090699"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685" cy="292100"/>
                      </a:xfrm>
                      <a:prstGeom prst="rect">
                        <a:avLst/>
                      </a:prstGeom>
                      <a:noFill/>
                      <a:ln>
                        <a:noFill/>
                      </a:ln>
                    </wps:spPr>
                    <wps:txbx>
                      <w:txbxContent>
                        <w:p w14:paraId="1CE3B5EA" w14:textId="77777777" w:rsidR="00C450C4" w:rsidRDefault="00C450C4">
                          <w:pPr>
                            <w:adjustRightInd w:val="0"/>
                            <w:snapToGrid w:val="0"/>
                            <w:spacing w:line="460" w:lineRule="exact"/>
                            <w:ind w:firstLineChars="200" w:firstLine="360"/>
                            <w:jc w:val="left"/>
                            <w:rPr>
                              <w:rFonts w:eastAsia="仿宋_GB2312"/>
                              <w:sz w:val="18"/>
                              <w:szCs w:val="18"/>
                            </w:rPr>
                          </w:pPr>
                          <w:r>
                            <w:rPr>
                              <w:rFonts w:eastAsia="仿宋_GB2312"/>
                              <w:sz w:val="18"/>
                              <w:szCs w:val="18"/>
                            </w:rPr>
                            <w:fldChar w:fldCharType="begin"/>
                          </w:r>
                          <w:r>
                            <w:rPr>
                              <w:rFonts w:eastAsia="仿宋_GB2312"/>
                              <w:sz w:val="18"/>
                              <w:szCs w:val="18"/>
                            </w:rPr>
                            <w:instrText xml:space="preserve"> PAGE  \* MERGEFORMAT </w:instrText>
                          </w:r>
                          <w:r>
                            <w:rPr>
                              <w:rFonts w:eastAsia="仿宋_GB2312"/>
                              <w:sz w:val="18"/>
                              <w:szCs w:val="18"/>
                            </w:rPr>
                            <w:fldChar w:fldCharType="separate"/>
                          </w:r>
                          <w:r>
                            <w:rPr>
                              <w:rFonts w:eastAsia="仿宋_GB2312"/>
                              <w:sz w:val="18"/>
                              <w:szCs w:val="18"/>
                            </w:rPr>
                            <w:t>220</w:t>
                          </w:r>
                          <w:r>
                            <w:rPr>
                              <w:rFonts w:eastAsia="仿宋_GB2312"/>
                              <w:sz w:val="18"/>
                              <w:szCs w:val="1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42E38AE4" id="_x0000_t202" coordsize="21600,21600" o:spt="202" path="m,l,21600r21600,l21600,xe">
              <v:stroke joinstyle="miter"/>
              <v:path gradientshapeok="t" o:connecttype="rect"/>
            </v:shapetype>
            <v:shape id="文本框 1" o:spid="_x0000_s1027" type="#_x0000_t202" style="position:absolute;left:0;text-align:left;margin-left:0;margin-top:0;width:31.55pt;height:23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" filled="f" stroked="f">
              <v:textbox style="mso-fit-shape-to-text:t" inset="0,0,0,0">
                <w:txbxContent>
                  <w:p w14:paraId="1CE3B5EA" w14:textId="77777777" w:rsidR="00C450C4" w:rsidRDefault="00C450C4">
                    <w:pPr>
                      <w:adjustRightInd w:val="0"/>
                      <w:snapToGrid w:val="0"/>
                      <w:spacing w:line="460" w:lineRule="exact"/>
                      <w:ind w:firstLineChars="200" w:firstLine="360"/>
                      <w:jc w:val="left"/>
                      <w:rPr>
                        <w:rFonts w:eastAsia="仿宋_GB2312"/>
                        <w:sz w:val="18"/>
                        <w:szCs w:val="18"/>
                      </w:rPr>
                    </w:pPr>
                    <w:r>
                      <w:rPr>
                        <w:rFonts w:eastAsia="仿宋_GB2312"/>
                        <w:sz w:val="18"/>
                        <w:szCs w:val="18"/>
                      </w:rPr>
                      <w:fldChar w:fldCharType="begin"/>
                    </w:r>
                    <w:r>
                      <w:rPr>
                        <w:rFonts w:eastAsia="仿宋_GB2312"/>
                        <w:sz w:val="18"/>
                        <w:szCs w:val="18"/>
                      </w:rPr>
                      <w:instrText xml:space="preserve"> PAGE  \* MERGEFORMAT </w:instrText>
                    </w:r>
                    <w:r>
                      <w:rPr>
                        <w:rFonts w:eastAsia="仿宋_GB2312"/>
                        <w:sz w:val="18"/>
                        <w:szCs w:val="18"/>
                      </w:rPr>
                      <w:fldChar w:fldCharType="separate"/>
                    </w:r>
                    <w:r>
                      <w:rPr>
                        <w:rFonts w:eastAsia="仿宋_GB2312"/>
                        <w:sz w:val="18"/>
                        <w:szCs w:val="18"/>
                      </w:rPr>
                      <w:t>220</w:t>
                    </w:r>
                    <w:r>
                      <w:rPr>
                        <w:rFonts w:eastAsia="仿宋_GB2312"/>
                        <w:sz w:val="18"/>
                        <w:szCs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B6A7D" w14:textId="77777777" w:rsidR="008E797D" w:rsidRDefault="008E797D" w:rsidP="004C5A96">
      <w:r>
        <w:separator/>
      </w:r>
    </w:p>
  </w:footnote>
  <w:footnote w:type="continuationSeparator" w:id="0">
    <w:p w14:paraId="47A81D03" w14:textId="77777777" w:rsidR="008E797D" w:rsidRDefault="008E797D" w:rsidP="004C5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55428" w14:textId="77777777" w:rsidR="006E3F3E" w:rsidRPr="006E3F3E" w:rsidRDefault="006E3F3E" w:rsidP="006E3F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38FEA" w14:textId="77777777" w:rsidR="006E3F3E" w:rsidRPr="006E3F3E" w:rsidRDefault="006E3F3E" w:rsidP="006E3F3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8CE20" w14:textId="77777777" w:rsidR="006E3F3E" w:rsidRPr="006E3F3E" w:rsidRDefault="006E3F3E" w:rsidP="006E3F3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766A7" w14:textId="77777777" w:rsidR="00604FA1" w:rsidRDefault="00604FA1">
    <w:pPr>
      <w:pBdr>
        <w:bottom w:val="single" w:sz="6" w:space="1" w:color="auto"/>
      </w:pBdr>
      <w:adjustRightInd w:val="0"/>
      <w:snapToGrid w:val="0"/>
      <w:spacing w:line="460" w:lineRule="exact"/>
      <w:ind w:firstLineChars="200" w:firstLine="360"/>
      <w:jc w:val="center"/>
      <w:rPr>
        <w:rFonts w:ascii="仿宋" w:eastAsia="仿宋" w:hAnsi="仿宋" w:cs="仿宋" w:hint="eastAsia"/>
        <w:sz w:val="18"/>
        <w:szCs w:val="18"/>
      </w:rPr>
    </w:pPr>
    <w:r>
      <w:rPr>
        <w:rFonts w:ascii="仿宋" w:eastAsia="仿宋" w:hAnsi="仿宋" w:cs="仿宋" w:hint="eastAsia"/>
        <w:sz w:val="18"/>
        <w:szCs w:val="18"/>
      </w:rPr>
      <w:t>重庆市綦江区矿产资源规划（2021-2025年）环境影响报告书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8319BB5"/>
    <w:multiLevelType w:val="singleLevel"/>
    <w:tmpl w:val="98319BB5"/>
    <w:lvl w:ilvl="0">
      <w:start w:val="1"/>
      <w:numFmt w:val="decimal"/>
      <w:suff w:val="nothing"/>
      <w:lvlText w:val="（%1）"/>
      <w:lvlJc w:val="left"/>
    </w:lvl>
  </w:abstractNum>
  <w:abstractNum w:abstractNumId="1" w15:restartNumberingAfterBreak="0">
    <w:nsid w:val="BEA7E500"/>
    <w:multiLevelType w:val="singleLevel"/>
    <w:tmpl w:val="BEA7E500"/>
    <w:lvl w:ilvl="0">
      <w:start w:val="1"/>
      <w:numFmt w:val="decimal"/>
      <w:suff w:val="nothing"/>
      <w:lvlText w:val="（%1）"/>
      <w:lvlJc w:val="left"/>
    </w:lvl>
  </w:abstractNum>
  <w:abstractNum w:abstractNumId="2" w15:restartNumberingAfterBreak="0">
    <w:nsid w:val="E392D077"/>
    <w:multiLevelType w:val="singleLevel"/>
    <w:tmpl w:val="E392D077"/>
    <w:lvl w:ilvl="0">
      <w:start w:val="3"/>
      <w:numFmt w:val="decimal"/>
      <w:suff w:val="nothing"/>
      <w:lvlText w:val="（%1）"/>
      <w:lvlJc w:val="left"/>
    </w:lvl>
  </w:abstractNum>
  <w:abstractNum w:abstractNumId="3" w15:restartNumberingAfterBreak="0">
    <w:nsid w:val="E7376242"/>
    <w:multiLevelType w:val="singleLevel"/>
    <w:tmpl w:val="E7376242"/>
    <w:lvl w:ilvl="0">
      <w:start w:val="1"/>
      <w:numFmt w:val="decimal"/>
      <w:suff w:val="nothing"/>
      <w:lvlText w:val="（%1）"/>
      <w:lvlJc w:val="left"/>
    </w:lvl>
  </w:abstractNum>
  <w:abstractNum w:abstractNumId="4" w15:restartNumberingAfterBreak="0">
    <w:nsid w:val="07F03A4B"/>
    <w:multiLevelType w:val="singleLevel"/>
    <w:tmpl w:val="07F03A4B"/>
    <w:lvl w:ilvl="0">
      <w:start w:val="1"/>
      <w:numFmt w:val="decimal"/>
      <w:suff w:val="nothing"/>
      <w:lvlText w:val="（%1）"/>
      <w:lvlJc w:val="left"/>
    </w:lvl>
  </w:abstractNum>
  <w:abstractNum w:abstractNumId="5" w15:restartNumberingAfterBreak="0">
    <w:nsid w:val="109A1885"/>
    <w:multiLevelType w:val="hybridMultilevel"/>
    <w:tmpl w:val="0E424762"/>
    <w:lvl w:ilvl="0" w:tplc="B1164B9C">
      <w:start w:val="1"/>
      <w:numFmt w:val="decimalEnclosedCircle"/>
      <w:lvlText w:val="%1"/>
      <w:lvlJc w:val="left"/>
      <w:pPr>
        <w:ind w:left="880" w:hanging="360"/>
      </w:pPr>
      <w:rPr>
        <w:rFonts w:ascii="宋体" w:eastAsia="宋体" w:hAnsi="宋体" w:hint="default"/>
        <w:sz w:val="24"/>
      </w:rPr>
    </w:lvl>
    <w:lvl w:ilvl="1" w:tplc="04090019" w:tentative="1">
      <w:start w:val="1"/>
      <w:numFmt w:val="lowerLetter"/>
      <w:lvlText w:val="%2)"/>
      <w:lvlJc w:val="left"/>
      <w:pPr>
        <w:ind w:left="1400" w:hanging="440"/>
      </w:pPr>
    </w:lvl>
    <w:lvl w:ilvl="2" w:tplc="0409001B" w:tentative="1">
      <w:start w:val="1"/>
      <w:numFmt w:val="lowerRoman"/>
      <w:lvlText w:val="%3."/>
      <w:lvlJc w:val="right"/>
      <w:pPr>
        <w:ind w:left="1840" w:hanging="440"/>
      </w:pPr>
    </w:lvl>
    <w:lvl w:ilvl="3" w:tplc="0409000F" w:tentative="1">
      <w:start w:val="1"/>
      <w:numFmt w:val="decimal"/>
      <w:lvlText w:val="%4."/>
      <w:lvlJc w:val="left"/>
      <w:pPr>
        <w:ind w:left="2280" w:hanging="440"/>
      </w:pPr>
    </w:lvl>
    <w:lvl w:ilvl="4" w:tplc="04090019" w:tentative="1">
      <w:start w:val="1"/>
      <w:numFmt w:val="lowerLetter"/>
      <w:lvlText w:val="%5)"/>
      <w:lvlJc w:val="left"/>
      <w:pPr>
        <w:ind w:left="2720" w:hanging="440"/>
      </w:pPr>
    </w:lvl>
    <w:lvl w:ilvl="5" w:tplc="0409001B" w:tentative="1">
      <w:start w:val="1"/>
      <w:numFmt w:val="lowerRoman"/>
      <w:lvlText w:val="%6."/>
      <w:lvlJc w:val="right"/>
      <w:pPr>
        <w:ind w:left="3160" w:hanging="440"/>
      </w:pPr>
    </w:lvl>
    <w:lvl w:ilvl="6" w:tplc="0409000F" w:tentative="1">
      <w:start w:val="1"/>
      <w:numFmt w:val="decimal"/>
      <w:lvlText w:val="%7."/>
      <w:lvlJc w:val="left"/>
      <w:pPr>
        <w:ind w:left="3600" w:hanging="440"/>
      </w:pPr>
    </w:lvl>
    <w:lvl w:ilvl="7" w:tplc="04090019" w:tentative="1">
      <w:start w:val="1"/>
      <w:numFmt w:val="lowerLetter"/>
      <w:lvlText w:val="%8)"/>
      <w:lvlJc w:val="left"/>
      <w:pPr>
        <w:ind w:left="4040" w:hanging="440"/>
      </w:pPr>
    </w:lvl>
    <w:lvl w:ilvl="8" w:tplc="0409001B" w:tentative="1">
      <w:start w:val="1"/>
      <w:numFmt w:val="lowerRoman"/>
      <w:lvlText w:val="%9."/>
      <w:lvlJc w:val="right"/>
      <w:pPr>
        <w:ind w:left="4480" w:hanging="440"/>
      </w:pPr>
    </w:lvl>
  </w:abstractNum>
  <w:abstractNum w:abstractNumId="6" w15:restartNumberingAfterBreak="0">
    <w:nsid w:val="58765F1A"/>
    <w:multiLevelType w:val="multilevel"/>
    <w:tmpl w:val="58765F1A"/>
    <w:lvl w:ilvl="0">
      <w:start w:val="1"/>
      <w:numFmt w:val="decimalEnclosedCircle"/>
      <w:lvlText w:val="%1"/>
      <w:lvlJc w:val="left"/>
      <w:pPr>
        <w:ind w:left="840" w:hanging="360"/>
      </w:pPr>
      <w:rPr>
        <w:rFonts w:cs="宋体"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7" w15:restartNumberingAfterBreak="0">
    <w:nsid w:val="59E6C902"/>
    <w:multiLevelType w:val="singleLevel"/>
    <w:tmpl w:val="59E6C902"/>
    <w:lvl w:ilvl="0">
      <w:start w:val="1"/>
      <w:numFmt w:val="decimal"/>
      <w:suff w:val="nothing"/>
      <w:lvlText w:val="（%1）"/>
      <w:lvlJc w:val="left"/>
      <w:pPr>
        <w:ind w:left="-100"/>
      </w:pPr>
    </w:lvl>
  </w:abstractNum>
  <w:abstractNum w:abstractNumId="8" w15:restartNumberingAfterBreak="0">
    <w:nsid w:val="5A1E4008"/>
    <w:multiLevelType w:val="singleLevel"/>
    <w:tmpl w:val="5A1E4008"/>
    <w:lvl w:ilvl="0">
      <w:start w:val="1"/>
      <w:numFmt w:val="decimal"/>
      <w:suff w:val="nothing"/>
      <w:lvlText w:val="（%1）"/>
      <w:lvlJc w:val="left"/>
    </w:lvl>
  </w:abstractNum>
  <w:abstractNum w:abstractNumId="9" w15:restartNumberingAfterBreak="0">
    <w:nsid w:val="5A1E424B"/>
    <w:multiLevelType w:val="singleLevel"/>
    <w:tmpl w:val="5A1E424B"/>
    <w:lvl w:ilvl="0">
      <w:start w:val="1"/>
      <w:numFmt w:val="decimal"/>
      <w:suff w:val="nothing"/>
      <w:lvlText w:val="（%1）"/>
      <w:lvlJc w:val="left"/>
    </w:lvl>
  </w:abstractNum>
  <w:abstractNum w:abstractNumId="10" w15:restartNumberingAfterBreak="0">
    <w:nsid w:val="5A1E4269"/>
    <w:multiLevelType w:val="singleLevel"/>
    <w:tmpl w:val="5A1E4269"/>
    <w:lvl w:ilvl="0">
      <w:start w:val="1"/>
      <w:numFmt w:val="decimal"/>
      <w:suff w:val="nothing"/>
      <w:lvlText w:val="（%1）"/>
      <w:lvlJc w:val="left"/>
    </w:lvl>
  </w:abstractNum>
  <w:abstractNum w:abstractNumId="11" w15:restartNumberingAfterBreak="0">
    <w:nsid w:val="5A1E46E3"/>
    <w:multiLevelType w:val="singleLevel"/>
    <w:tmpl w:val="5A1E46E3"/>
    <w:lvl w:ilvl="0">
      <w:start w:val="1"/>
      <w:numFmt w:val="decimal"/>
      <w:suff w:val="nothing"/>
      <w:lvlText w:val="（%1）"/>
      <w:lvlJc w:val="left"/>
    </w:lvl>
  </w:abstractNum>
  <w:abstractNum w:abstractNumId="12" w15:restartNumberingAfterBreak="0">
    <w:nsid w:val="5A1E49F0"/>
    <w:multiLevelType w:val="singleLevel"/>
    <w:tmpl w:val="5A1E49F0"/>
    <w:lvl w:ilvl="0">
      <w:start w:val="1"/>
      <w:numFmt w:val="decimal"/>
      <w:suff w:val="nothing"/>
      <w:lvlText w:val="（%1）"/>
      <w:lvlJc w:val="left"/>
    </w:lvl>
  </w:abstractNum>
  <w:abstractNum w:abstractNumId="13" w15:restartNumberingAfterBreak="0">
    <w:nsid w:val="5A1E4B40"/>
    <w:multiLevelType w:val="singleLevel"/>
    <w:tmpl w:val="5A1E4B40"/>
    <w:lvl w:ilvl="0">
      <w:start w:val="1"/>
      <w:numFmt w:val="decimal"/>
      <w:suff w:val="nothing"/>
      <w:lvlText w:val="（%1）"/>
      <w:lvlJc w:val="left"/>
    </w:lvl>
  </w:abstractNum>
  <w:abstractNum w:abstractNumId="14" w15:restartNumberingAfterBreak="0">
    <w:nsid w:val="5FB20372"/>
    <w:multiLevelType w:val="multilevel"/>
    <w:tmpl w:val="A684C50C"/>
    <w:lvl w:ilvl="0">
      <w:start w:val="1"/>
      <w:numFmt w:val="decimal"/>
      <w:lvlText w:val="%1"/>
      <w:lvlJc w:val="left"/>
      <w:pPr>
        <w:ind w:left="630" w:hanging="630"/>
      </w:pPr>
      <w:rPr>
        <w:rFonts w:hint="default"/>
      </w:rPr>
    </w:lvl>
    <w:lvl w:ilvl="1">
      <w:start w:val="3"/>
      <w:numFmt w:val="decimal"/>
      <w:lvlText w:val="%1.%2"/>
      <w:lvlJc w:val="left"/>
      <w:pPr>
        <w:ind w:left="871" w:hanging="630"/>
      </w:pPr>
      <w:rPr>
        <w:rFonts w:hint="default"/>
      </w:rPr>
    </w:lvl>
    <w:lvl w:ilvl="2">
      <w:start w:val="1"/>
      <w:numFmt w:val="decimal"/>
      <w:lvlText w:val="%1.%2.%3"/>
      <w:lvlJc w:val="left"/>
      <w:pPr>
        <w:ind w:left="1202" w:hanging="720"/>
      </w:pPr>
      <w:rPr>
        <w:rFonts w:hint="default"/>
      </w:rPr>
    </w:lvl>
    <w:lvl w:ilvl="3">
      <w:start w:val="1"/>
      <w:numFmt w:val="decimal"/>
      <w:lvlText w:val="%1.%2.%3.%4"/>
      <w:lvlJc w:val="left"/>
      <w:pPr>
        <w:ind w:left="1803" w:hanging="108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645" w:hanging="1440"/>
      </w:pPr>
      <w:rPr>
        <w:rFonts w:hint="default"/>
      </w:rPr>
    </w:lvl>
    <w:lvl w:ilvl="6">
      <w:start w:val="1"/>
      <w:numFmt w:val="decimal"/>
      <w:lvlText w:val="%1.%2.%3.%4.%5.%6.%7"/>
      <w:lvlJc w:val="left"/>
      <w:pPr>
        <w:ind w:left="3246" w:hanging="1800"/>
      </w:pPr>
      <w:rPr>
        <w:rFonts w:hint="default"/>
      </w:rPr>
    </w:lvl>
    <w:lvl w:ilvl="7">
      <w:start w:val="1"/>
      <w:numFmt w:val="decimal"/>
      <w:lvlText w:val="%1.%2.%3.%4.%5.%6.%7.%8"/>
      <w:lvlJc w:val="left"/>
      <w:pPr>
        <w:ind w:left="3487" w:hanging="1800"/>
      </w:pPr>
      <w:rPr>
        <w:rFonts w:hint="default"/>
      </w:rPr>
    </w:lvl>
    <w:lvl w:ilvl="8">
      <w:start w:val="1"/>
      <w:numFmt w:val="decimal"/>
      <w:lvlText w:val="%1.%2.%3.%4.%5.%6.%7.%8.%9"/>
      <w:lvlJc w:val="left"/>
      <w:pPr>
        <w:ind w:left="4088" w:hanging="2160"/>
      </w:pPr>
      <w:rPr>
        <w:rFonts w:hint="default"/>
      </w:rPr>
    </w:lvl>
  </w:abstractNum>
  <w:abstractNum w:abstractNumId="15" w15:restartNumberingAfterBreak="0">
    <w:nsid w:val="74C4615B"/>
    <w:multiLevelType w:val="hybridMultilevel"/>
    <w:tmpl w:val="350C907E"/>
    <w:lvl w:ilvl="0" w:tplc="82B2848A">
      <w:start w:val="1"/>
      <w:numFmt w:val="decimal"/>
      <w:lvlText w:val="（%1）"/>
      <w:lvlJc w:val="left"/>
      <w:pPr>
        <w:ind w:left="1200" w:hanging="720"/>
      </w:pPr>
      <w:rPr>
        <w:rFonts w:hint="default"/>
        <w:sz w:val="24"/>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781417852">
    <w:abstractNumId w:val="3"/>
  </w:num>
  <w:num w:numId="2" w16cid:durableId="928074762">
    <w:abstractNumId w:val="13"/>
  </w:num>
  <w:num w:numId="3" w16cid:durableId="2061980378">
    <w:abstractNumId w:val="1"/>
    <w:lvlOverride w:ilvl="0">
      <w:startOverride w:val="1"/>
    </w:lvlOverride>
  </w:num>
  <w:num w:numId="4" w16cid:durableId="1028261772">
    <w:abstractNumId w:val="8"/>
    <w:lvlOverride w:ilvl="0">
      <w:startOverride w:val="1"/>
    </w:lvlOverride>
  </w:num>
  <w:num w:numId="5" w16cid:durableId="1050228743">
    <w:abstractNumId w:val="10"/>
    <w:lvlOverride w:ilvl="0">
      <w:startOverride w:val="1"/>
    </w:lvlOverride>
  </w:num>
  <w:num w:numId="6" w16cid:durableId="727339403">
    <w:abstractNumId w:val="9"/>
    <w:lvlOverride w:ilvl="0">
      <w:startOverride w:val="1"/>
    </w:lvlOverride>
  </w:num>
  <w:num w:numId="7" w16cid:durableId="1932349826">
    <w:abstractNumId w:val="11"/>
    <w:lvlOverride w:ilvl="0">
      <w:startOverride w:val="1"/>
    </w:lvlOverride>
  </w:num>
  <w:num w:numId="8" w16cid:durableId="2088724029">
    <w:abstractNumId w:val="12"/>
    <w:lvlOverride w:ilvl="0">
      <w:startOverride w:val="1"/>
    </w:lvlOverride>
  </w:num>
  <w:num w:numId="9" w16cid:durableId="2034184530">
    <w:abstractNumId w:val="13"/>
    <w:lvlOverride w:ilvl="0">
      <w:startOverride w:val="1"/>
    </w:lvlOverride>
  </w:num>
  <w:num w:numId="10" w16cid:durableId="2112895618">
    <w:abstractNumId w:val="14"/>
  </w:num>
  <w:num w:numId="11" w16cid:durableId="716667650">
    <w:abstractNumId w:val="6"/>
  </w:num>
  <w:num w:numId="12" w16cid:durableId="1862861282">
    <w:abstractNumId w:val="0"/>
  </w:num>
  <w:num w:numId="13" w16cid:durableId="227619491">
    <w:abstractNumId w:val="4"/>
  </w:num>
  <w:num w:numId="14" w16cid:durableId="1297955853">
    <w:abstractNumId w:val="1"/>
  </w:num>
  <w:num w:numId="15" w16cid:durableId="978805661">
    <w:abstractNumId w:val="2"/>
  </w:num>
  <w:num w:numId="16" w16cid:durableId="484972814">
    <w:abstractNumId w:val="5"/>
  </w:num>
  <w:num w:numId="17" w16cid:durableId="1596015537">
    <w:abstractNumId w:val="7"/>
  </w:num>
  <w:num w:numId="18" w16cid:durableId="190698998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786"/>
    <w:rsid w:val="000010F0"/>
    <w:rsid w:val="000013E2"/>
    <w:rsid w:val="00002920"/>
    <w:rsid w:val="00003517"/>
    <w:rsid w:val="00005199"/>
    <w:rsid w:val="00005BF2"/>
    <w:rsid w:val="0001092F"/>
    <w:rsid w:val="00010CB2"/>
    <w:rsid w:val="000135DC"/>
    <w:rsid w:val="00013B01"/>
    <w:rsid w:val="000176FA"/>
    <w:rsid w:val="00020F83"/>
    <w:rsid w:val="00021C68"/>
    <w:rsid w:val="00022DE2"/>
    <w:rsid w:val="000261D7"/>
    <w:rsid w:val="000264CF"/>
    <w:rsid w:val="00030230"/>
    <w:rsid w:val="000361D9"/>
    <w:rsid w:val="00036262"/>
    <w:rsid w:val="00040078"/>
    <w:rsid w:val="00046C7E"/>
    <w:rsid w:val="00050F59"/>
    <w:rsid w:val="00055B54"/>
    <w:rsid w:val="000568CC"/>
    <w:rsid w:val="000573B9"/>
    <w:rsid w:val="00060336"/>
    <w:rsid w:val="00060CFD"/>
    <w:rsid w:val="00062378"/>
    <w:rsid w:val="00063BA0"/>
    <w:rsid w:val="00067E27"/>
    <w:rsid w:val="00070251"/>
    <w:rsid w:val="00071268"/>
    <w:rsid w:val="00071347"/>
    <w:rsid w:val="00073AE1"/>
    <w:rsid w:val="00074A23"/>
    <w:rsid w:val="00081161"/>
    <w:rsid w:val="000847C5"/>
    <w:rsid w:val="00090702"/>
    <w:rsid w:val="00090A7E"/>
    <w:rsid w:val="000913D6"/>
    <w:rsid w:val="00091E92"/>
    <w:rsid w:val="00093BB6"/>
    <w:rsid w:val="00094013"/>
    <w:rsid w:val="00094CA3"/>
    <w:rsid w:val="00094D80"/>
    <w:rsid w:val="00097B87"/>
    <w:rsid w:val="000A0E40"/>
    <w:rsid w:val="000A39D8"/>
    <w:rsid w:val="000A4839"/>
    <w:rsid w:val="000A59CB"/>
    <w:rsid w:val="000B21F5"/>
    <w:rsid w:val="000B2BD1"/>
    <w:rsid w:val="000B5338"/>
    <w:rsid w:val="000B6991"/>
    <w:rsid w:val="000C51FC"/>
    <w:rsid w:val="000C52A9"/>
    <w:rsid w:val="000D07D8"/>
    <w:rsid w:val="000D4AC5"/>
    <w:rsid w:val="000E033A"/>
    <w:rsid w:val="000E426A"/>
    <w:rsid w:val="000E5A40"/>
    <w:rsid w:val="000E631C"/>
    <w:rsid w:val="000F36B9"/>
    <w:rsid w:val="000F6BD7"/>
    <w:rsid w:val="000F7E84"/>
    <w:rsid w:val="00100EA9"/>
    <w:rsid w:val="00101012"/>
    <w:rsid w:val="001016DA"/>
    <w:rsid w:val="00102599"/>
    <w:rsid w:val="001026A2"/>
    <w:rsid w:val="001062CC"/>
    <w:rsid w:val="00106FA2"/>
    <w:rsid w:val="00110AA2"/>
    <w:rsid w:val="00110E9C"/>
    <w:rsid w:val="00114577"/>
    <w:rsid w:val="0011735B"/>
    <w:rsid w:val="001200A8"/>
    <w:rsid w:val="00121D8B"/>
    <w:rsid w:val="0013131F"/>
    <w:rsid w:val="001319CC"/>
    <w:rsid w:val="00132942"/>
    <w:rsid w:val="00134B90"/>
    <w:rsid w:val="001414F3"/>
    <w:rsid w:val="00142C3F"/>
    <w:rsid w:val="00144D1C"/>
    <w:rsid w:val="00146200"/>
    <w:rsid w:val="00147E43"/>
    <w:rsid w:val="001535F0"/>
    <w:rsid w:val="00154043"/>
    <w:rsid w:val="001544D2"/>
    <w:rsid w:val="0015643E"/>
    <w:rsid w:val="00156C9B"/>
    <w:rsid w:val="00161CCC"/>
    <w:rsid w:val="00162833"/>
    <w:rsid w:val="0016332D"/>
    <w:rsid w:val="00163FBA"/>
    <w:rsid w:val="001700ED"/>
    <w:rsid w:val="00171712"/>
    <w:rsid w:val="00171AE8"/>
    <w:rsid w:val="00176EBD"/>
    <w:rsid w:val="00184984"/>
    <w:rsid w:val="0018567F"/>
    <w:rsid w:val="00186BA4"/>
    <w:rsid w:val="00187D48"/>
    <w:rsid w:val="001918C1"/>
    <w:rsid w:val="00194F49"/>
    <w:rsid w:val="00195120"/>
    <w:rsid w:val="00196AD6"/>
    <w:rsid w:val="00196BE5"/>
    <w:rsid w:val="001A0857"/>
    <w:rsid w:val="001B04C8"/>
    <w:rsid w:val="001B0A57"/>
    <w:rsid w:val="001B1602"/>
    <w:rsid w:val="001B1970"/>
    <w:rsid w:val="001B3514"/>
    <w:rsid w:val="001B3B15"/>
    <w:rsid w:val="001B5307"/>
    <w:rsid w:val="001B60D1"/>
    <w:rsid w:val="001C0EF5"/>
    <w:rsid w:val="001C411D"/>
    <w:rsid w:val="001C4C3B"/>
    <w:rsid w:val="001C59B1"/>
    <w:rsid w:val="001C6128"/>
    <w:rsid w:val="001D10EC"/>
    <w:rsid w:val="001D118F"/>
    <w:rsid w:val="001D33E4"/>
    <w:rsid w:val="001D43C4"/>
    <w:rsid w:val="001D4627"/>
    <w:rsid w:val="001D4DE0"/>
    <w:rsid w:val="001D72C6"/>
    <w:rsid w:val="001D7770"/>
    <w:rsid w:val="001D7A21"/>
    <w:rsid w:val="001D7F2D"/>
    <w:rsid w:val="001E0A0D"/>
    <w:rsid w:val="001E34EE"/>
    <w:rsid w:val="001E57FA"/>
    <w:rsid w:val="001E7529"/>
    <w:rsid w:val="001F5888"/>
    <w:rsid w:val="001F7EF8"/>
    <w:rsid w:val="00201021"/>
    <w:rsid w:val="00201533"/>
    <w:rsid w:val="0020319D"/>
    <w:rsid w:val="002039BC"/>
    <w:rsid w:val="00203A56"/>
    <w:rsid w:val="0020428D"/>
    <w:rsid w:val="0021068C"/>
    <w:rsid w:val="002132F1"/>
    <w:rsid w:val="0021599D"/>
    <w:rsid w:val="00222A98"/>
    <w:rsid w:val="0022358A"/>
    <w:rsid w:val="00224D3D"/>
    <w:rsid w:val="00225B82"/>
    <w:rsid w:val="002274AD"/>
    <w:rsid w:val="00231B5A"/>
    <w:rsid w:val="00232F07"/>
    <w:rsid w:val="00234CEB"/>
    <w:rsid w:val="00243546"/>
    <w:rsid w:val="00245525"/>
    <w:rsid w:val="002477B1"/>
    <w:rsid w:val="00254514"/>
    <w:rsid w:val="00254EA1"/>
    <w:rsid w:val="00256E74"/>
    <w:rsid w:val="002652AB"/>
    <w:rsid w:val="002658CF"/>
    <w:rsid w:val="00266280"/>
    <w:rsid w:val="00266CF6"/>
    <w:rsid w:val="00266DB3"/>
    <w:rsid w:val="00272E9F"/>
    <w:rsid w:val="0027601D"/>
    <w:rsid w:val="0027779B"/>
    <w:rsid w:val="0028181E"/>
    <w:rsid w:val="0028188A"/>
    <w:rsid w:val="00283BAA"/>
    <w:rsid w:val="00284033"/>
    <w:rsid w:val="00285286"/>
    <w:rsid w:val="00286B2C"/>
    <w:rsid w:val="00286EAE"/>
    <w:rsid w:val="00287255"/>
    <w:rsid w:val="00294B72"/>
    <w:rsid w:val="002A236C"/>
    <w:rsid w:val="002A7761"/>
    <w:rsid w:val="002B5AE9"/>
    <w:rsid w:val="002B700D"/>
    <w:rsid w:val="002C00C3"/>
    <w:rsid w:val="002C2BFB"/>
    <w:rsid w:val="002C38B2"/>
    <w:rsid w:val="002C3F46"/>
    <w:rsid w:val="002D140C"/>
    <w:rsid w:val="002D1D17"/>
    <w:rsid w:val="002D1FE5"/>
    <w:rsid w:val="002D1FE8"/>
    <w:rsid w:val="002D2DC6"/>
    <w:rsid w:val="002D3801"/>
    <w:rsid w:val="002D4051"/>
    <w:rsid w:val="002D43A4"/>
    <w:rsid w:val="002D4566"/>
    <w:rsid w:val="002D6551"/>
    <w:rsid w:val="002E0492"/>
    <w:rsid w:val="002E1CF3"/>
    <w:rsid w:val="002E3CB0"/>
    <w:rsid w:val="002E3E44"/>
    <w:rsid w:val="002E54EA"/>
    <w:rsid w:val="002F0D23"/>
    <w:rsid w:val="002F0E63"/>
    <w:rsid w:val="002F1674"/>
    <w:rsid w:val="002F25E3"/>
    <w:rsid w:val="002F572E"/>
    <w:rsid w:val="0030170C"/>
    <w:rsid w:val="003044C7"/>
    <w:rsid w:val="003066CA"/>
    <w:rsid w:val="00314EA9"/>
    <w:rsid w:val="003154C3"/>
    <w:rsid w:val="003169C2"/>
    <w:rsid w:val="00317D66"/>
    <w:rsid w:val="003220FD"/>
    <w:rsid w:val="00333C85"/>
    <w:rsid w:val="00333EBC"/>
    <w:rsid w:val="00334957"/>
    <w:rsid w:val="00336796"/>
    <w:rsid w:val="00337773"/>
    <w:rsid w:val="00337817"/>
    <w:rsid w:val="0034162E"/>
    <w:rsid w:val="003427D4"/>
    <w:rsid w:val="003464A2"/>
    <w:rsid w:val="00346FA5"/>
    <w:rsid w:val="003504C9"/>
    <w:rsid w:val="0035095A"/>
    <w:rsid w:val="0035134B"/>
    <w:rsid w:val="00353B85"/>
    <w:rsid w:val="00356FD9"/>
    <w:rsid w:val="00361288"/>
    <w:rsid w:val="00361ED9"/>
    <w:rsid w:val="003624E8"/>
    <w:rsid w:val="0036256F"/>
    <w:rsid w:val="003636BF"/>
    <w:rsid w:val="00363C9B"/>
    <w:rsid w:val="00364DDA"/>
    <w:rsid w:val="0036530E"/>
    <w:rsid w:val="00367020"/>
    <w:rsid w:val="003710CD"/>
    <w:rsid w:val="003728A3"/>
    <w:rsid w:val="00374BC3"/>
    <w:rsid w:val="00376BD3"/>
    <w:rsid w:val="00382A17"/>
    <w:rsid w:val="00383D77"/>
    <w:rsid w:val="00383F6F"/>
    <w:rsid w:val="00387064"/>
    <w:rsid w:val="0039198F"/>
    <w:rsid w:val="003A10AD"/>
    <w:rsid w:val="003A2FD5"/>
    <w:rsid w:val="003A43BF"/>
    <w:rsid w:val="003A5F34"/>
    <w:rsid w:val="003B1174"/>
    <w:rsid w:val="003B355C"/>
    <w:rsid w:val="003B3A44"/>
    <w:rsid w:val="003B4C1B"/>
    <w:rsid w:val="003C08D7"/>
    <w:rsid w:val="003C10D9"/>
    <w:rsid w:val="003C1220"/>
    <w:rsid w:val="003C3ECA"/>
    <w:rsid w:val="003C4503"/>
    <w:rsid w:val="003C5534"/>
    <w:rsid w:val="003C775E"/>
    <w:rsid w:val="003D660B"/>
    <w:rsid w:val="003D6F94"/>
    <w:rsid w:val="003E10CF"/>
    <w:rsid w:val="003E13BA"/>
    <w:rsid w:val="003E4193"/>
    <w:rsid w:val="003E4EFD"/>
    <w:rsid w:val="003E7FB6"/>
    <w:rsid w:val="003F350E"/>
    <w:rsid w:val="003F4456"/>
    <w:rsid w:val="003F575A"/>
    <w:rsid w:val="00404C22"/>
    <w:rsid w:val="004050BA"/>
    <w:rsid w:val="004074CF"/>
    <w:rsid w:val="00407E73"/>
    <w:rsid w:val="00407F34"/>
    <w:rsid w:val="00411002"/>
    <w:rsid w:val="004114F5"/>
    <w:rsid w:val="00411C5B"/>
    <w:rsid w:val="00413E9D"/>
    <w:rsid w:val="00414601"/>
    <w:rsid w:val="00415669"/>
    <w:rsid w:val="0042390A"/>
    <w:rsid w:val="00424C73"/>
    <w:rsid w:val="00425A9A"/>
    <w:rsid w:val="00426357"/>
    <w:rsid w:val="004324A7"/>
    <w:rsid w:val="00432BF4"/>
    <w:rsid w:val="0043773D"/>
    <w:rsid w:val="00437F0E"/>
    <w:rsid w:val="004441CC"/>
    <w:rsid w:val="00445081"/>
    <w:rsid w:val="00445446"/>
    <w:rsid w:val="00447CB0"/>
    <w:rsid w:val="00451360"/>
    <w:rsid w:val="00451DFB"/>
    <w:rsid w:val="00452E85"/>
    <w:rsid w:val="00454522"/>
    <w:rsid w:val="00454936"/>
    <w:rsid w:val="0045791A"/>
    <w:rsid w:val="004628CA"/>
    <w:rsid w:val="00464D3A"/>
    <w:rsid w:val="00471B7D"/>
    <w:rsid w:val="00471DE5"/>
    <w:rsid w:val="004721F5"/>
    <w:rsid w:val="00472514"/>
    <w:rsid w:val="00474AEB"/>
    <w:rsid w:val="00474EC3"/>
    <w:rsid w:val="00475B62"/>
    <w:rsid w:val="00477D0A"/>
    <w:rsid w:val="00480327"/>
    <w:rsid w:val="00481EE8"/>
    <w:rsid w:val="00482D16"/>
    <w:rsid w:val="0048699D"/>
    <w:rsid w:val="00486F28"/>
    <w:rsid w:val="00487D73"/>
    <w:rsid w:val="00490B84"/>
    <w:rsid w:val="004911BE"/>
    <w:rsid w:val="00492E6C"/>
    <w:rsid w:val="00497039"/>
    <w:rsid w:val="00497627"/>
    <w:rsid w:val="00497EE0"/>
    <w:rsid w:val="004A0BBB"/>
    <w:rsid w:val="004A16BB"/>
    <w:rsid w:val="004A372B"/>
    <w:rsid w:val="004A4430"/>
    <w:rsid w:val="004A7D67"/>
    <w:rsid w:val="004B48E3"/>
    <w:rsid w:val="004B5E64"/>
    <w:rsid w:val="004B78CF"/>
    <w:rsid w:val="004C1479"/>
    <w:rsid w:val="004C1A1D"/>
    <w:rsid w:val="004C2118"/>
    <w:rsid w:val="004C445B"/>
    <w:rsid w:val="004C5A96"/>
    <w:rsid w:val="004C5E67"/>
    <w:rsid w:val="004C7658"/>
    <w:rsid w:val="004D19CC"/>
    <w:rsid w:val="004D2379"/>
    <w:rsid w:val="004D2405"/>
    <w:rsid w:val="004D3FE1"/>
    <w:rsid w:val="004D59E9"/>
    <w:rsid w:val="004E05CE"/>
    <w:rsid w:val="004E6C94"/>
    <w:rsid w:val="004E722A"/>
    <w:rsid w:val="004E7C12"/>
    <w:rsid w:val="004F1488"/>
    <w:rsid w:val="004F2C4A"/>
    <w:rsid w:val="004F63AC"/>
    <w:rsid w:val="004F7F8F"/>
    <w:rsid w:val="005001A5"/>
    <w:rsid w:val="00501807"/>
    <w:rsid w:val="00505FFB"/>
    <w:rsid w:val="00512F4C"/>
    <w:rsid w:val="005137C1"/>
    <w:rsid w:val="005139BB"/>
    <w:rsid w:val="0052191F"/>
    <w:rsid w:val="005233DD"/>
    <w:rsid w:val="00524480"/>
    <w:rsid w:val="00525897"/>
    <w:rsid w:val="005270D5"/>
    <w:rsid w:val="005307CF"/>
    <w:rsid w:val="0053388B"/>
    <w:rsid w:val="0053705A"/>
    <w:rsid w:val="005439C1"/>
    <w:rsid w:val="00543F4D"/>
    <w:rsid w:val="00547225"/>
    <w:rsid w:val="00547CA1"/>
    <w:rsid w:val="005530D4"/>
    <w:rsid w:val="0055374C"/>
    <w:rsid w:val="005558DB"/>
    <w:rsid w:val="0056081E"/>
    <w:rsid w:val="00561EDE"/>
    <w:rsid w:val="00563E05"/>
    <w:rsid w:val="005651CB"/>
    <w:rsid w:val="005657A5"/>
    <w:rsid w:val="00567096"/>
    <w:rsid w:val="005672F1"/>
    <w:rsid w:val="005704EC"/>
    <w:rsid w:val="00571E5F"/>
    <w:rsid w:val="00573DC8"/>
    <w:rsid w:val="00577544"/>
    <w:rsid w:val="0058033C"/>
    <w:rsid w:val="0058429D"/>
    <w:rsid w:val="00585F1D"/>
    <w:rsid w:val="005875E0"/>
    <w:rsid w:val="00592150"/>
    <w:rsid w:val="00594DD8"/>
    <w:rsid w:val="005973CD"/>
    <w:rsid w:val="00597A99"/>
    <w:rsid w:val="005A0731"/>
    <w:rsid w:val="005A71F8"/>
    <w:rsid w:val="005B38CC"/>
    <w:rsid w:val="005B65A1"/>
    <w:rsid w:val="005B6BCB"/>
    <w:rsid w:val="005C1A32"/>
    <w:rsid w:val="005C1C41"/>
    <w:rsid w:val="005C4E61"/>
    <w:rsid w:val="005C710E"/>
    <w:rsid w:val="005C7580"/>
    <w:rsid w:val="005D21F9"/>
    <w:rsid w:val="005D332F"/>
    <w:rsid w:val="005D51AC"/>
    <w:rsid w:val="005D5F48"/>
    <w:rsid w:val="005D6298"/>
    <w:rsid w:val="005E04B6"/>
    <w:rsid w:val="005E1E6D"/>
    <w:rsid w:val="005E5BAF"/>
    <w:rsid w:val="005E6545"/>
    <w:rsid w:val="005E6A02"/>
    <w:rsid w:val="005E7AC7"/>
    <w:rsid w:val="005F0D4B"/>
    <w:rsid w:val="005F1CCF"/>
    <w:rsid w:val="005F2800"/>
    <w:rsid w:val="005F5417"/>
    <w:rsid w:val="00600ED5"/>
    <w:rsid w:val="00601226"/>
    <w:rsid w:val="006020CF"/>
    <w:rsid w:val="00602369"/>
    <w:rsid w:val="00604FA1"/>
    <w:rsid w:val="006055EA"/>
    <w:rsid w:val="00605B40"/>
    <w:rsid w:val="006061B0"/>
    <w:rsid w:val="00606542"/>
    <w:rsid w:val="006069D5"/>
    <w:rsid w:val="00612D31"/>
    <w:rsid w:val="00613EE5"/>
    <w:rsid w:val="00614B64"/>
    <w:rsid w:val="0061515E"/>
    <w:rsid w:val="006151E2"/>
    <w:rsid w:val="00615D2C"/>
    <w:rsid w:val="00627079"/>
    <w:rsid w:val="00627363"/>
    <w:rsid w:val="006333EC"/>
    <w:rsid w:val="00637258"/>
    <w:rsid w:val="006411D2"/>
    <w:rsid w:val="00641DA9"/>
    <w:rsid w:val="00642A71"/>
    <w:rsid w:val="006435D2"/>
    <w:rsid w:val="00644E4C"/>
    <w:rsid w:val="00646ED4"/>
    <w:rsid w:val="00647235"/>
    <w:rsid w:val="00647780"/>
    <w:rsid w:val="006502AE"/>
    <w:rsid w:val="00652ABB"/>
    <w:rsid w:val="00653360"/>
    <w:rsid w:val="00653683"/>
    <w:rsid w:val="0065694B"/>
    <w:rsid w:val="006606E1"/>
    <w:rsid w:val="006621B2"/>
    <w:rsid w:val="00663A99"/>
    <w:rsid w:val="00664938"/>
    <w:rsid w:val="00673A16"/>
    <w:rsid w:val="00674B33"/>
    <w:rsid w:val="00674F37"/>
    <w:rsid w:val="006752C2"/>
    <w:rsid w:val="0067543C"/>
    <w:rsid w:val="00675BD0"/>
    <w:rsid w:val="00676716"/>
    <w:rsid w:val="00676C08"/>
    <w:rsid w:val="00677F05"/>
    <w:rsid w:val="00677F41"/>
    <w:rsid w:val="00680652"/>
    <w:rsid w:val="006809AC"/>
    <w:rsid w:val="00681823"/>
    <w:rsid w:val="006830D2"/>
    <w:rsid w:val="006835FE"/>
    <w:rsid w:val="0068371D"/>
    <w:rsid w:val="0068586A"/>
    <w:rsid w:val="006878A5"/>
    <w:rsid w:val="00687B4A"/>
    <w:rsid w:val="0069013D"/>
    <w:rsid w:val="00690D54"/>
    <w:rsid w:val="006921BF"/>
    <w:rsid w:val="00695A96"/>
    <w:rsid w:val="00695B0B"/>
    <w:rsid w:val="006965F3"/>
    <w:rsid w:val="00696C88"/>
    <w:rsid w:val="006A1E5C"/>
    <w:rsid w:val="006A2945"/>
    <w:rsid w:val="006B1821"/>
    <w:rsid w:val="006B1D8A"/>
    <w:rsid w:val="006B4709"/>
    <w:rsid w:val="006B549B"/>
    <w:rsid w:val="006B6134"/>
    <w:rsid w:val="006C01EF"/>
    <w:rsid w:val="006C737F"/>
    <w:rsid w:val="006D11E9"/>
    <w:rsid w:val="006D1A26"/>
    <w:rsid w:val="006D3793"/>
    <w:rsid w:val="006D68BF"/>
    <w:rsid w:val="006E129A"/>
    <w:rsid w:val="006E3DF7"/>
    <w:rsid w:val="006E3F3E"/>
    <w:rsid w:val="006E4D58"/>
    <w:rsid w:val="006E7AF2"/>
    <w:rsid w:val="006F5C13"/>
    <w:rsid w:val="006F5FC8"/>
    <w:rsid w:val="006F7024"/>
    <w:rsid w:val="00701754"/>
    <w:rsid w:val="007023B0"/>
    <w:rsid w:val="007039A0"/>
    <w:rsid w:val="007070D8"/>
    <w:rsid w:val="0071274E"/>
    <w:rsid w:val="00713B82"/>
    <w:rsid w:val="0071412E"/>
    <w:rsid w:val="007148E7"/>
    <w:rsid w:val="007156EF"/>
    <w:rsid w:val="00720757"/>
    <w:rsid w:val="00721388"/>
    <w:rsid w:val="00722843"/>
    <w:rsid w:val="00722B58"/>
    <w:rsid w:val="0072359F"/>
    <w:rsid w:val="0072409E"/>
    <w:rsid w:val="00725BB9"/>
    <w:rsid w:val="007328BA"/>
    <w:rsid w:val="00736E7F"/>
    <w:rsid w:val="007460F8"/>
    <w:rsid w:val="00747CFB"/>
    <w:rsid w:val="007533CF"/>
    <w:rsid w:val="007558A0"/>
    <w:rsid w:val="00756176"/>
    <w:rsid w:val="00760738"/>
    <w:rsid w:val="007655FD"/>
    <w:rsid w:val="007676FF"/>
    <w:rsid w:val="0077060E"/>
    <w:rsid w:val="00772DE7"/>
    <w:rsid w:val="00772E24"/>
    <w:rsid w:val="007748E0"/>
    <w:rsid w:val="0077560D"/>
    <w:rsid w:val="00780812"/>
    <w:rsid w:val="007813CD"/>
    <w:rsid w:val="00781CA2"/>
    <w:rsid w:val="007838C4"/>
    <w:rsid w:val="00790A10"/>
    <w:rsid w:val="0079251B"/>
    <w:rsid w:val="007926DC"/>
    <w:rsid w:val="0079422B"/>
    <w:rsid w:val="00795CD4"/>
    <w:rsid w:val="007A3E28"/>
    <w:rsid w:val="007A5DC9"/>
    <w:rsid w:val="007B0147"/>
    <w:rsid w:val="007B0360"/>
    <w:rsid w:val="007B08A0"/>
    <w:rsid w:val="007B10D7"/>
    <w:rsid w:val="007B128E"/>
    <w:rsid w:val="007B1E1F"/>
    <w:rsid w:val="007B38CD"/>
    <w:rsid w:val="007B3EB2"/>
    <w:rsid w:val="007B5637"/>
    <w:rsid w:val="007B5B75"/>
    <w:rsid w:val="007C0C4F"/>
    <w:rsid w:val="007C2B4F"/>
    <w:rsid w:val="007C321F"/>
    <w:rsid w:val="007C5692"/>
    <w:rsid w:val="007C7ECA"/>
    <w:rsid w:val="007C7FB8"/>
    <w:rsid w:val="007D2271"/>
    <w:rsid w:val="007D3312"/>
    <w:rsid w:val="007D4227"/>
    <w:rsid w:val="007D597E"/>
    <w:rsid w:val="007F1353"/>
    <w:rsid w:val="007F5268"/>
    <w:rsid w:val="007F5F02"/>
    <w:rsid w:val="007F6267"/>
    <w:rsid w:val="00800930"/>
    <w:rsid w:val="00802F86"/>
    <w:rsid w:val="0080660F"/>
    <w:rsid w:val="0080663B"/>
    <w:rsid w:val="008074BC"/>
    <w:rsid w:val="00807869"/>
    <w:rsid w:val="00813528"/>
    <w:rsid w:val="008136E2"/>
    <w:rsid w:val="0081443A"/>
    <w:rsid w:val="00814DCA"/>
    <w:rsid w:val="0082085B"/>
    <w:rsid w:val="00825786"/>
    <w:rsid w:val="0082626D"/>
    <w:rsid w:val="00833C8F"/>
    <w:rsid w:val="008347E7"/>
    <w:rsid w:val="008370D1"/>
    <w:rsid w:val="00841E76"/>
    <w:rsid w:val="00844971"/>
    <w:rsid w:val="0084546C"/>
    <w:rsid w:val="00847397"/>
    <w:rsid w:val="00851F9F"/>
    <w:rsid w:val="00852BE5"/>
    <w:rsid w:val="00853490"/>
    <w:rsid w:val="00853CF7"/>
    <w:rsid w:val="00853D1D"/>
    <w:rsid w:val="008608BB"/>
    <w:rsid w:val="008620F4"/>
    <w:rsid w:val="00862F92"/>
    <w:rsid w:val="008716DB"/>
    <w:rsid w:val="0087369B"/>
    <w:rsid w:val="00873C0D"/>
    <w:rsid w:val="00874ADF"/>
    <w:rsid w:val="00876059"/>
    <w:rsid w:val="008763B5"/>
    <w:rsid w:val="008771A4"/>
    <w:rsid w:val="008772B6"/>
    <w:rsid w:val="00880400"/>
    <w:rsid w:val="0088163E"/>
    <w:rsid w:val="00882D26"/>
    <w:rsid w:val="0088523F"/>
    <w:rsid w:val="008863E5"/>
    <w:rsid w:val="00893B98"/>
    <w:rsid w:val="00894663"/>
    <w:rsid w:val="00895DB5"/>
    <w:rsid w:val="008A1131"/>
    <w:rsid w:val="008A143A"/>
    <w:rsid w:val="008A54FB"/>
    <w:rsid w:val="008A5F34"/>
    <w:rsid w:val="008C07F4"/>
    <w:rsid w:val="008C3577"/>
    <w:rsid w:val="008C55C3"/>
    <w:rsid w:val="008D1B68"/>
    <w:rsid w:val="008D4650"/>
    <w:rsid w:val="008D4E08"/>
    <w:rsid w:val="008D7DFF"/>
    <w:rsid w:val="008E220D"/>
    <w:rsid w:val="008E5CE1"/>
    <w:rsid w:val="008E6ED5"/>
    <w:rsid w:val="008E7366"/>
    <w:rsid w:val="008E797D"/>
    <w:rsid w:val="008E7FE3"/>
    <w:rsid w:val="008F2A7B"/>
    <w:rsid w:val="009028DE"/>
    <w:rsid w:val="00904FAC"/>
    <w:rsid w:val="00911163"/>
    <w:rsid w:val="00911846"/>
    <w:rsid w:val="00921644"/>
    <w:rsid w:val="00922835"/>
    <w:rsid w:val="00922EE2"/>
    <w:rsid w:val="009233D8"/>
    <w:rsid w:val="00926244"/>
    <w:rsid w:val="00930869"/>
    <w:rsid w:val="00930B0E"/>
    <w:rsid w:val="00931AA5"/>
    <w:rsid w:val="009329B5"/>
    <w:rsid w:val="00934FAA"/>
    <w:rsid w:val="0093539E"/>
    <w:rsid w:val="0093616E"/>
    <w:rsid w:val="00936A2B"/>
    <w:rsid w:val="00937BCC"/>
    <w:rsid w:val="00937EE9"/>
    <w:rsid w:val="00940C05"/>
    <w:rsid w:val="009416C3"/>
    <w:rsid w:val="0094490D"/>
    <w:rsid w:val="0094538D"/>
    <w:rsid w:val="00945DF0"/>
    <w:rsid w:val="009504CC"/>
    <w:rsid w:val="00952CDC"/>
    <w:rsid w:val="00953648"/>
    <w:rsid w:val="009567CE"/>
    <w:rsid w:val="00961578"/>
    <w:rsid w:val="0096181E"/>
    <w:rsid w:val="00961AC4"/>
    <w:rsid w:val="009633CC"/>
    <w:rsid w:val="00967E6E"/>
    <w:rsid w:val="00976B05"/>
    <w:rsid w:val="00982A4E"/>
    <w:rsid w:val="009832E0"/>
    <w:rsid w:val="0098351D"/>
    <w:rsid w:val="00990C31"/>
    <w:rsid w:val="0099107F"/>
    <w:rsid w:val="00994256"/>
    <w:rsid w:val="00994CCA"/>
    <w:rsid w:val="009978EC"/>
    <w:rsid w:val="009A07BB"/>
    <w:rsid w:val="009A182D"/>
    <w:rsid w:val="009A1B0E"/>
    <w:rsid w:val="009A523A"/>
    <w:rsid w:val="009A52E3"/>
    <w:rsid w:val="009A63FE"/>
    <w:rsid w:val="009A6814"/>
    <w:rsid w:val="009B496A"/>
    <w:rsid w:val="009B6564"/>
    <w:rsid w:val="009C033B"/>
    <w:rsid w:val="009C184C"/>
    <w:rsid w:val="009C1F68"/>
    <w:rsid w:val="009D194D"/>
    <w:rsid w:val="009D2205"/>
    <w:rsid w:val="009D6DC4"/>
    <w:rsid w:val="009E1FB8"/>
    <w:rsid w:val="009E6019"/>
    <w:rsid w:val="009F4899"/>
    <w:rsid w:val="009F64F7"/>
    <w:rsid w:val="00A000F6"/>
    <w:rsid w:val="00A001A5"/>
    <w:rsid w:val="00A00403"/>
    <w:rsid w:val="00A00DD3"/>
    <w:rsid w:val="00A01832"/>
    <w:rsid w:val="00A0393F"/>
    <w:rsid w:val="00A06B8A"/>
    <w:rsid w:val="00A078B6"/>
    <w:rsid w:val="00A0792E"/>
    <w:rsid w:val="00A07AEB"/>
    <w:rsid w:val="00A102F9"/>
    <w:rsid w:val="00A12DD2"/>
    <w:rsid w:val="00A1330B"/>
    <w:rsid w:val="00A14B33"/>
    <w:rsid w:val="00A209BE"/>
    <w:rsid w:val="00A23110"/>
    <w:rsid w:val="00A30486"/>
    <w:rsid w:val="00A31F22"/>
    <w:rsid w:val="00A4248A"/>
    <w:rsid w:val="00A42868"/>
    <w:rsid w:val="00A43E42"/>
    <w:rsid w:val="00A448AC"/>
    <w:rsid w:val="00A4569F"/>
    <w:rsid w:val="00A46625"/>
    <w:rsid w:val="00A47383"/>
    <w:rsid w:val="00A51BE7"/>
    <w:rsid w:val="00A51FF0"/>
    <w:rsid w:val="00A532DF"/>
    <w:rsid w:val="00A54B3E"/>
    <w:rsid w:val="00A55F82"/>
    <w:rsid w:val="00A5776B"/>
    <w:rsid w:val="00A61B59"/>
    <w:rsid w:val="00A6364B"/>
    <w:rsid w:val="00A64783"/>
    <w:rsid w:val="00A70F36"/>
    <w:rsid w:val="00A7269E"/>
    <w:rsid w:val="00A72E7B"/>
    <w:rsid w:val="00A736A2"/>
    <w:rsid w:val="00A74063"/>
    <w:rsid w:val="00A80FB7"/>
    <w:rsid w:val="00A8603D"/>
    <w:rsid w:val="00A9008D"/>
    <w:rsid w:val="00A91D7A"/>
    <w:rsid w:val="00A9493F"/>
    <w:rsid w:val="00AA4B5B"/>
    <w:rsid w:val="00AA6837"/>
    <w:rsid w:val="00AA6F56"/>
    <w:rsid w:val="00AA6FEC"/>
    <w:rsid w:val="00AB12F3"/>
    <w:rsid w:val="00AB543E"/>
    <w:rsid w:val="00AB66F4"/>
    <w:rsid w:val="00AB6AD2"/>
    <w:rsid w:val="00AC0169"/>
    <w:rsid w:val="00AC42D9"/>
    <w:rsid w:val="00AC450F"/>
    <w:rsid w:val="00AC6620"/>
    <w:rsid w:val="00AC78B9"/>
    <w:rsid w:val="00AC78F7"/>
    <w:rsid w:val="00AC7F49"/>
    <w:rsid w:val="00AD004D"/>
    <w:rsid w:val="00AD1E00"/>
    <w:rsid w:val="00AD2447"/>
    <w:rsid w:val="00AD3085"/>
    <w:rsid w:val="00AD6ED4"/>
    <w:rsid w:val="00AD74F6"/>
    <w:rsid w:val="00AE0000"/>
    <w:rsid w:val="00AF203B"/>
    <w:rsid w:val="00AF2133"/>
    <w:rsid w:val="00AF2B5A"/>
    <w:rsid w:val="00AF4EEC"/>
    <w:rsid w:val="00AF5F4C"/>
    <w:rsid w:val="00AF5FA0"/>
    <w:rsid w:val="00AF6F22"/>
    <w:rsid w:val="00B0080C"/>
    <w:rsid w:val="00B01320"/>
    <w:rsid w:val="00B0199E"/>
    <w:rsid w:val="00B028C3"/>
    <w:rsid w:val="00B03A3A"/>
    <w:rsid w:val="00B03F91"/>
    <w:rsid w:val="00B04F31"/>
    <w:rsid w:val="00B1603E"/>
    <w:rsid w:val="00B20C47"/>
    <w:rsid w:val="00B227E4"/>
    <w:rsid w:val="00B242F4"/>
    <w:rsid w:val="00B3032C"/>
    <w:rsid w:val="00B32B68"/>
    <w:rsid w:val="00B33345"/>
    <w:rsid w:val="00B3393E"/>
    <w:rsid w:val="00B34BC1"/>
    <w:rsid w:val="00B34FAD"/>
    <w:rsid w:val="00B3510C"/>
    <w:rsid w:val="00B355B8"/>
    <w:rsid w:val="00B36721"/>
    <w:rsid w:val="00B40229"/>
    <w:rsid w:val="00B42F35"/>
    <w:rsid w:val="00B5045E"/>
    <w:rsid w:val="00B507DD"/>
    <w:rsid w:val="00B52006"/>
    <w:rsid w:val="00B52392"/>
    <w:rsid w:val="00B566D1"/>
    <w:rsid w:val="00B65B00"/>
    <w:rsid w:val="00B70694"/>
    <w:rsid w:val="00B7257E"/>
    <w:rsid w:val="00B72EBF"/>
    <w:rsid w:val="00B73051"/>
    <w:rsid w:val="00B74501"/>
    <w:rsid w:val="00B75941"/>
    <w:rsid w:val="00B82A3C"/>
    <w:rsid w:val="00B838FD"/>
    <w:rsid w:val="00B86158"/>
    <w:rsid w:val="00B8689C"/>
    <w:rsid w:val="00B91C62"/>
    <w:rsid w:val="00B95DA2"/>
    <w:rsid w:val="00B960DD"/>
    <w:rsid w:val="00BA10D1"/>
    <w:rsid w:val="00BA254B"/>
    <w:rsid w:val="00BA4BAC"/>
    <w:rsid w:val="00BA5271"/>
    <w:rsid w:val="00BA6046"/>
    <w:rsid w:val="00BA6963"/>
    <w:rsid w:val="00BB099F"/>
    <w:rsid w:val="00BB217D"/>
    <w:rsid w:val="00BB2EDF"/>
    <w:rsid w:val="00BB3F77"/>
    <w:rsid w:val="00BB50CF"/>
    <w:rsid w:val="00BC2E18"/>
    <w:rsid w:val="00BC3548"/>
    <w:rsid w:val="00BC3F3C"/>
    <w:rsid w:val="00BC58F6"/>
    <w:rsid w:val="00BD099B"/>
    <w:rsid w:val="00BD368C"/>
    <w:rsid w:val="00BD6549"/>
    <w:rsid w:val="00BD7BD0"/>
    <w:rsid w:val="00BE08F0"/>
    <w:rsid w:val="00BE0A9C"/>
    <w:rsid w:val="00BE0BFB"/>
    <w:rsid w:val="00BE12F9"/>
    <w:rsid w:val="00BE461E"/>
    <w:rsid w:val="00BE4CAF"/>
    <w:rsid w:val="00BF035C"/>
    <w:rsid w:val="00BF03F2"/>
    <w:rsid w:val="00BF09A4"/>
    <w:rsid w:val="00BF2B99"/>
    <w:rsid w:val="00BF38C1"/>
    <w:rsid w:val="00C006F0"/>
    <w:rsid w:val="00C0306A"/>
    <w:rsid w:val="00C042C9"/>
    <w:rsid w:val="00C04A9C"/>
    <w:rsid w:val="00C0557E"/>
    <w:rsid w:val="00C122FE"/>
    <w:rsid w:val="00C12A19"/>
    <w:rsid w:val="00C16206"/>
    <w:rsid w:val="00C17E8E"/>
    <w:rsid w:val="00C273A4"/>
    <w:rsid w:val="00C31BB4"/>
    <w:rsid w:val="00C32037"/>
    <w:rsid w:val="00C338A3"/>
    <w:rsid w:val="00C34852"/>
    <w:rsid w:val="00C359F4"/>
    <w:rsid w:val="00C369D3"/>
    <w:rsid w:val="00C4312E"/>
    <w:rsid w:val="00C450C4"/>
    <w:rsid w:val="00C50F30"/>
    <w:rsid w:val="00C513FC"/>
    <w:rsid w:val="00C51DCF"/>
    <w:rsid w:val="00C55460"/>
    <w:rsid w:val="00C573D7"/>
    <w:rsid w:val="00C600A4"/>
    <w:rsid w:val="00C61551"/>
    <w:rsid w:val="00C62B4E"/>
    <w:rsid w:val="00C639AF"/>
    <w:rsid w:val="00C65555"/>
    <w:rsid w:val="00C65D7B"/>
    <w:rsid w:val="00C66092"/>
    <w:rsid w:val="00C664F7"/>
    <w:rsid w:val="00C67066"/>
    <w:rsid w:val="00C6788D"/>
    <w:rsid w:val="00C67E32"/>
    <w:rsid w:val="00C719E1"/>
    <w:rsid w:val="00C84FEE"/>
    <w:rsid w:val="00C851C4"/>
    <w:rsid w:val="00C867A1"/>
    <w:rsid w:val="00C874A0"/>
    <w:rsid w:val="00C87B79"/>
    <w:rsid w:val="00C905D4"/>
    <w:rsid w:val="00C90F42"/>
    <w:rsid w:val="00C97509"/>
    <w:rsid w:val="00CA3486"/>
    <w:rsid w:val="00CA3EED"/>
    <w:rsid w:val="00CA41E3"/>
    <w:rsid w:val="00CA53B5"/>
    <w:rsid w:val="00CA6E14"/>
    <w:rsid w:val="00CA77ED"/>
    <w:rsid w:val="00CB1DFD"/>
    <w:rsid w:val="00CB4346"/>
    <w:rsid w:val="00CC047A"/>
    <w:rsid w:val="00CC15A8"/>
    <w:rsid w:val="00CC1E92"/>
    <w:rsid w:val="00CC47E1"/>
    <w:rsid w:val="00CC4F54"/>
    <w:rsid w:val="00CC5E9F"/>
    <w:rsid w:val="00CD01B5"/>
    <w:rsid w:val="00CD4D8E"/>
    <w:rsid w:val="00CD7A91"/>
    <w:rsid w:val="00CE7971"/>
    <w:rsid w:val="00CE7AEA"/>
    <w:rsid w:val="00CF19E0"/>
    <w:rsid w:val="00CF4069"/>
    <w:rsid w:val="00D004ED"/>
    <w:rsid w:val="00D019AD"/>
    <w:rsid w:val="00D0203C"/>
    <w:rsid w:val="00D0387B"/>
    <w:rsid w:val="00D04D0D"/>
    <w:rsid w:val="00D056FF"/>
    <w:rsid w:val="00D057B0"/>
    <w:rsid w:val="00D110E7"/>
    <w:rsid w:val="00D13405"/>
    <w:rsid w:val="00D15DB2"/>
    <w:rsid w:val="00D16101"/>
    <w:rsid w:val="00D208EC"/>
    <w:rsid w:val="00D21E88"/>
    <w:rsid w:val="00D237A6"/>
    <w:rsid w:val="00D27D4B"/>
    <w:rsid w:val="00D302E8"/>
    <w:rsid w:val="00D31C18"/>
    <w:rsid w:val="00D338D5"/>
    <w:rsid w:val="00D355D9"/>
    <w:rsid w:val="00D50A09"/>
    <w:rsid w:val="00D53D24"/>
    <w:rsid w:val="00D5444F"/>
    <w:rsid w:val="00D573F3"/>
    <w:rsid w:val="00D578BC"/>
    <w:rsid w:val="00D57ADF"/>
    <w:rsid w:val="00D60B72"/>
    <w:rsid w:val="00D657CF"/>
    <w:rsid w:val="00D65D22"/>
    <w:rsid w:val="00D6628B"/>
    <w:rsid w:val="00D66434"/>
    <w:rsid w:val="00D72A22"/>
    <w:rsid w:val="00D7429E"/>
    <w:rsid w:val="00D80776"/>
    <w:rsid w:val="00D823D0"/>
    <w:rsid w:val="00D82F1C"/>
    <w:rsid w:val="00D84ABD"/>
    <w:rsid w:val="00D857EC"/>
    <w:rsid w:val="00D86CDE"/>
    <w:rsid w:val="00D87EA7"/>
    <w:rsid w:val="00D903F0"/>
    <w:rsid w:val="00D90B55"/>
    <w:rsid w:val="00D95738"/>
    <w:rsid w:val="00D95FAB"/>
    <w:rsid w:val="00D97FAD"/>
    <w:rsid w:val="00DA1F91"/>
    <w:rsid w:val="00DA2BB6"/>
    <w:rsid w:val="00DA7A68"/>
    <w:rsid w:val="00DB03F0"/>
    <w:rsid w:val="00DB59DC"/>
    <w:rsid w:val="00DB6200"/>
    <w:rsid w:val="00DB621C"/>
    <w:rsid w:val="00DB7AC2"/>
    <w:rsid w:val="00DC310B"/>
    <w:rsid w:val="00DC4C97"/>
    <w:rsid w:val="00DC53ED"/>
    <w:rsid w:val="00DC55CD"/>
    <w:rsid w:val="00DC599F"/>
    <w:rsid w:val="00DC64DB"/>
    <w:rsid w:val="00DC777C"/>
    <w:rsid w:val="00DD1338"/>
    <w:rsid w:val="00DD60A0"/>
    <w:rsid w:val="00DE0114"/>
    <w:rsid w:val="00DE035A"/>
    <w:rsid w:val="00DE324D"/>
    <w:rsid w:val="00DE35A6"/>
    <w:rsid w:val="00DE4F78"/>
    <w:rsid w:val="00DE67D6"/>
    <w:rsid w:val="00DF06C1"/>
    <w:rsid w:val="00DF71BA"/>
    <w:rsid w:val="00DF764E"/>
    <w:rsid w:val="00E00581"/>
    <w:rsid w:val="00E00CBB"/>
    <w:rsid w:val="00E04411"/>
    <w:rsid w:val="00E05325"/>
    <w:rsid w:val="00E058EB"/>
    <w:rsid w:val="00E05A8B"/>
    <w:rsid w:val="00E06BCC"/>
    <w:rsid w:val="00E072F6"/>
    <w:rsid w:val="00E103EA"/>
    <w:rsid w:val="00E109B1"/>
    <w:rsid w:val="00E11977"/>
    <w:rsid w:val="00E1529E"/>
    <w:rsid w:val="00E17C3F"/>
    <w:rsid w:val="00E2136C"/>
    <w:rsid w:val="00E24599"/>
    <w:rsid w:val="00E24D8E"/>
    <w:rsid w:val="00E311C6"/>
    <w:rsid w:val="00E311F9"/>
    <w:rsid w:val="00E320ED"/>
    <w:rsid w:val="00E33583"/>
    <w:rsid w:val="00E338C3"/>
    <w:rsid w:val="00E349B6"/>
    <w:rsid w:val="00E34B5B"/>
    <w:rsid w:val="00E46C05"/>
    <w:rsid w:val="00E4771F"/>
    <w:rsid w:val="00E50CA9"/>
    <w:rsid w:val="00E51646"/>
    <w:rsid w:val="00E528F8"/>
    <w:rsid w:val="00E52F12"/>
    <w:rsid w:val="00E53E09"/>
    <w:rsid w:val="00E542DF"/>
    <w:rsid w:val="00E57E0A"/>
    <w:rsid w:val="00E60F0B"/>
    <w:rsid w:val="00E6488C"/>
    <w:rsid w:val="00E6538B"/>
    <w:rsid w:val="00E6638C"/>
    <w:rsid w:val="00E7059E"/>
    <w:rsid w:val="00E70894"/>
    <w:rsid w:val="00E715AB"/>
    <w:rsid w:val="00E75F69"/>
    <w:rsid w:val="00E82276"/>
    <w:rsid w:val="00E822F7"/>
    <w:rsid w:val="00E8294C"/>
    <w:rsid w:val="00E83468"/>
    <w:rsid w:val="00E848AC"/>
    <w:rsid w:val="00E851BF"/>
    <w:rsid w:val="00E86834"/>
    <w:rsid w:val="00E934C0"/>
    <w:rsid w:val="00E9366B"/>
    <w:rsid w:val="00E94FBC"/>
    <w:rsid w:val="00EA0709"/>
    <w:rsid w:val="00EA19FE"/>
    <w:rsid w:val="00EA33CC"/>
    <w:rsid w:val="00EA370E"/>
    <w:rsid w:val="00EA388D"/>
    <w:rsid w:val="00EA4E93"/>
    <w:rsid w:val="00EA56D0"/>
    <w:rsid w:val="00EB12FA"/>
    <w:rsid w:val="00EB2860"/>
    <w:rsid w:val="00EB3B1A"/>
    <w:rsid w:val="00EB54CA"/>
    <w:rsid w:val="00EB5D87"/>
    <w:rsid w:val="00EB73D5"/>
    <w:rsid w:val="00EB7DA8"/>
    <w:rsid w:val="00EC0D0B"/>
    <w:rsid w:val="00EC3248"/>
    <w:rsid w:val="00EC44C7"/>
    <w:rsid w:val="00EC4838"/>
    <w:rsid w:val="00EC5391"/>
    <w:rsid w:val="00EC59D9"/>
    <w:rsid w:val="00EC7490"/>
    <w:rsid w:val="00ED0D95"/>
    <w:rsid w:val="00ED1C9A"/>
    <w:rsid w:val="00ED21FE"/>
    <w:rsid w:val="00ED682A"/>
    <w:rsid w:val="00EE0C9E"/>
    <w:rsid w:val="00EE3394"/>
    <w:rsid w:val="00EE379D"/>
    <w:rsid w:val="00EE4D9A"/>
    <w:rsid w:val="00EE5015"/>
    <w:rsid w:val="00EE77A1"/>
    <w:rsid w:val="00F04730"/>
    <w:rsid w:val="00F0520C"/>
    <w:rsid w:val="00F05225"/>
    <w:rsid w:val="00F12275"/>
    <w:rsid w:val="00F1296F"/>
    <w:rsid w:val="00F1363C"/>
    <w:rsid w:val="00F140D6"/>
    <w:rsid w:val="00F14BA0"/>
    <w:rsid w:val="00F16BA1"/>
    <w:rsid w:val="00F213C8"/>
    <w:rsid w:val="00F3006A"/>
    <w:rsid w:val="00F303CA"/>
    <w:rsid w:val="00F31511"/>
    <w:rsid w:val="00F322F3"/>
    <w:rsid w:val="00F3469E"/>
    <w:rsid w:val="00F35921"/>
    <w:rsid w:val="00F402BD"/>
    <w:rsid w:val="00F4085A"/>
    <w:rsid w:val="00F411FA"/>
    <w:rsid w:val="00F44303"/>
    <w:rsid w:val="00F4748D"/>
    <w:rsid w:val="00F4765B"/>
    <w:rsid w:val="00F47F78"/>
    <w:rsid w:val="00F53FFD"/>
    <w:rsid w:val="00F551B2"/>
    <w:rsid w:val="00F57007"/>
    <w:rsid w:val="00F60953"/>
    <w:rsid w:val="00F60E77"/>
    <w:rsid w:val="00F61973"/>
    <w:rsid w:val="00F625E1"/>
    <w:rsid w:val="00F638A7"/>
    <w:rsid w:val="00F66E9F"/>
    <w:rsid w:val="00F729F4"/>
    <w:rsid w:val="00F73137"/>
    <w:rsid w:val="00F76CDF"/>
    <w:rsid w:val="00F77186"/>
    <w:rsid w:val="00F803A3"/>
    <w:rsid w:val="00F85D36"/>
    <w:rsid w:val="00F92F85"/>
    <w:rsid w:val="00F97696"/>
    <w:rsid w:val="00FA1074"/>
    <w:rsid w:val="00FA2A95"/>
    <w:rsid w:val="00FA5582"/>
    <w:rsid w:val="00FA7293"/>
    <w:rsid w:val="00FB120F"/>
    <w:rsid w:val="00FB21A2"/>
    <w:rsid w:val="00FB2357"/>
    <w:rsid w:val="00FB32C6"/>
    <w:rsid w:val="00FB3AB2"/>
    <w:rsid w:val="00FB6A8A"/>
    <w:rsid w:val="00FB71CD"/>
    <w:rsid w:val="00FC12D0"/>
    <w:rsid w:val="00FC1CBC"/>
    <w:rsid w:val="00FC678E"/>
    <w:rsid w:val="00FD0FF5"/>
    <w:rsid w:val="00FD32AA"/>
    <w:rsid w:val="00FD4239"/>
    <w:rsid w:val="00FD4BBD"/>
    <w:rsid w:val="00FD5FE2"/>
    <w:rsid w:val="00FD7227"/>
    <w:rsid w:val="00FE259D"/>
    <w:rsid w:val="00FF3F58"/>
    <w:rsid w:val="00FF41D8"/>
    <w:rsid w:val="00FF572F"/>
    <w:rsid w:val="00FF6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40D38"/>
  <w15:docId w15:val="{B65691BD-C839-49B5-BF26-022A9E19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A96"/>
    <w:pPr>
      <w:widowControl w:val="0"/>
      <w:jc w:val="both"/>
    </w:pPr>
    <w:rPr>
      <w:rFonts w:ascii="Times New Roman" w:eastAsia="宋体" w:hAnsi="Times New Roman" w:cs="Times New Roman"/>
      <w:szCs w:val="24"/>
    </w:rPr>
  </w:style>
  <w:style w:type="paragraph" w:styleId="1">
    <w:name w:val="heading 1"/>
    <w:basedOn w:val="a"/>
    <w:next w:val="a"/>
    <w:link w:val="10"/>
    <w:qFormat/>
    <w:rsid w:val="00F57007"/>
    <w:pPr>
      <w:keepNext/>
      <w:keepLines/>
      <w:spacing w:before="340" w:after="330" w:line="578" w:lineRule="auto"/>
      <w:outlineLvl w:val="0"/>
    </w:pPr>
    <w:rPr>
      <w:b/>
      <w:bCs/>
      <w:kern w:val="44"/>
      <w:sz w:val="44"/>
      <w:szCs w:val="44"/>
    </w:rPr>
  </w:style>
  <w:style w:type="paragraph" w:styleId="2">
    <w:name w:val="heading 2"/>
    <w:basedOn w:val="a"/>
    <w:next w:val="a"/>
    <w:link w:val="20"/>
    <w:qFormat/>
    <w:rsid w:val="00C450C4"/>
    <w:pPr>
      <w:keepNext/>
      <w:keepLines/>
      <w:spacing w:before="260" w:after="260" w:line="416" w:lineRule="auto"/>
      <w:outlineLvl w:val="1"/>
    </w:pPr>
    <w:rPr>
      <w:rFonts w:ascii="Arial" w:eastAsia="黑体" w:hAnsi="Arial"/>
      <w:b/>
      <w:bCs/>
      <w:sz w:val="32"/>
      <w:szCs w:val="32"/>
    </w:rPr>
  </w:style>
  <w:style w:type="paragraph" w:styleId="3">
    <w:name w:val="heading 3"/>
    <w:aliases w:val="标题 3 Char Char Char Char Char Char,标题 3 Char Char Char Char Char,标题 33,标题 13,条标题1.1.1,(F4),标题 3 Char Char Char Char,小节 Char,小节,标题 3XW,3,h3,3rd level,H3,l3,CT,(C+F3),标题 3 Char Char,头,小节标题,标题 3 Char1,小标题,一,Heading 3 - old,子系统,章标题1,公司3,Section,头 Char"/>
    <w:basedOn w:val="a"/>
    <w:next w:val="a"/>
    <w:link w:val="30"/>
    <w:qFormat/>
    <w:rsid w:val="006E3F3E"/>
    <w:pPr>
      <w:keepNext/>
      <w:keepLines/>
      <w:spacing w:before="260" w:after="260" w:line="416" w:lineRule="auto"/>
      <w:outlineLvl w:val="2"/>
    </w:pPr>
    <w:rPr>
      <w:rFonts w:asciiTheme="minorHAnsi" w:hAnsiTheme="minorHAnsi" w:cstheme="minorBidi"/>
      <w:b/>
      <w:bCs/>
      <w:sz w:val="32"/>
      <w:szCs w:val="32"/>
    </w:rPr>
  </w:style>
  <w:style w:type="paragraph" w:styleId="4">
    <w:name w:val="heading 4"/>
    <w:basedOn w:val="a"/>
    <w:next w:val="a"/>
    <w:link w:val="40"/>
    <w:qFormat/>
    <w:rsid w:val="00C450C4"/>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unhideWhenUsed/>
    <w:qFormat/>
    <w:rsid w:val="00C450C4"/>
    <w:pPr>
      <w:keepNext/>
      <w:keepLines/>
      <w:spacing w:before="280" w:after="290" w:line="372" w:lineRule="auto"/>
      <w:outlineLvl w:val="4"/>
    </w:pPr>
    <w:rPr>
      <w:b/>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4C5A96"/>
    <w:pPr>
      <w:tabs>
        <w:tab w:val="center" w:pos="4153"/>
        <w:tab w:val="right" w:pos="8306"/>
      </w:tabs>
      <w:snapToGrid w:val="0"/>
      <w:jc w:val="center"/>
    </w:pPr>
    <w:rPr>
      <w:sz w:val="18"/>
      <w:szCs w:val="18"/>
    </w:rPr>
  </w:style>
  <w:style w:type="character" w:customStyle="1" w:styleId="a4">
    <w:name w:val="页眉 字符"/>
    <w:basedOn w:val="a0"/>
    <w:link w:val="a3"/>
    <w:uiPriority w:val="99"/>
    <w:rsid w:val="004C5A96"/>
    <w:rPr>
      <w:sz w:val="18"/>
      <w:szCs w:val="18"/>
    </w:rPr>
  </w:style>
  <w:style w:type="paragraph" w:styleId="a5">
    <w:name w:val="footer"/>
    <w:basedOn w:val="a"/>
    <w:link w:val="a6"/>
    <w:unhideWhenUsed/>
    <w:qFormat/>
    <w:rsid w:val="004C5A96"/>
    <w:pPr>
      <w:tabs>
        <w:tab w:val="center" w:pos="4153"/>
        <w:tab w:val="right" w:pos="8306"/>
      </w:tabs>
      <w:snapToGrid w:val="0"/>
      <w:jc w:val="left"/>
    </w:pPr>
    <w:rPr>
      <w:sz w:val="18"/>
      <w:szCs w:val="18"/>
    </w:rPr>
  </w:style>
  <w:style w:type="character" w:customStyle="1" w:styleId="a6">
    <w:name w:val="页脚 字符"/>
    <w:basedOn w:val="a0"/>
    <w:link w:val="a5"/>
    <w:uiPriority w:val="99"/>
    <w:rsid w:val="004C5A96"/>
    <w:rPr>
      <w:sz w:val="18"/>
      <w:szCs w:val="18"/>
    </w:rPr>
  </w:style>
  <w:style w:type="paragraph" w:customStyle="1" w:styleId="Default">
    <w:name w:val="Default"/>
    <w:link w:val="DefaultCharChar"/>
    <w:qFormat/>
    <w:rsid w:val="004C5A96"/>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11">
    <w:name w:val="样式1"/>
    <w:basedOn w:val="a"/>
    <w:link w:val="1Char"/>
    <w:qFormat/>
    <w:rsid w:val="004C5A96"/>
    <w:pPr>
      <w:autoSpaceDE w:val="0"/>
      <w:autoSpaceDN w:val="0"/>
      <w:adjustRightInd w:val="0"/>
      <w:spacing w:before="40" w:after="40"/>
      <w:jc w:val="center"/>
    </w:pPr>
    <w:rPr>
      <w:color w:val="000000"/>
      <w:kern w:val="0"/>
      <w:szCs w:val="20"/>
    </w:rPr>
  </w:style>
  <w:style w:type="character" w:customStyle="1" w:styleId="1Char">
    <w:name w:val="样式1 Char"/>
    <w:link w:val="11"/>
    <w:rsid w:val="004C5A96"/>
    <w:rPr>
      <w:rFonts w:ascii="Times New Roman" w:eastAsia="宋体" w:hAnsi="Times New Roman" w:cs="Times New Roman"/>
      <w:color w:val="000000"/>
      <w:kern w:val="0"/>
      <w:szCs w:val="20"/>
    </w:rPr>
  </w:style>
  <w:style w:type="character" w:customStyle="1" w:styleId="DefaultCharChar">
    <w:name w:val="Default Char Char"/>
    <w:link w:val="Default"/>
    <w:rsid w:val="004C5A96"/>
    <w:rPr>
      <w:rFonts w:ascii="宋体" w:eastAsia="宋体" w:hAnsi="Times New Roman" w:cs="Times New Roman"/>
      <w:color w:val="000000"/>
      <w:kern w:val="0"/>
      <w:sz w:val="24"/>
      <w:szCs w:val="24"/>
    </w:rPr>
  </w:style>
  <w:style w:type="character" w:styleId="a7">
    <w:name w:val="Hyperlink"/>
    <w:uiPriority w:val="99"/>
    <w:qFormat/>
    <w:rsid w:val="006E3F3E"/>
    <w:rPr>
      <w:color w:val="3366CC"/>
      <w:u w:val="single"/>
    </w:rPr>
  </w:style>
  <w:style w:type="paragraph" w:styleId="TOC1">
    <w:name w:val="toc 1"/>
    <w:basedOn w:val="a"/>
    <w:next w:val="a"/>
    <w:autoRedefine/>
    <w:uiPriority w:val="39"/>
    <w:qFormat/>
    <w:rsid w:val="006E3F3E"/>
    <w:pPr>
      <w:tabs>
        <w:tab w:val="right" w:leader="dot" w:pos="8720"/>
      </w:tabs>
      <w:spacing w:line="480" w:lineRule="exact"/>
      <w:jc w:val="center"/>
    </w:pPr>
    <w:rPr>
      <w:b/>
      <w:bCs/>
      <w:caps/>
      <w:noProof/>
      <w:sz w:val="28"/>
      <w:szCs w:val="28"/>
    </w:rPr>
  </w:style>
  <w:style w:type="paragraph" w:styleId="TOC2">
    <w:name w:val="toc 2"/>
    <w:basedOn w:val="a"/>
    <w:next w:val="a"/>
    <w:autoRedefine/>
    <w:uiPriority w:val="39"/>
    <w:qFormat/>
    <w:rsid w:val="0020319D"/>
    <w:pPr>
      <w:tabs>
        <w:tab w:val="right" w:leader="dot" w:pos="8720"/>
      </w:tabs>
      <w:spacing w:line="360" w:lineRule="auto"/>
      <w:ind w:leftChars="200" w:left="420"/>
    </w:pPr>
    <w:rPr>
      <w:rFonts w:ascii="宋体" w:hAnsi="宋体"/>
      <w:noProof/>
      <w:sz w:val="24"/>
    </w:rPr>
  </w:style>
  <w:style w:type="paragraph" w:customStyle="1" w:styleId="12">
    <w:name w:val="1谢"/>
    <w:basedOn w:val="a"/>
    <w:qFormat/>
    <w:rsid w:val="006E3F3E"/>
    <w:pPr>
      <w:spacing w:line="440" w:lineRule="exact"/>
      <w:jc w:val="left"/>
      <w:outlineLvl w:val="0"/>
    </w:pPr>
    <w:rPr>
      <w:rFonts w:ascii="宋体" w:hAnsi="宋体"/>
      <w:b/>
      <w:bCs/>
      <w:kern w:val="0"/>
      <w:sz w:val="24"/>
      <w:szCs w:val="20"/>
    </w:rPr>
  </w:style>
  <w:style w:type="paragraph" w:customStyle="1" w:styleId="21">
    <w:name w:val="2谢"/>
    <w:basedOn w:val="a"/>
    <w:qFormat/>
    <w:rsid w:val="006E3F3E"/>
    <w:pPr>
      <w:spacing w:line="440" w:lineRule="exact"/>
      <w:outlineLvl w:val="1"/>
    </w:pPr>
    <w:rPr>
      <w:rFonts w:ascii="宋体" w:hAnsi="宋体"/>
      <w:b/>
      <w:sz w:val="24"/>
    </w:rPr>
  </w:style>
  <w:style w:type="character" w:customStyle="1" w:styleId="30">
    <w:name w:val="标题 3 字符"/>
    <w:aliases w:val="标题 3 Char Char Char Char Char Char 字符,标题 3 Char Char Char Char Char 字符,标题 33 字符,标题 13 字符,条标题1.1.1 字符,(F4) 字符,标题 3 Char Char Char Char 字符,小节 Char 字符,小节 字符,标题 3XW 字符,3 字符,h3 字符,3rd level 字符,H3 字符,l3 字符,CT 字符,(C+F3) 字符,标题 3 Char Char 字符,头 字符,小标题 字符"/>
    <w:link w:val="3"/>
    <w:qFormat/>
    <w:rsid w:val="006E3F3E"/>
    <w:rPr>
      <w:rFonts w:eastAsia="宋体"/>
      <w:b/>
      <w:bCs/>
      <w:sz w:val="32"/>
      <w:szCs w:val="32"/>
    </w:rPr>
  </w:style>
  <w:style w:type="character" w:customStyle="1" w:styleId="31">
    <w:name w:val="标题 3 字符1"/>
    <w:basedOn w:val="a0"/>
    <w:uiPriority w:val="9"/>
    <w:semiHidden/>
    <w:qFormat/>
    <w:rsid w:val="006E3F3E"/>
    <w:rPr>
      <w:rFonts w:ascii="Times New Roman" w:eastAsia="宋体" w:hAnsi="Times New Roman" w:cs="Times New Roman"/>
      <w:b/>
      <w:bCs/>
      <w:sz w:val="32"/>
      <w:szCs w:val="32"/>
    </w:rPr>
  </w:style>
  <w:style w:type="table" w:styleId="a8">
    <w:name w:val="Table Grid"/>
    <w:basedOn w:val="a1"/>
    <w:uiPriority w:val="59"/>
    <w:qFormat/>
    <w:rsid w:val="001D7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next w:val="a"/>
    <w:link w:val="13"/>
    <w:uiPriority w:val="1"/>
    <w:qFormat/>
    <w:rsid w:val="007070D8"/>
    <w:pPr>
      <w:widowControl/>
      <w:adjustRightInd w:val="0"/>
      <w:snapToGrid w:val="0"/>
      <w:spacing w:after="120"/>
      <w:jc w:val="left"/>
    </w:pPr>
    <w:rPr>
      <w:rFonts w:ascii="Tahoma" w:eastAsia="微软雅黑" w:hAnsi="Tahoma"/>
      <w:kern w:val="0"/>
      <w:sz w:val="22"/>
      <w:szCs w:val="22"/>
    </w:rPr>
  </w:style>
  <w:style w:type="character" w:customStyle="1" w:styleId="aa">
    <w:name w:val="正文文本 字符"/>
    <w:basedOn w:val="a0"/>
    <w:uiPriority w:val="99"/>
    <w:qFormat/>
    <w:rsid w:val="007070D8"/>
    <w:rPr>
      <w:rFonts w:ascii="Times New Roman" w:eastAsia="宋体" w:hAnsi="Times New Roman" w:cs="Times New Roman"/>
      <w:szCs w:val="24"/>
    </w:rPr>
  </w:style>
  <w:style w:type="character" w:customStyle="1" w:styleId="13">
    <w:name w:val="正文文本 字符1"/>
    <w:link w:val="a9"/>
    <w:rsid w:val="007070D8"/>
    <w:rPr>
      <w:rFonts w:ascii="Tahoma" w:eastAsia="微软雅黑" w:hAnsi="Tahoma" w:cs="Times New Roman"/>
      <w:kern w:val="0"/>
      <w:sz w:val="22"/>
    </w:rPr>
  </w:style>
  <w:style w:type="paragraph" w:customStyle="1" w:styleId="ab">
    <w:name w:val="表格文本"/>
    <w:basedOn w:val="a"/>
    <w:qFormat/>
    <w:rsid w:val="007070D8"/>
    <w:pPr>
      <w:spacing w:beforeLines="15" w:before="15" w:afterLines="15" w:after="15"/>
      <w:jc w:val="center"/>
    </w:pPr>
    <w:rPr>
      <w:color w:val="000000"/>
      <w:kern w:val="0"/>
      <w:sz w:val="22"/>
      <w:szCs w:val="21"/>
    </w:rPr>
  </w:style>
  <w:style w:type="paragraph" w:customStyle="1" w:styleId="ac">
    <w:name w:val="表格标题"/>
    <w:next w:val="a"/>
    <w:qFormat/>
    <w:rsid w:val="007070D8"/>
    <w:pPr>
      <w:spacing w:afterLines="50" w:line="500" w:lineRule="exact"/>
      <w:jc w:val="center"/>
    </w:pPr>
    <w:rPr>
      <w:rFonts w:ascii="Times New Roman" w:eastAsia="仿宋_GB2312" w:hAnsi="Times New Roman" w:cs="Times New Roman"/>
      <w:b/>
      <w:sz w:val="24"/>
    </w:rPr>
  </w:style>
  <w:style w:type="paragraph" w:customStyle="1" w:styleId="TableParagraph">
    <w:name w:val="Table Paragraph"/>
    <w:basedOn w:val="a"/>
    <w:uiPriority w:val="1"/>
    <w:qFormat/>
    <w:rsid w:val="007070D8"/>
    <w:pPr>
      <w:autoSpaceDE w:val="0"/>
      <w:autoSpaceDN w:val="0"/>
      <w:jc w:val="left"/>
    </w:pPr>
    <w:rPr>
      <w:rFonts w:ascii="仿宋" w:eastAsia="仿宋" w:hAnsi="仿宋" w:cs="仿宋"/>
      <w:kern w:val="0"/>
      <w:sz w:val="22"/>
      <w:szCs w:val="22"/>
      <w:lang w:eastAsia="en-US"/>
    </w:rPr>
  </w:style>
  <w:style w:type="paragraph" w:styleId="ad">
    <w:name w:val="Normal (Web)"/>
    <w:basedOn w:val="a"/>
    <w:uiPriority w:val="99"/>
    <w:unhideWhenUsed/>
    <w:qFormat/>
    <w:rsid w:val="008763B5"/>
    <w:pPr>
      <w:widowControl/>
      <w:spacing w:before="100" w:beforeAutospacing="1" w:after="100" w:afterAutospacing="1"/>
      <w:jc w:val="left"/>
    </w:pPr>
    <w:rPr>
      <w:rFonts w:ascii="宋体" w:hAnsi="宋体" w:cs="宋体"/>
      <w:kern w:val="0"/>
      <w:sz w:val="24"/>
    </w:rPr>
  </w:style>
  <w:style w:type="paragraph" w:styleId="ae">
    <w:name w:val="List Paragraph"/>
    <w:basedOn w:val="a"/>
    <w:uiPriority w:val="34"/>
    <w:qFormat/>
    <w:rsid w:val="008763B5"/>
    <w:pPr>
      <w:ind w:firstLineChars="200" w:firstLine="420"/>
    </w:pPr>
  </w:style>
  <w:style w:type="paragraph" w:customStyle="1" w:styleId="32">
    <w:name w:val="3谢"/>
    <w:basedOn w:val="a"/>
    <w:qFormat/>
    <w:rsid w:val="002652AB"/>
    <w:pPr>
      <w:spacing w:line="440" w:lineRule="exact"/>
      <w:outlineLvl w:val="2"/>
    </w:pPr>
    <w:rPr>
      <w:rFonts w:ascii="宋体" w:hAnsi="宋体"/>
      <w:b/>
      <w:kern w:val="0"/>
      <w:sz w:val="24"/>
    </w:rPr>
  </w:style>
  <w:style w:type="paragraph" w:customStyle="1" w:styleId="af">
    <w:name w:val="表头谢谢"/>
    <w:basedOn w:val="a"/>
    <w:qFormat/>
    <w:rsid w:val="002652AB"/>
    <w:pPr>
      <w:autoSpaceDE w:val="0"/>
      <w:autoSpaceDN w:val="0"/>
      <w:adjustRightInd w:val="0"/>
      <w:spacing w:line="440" w:lineRule="exact"/>
      <w:ind w:firstLineChars="200" w:firstLine="482"/>
      <w:jc w:val="center"/>
    </w:pPr>
    <w:rPr>
      <w:rFonts w:ascii="宋体" w:hAnsi="宋体"/>
      <w:b/>
      <w:kern w:val="0"/>
      <w:sz w:val="24"/>
    </w:rPr>
  </w:style>
  <w:style w:type="character" w:customStyle="1" w:styleId="Char">
    <w:name w:val="表格 Char"/>
    <w:link w:val="af0"/>
    <w:qFormat/>
    <w:rsid w:val="00144D1C"/>
    <w:rPr>
      <w:rFonts w:ascii="Tahoma" w:eastAsia="微软雅黑" w:hAnsi="Tahoma"/>
    </w:rPr>
  </w:style>
  <w:style w:type="paragraph" w:customStyle="1" w:styleId="af0">
    <w:name w:val="表格"/>
    <w:basedOn w:val="a"/>
    <w:link w:val="Char"/>
    <w:qFormat/>
    <w:rsid w:val="00144D1C"/>
    <w:pPr>
      <w:widowControl/>
      <w:adjustRightInd w:val="0"/>
      <w:snapToGrid w:val="0"/>
      <w:spacing w:after="200" w:line="400" w:lineRule="exact"/>
      <w:jc w:val="center"/>
    </w:pPr>
    <w:rPr>
      <w:rFonts w:ascii="Tahoma" w:eastAsia="微软雅黑" w:hAnsi="Tahoma" w:cstheme="minorBidi"/>
      <w:szCs w:val="22"/>
    </w:rPr>
  </w:style>
  <w:style w:type="paragraph" w:customStyle="1" w:styleId="af1">
    <w:name w:val="矿规文本"/>
    <w:basedOn w:val="a"/>
    <w:link w:val="Char0"/>
    <w:qFormat/>
    <w:rsid w:val="006055EA"/>
    <w:pPr>
      <w:adjustRightInd w:val="0"/>
      <w:snapToGrid w:val="0"/>
      <w:spacing w:line="460" w:lineRule="exact"/>
      <w:ind w:firstLineChars="200" w:firstLine="480"/>
    </w:pPr>
    <w:rPr>
      <w:rFonts w:eastAsia="仿宋"/>
      <w:sz w:val="26"/>
    </w:rPr>
  </w:style>
  <w:style w:type="character" w:customStyle="1" w:styleId="Char0">
    <w:name w:val="矿规文本 Char"/>
    <w:link w:val="af1"/>
    <w:qFormat/>
    <w:rsid w:val="006055EA"/>
    <w:rPr>
      <w:rFonts w:ascii="Times New Roman" w:eastAsia="仿宋" w:hAnsi="Times New Roman" w:cs="Times New Roman"/>
      <w:sz w:val="26"/>
      <w:szCs w:val="24"/>
    </w:rPr>
  </w:style>
  <w:style w:type="paragraph" w:customStyle="1" w:styleId="22">
    <w:name w:val="矿规2级"/>
    <w:basedOn w:val="1"/>
    <w:next w:val="af1"/>
    <w:link w:val="2Char"/>
    <w:qFormat/>
    <w:rsid w:val="00F57007"/>
    <w:pPr>
      <w:adjustRightInd w:val="0"/>
      <w:snapToGrid w:val="0"/>
      <w:spacing w:beforeLines="50" w:before="50" w:afterLines="50" w:after="50" w:line="240" w:lineRule="auto"/>
      <w:outlineLvl w:val="1"/>
    </w:pPr>
    <w:rPr>
      <w:rFonts w:eastAsia="仿宋"/>
      <w:sz w:val="30"/>
      <w:szCs w:val="28"/>
    </w:rPr>
  </w:style>
  <w:style w:type="paragraph" w:customStyle="1" w:styleId="33">
    <w:name w:val="矿规3级"/>
    <w:basedOn w:val="3"/>
    <w:next w:val="a"/>
    <w:link w:val="3Char"/>
    <w:qFormat/>
    <w:rsid w:val="00F57007"/>
    <w:pPr>
      <w:adjustRightInd w:val="0"/>
      <w:snapToGrid w:val="0"/>
      <w:spacing w:beforeLines="50" w:before="50" w:afterLines="50" w:after="50" w:line="240" w:lineRule="auto"/>
    </w:pPr>
    <w:rPr>
      <w:rFonts w:ascii="Times New Roman" w:eastAsia="仿宋" w:hAnsi="Times New Roman" w:cs="Times New Roman"/>
      <w:bCs w:val="0"/>
      <w:sz w:val="28"/>
      <w:szCs w:val="24"/>
    </w:rPr>
  </w:style>
  <w:style w:type="paragraph" w:customStyle="1" w:styleId="af2">
    <w:name w:val="矿规表头"/>
    <w:basedOn w:val="af1"/>
    <w:link w:val="Char1"/>
    <w:qFormat/>
    <w:rsid w:val="00F57007"/>
    <w:pPr>
      <w:spacing w:beforeLines="50" w:before="50" w:afterLines="50" w:after="50" w:line="240" w:lineRule="auto"/>
      <w:ind w:firstLineChars="0" w:firstLine="0"/>
      <w:jc w:val="center"/>
    </w:pPr>
    <w:rPr>
      <w:bCs/>
    </w:rPr>
  </w:style>
  <w:style w:type="character" w:customStyle="1" w:styleId="2Char">
    <w:name w:val="矿规2级 Char"/>
    <w:link w:val="22"/>
    <w:qFormat/>
    <w:rsid w:val="00F57007"/>
    <w:rPr>
      <w:rFonts w:ascii="Times New Roman" w:eastAsia="仿宋" w:hAnsi="Times New Roman" w:cs="Times New Roman"/>
      <w:b/>
      <w:bCs/>
      <w:kern w:val="44"/>
      <w:sz w:val="30"/>
      <w:szCs w:val="28"/>
    </w:rPr>
  </w:style>
  <w:style w:type="character" w:customStyle="1" w:styleId="Char1">
    <w:name w:val="矿规表头 Char"/>
    <w:link w:val="af2"/>
    <w:qFormat/>
    <w:rsid w:val="00F57007"/>
    <w:rPr>
      <w:rFonts w:ascii="Times New Roman" w:eastAsia="仿宋" w:hAnsi="Times New Roman" w:cs="Times New Roman"/>
      <w:bCs/>
      <w:sz w:val="26"/>
      <w:szCs w:val="24"/>
    </w:rPr>
  </w:style>
  <w:style w:type="character" w:customStyle="1" w:styleId="3Char">
    <w:name w:val="矿规3级 Char"/>
    <w:link w:val="33"/>
    <w:qFormat/>
    <w:rsid w:val="00F57007"/>
    <w:rPr>
      <w:rFonts w:ascii="Times New Roman" w:eastAsia="仿宋" w:hAnsi="Times New Roman" w:cs="Times New Roman"/>
      <w:b/>
      <w:sz w:val="28"/>
      <w:szCs w:val="24"/>
    </w:rPr>
  </w:style>
  <w:style w:type="character" w:customStyle="1" w:styleId="10">
    <w:name w:val="标题 1 字符"/>
    <w:basedOn w:val="a0"/>
    <w:link w:val="1"/>
    <w:uiPriority w:val="9"/>
    <w:qFormat/>
    <w:rsid w:val="00F57007"/>
    <w:rPr>
      <w:rFonts w:ascii="Times New Roman" w:eastAsia="宋体" w:hAnsi="Times New Roman" w:cs="Times New Roman"/>
      <w:b/>
      <w:bCs/>
      <w:kern w:val="44"/>
      <w:sz w:val="44"/>
      <w:szCs w:val="44"/>
    </w:rPr>
  </w:style>
  <w:style w:type="character" w:customStyle="1" w:styleId="20">
    <w:name w:val="标题 2 字符"/>
    <w:basedOn w:val="a0"/>
    <w:link w:val="2"/>
    <w:qFormat/>
    <w:rsid w:val="00C450C4"/>
    <w:rPr>
      <w:rFonts w:ascii="Arial" w:eastAsia="黑体" w:hAnsi="Arial" w:cs="Times New Roman"/>
      <w:b/>
      <w:bCs/>
      <w:sz w:val="32"/>
      <w:szCs w:val="32"/>
    </w:rPr>
  </w:style>
  <w:style w:type="character" w:customStyle="1" w:styleId="40">
    <w:name w:val="标题 4 字符"/>
    <w:basedOn w:val="a0"/>
    <w:link w:val="4"/>
    <w:qFormat/>
    <w:rsid w:val="00C450C4"/>
    <w:rPr>
      <w:rFonts w:ascii="Arial" w:eastAsia="黑体" w:hAnsi="Arial" w:cs="Times New Roman"/>
      <w:b/>
      <w:bCs/>
      <w:sz w:val="28"/>
      <w:szCs w:val="28"/>
    </w:rPr>
  </w:style>
  <w:style w:type="character" w:customStyle="1" w:styleId="50">
    <w:name w:val="标题 5 字符"/>
    <w:basedOn w:val="a0"/>
    <w:link w:val="5"/>
    <w:qFormat/>
    <w:rsid w:val="00C450C4"/>
    <w:rPr>
      <w:rFonts w:ascii="Times New Roman" w:eastAsia="宋体" w:hAnsi="Times New Roman" w:cs="Times New Roman"/>
      <w:b/>
      <w:sz w:val="28"/>
      <w:szCs w:val="21"/>
    </w:rPr>
  </w:style>
  <w:style w:type="paragraph" w:styleId="af3">
    <w:name w:val="annotation text"/>
    <w:basedOn w:val="a"/>
    <w:next w:val="af4"/>
    <w:link w:val="af5"/>
    <w:qFormat/>
    <w:rsid w:val="00C450C4"/>
    <w:pPr>
      <w:jc w:val="left"/>
    </w:pPr>
    <w:rPr>
      <w:szCs w:val="21"/>
    </w:rPr>
  </w:style>
  <w:style w:type="character" w:customStyle="1" w:styleId="af5">
    <w:name w:val="批注文字 字符"/>
    <w:basedOn w:val="a0"/>
    <w:link w:val="af3"/>
    <w:qFormat/>
    <w:rsid w:val="00C450C4"/>
    <w:rPr>
      <w:rFonts w:ascii="Times New Roman" w:eastAsia="宋体" w:hAnsi="Times New Roman" w:cs="Times New Roman"/>
      <w:szCs w:val="21"/>
    </w:rPr>
  </w:style>
  <w:style w:type="paragraph" w:styleId="af4">
    <w:name w:val="Balloon Text"/>
    <w:basedOn w:val="a"/>
    <w:link w:val="af6"/>
    <w:qFormat/>
    <w:rsid w:val="00C450C4"/>
    <w:pPr>
      <w:spacing w:line="240" w:lineRule="exact"/>
    </w:pPr>
    <w:rPr>
      <w:rFonts w:ascii="Calibri" w:eastAsia="仿宋_GB2312" w:hAnsi="Calibri" w:cs="宋体"/>
      <w:sz w:val="18"/>
      <w:szCs w:val="21"/>
    </w:rPr>
  </w:style>
  <w:style w:type="character" w:customStyle="1" w:styleId="af6">
    <w:name w:val="批注框文本 字符"/>
    <w:basedOn w:val="a0"/>
    <w:link w:val="af4"/>
    <w:rsid w:val="00C450C4"/>
    <w:rPr>
      <w:rFonts w:ascii="Calibri" w:eastAsia="仿宋_GB2312" w:hAnsi="Calibri" w:cs="宋体"/>
      <w:sz w:val="18"/>
      <w:szCs w:val="21"/>
    </w:rPr>
  </w:style>
  <w:style w:type="paragraph" w:styleId="af7">
    <w:name w:val="Body Text Indent"/>
    <w:basedOn w:val="a"/>
    <w:next w:val="a9"/>
    <w:link w:val="af8"/>
    <w:qFormat/>
    <w:rsid w:val="00C450C4"/>
    <w:pPr>
      <w:ind w:firstLineChars="200" w:firstLine="200"/>
    </w:pPr>
    <w:rPr>
      <w:sz w:val="32"/>
      <w:szCs w:val="21"/>
    </w:rPr>
  </w:style>
  <w:style w:type="character" w:customStyle="1" w:styleId="af8">
    <w:name w:val="正文文本缩进 字符"/>
    <w:basedOn w:val="a0"/>
    <w:link w:val="af7"/>
    <w:qFormat/>
    <w:rsid w:val="00C450C4"/>
    <w:rPr>
      <w:rFonts w:ascii="Times New Roman" w:eastAsia="宋体" w:hAnsi="Times New Roman" w:cs="Times New Roman"/>
      <w:sz w:val="32"/>
      <w:szCs w:val="21"/>
    </w:rPr>
  </w:style>
  <w:style w:type="paragraph" w:styleId="af9">
    <w:name w:val="Plain Text"/>
    <w:basedOn w:val="a"/>
    <w:link w:val="afa"/>
    <w:qFormat/>
    <w:rsid w:val="00C450C4"/>
    <w:pPr>
      <w:spacing w:line="360" w:lineRule="exact"/>
      <w:ind w:firstLine="505"/>
      <w:jc w:val="center"/>
    </w:pPr>
    <w:rPr>
      <w:rFonts w:ascii="宋体" w:eastAsia="仿宋_GB2312" w:hAnsi="Courier New"/>
      <w:b/>
      <w:szCs w:val="21"/>
    </w:rPr>
  </w:style>
  <w:style w:type="character" w:customStyle="1" w:styleId="afa">
    <w:name w:val="纯文本 字符"/>
    <w:basedOn w:val="a0"/>
    <w:link w:val="af9"/>
    <w:rsid w:val="00C450C4"/>
    <w:rPr>
      <w:rFonts w:ascii="宋体" w:eastAsia="仿宋_GB2312" w:hAnsi="Courier New" w:cs="Times New Roman"/>
      <w:b/>
      <w:szCs w:val="21"/>
    </w:rPr>
  </w:style>
  <w:style w:type="paragraph" w:styleId="afb">
    <w:name w:val="Subtitle"/>
    <w:basedOn w:val="a"/>
    <w:next w:val="a"/>
    <w:link w:val="afc"/>
    <w:qFormat/>
    <w:rsid w:val="00C450C4"/>
    <w:pPr>
      <w:spacing w:beforeLines="50" w:afterLines="50" w:line="460" w:lineRule="exact"/>
      <w:outlineLvl w:val="3"/>
    </w:pPr>
    <w:rPr>
      <w:rFonts w:eastAsia="仿宋"/>
      <w:b/>
      <w:bCs/>
      <w:kern w:val="28"/>
      <w:sz w:val="26"/>
      <w:szCs w:val="32"/>
    </w:rPr>
  </w:style>
  <w:style w:type="character" w:customStyle="1" w:styleId="afc">
    <w:name w:val="副标题 字符"/>
    <w:basedOn w:val="a0"/>
    <w:link w:val="afb"/>
    <w:rsid w:val="00C450C4"/>
    <w:rPr>
      <w:rFonts w:ascii="Times New Roman" w:eastAsia="仿宋" w:hAnsi="Times New Roman" w:cs="Times New Roman"/>
      <w:b/>
      <w:bCs/>
      <w:kern w:val="28"/>
      <w:sz w:val="26"/>
      <w:szCs w:val="32"/>
    </w:rPr>
  </w:style>
  <w:style w:type="paragraph" w:styleId="afd">
    <w:name w:val="Message Header"/>
    <w:basedOn w:val="a"/>
    <w:next w:val="a9"/>
    <w:link w:val="afe"/>
    <w:uiPriority w:val="99"/>
    <w:unhideWhenUsed/>
    <w:qFormat/>
    <w:rsid w:val="00C450C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1"/>
    </w:rPr>
  </w:style>
  <w:style w:type="character" w:customStyle="1" w:styleId="afe">
    <w:name w:val="信息标题 字符"/>
    <w:basedOn w:val="a0"/>
    <w:link w:val="afd"/>
    <w:uiPriority w:val="99"/>
    <w:rsid w:val="00C450C4"/>
    <w:rPr>
      <w:rFonts w:ascii="Cambria" w:eastAsia="宋体" w:hAnsi="Cambria" w:cs="Times New Roman"/>
      <w:sz w:val="24"/>
      <w:szCs w:val="21"/>
      <w:shd w:val="pct20" w:color="auto" w:fill="auto"/>
    </w:rPr>
  </w:style>
  <w:style w:type="paragraph" w:styleId="aff">
    <w:name w:val="Body Text First Indent"/>
    <w:basedOn w:val="a9"/>
    <w:link w:val="aff0"/>
    <w:qFormat/>
    <w:rsid w:val="00C450C4"/>
    <w:pPr>
      <w:widowControl w:val="0"/>
      <w:snapToGrid/>
      <w:spacing w:after="0" w:line="275" w:lineRule="atLeast"/>
      <w:ind w:firstLine="420"/>
      <w:jc w:val="both"/>
      <w:textAlignment w:val="baseline"/>
    </w:pPr>
    <w:rPr>
      <w:rFonts w:ascii="宋体" w:eastAsia="楷体_GB2312" w:hAnsi="宋体" w:cs="宋体"/>
      <w:kern w:val="2"/>
      <w:sz w:val="24"/>
      <w:szCs w:val="20"/>
      <w:lang w:val="zh-CN" w:bidi="zh-CN"/>
    </w:rPr>
  </w:style>
  <w:style w:type="character" w:customStyle="1" w:styleId="aff0">
    <w:name w:val="正文文本首行缩进 字符"/>
    <w:basedOn w:val="13"/>
    <w:link w:val="aff"/>
    <w:rsid w:val="00C450C4"/>
    <w:rPr>
      <w:rFonts w:ascii="宋体" w:eastAsia="楷体_GB2312" w:hAnsi="宋体" w:cs="宋体"/>
      <w:kern w:val="0"/>
      <w:sz w:val="24"/>
      <w:szCs w:val="20"/>
      <w:lang w:val="zh-CN" w:bidi="zh-CN"/>
    </w:rPr>
  </w:style>
  <w:style w:type="paragraph" w:styleId="23">
    <w:name w:val="Body Text First Indent 2"/>
    <w:basedOn w:val="af7"/>
    <w:link w:val="24"/>
    <w:uiPriority w:val="99"/>
    <w:unhideWhenUsed/>
    <w:qFormat/>
    <w:rsid w:val="00C450C4"/>
    <w:pPr>
      <w:spacing w:line="560" w:lineRule="exact"/>
      <w:ind w:firstLine="420"/>
    </w:pPr>
    <w:rPr>
      <w:rFonts w:eastAsia="方正仿宋_GBK"/>
    </w:rPr>
  </w:style>
  <w:style w:type="character" w:customStyle="1" w:styleId="24">
    <w:name w:val="正文文本首行缩进 2 字符"/>
    <w:basedOn w:val="af8"/>
    <w:link w:val="23"/>
    <w:uiPriority w:val="99"/>
    <w:rsid w:val="00C450C4"/>
    <w:rPr>
      <w:rFonts w:ascii="Times New Roman" w:eastAsia="方正仿宋_GBK" w:hAnsi="Times New Roman" w:cs="Times New Roman"/>
      <w:sz w:val="32"/>
      <w:szCs w:val="21"/>
    </w:rPr>
  </w:style>
  <w:style w:type="character" w:styleId="aff1">
    <w:name w:val="page number"/>
    <w:qFormat/>
    <w:rsid w:val="00C450C4"/>
    <w:rPr>
      <w:rFonts w:eastAsia="宋体"/>
      <w:sz w:val="18"/>
    </w:rPr>
  </w:style>
  <w:style w:type="paragraph" w:customStyle="1" w:styleId="14">
    <w:name w:val="矿规1级"/>
    <w:basedOn w:val="1"/>
    <w:next w:val="a"/>
    <w:qFormat/>
    <w:rsid w:val="00C450C4"/>
    <w:pPr>
      <w:adjustRightInd w:val="0"/>
      <w:snapToGrid w:val="0"/>
      <w:spacing w:line="460" w:lineRule="exact"/>
      <w:jc w:val="center"/>
    </w:pPr>
    <w:rPr>
      <w:rFonts w:eastAsia="仿宋"/>
      <w:bCs w:val="0"/>
      <w:sz w:val="32"/>
      <w:szCs w:val="28"/>
    </w:rPr>
  </w:style>
  <w:style w:type="paragraph" w:customStyle="1" w:styleId="41">
    <w:name w:val="矿规4级"/>
    <w:basedOn w:val="4"/>
    <w:next w:val="a"/>
    <w:link w:val="4Char"/>
    <w:qFormat/>
    <w:rsid w:val="00C450C4"/>
    <w:pPr>
      <w:adjustRightInd w:val="0"/>
      <w:snapToGrid w:val="0"/>
      <w:spacing w:beforeLines="50" w:before="50" w:afterLines="50" w:after="50" w:line="240" w:lineRule="auto"/>
    </w:pPr>
    <w:rPr>
      <w:rFonts w:ascii="Times New Roman" w:eastAsia="仿宋" w:hAnsi="Times New Roman"/>
      <w:sz w:val="26"/>
      <w:szCs w:val="24"/>
    </w:rPr>
  </w:style>
  <w:style w:type="paragraph" w:customStyle="1" w:styleId="aff2">
    <w:name w:val="表内容"/>
    <w:qFormat/>
    <w:rsid w:val="00C450C4"/>
    <w:pPr>
      <w:adjustRightInd w:val="0"/>
      <w:snapToGrid w:val="0"/>
      <w:jc w:val="center"/>
    </w:pPr>
    <w:rPr>
      <w:rFonts w:ascii="Times New Roman" w:eastAsia="仿宋" w:hAnsi="Times New Roman" w:cs="Times New Roman"/>
      <w:kern w:val="0"/>
      <w:szCs w:val="20"/>
    </w:rPr>
  </w:style>
  <w:style w:type="character" w:customStyle="1" w:styleId="4Char">
    <w:name w:val="矿规4级 Char"/>
    <w:link w:val="41"/>
    <w:qFormat/>
    <w:rsid w:val="00C450C4"/>
    <w:rPr>
      <w:rFonts w:ascii="Times New Roman" w:eastAsia="仿宋" w:hAnsi="Times New Roman" w:cs="Times New Roman"/>
      <w:b/>
      <w:bCs/>
      <w:sz w:val="26"/>
      <w:szCs w:val="24"/>
    </w:rPr>
  </w:style>
  <w:style w:type="table" w:customStyle="1" w:styleId="34">
    <w:name w:val="网格型3"/>
    <w:basedOn w:val="a1"/>
    <w:uiPriority w:val="59"/>
    <w:qFormat/>
    <w:rsid w:val="00C450C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刘5"/>
    <w:basedOn w:val="a1"/>
    <w:unhideWhenUsed/>
    <w:qFormat/>
    <w:rsid w:val="00C450C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刘3"/>
    <w:qFormat/>
    <w:rsid w:val="00C450C4"/>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customStyle="1" w:styleId="7">
    <w:name w:val="网格型7"/>
    <w:basedOn w:val="a1"/>
    <w:qFormat/>
    <w:rsid w:val="00C450C4"/>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6表居中"/>
    <w:basedOn w:val="a"/>
    <w:qFormat/>
    <w:rsid w:val="00C450C4"/>
    <w:pPr>
      <w:snapToGrid w:val="0"/>
      <w:jc w:val="center"/>
    </w:pPr>
    <w:rPr>
      <w:rFonts w:eastAsia="仿宋_GB2312"/>
      <w:szCs w:val="22"/>
    </w:rPr>
  </w:style>
  <w:style w:type="character" w:customStyle="1" w:styleId="font01">
    <w:name w:val="font01"/>
    <w:qFormat/>
    <w:rsid w:val="00C450C4"/>
    <w:rPr>
      <w:rFonts w:ascii="宋体" w:eastAsia="宋体" w:hAnsi="宋体" w:cs="宋体" w:hint="eastAsia"/>
      <w:color w:val="000000"/>
      <w:sz w:val="18"/>
      <w:szCs w:val="18"/>
      <w:u w:val="none"/>
    </w:rPr>
  </w:style>
  <w:style w:type="paragraph" w:customStyle="1" w:styleId="aff3">
    <w:name w:val="表文排版"/>
    <w:next w:val="a"/>
    <w:qFormat/>
    <w:rsid w:val="00C450C4"/>
    <w:pPr>
      <w:jc w:val="center"/>
    </w:pPr>
    <w:rPr>
      <w:rFonts w:ascii="Calibri" w:eastAsia="仿宋_GB2312" w:hAnsi="Calibri" w:cs="Times New Roman"/>
      <w:kern w:val="0"/>
      <w:sz w:val="22"/>
      <w:szCs w:val="21"/>
    </w:rPr>
  </w:style>
  <w:style w:type="character" w:customStyle="1" w:styleId="font41">
    <w:name w:val="font41"/>
    <w:basedOn w:val="a0"/>
    <w:qFormat/>
    <w:rsid w:val="00C450C4"/>
    <w:rPr>
      <w:rFonts w:ascii="Times New Roman" w:hAnsi="Times New Roman" w:cs="Times New Roman" w:hint="default"/>
      <w:color w:val="000000"/>
      <w:sz w:val="18"/>
      <w:szCs w:val="18"/>
      <w:u w:val="none"/>
    </w:rPr>
  </w:style>
  <w:style w:type="character" w:customStyle="1" w:styleId="font21">
    <w:name w:val="font21"/>
    <w:basedOn w:val="a0"/>
    <w:qFormat/>
    <w:rsid w:val="00C450C4"/>
    <w:rPr>
      <w:rFonts w:ascii="Times New Roman" w:hAnsi="Times New Roman" w:cs="Times New Roman" w:hint="default"/>
      <w:color w:val="000000"/>
      <w:sz w:val="21"/>
      <w:szCs w:val="21"/>
      <w:u w:val="none"/>
    </w:rPr>
  </w:style>
  <w:style w:type="paragraph" w:customStyle="1" w:styleId="GB23121052">
    <w:name w:val="样式 样式 环评正文 + (西文) 仿宋_GB2312 (中文) 宋体 10.5 磅 首行缩进:  2 字符 + 首行缩进:  ..."/>
    <w:basedOn w:val="a"/>
    <w:qFormat/>
    <w:rsid w:val="00C450C4"/>
    <w:pPr>
      <w:spacing w:line="400" w:lineRule="exact"/>
    </w:pPr>
    <w:rPr>
      <w:rFonts w:ascii="仿宋_GB2312" w:hAnsi="仿宋_GB2312"/>
      <w:szCs w:val="20"/>
    </w:rPr>
  </w:style>
  <w:style w:type="table" w:customStyle="1" w:styleId="15">
    <w:name w:val="网格型1"/>
    <w:basedOn w:val="a1"/>
    <w:uiPriority w:val="59"/>
    <w:qFormat/>
    <w:rsid w:val="00C450C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31">
    <w:name w:val="font31"/>
    <w:qFormat/>
    <w:rsid w:val="00C450C4"/>
    <w:rPr>
      <w:rFonts w:ascii="黑体" w:eastAsia="黑体" w:hAnsi="宋体" w:cs="黑体"/>
      <w:color w:val="000000"/>
      <w:sz w:val="24"/>
      <w:szCs w:val="24"/>
      <w:u w:val="none"/>
    </w:rPr>
  </w:style>
  <w:style w:type="character" w:customStyle="1" w:styleId="font71">
    <w:name w:val="font71"/>
    <w:basedOn w:val="a0"/>
    <w:qFormat/>
    <w:rsid w:val="00C450C4"/>
    <w:rPr>
      <w:rFonts w:ascii="Times New Roman" w:hAnsi="Times New Roman" w:cs="Times New Roman" w:hint="default"/>
      <w:color w:val="000000"/>
      <w:sz w:val="20"/>
      <w:szCs w:val="20"/>
      <w:u w:val="none"/>
    </w:rPr>
  </w:style>
  <w:style w:type="character" w:customStyle="1" w:styleId="font101">
    <w:name w:val="font101"/>
    <w:basedOn w:val="a0"/>
    <w:qFormat/>
    <w:rsid w:val="00C450C4"/>
    <w:rPr>
      <w:rFonts w:ascii="方正仿宋_GBK" w:eastAsia="方正仿宋_GBK" w:hAnsi="方正仿宋_GBK" w:cs="方正仿宋_GBK" w:hint="eastAsia"/>
      <w:color w:val="000000"/>
      <w:sz w:val="18"/>
      <w:szCs w:val="18"/>
      <w:u w:val="none"/>
    </w:rPr>
  </w:style>
  <w:style w:type="character" w:customStyle="1" w:styleId="Char2">
    <w:name w:val="报告正文 Char"/>
    <w:link w:val="aff4"/>
    <w:qFormat/>
    <w:rsid w:val="00C450C4"/>
    <w:rPr>
      <w:rFonts w:ascii="Times New Roman" w:hAnsi="Times New Roman"/>
      <w:szCs w:val="26"/>
    </w:rPr>
  </w:style>
  <w:style w:type="paragraph" w:customStyle="1" w:styleId="aff4">
    <w:name w:val="报告正文"/>
    <w:basedOn w:val="a"/>
    <w:link w:val="Char2"/>
    <w:qFormat/>
    <w:rsid w:val="00C450C4"/>
    <w:rPr>
      <w:rFonts w:eastAsiaTheme="minorEastAsia" w:cstheme="minorBidi"/>
      <w:szCs w:val="26"/>
    </w:rPr>
  </w:style>
  <w:style w:type="character" w:customStyle="1" w:styleId="font11">
    <w:name w:val="font11"/>
    <w:basedOn w:val="a0"/>
    <w:qFormat/>
    <w:rsid w:val="00C450C4"/>
    <w:rPr>
      <w:rFonts w:ascii="仿宋" w:eastAsia="仿宋" w:hAnsi="仿宋" w:cs="仿宋" w:hint="eastAsia"/>
      <w:color w:val="000000"/>
      <w:sz w:val="22"/>
      <w:szCs w:val="22"/>
      <w:u w:val="none"/>
    </w:rPr>
  </w:style>
  <w:style w:type="character" w:customStyle="1" w:styleId="font61">
    <w:name w:val="font61"/>
    <w:basedOn w:val="a0"/>
    <w:qFormat/>
    <w:rsid w:val="00C450C4"/>
    <w:rPr>
      <w:rFonts w:ascii="Times New Roman" w:hAnsi="Times New Roman" w:cs="Times New Roman" w:hint="default"/>
      <w:color w:val="0000FF"/>
      <w:sz w:val="22"/>
      <w:szCs w:val="22"/>
      <w:u w:val="none"/>
    </w:rPr>
  </w:style>
  <w:style w:type="character" w:customStyle="1" w:styleId="font81">
    <w:name w:val="font81"/>
    <w:basedOn w:val="a0"/>
    <w:qFormat/>
    <w:rsid w:val="00C450C4"/>
    <w:rPr>
      <w:rFonts w:ascii="Times New Roman" w:hAnsi="Times New Roman" w:cs="Times New Roman" w:hint="default"/>
      <w:color w:val="0000FF"/>
      <w:sz w:val="22"/>
      <w:szCs w:val="22"/>
      <w:u w:val="none"/>
      <w:vertAlign w:val="superscript"/>
    </w:rPr>
  </w:style>
  <w:style w:type="paragraph" w:customStyle="1" w:styleId="WPSOffice2">
    <w:name w:val="WPSOffice手动目录 2"/>
    <w:qFormat/>
    <w:rsid w:val="008E5CE1"/>
    <w:pPr>
      <w:ind w:leftChars="200" w:left="200"/>
    </w:pPr>
    <w:rPr>
      <w:rFonts w:ascii="Times New Roman" w:eastAsia="宋体" w:hAnsi="Times New Roman" w:cs="Times New Roman"/>
      <w:kern w:val="0"/>
      <w:sz w:val="20"/>
      <w:szCs w:val="20"/>
    </w:rPr>
  </w:style>
  <w:style w:type="paragraph" w:customStyle="1" w:styleId="aff5">
    <w:name w:val="大纲正文"/>
    <w:basedOn w:val="a"/>
    <w:link w:val="Char3"/>
    <w:rsid w:val="00411002"/>
    <w:pPr>
      <w:widowControl/>
      <w:adjustRightInd w:val="0"/>
      <w:snapToGrid w:val="0"/>
      <w:spacing w:afterLines="50" w:after="156" w:line="300" w:lineRule="auto"/>
      <w:ind w:firstLineChars="200" w:firstLine="480"/>
    </w:pPr>
    <w:rPr>
      <w:sz w:val="24"/>
      <w:szCs w:val="20"/>
      <w:lang w:val="x-none" w:eastAsia="x-none"/>
    </w:rPr>
  </w:style>
  <w:style w:type="character" w:customStyle="1" w:styleId="Char3">
    <w:name w:val="大纲正文 Char"/>
    <w:link w:val="aff5"/>
    <w:rsid w:val="00411002"/>
    <w:rPr>
      <w:rFonts w:ascii="Times New Roman" w:eastAsia="宋体" w:hAnsi="Times New Roman" w:cs="Times New Roman"/>
      <w:sz w:val="24"/>
      <w:szCs w:val="20"/>
      <w:lang w:val="x-none" w:eastAsia="x-none"/>
    </w:rPr>
  </w:style>
  <w:style w:type="character" w:styleId="aff6">
    <w:name w:val="Strong"/>
    <w:basedOn w:val="a0"/>
    <w:uiPriority w:val="22"/>
    <w:qFormat/>
    <w:rsid w:val="0053388B"/>
    <w:rPr>
      <w:b/>
      <w:bCs/>
    </w:rPr>
  </w:style>
  <w:style w:type="paragraph" w:styleId="TOC6">
    <w:name w:val="toc 6"/>
    <w:basedOn w:val="a"/>
    <w:next w:val="a"/>
    <w:autoRedefine/>
    <w:uiPriority w:val="39"/>
    <w:qFormat/>
    <w:rsid w:val="00F3469E"/>
    <w:pPr>
      <w:widowControl/>
      <w:adjustRightInd w:val="0"/>
      <w:snapToGrid w:val="0"/>
      <w:spacing w:after="200"/>
      <w:ind w:leftChars="1000" w:left="2100"/>
      <w:jc w:val="left"/>
    </w:pPr>
    <w:rPr>
      <w:rFonts w:eastAsia="微软雅黑"/>
      <w:kern w:val="0"/>
      <w:sz w:val="22"/>
      <w:szCs w:val="22"/>
    </w:rPr>
  </w:style>
  <w:style w:type="paragraph" w:styleId="aff7">
    <w:name w:val="Title"/>
    <w:basedOn w:val="a"/>
    <w:next w:val="a"/>
    <w:link w:val="aff8"/>
    <w:autoRedefine/>
    <w:uiPriority w:val="10"/>
    <w:qFormat/>
    <w:rsid w:val="00F3469E"/>
    <w:pPr>
      <w:snapToGrid w:val="0"/>
      <w:jc w:val="center"/>
    </w:pPr>
    <w:rPr>
      <w:rFonts w:ascii="Calibri" w:hAnsi="Calibri"/>
      <w:b/>
      <w:bCs/>
      <w:sz w:val="36"/>
      <w:szCs w:val="36"/>
    </w:rPr>
  </w:style>
  <w:style w:type="character" w:customStyle="1" w:styleId="aff8">
    <w:name w:val="标题 字符"/>
    <w:basedOn w:val="a0"/>
    <w:link w:val="aff7"/>
    <w:uiPriority w:val="10"/>
    <w:rsid w:val="00F3469E"/>
    <w:rPr>
      <w:rFonts w:ascii="Calibri" w:eastAsia="宋体" w:hAnsi="Calibri" w:cs="Times New Roman"/>
      <w:b/>
      <w:bCs/>
      <w:sz w:val="36"/>
      <w:szCs w:val="36"/>
    </w:rPr>
  </w:style>
  <w:style w:type="character" w:customStyle="1" w:styleId="cf01">
    <w:name w:val="cf01"/>
    <w:basedOn w:val="a0"/>
    <w:rsid w:val="00F3469E"/>
    <w:rPr>
      <w:rFonts w:ascii="Microsoft YaHei UI" w:eastAsia="Microsoft YaHei UI" w:hAnsi="Microsoft YaHei UI" w:hint="eastAsia"/>
      <w:sz w:val="22"/>
      <w:szCs w:val="22"/>
    </w:rPr>
  </w:style>
  <w:style w:type="paragraph" w:customStyle="1" w:styleId="pf0">
    <w:name w:val="pf0"/>
    <w:basedOn w:val="a"/>
    <w:rsid w:val="00F3469E"/>
    <w:pPr>
      <w:widowControl/>
      <w:spacing w:before="100" w:beforeAutospacing="1" w:after="100" w:afterAutospacing="1"/>
      <w:jc w:val="left"/>
    </w:pPr>
    <w:rPr>
      <w:rFonts w:ascii="宋体" w:hAnsi="宋体" w:cs="宋体"/>
      <w:kern w:val="0"/>
      <w:sz w:val="24"/>
    </w:rPr>
  </w:style>
  <w:style w:type="paragraph" w:styleId="TOC">
    <w:name w:val="TOC Heading"/>
    <w:basedOn w:val="1"/>
    <w:next w:val="a"/>
    <w:uiPriority w:val="39"/>
    <w:unhideWhenUsed/>
    <w:qFormat/>
    <w:rsid w:val="00F3469E"/>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3">
    <w:name w:val="toc 3"/>
    <w:basedOn w:val="a"/>
    <w:next w:val="a"/>
    <w:autoRedefine/>
    <w:uiPriority w:val="39"/>
    <w:unhideWhenUsed/>
    <w:rsid w:val="00F3469E"/>
    <w:pPr>
      <w:widowControl/>
      <w:spacing w:after="100" w:line="259" w:lineRule="auto"/>
      <w:ind w:left="440"/>
      <w:jc w:val="left"/>
    </w:pPr>
    <w:rPr>
      <w:rFonts w:asciiTheme="minorHAnsi" w:eastAsiaTheme="minorEastAsia" w:hAnsiTheme="minorHAnsi"/>
      <w:kern w:val="0"/>
      <w:sz w:val="22"/>
      <w:szCs w:val="22"/>
    </w:rPr>
  </w:style>
  <w:style w:type="paragraph" w:customStyle="1" w:styleId="--">
    <w:name w:val="普通-网站-"/>
    <w:basedOn w:val="a"/>
    <w:rsid w:val="00893B98"/>
    <w:pPr>
      <w:widowControl/>
      <w:spacing w:before="100" w:beforeAutospacing="1" w:after="100" w:afterAutospacing="1"/>
      <w:jc w:val="left"/>
    </w:pPr>
    <w:rPr>
      <w:rFonts w:ascii="宋体" w:hAnsi="宋体" w:cs="宋体"/>
      <w:kern w:val="0"/>
      <w:sz w:val="24"/>
    </w:rPr>
  </w:style>
  <w:style w:type="paragraph" w:customStyle="1" w:styleId="16">
    <w:name w:val="正文1"/>
    <w:basedOn w:val="a"/>
    <w:rsid w:val="00893B98"/>
    <w:pPr>
      <w:widowControl/>
      <w:spacing w:before="100" w:beforeAutospacing="1" w:after="100" w:afterAutospacing="1"/>
      <w:jc w:val="left"/>
    </w:pPr>
    <w:rPr>
      <w:rFonts w:ascii="宋体" w:hAnsi="宋体" w:cs="宋体"/>
      <w:kern w:val="0"/>
      <w:sz w:val="24"/>
    </w:rPr>
  </w:style>
  <w:style w:type="character" w:customStyle="1" w:styleId="textv1lle">
    <w:name w:val="text_v1lle"/>
    <w:basedOn w:val="a0"/>
    <w:rsid w:val="00D66434"/>
  </w:style>
  <w:style w:type="character" w:styleId="aff9">
    <w:name w:val="Unresolved Mention"/>
    <w:basedOn w:val="a0"/>
    <w:uiPriority w:val="99"/>
    <w:semiHidden/>
    <w:unhideWhenUsed/>
    <w:rsid w:val="004E7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900870">
      <w:bodyDiv w:val="1"/>
      <w:marLeft w:val="0"/>
      <w:marRight w:val="0"/>
      <w:marTop w:val="0"/>
      <w:marBottom w:val="0"/>
      <w:divBdr>
        <w:top w:val="none" w:sz="0" w:space="0" w:color="auto"/>
        <w:left w:val="none" w:sz="0" w:space="0" w:color="auto"/>
        <w:bottom w:val="none" w:sz="0" w:space="0" w:color="auto"/>
        <w:right w:val="none" w:sz="0" w:space="0" w:color="auto"/>
      </w:divBdr>
    </w:div>
    <w:div w:id="1058477038">
      <w:bodyDiv w:val="1"/>
      <w:marLeft w:val="0"/>
      <w:marRight w:val="0"/>
      <w:marTop w:val="0"/>
      <w:marBottom w:val="0"/>
      <w:divBdr>
        <w:top w:val="none" w:sz="0" w:space="0" w:color="auto"/>
        <w:left w:val="none" w:sz="0" w:space="0" w:color="auto"/>
        <w:bottom w:val="none" w:sz="0" w:space="0" w:color="auto"/>
        <w:right w:val="none" w:sz="0" w:space="0" w:color="auto"/>
      </w:divBdr>
    </w:div>
    <w:div w:id="1161627962">
      <w:bodyDiv w:val="1"/>
      <w:marLeft w:val="0"/>
      <w:marRight w:val="0"/>
      <w:marTop w:val="0"/>
      <w:marBottom w:val="0"/>
      <w:divBdr>
        <w:top w:val="none" w:sz="0" w:space="0" w:color="auto"/>
        <w:left w:val="none" w:sz="0" w:space="0" w:color="auto"/>
        <w:bottom w:val="none" w:sz="0" w:space="0" w:color="auto"/>
        <w:right w:val="none" w:sz="0" w:space="0" w:color="auto"/>
      </w:divBdr>
    </w:div>
    <w:div w:id="1171026571">
      <w:bodyDiv w:val="1"/>
      <w:marLeft w:val="0"/>
      <w:marRight w:val="0"/>
      <w:marTop w:val="0"/>
      <w:marBottom w:val="0"/>
      <w:divBdr>
        <w:top w:val="none" w:sz="0" w:space="0" w:color="auto"/>
        <w:left w:val="none" w:sz="0" w:space="0" w:color="auto"/>
        <w:bottom w:val="none" w:sz="0" w:space="0" w:color="auto"/>
        <w:right w:val="none" w:sz="0" w:space="0" w:color="auto"/>
      </w:divBdr>
    </w:div>
    <w:div w:id="1249190011">
      <w:bodyDiv w:val="1"/>
      <w:marLeft w:val="0"/>
      <w:marRight w:val="0"/>
      <w:marTop w:val="0"/>
      <w:marBottom w:val="0"/>
      <w:divBdr>
        <w:top w:val="none" w:sz="0" w:space="0" w:color="auto"/>
        <w:left w:val="none" w:sz="0" w:space="0" w:color="auto"/>
        <w:bottom w:val="none" w:sz="0" w:space="0" w:color="auto"/>
        <w:right w:val="none" w:sz="0" w:space="0" w:color="auto"/>
      </w:divBdr>
    </w:div>
    <w:div w:id="1251425813">
      <w:bodyDiv w:val="1"/>
      <w:marLeft w:val="0"/>
      <w:marRight w:val="0"/>
      <w:marTop w:val="0"/>
      <w:marBottom w:val="0"/>
      <w:divBdr>
        <w:top w:val="none" w:sz="0" w:space="0" w:color="auto"/>
        <w:left w:val="none" w:sz="0" w:space="0" w:color="auto"/>
        <w:bottom w:val="none" w:sz="0" w:space="0" w:color="auto"/>
        <w:right w:val="none" w:sz="0" w:space="0" w:color="auto"/>
      </w:divBdr>
    </w:div>
    <w:div w:id="1513104525">
      <w:bodyDiv w:val="1"/>
      <w:marLeft w:val="0"/>
      <w:marRight w:val="0"/>
      <w:marTop w:val="0"/>
      <w:marBottom w:val="0"/>
      <w:divBdr>
        <w:top w:val="none" w:sz="0" w:space="0" w:color="auto"/>
        <w:left w:val="none" w:sz="0" w:space="0" w:color="auto"/>
        <w:bottom w:val="none" w:sz="0" w:space="0" w:color="auto"/>
        <w:right w:val="none" w:sz="0" w:space="0" w:color="auto"/>
      </w:divBdr>
    </w:div>
    <w:div w:id="1578435359">
      <w:bodyDiv w:val="1"/>
      <w:marLeft w:val="0"/>
      <w:marRight w:val="0"/>
      <w:marTop w:val="0"/>
      <w:marBottom w:val="0"/>
      <w:divBdr>
        <w:top w:val="none" w:sz="0" w:space="0" w:color="auto"/>
        <w:left w:val="none" w:sz="0" w:space="0" w:color="auto"/>
        <w:bottom w:val="none" w:sz="0" w:space="0" w:color="auto"/>
        <w:right w:val="none" w:sz="0" w:space="0" w:color="auto"/>
      </w:divBdr>
    </w:div>
    <w:div w:id="1629628953">
      <w:bodyDiv w:val="1"/>
      <w:marLeft w:val="0"/>
      <w:marRight w:val="0"/>
      <w:marTop w:val="0"/>
      <w:marBottom w:val="0"/>
      <w:divBdr>
        <w:top w:val="none" w:sz="0" w:space="0" w:color="auto"/>
        <w:left w:val="none" w:sz="0" w:space="0" w:color="auto"/>
        <w:bottom w:val="none" w:sz="0" w:space="0" w:color="auto"/>
        <w:right w:val="none" w:sz="0" w:space="0" w:color="auto"/>
      </w:divBdr>
    </w:div>
    <w:div w:id="1738479795">
      <w:bodyDiv w:val="1"/>
      <w:marLeft w:val="0"/>
      <w:marRight w:val="0"/>
      <w:marTop w:val="0"/>
      <w:marBottom w:val="0"/>
      <w:divBdr>
        <w:top w:val="none" w:sz="0" w:space="0" w:color="auto"/>
        <w:left w:val="none" w:sz="0" w:space="0" w:color="auto"/>
        <w:bottom w:val="none" w:sz="0" w:space="0" w:color="auto"/>
        <w:right w:val="none" w:sz="0" w:space="0" w:color="auto"/>
      </w:divBdr>
    </w:div>
    <w:div w:id="1855072974">
      <w:bodyDiv w:val="1"/>
      <w:marLeft w:val="0"/>
      <w:marRight w:val="0"/>
      <w:marTop w:val="0"/>
      <w:marBottom w:val="0"/>
      <w:divBdr>
        <w:top w:val="none" w:sz="0" w:space="0" w:color="auto"/>
        <w:left w:val="none" w:sz="0" w:space="0" w:color="auto"/>
        <w:bottom w:val="none" w:sz="0" w:space="0" w:color="auto"/>
        <w:right w:val="none" w:sz="0" w:space="0" w:color="auto"/>
      </w:divBdr>
    </w:div>
    <w:div w:id="1926725300">
      <w:bodyDiv w:val="1"/>
      <w:marLeft w:val="0"/>
      <w:marRight w:val="0"/>
      <w:marTop w:val="0"/>
      <w:marBottom w:val="0"/>
      <w:divBdr>
        <w:top w:val="none" w:sz="0" w:space="0" w:color="auto"/>
        <w:left w:val="none" w:sz="0" w:space="0" w:color="auto"/>
        <w:bottom w:val="none" w:sz="0" w:space="0" w:color="auto"/>
        <w:right w:val="none" w:sz="0" w:space="0" w:color="auto"/>
      </w:divBdr>
    </w:div>
    <w:div w:id="1950316226">
      <w:bodyDiv w:val="1"/>
      <w:marLeft w:val="0"/>
      <w:marRight w:val="0"/>
      <w:marTop w:val="0"/>
      <w:marBottom w:val="0"/>
      <w:divBdr>
        <w:top w:val="none" w:sz="0" w:space="0" w:color="auto"/>
        <w:left w:val="none" w:sz="0" w:space="0" w:color="auto"/>
        <w:bottom w:val="none" w:sz="0" w:space="0" w:color="auto"/>
        <w:right w:val="none" w:sz="0" w:space="0" w:color="auto"/>
      </w:divBdr>
    </w:div>
    <w:div w:id="2125418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7205C-783B-4EF1-80D2-319CFE821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13287</Words>
  <Characters>75736</Characters>
  <Application>Microsoft Office Word</Application>
  <DocSecurity>0</DocSecurity>
  <Lines>631</Lines>
  <Paragraphs>177</Paragraphs>
  <ScaleCrop>false</ScaleCrop>
  <Company/>
  <LinksUpToDate>false</LinksUpToDate>
  <CharactersWithSpaces>88846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195884010@qq.com</dc:creator>
  <cp:keywords/>
  <dc:description/>
  <cp:lastModifiedBy>195884010@qq.com</cp:lastModifiedBy>
  <cp:revision>5</cp:revision>
  <dcterms:created xsi:type="dcterms:W3CDTF">2024-07-29T01:26:00Z</dcterms:created>
  <dcterms:modified xsi:type="dcterms:W3CDTF">2024-07-29T07:25:00Z</dcterms:modified>
</cp:coreProperties>
</file>