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40"/>
          <w:szCs w:val="40"/>
        </w:rPr>
        <w:t>重庆市綦江区教育委员会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center"/>
      </w:pPr>
      <w:r>
        <w:rPr>
          <w:rFonts w:hint="default" w:ascii="Times New Roman" w:hAnsi="Times New Roman" w:cs="Times New Roman"/>
          <w:sz w:val="40"/>
          <w:szCs w:val="40"/>
        </w:rPr>
        <w:t>2023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年度行政规范性文件目录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u w:val="single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58"/>
        <w:gridCol w:w="2591"/>
        <w:gridCol w:w="2052"/>
        <w:gridCol w:w="1500"/>
        <w:gridCol w:w="15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1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文件名称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制定依据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起草的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必要性和可行性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拟完成时间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7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《重庆市綦江区家庭经济困难大学生生源地信用助学贷款管理办法》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《关于进一步完善国家助学贷款政策的通知》（财教〔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164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号）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财政部文件中对国家助学贷款额度和使用范围进行了调整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《重庆市綦江区学生资助资金管理办法》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《重庆市学生资助资金管理办法》（渝财规〔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号）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年，市财政局、市教委等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部门联合修订了新的管理办法，我区未进行修订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《关于废止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件部门规范性文件的决定》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《重庆市行政规范性文件管理办法》（重庆市人民政府令第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329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号）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为深入推进依法行政，加快法治政府建设，根据《重庆市行政规范性文件管理办法》（重庆市人民政府令第</w:t>
            </w: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329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号）规定，决定对《重庆市綦江区教育委员会关于印发〈重庆市綦江区家庭经济困难学生资助暂行办法〉的通知》（綦教办〔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件部门规范性文件予以废止。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重庆市綦江区教育委员会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default" w:ascii="Times New Roman" w:hAnsi="Times New Roman" w:cs="Times New Roman"/>
          <w:sz w:val="40"/>
          <w:szCs w:val="40"/>
        </w:rPr>
        <w:t>2023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年度重大行政决策目录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u w:val="single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55"/>
        <w:gridCol w:w="2582"/>
        <w:gridCol w:w="2073"/>
        <w:gridCol w:w="1496"/>
        <w:gridCol w:w="15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1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决策事项名称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有关法律、法规、规章和政策依据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实施决策的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必要性和可行性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拟完成时间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关于做好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年义务教育招生入学工作的通知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市教委《关于做好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年义务教育招生入学工作的通知（渝教基发〔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号）》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涉及人民群众切身利益，为年度常规工作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关于印发《綦江区关于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十四五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学前教育发展提升行动计划实施方案》《綦江区关于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十四五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普通高中发展提升行动计划实施方案》的通知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《重庆市关于〈“十四五”学前教育发展提升行动计划〉实施方案》《重庆市关于〈“十四五”县域普通高中发展提升行动计划〉实施方案》（渝教基发〔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号）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涉及学前教育、普通高中教育发展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关于印发《綦江区关于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十四五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特殊教育发展提升行动计划实施方案》的通知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《重庆市人民政府办公厅关于转发重庆市教委等部门重庆市“十四五”特殊教育发展提升行动计划实施方案的通知》（渝府办发〔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118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号）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涉及特殊教育发展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关于印发《綦江区关于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十四五</w:t>
            </w: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职业教育发展提升行动计划实施方案》的通知</w:t>
            </w:r>
          </w:p>
        </w:tc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《重庆市职业教育事业发展“十四五”规划》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涉及职业教育发展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bdr w:val="none" w:color="auto" w:sz="0" w:space="0"/>
              </w:rPr>
              <w:t>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126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DM4MDNhNzJhMDBlNzM0MGU0ZGI5YjMyMzU3ZTcifQ=="/>
  </w:docVars>
  <w:rsids>
    <w:rsidRoot w:val="00000000"/>
    <w:rsid w:val="681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933</Characters>
  <Lines>0</Lines>
  <Paragraphs>0</Paragraphs>
  <TotalTime>0</TotalTime>
  <ScaleCrop>false</ScaleCrop>
  <LinksUpToDate>false</LinksUpToDate>
  <CharactersWithSpaces>933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2023-09-01T15:33:13Z</dcterms:created>
  <dc:creator>Administrator</dc:creator>
  <cp:lastModifiedBy>桂贝</cp:lastModifiedBy>
  <dcterms:modified xsi:type="dcterms:W3CDTF">2023-09-01T15:33:28Z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5A5D9B7716BA48B2970FBF0A6CD25CD6</vt:lpwstr>
  </property>
</Properties>
</file>