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重庆市綦江区科学技术局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关于印发《重庆市綦江区科技特派员考核办法》的通知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綦科局〔2020〕69号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widowControl/>
        <w:shd w:val="clear" w:color="auto" w:fill="FFFFFF"/>
        <w:spacing w:line="60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各街道办事处、各镇人民政府，区级各部门，各有关企业：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为进一步强化科技特派员队伍建设，区科技局制定了《重庆市綦江区科技特派员考核办法》，现印发你们，请贯彻落实。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重庆市綦江区科学技术局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2020年12月7日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重庆市綦江区科技特派员考核办法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为进一步加强科技特派员的管理，充分发挥科技特派员作用，推动科技创新，促进高质量发展，根据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《重庆市科技特派员管理办法》（渝科局发〔2019〕146号）《重庆市綦江区科技特派员管理办法(修订）》（綦科局〔2020〕68号），结合实际，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特制定本办法。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一、考核对象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考核对象为选派到綦江区的市级科技特派员和綦江区科技特派员。具体考核工作由区科技局组织实施。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二、考核内容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考核内容主要围绕当年度科技特派员服务协议明确的目标任务，以科技创新创业和服务绩效为重点，全面考虑综合表现、履职及服务效果、服务对象的建议等情况。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三、考核标准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  <w:t>（一）综合表现情况(25分)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。主要包括工作期间的现实表现、工作计划、服务时间、服务质量等。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1.及时报送计划(5分)。由区科技局根据特派员报送工作计划的及时性和质量，综合评定分数。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2.坚持驻点工作(10分)。科技特派员每年到服务对象开展科技服务时间，原则上不得少于15天。达不到规定天数的少一天扣1分。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3.提高服务质量(10分)。由服务对象根据特派员现实表现、工作实绩、满意程度等综合评定分数。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（二）履职及服务效果情况(65分)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包括调查研究、了解掌握情况;项目、技术的引进、推广、应用效果；项目、技术和管理的咨询、指导、培训效果;建设共同体；宣传有关政策、法律法规等，把调研、宣传工作贯穿到引进推广应用新项目、新技术，开展项目、技术、管理的咨询指导培训以及建设共同体的全过程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1.引进推广应用新项目、新技术等情况(35分) 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①引进、推广、应用新技术、新成果起到示范、辐射作用，并取得较好的经济效益和社会效益。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②引进新品种和组合配套技术，建立科技示范基地，并取得较好的经济效益和社会效益。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③开发新产品、引进新技术或解决技术难题，并取得较好的经济效益和社会效益。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④引进有一定科技含量、有一定特色和一定影响的项目，并取得较好的经济效益和社会效益。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达到上述成效两项以上的得30-35分，每个单项其技术水平达市级以上同行业先进水平、获得市级以上科研计划项目、表扬通报、表彰之一的加10分。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2.开展项目、技术、管理的咨询指导培训情况(10分) 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①组织服务对象集中进行科技培训4次以上，培训人员300人次以上，发送实用项目、技术、管理等资料300份以上(8分)，缺少一次扣2分。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②为服务所在地（单位）培养5户以上科技示范户或乡土技术、管理人才(2分)。没有达到要求的扣1-2分。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3.建设共同体情况(20分) 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①以资金入股、技术入股等形式与服务单位或服务对象结成利益共同体，实现了双赢。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②领办、创办经济实体或科技企业，为当地居民提供就业岗位。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③参与经济合作组织、专业协会或流通组织建设，较好地解决了产品销售问题。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达到上述成效之一项者，得10分;两项者得20分；三项都达到者加10分。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（三）工作情况反馈（10分）。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特派员每次开展现场服务活动后及时报送相关图文、视频资料等，及时按照要求报送年度工作总结、考核等资料。由区科技局根据特派员报送的资料及核实情况，综合评定分数。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四、考核方式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科技特派员考核坚持平时考核和期满考核相结合。年度考核总分为单项得分之和，满分为100分。按所得总分及优秀比例情况确定考核等次。考核结果分为优秀、称职、不称职三个等次。 考核等次优秀比例原则上控制在参加考核人数的15%以内。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优秀：拥护党和国家的路线、方针、政策，模范遵守国家法律、法规及各项规章制度和职业道德，工作责任心强，勤奋敬业，专业技术水平高，业务能力强，富有创新精神，出色完成工作任务，全面履行选派协议，考核总分达到90分以上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称职：遵守国家法律、法规及各项规章制度和职业道德，政治、业务素质一般，基本完成工作任务，基本履行选派协议， 考核总分达到60分以上。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不称职：政治、业务素质较低，组织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性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纪律性较差，工作责任心不强，未认真履行科技特派员职责，未完成工作任务，造成工作失误，违反选派协议， 考核总分在60分以下。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五、考核程序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（一）发布通知。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区科技局公开发布年度科技特派员考核通知，明确相关具体要求。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（二）自我评价。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科技特派员根据考核通知要求，完成自我评价。重点认真总结工作，撰写工作总结材料，实事求是填写《科技特派员考核表》，并按时报送区科技局。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（三）评议推荐。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科技局在市级科技特派员自我评价的基础上，综合评估科技特派员履职情况、服务效果以及服务对象的意见建议等，形成市级科技特派员考核结果建议，推荐到市科技局。区级科技特派员在自我评价基础上，经服务对象所在地街镇、园区提出考核结果建议后，按时报送区科技局。服务对象所在地街镇、园区在提出考核结果建议过程中，可组织对科技特派员工作进行满意度测评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（四）审核确认。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科技局和区科技局分别审核确认市、区级科技特派员考核结果，公开发布并抄送派出单位。区科技局在审核或确认中，通过查阅资料、个别访谈、实地走访等形式，核实有关情况。在此基础上，根据评分标准对考核对象进行量化打分，并确定考核等次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六、结果运用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（一）对考核为优秀的科技特派员，推荐为市级优秀科技特派员； 对考核为优秀的作出突出贡献的科技特派员，按照有关规定予以表彰、推荐进行表彰；对考核为优秀的科技特派员，优先安排、推荐其本人或其所在团队申请的科研计划项目的立项评审。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（二）考核结果为不合格的，不再继续担任科技特派员，并通报派出单位。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（三）科技特派员遇特殊情况任期内不能继续履行下派工作任务的，不予考核。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七、附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则 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本考核办法由区科技局负责解释，自印发之日起施行。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92710</wp:posOffset>
              </wp:positionV>
              <wp:extent cx="5086350" cy="26670"/>
              <wp:effectExtent l="0" t="10795" r="0" b="1968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6350" cy="2667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6pt;margin-top:7.3pt;height:2.1pt;width:400.5pt;z-index:251660288;mso-width-relative:page;mso-height-relative:page;" filled="f" stroked="t" coordsize="21600,21600" o:gfxdata="UEsDBAoAAAAAAIdO4kAAAAAAAAAAAAAAAAAEAAAAZHJzL1BLAwQUAAAACACHTuJA+ntgU9MAAAAH&#10;AQAADwAAAGRycy9kb3ducmV2LnhtbE2Oy27CMBBF95X6D9YgdVdsAkJRGgeJSF21XRTo3sRDEuGX&#10;bJPQv+901S7n3Ks7p97drWETxjR6J2G1FMDQdV6PrpdwOr4+l8BSVk4r4x1K+MYEu+bxoVaV9rP7&#10;xOmQe0YjLlVKwpBzqDhP3YBWpaUP6Ci7+GhVpjP2XEc107g1vBBiy60aHX0YVMB2wO56uFkJ7Vso&#10;2uHjOMdin977aW3C5fol5dNiJV6AZbznvzL86pM6NOR09jenEzMS1gUVCW+2wCguxYbAmUBZAm9q&#10;/t+/+QFQSwMEFAAAAAgAh07iQGa2kcfqAQAAtgMAAA4AAABkcnMvZTJvRG9jLnhtbK1Ty47TMBTd&#10;I/EPlvc0aVFKiZrOYqphg6AS8AGuYyeW/JKvp2l/gh9AYgcrluz5G2Y+g2sndB5sZkEWzvV9nOtz&#10;fL2+OBpNDiKAcrah81lJibDctcp2Df308erFihKIzLZMOysaehJALzbPn60HX4uF651uRSAIYqEe&#10;fEP7GH1dFMB7YRjMnBcWg9IFwyJuQ1e0gQ2IbnSxKMtlMbjQ+uC4AEDvdgzSCTE8BdBJqbjYOn5t&#10;hI0jahCaRaQEvfJAN/m0Ugoe30sJIhLdUGQa84pN0N6ntdisWd0F5nvFpyOwpxzhESfDlMWmZ6gt&#10;i4xcB/UPlFE8OHAyzrgzxUgkK4Is5uUjbT70zIvMBaUGfxYd/h8sf3fYBaLahlaUWGbwwm++/Pz9&#10;+dvtr6+43vz4Tqok0uChxtxLuwvTDvwuJMZHGUz6IxdyzMKezsKKYyQcnVW5Wr6sUHOOscVy+SoL&#10;X9wV+wDxjXCGJKOhWtnEm9Xs8BYiNsTUvynJbd2V0jrfnbZkQEz8kABnOJASBwFN45EU2I4Spjuc&#10;dB5DhgSnVZvKExCEbn+pAzmwNB9lNX+9SGyx3YO01HvLoB/zcmicHKMiPgatTENXZfqmam0RJGk2&#10;qpSsvWtPWbzsx+vMbabRS/Nyf5+r757b5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6e2BT0wAA&#10;AAcBAAAPAAAAAAAAAAEAIAAAACIAAABkcnMvZG93bnJldi54bWxQSwECFAAUAAAACACHTuJAZraR&#10;x+oBAAC2AwAADgAAAAAAAAABACAAAAAi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重庆市綦江区科学技术局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-46355</wp:posOffset>
              </wp:positionH>
              <wp:positionV relativeFrom="paragraph">
                <wp:posOffset>345440</wp:posOffset>
              </wp:positionV>
              <wp:extent cx="5228590" cy="41910"/>
              <wp:effectExtent l="0" t="10795" r="10160" b="2349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228590" cy="4191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3.65pt;margin-top:27.2pt;height:3.3pt;width:411.7pt;z-index:251659264;mso-width-relative:page;mso-height-relative:page;" filled="f" stroked="t" coordsize="21600,21600" o:gfxdata="UEsDBAoAAAAAAIdO4kAAAAAAAAAAAAAAAAAEAAAAZHJzL1BLAwQUAAAACACHTuJARuLPqtcAAAAI&#10;AQAADwAAAGRycy9kb3ducmV2LnhtbE2PPU/DMBiEd6T+B+utxNbaTkuoQpxKRGICBlrY3fhtHDX+&#10;kO0m5d9jJhhPd7p7rt7fzEgmDHFwVgBfMyBoO6cG2wv4PL6sdkBiklbJ0VkU8I0R9s3irpaVcrP9&#10;wOmQepJLbKykAJ2SryiNnUYj49p5tNk7u2BkyjL0VAU553Iz0oKxkho52LygpcdWY3c5XI2A9tUX&#10;rX4/zqF4jm/9tBn9+fIlxP2SsycgCW/pLwy/+Bkdmsx0clerIhkFrB43OSngYbsFkv0dLzmQk4CS&#10;M6BNTf8faH4AUEsDBBQAAAAIAIdO4kDzXk/F9wEAAMEDAAAOAAAAZHJzL2Uyb0RvYy54bWytU0uO&#10;EzEQ3SNxB8t70p9JhqSVziwmGjYIIgEHcNzubkv+yeVJJ5fgAkjsYMWSPbeZ4RiU3T0fhs0s6IW7&#10;7Cq/8nt+Xl8ctSIH4UFaU9NillMiDLeNNF1NP328erWkBAIzDVPWiJqeBNCLzcsX68FVorS9VY3w&#10;BEEMVIOraR+Cq7IMeC80g5l1wmCytV6zgFPfZY1nA6JrlZV5fp4N1jfOWy4AcHU7JumE6J8DaNtW&#10;crG1/FoLE0ZULxQLSAl66YBu0mnbVvDwvm1BBKJqikxDGrEJxvs4Zps1qzrPXC/5dAT2nCM84aSZ&#10;NNj0HmrLAiPXXv4DpSX3FmwbZtzqbCSSFEEWRf5Emw89cyJxQanB3YsO/w+WvzvsPJFNTeeUGKbx&#10;wm+//Lz5/O33r6843v74TuZRpMFBhbWXZuenGbidj4yPrdfxj1zIEWGKs7PlAuU91XR5Pl++njQW&#10;x0A45hdluVysMM+xYF6sipTPHnCch/BGWE1iUFMlTZSAVezwFgL2xtK7krhs7JVUKl2jMmSoaYnf&#10;AuEZerNFT2CoHfID01HCVIem58EnSLBKNnF7BALf7S+VJwcWrZIvilUZiWO7v8pi7y2DfqxLqdFE&#10;WgZ8F0pq5J3Hb9qtDIJE+UbBYrS3zSnpmNbxZlObyYXROo/naffDy9v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biz6rXAAAACAEAAA8AAAAAAAAAAQAgAAAAIgAAAGRycy9kb3ducmV2LnhtbFBL&#10;AQIUABQAAAAIAIdO4kDzXk/F9wEAAMEDAAAOAAAAAAAAAAEAIAAAACYBAABkcnMvZTJvRG9jLnht&#10;bFBLBQYAAAAABgAGAFkBAACP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重庆市綦江区科学技术局行政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jY2YTU2Y2IzOWFkMjFhNzRlNzUwMmQxMzY0M2QifQ=="/>
  </w:docVars>
  <w:rsids>
    <w:rsidRoot w:val="00172A27"/>
    <w:rsid w:val="019E71BD"/>
    <w:rsid w:val="01E93D58"/>
    <w:rsid w:val="04B679C3"/>
    <w:rsid w:val="05F07036"/>
    <w:rsid w:val="06E00104"/>
    <w:rsid w:val="080F63D8"/>
    <w:rsid w:val="08C4550A"/>
    <w:rsid w:val="09341458"/>
    <w:rsid w:val="098254C2"/>
    <w:rsid w:val="0A766EDE"/>
    <w:rsid w:val="0AD64BE8"/>
    <w:rsid w:val="0B0912D7"/>
    <w:rsid w:val="0E025194"/>
    <w:rsid w:val="0EEF0855"/>
    <w:rsid w:val="11DB7C71"/>
    <w:rsid w:val="14C47468"/>
    <w:rsid w:val="152D2DCA"/>
    <w:rsid w:val="187168EA"/>
    <w:rsid w:val="196673CA"/>
    <w:rsid w:val="1CF734C9"/>
    <w:rsid w:val="1DEC284C"/>
    <w:rsid w:val="1E6523AC"/>
    <w:rsid w:val="22440422"/>
    <w:rsid w:val="22BB4BBB"/>
    <w:rsid w:val="23F3458B"/>
    <w:rsid w:val="25EB1AF4"/>
    <w:rsid w:val="26D155A9"/>
    <w:rsid w:val="27031444"/>
    <w:rsid w:val="28BD38EB"/>
    <w:rsid w:val="2DD05FE1"/>
    <w:rsid w:val="2EAE3447"/>
    <w:rsid w:val="31A15F24"/>
    <w:rsid w:val="36FB1DF0"/>
    <w:rsid w:val="388046C3"/>
    <w:rsid w:val="395347B5"/>
    <w:rsid w:val="39A232A0"/>
    <w:rsid w:val="39B633C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50428DC"/>
    <w:rsid w:val="496B13B8"/>
    <w:rsid w:val="49905FB2"/>
    <w:rsid w:val="4BC77339"/>
    <w:rsid w:val="4C9236C5"/>
    <w:rsid w:val="4E250A85"/>
    <w:rsid w:val="4FFD4925"/>
    <w:rsid w:val="505C172E"/>
    <w:rsid w:val="506405EA"/>
    <w:rsid w:val="52D07C10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1B860AB"/>
    <w:rsid w:val="628D28A7"/>
    <w:rsid w:val="648B0A32"/>
    <w:rsid w:val="658F6764"/>
    <w:rsid w:val="665233C1"/>
    <w:rsid w:val="69AC0D42"/>
    <w:rsid w:val="6AD9688B"/>
    <w:rsid w:val="6B68303F"/>
    <w:rsid w:val="6D0E3F22"/>
    <w:rsid w:val="71884514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刑警</cp:lastModifiedBy>
  <cp:lastPrinted>2022-06-06T16:09:00Z</cp:lastPrinted>
  <dcterms:modified xsi:type="dcterms:W3CDTF">2023-10-20T08:54:30Z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139434CB3F594B82B2443B8B4A4D1308_13</vt:lpwstr>
  </property>
</Properties>
</file>