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323" w:lineRule="auto"/>
      </w:pPr>
    </w:p>
    <w:p>
      <w:pPr>
        <w:pStyle w:val="2"/>
        <w:spacing w:line="324" w:lineRule="auto"/>
      </w:pPr>
    </w:p>
    <w:p>
      <w:pPr>
        <w:spacing w:before="97" w:line="223" w:lineRule="auto"/>
        <w:ind w:left="275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7"/>
          <w:sz w:val="30"/>
          <w:szCs w:val="30"/>
        </w:rPr>
        <w:t>綦农委〔2024〕102号</w:t>
      </w:r>
    </w:p>
    <w:p>
      <w:pPr>
        <w:spacing w:before="16" w:line="60" w:lineRule="exact"/>
      </w:pPr>
    </w:p>
    <w:p>
      <w:pPr>
        <w:pStyle w:val="2"/>
        <w:spacing w:line="370" w:lineRule="auto"/>
      </w:pPr>
    </w:p>
    <w:p>
      <w:pPr>
        <w:spacing w:before="146" w:line="219" w:lineRule="auto"/>
        <w:ind w:left="107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重庆市綦江区农业农村委员会</w:t>
      </w:r>
    </w:p>
    <w:p>
      <w:pPr>
        <w:spacing w:before="46" w:line="219" w:lineRule="auto"/>
        <w:ind w:left="2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关于印发《綦江区2023-2024年度中央粮油</w:t>
      </w:r>
    </w:p>
    <w:p>
      <w:pPr>
        <w:spacing w:before="39" w:line="219" w:lineRule="auto"/>
        <w:ind w:left="6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9"/>
          <w:sz w:val="45"/>
          <w:szCs w:val="45"/>
        </w:rPr>
        <w:t>生产保障资金(扩种油菜)和产油大县</w:t>
      </w:r>
    </w:p>
    <w:p>
      <w:pPr>
        <w:spacing w:before="37" w:line="219" w:lineRule="auto"/>
        <w:ind w:left="17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奖励资金使用方案》的通知</w:t>
      </w:r>
    </w:p>
    <w:p>
      <w:pPr>
        <w:pStyle w:val="2"/>
        <w:spacing w:line="331" w:lineRule="auto"/>
      </w:pPr>
    </w:p>
    <w:p>
      <w:pPr>
        <w:pStyle w:val="2"/>
        <w:spacing w:line="331" w:lineRule="auto"/>
      </w:pPr>
    </w:p>
    <w:p>
      <w:pPr>
        <w:spacing w:before="98" w:line="222" w:lineRule="auto"/>
        <w:ind w:left="7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3"/>
          <w:sz w:val="30"/>
          <w:szCs w:val="30"/>
        </w:rPr>
        <w:t>各街道办事处、各镇人民政府：</w:t>
      </w:r>
    </w:p>
    <w:p>
      <w:pPr>
        <w:spacing w:before="203" w:line="359" w:lineRule="auto"/>
        <w:ind w:left="79" w:right="220" w:firstLine="650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5"/>
          <w:sz w:val="30"/>
          <w:szCs w:val="30"/>
        </w:rPr>
        <w:t>现将《綦江区2023-2024年度中央粮油生产保障资金(扩</w:t>
      </w:r>
      <w:r>
        <w:rPr>
          <w:rFonts w:ascii="FangSong" w:hAnsi="FangSong" w:eastAsia="FangSong" w:cs="FangSong"/>
          <w:spacing w:val="1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3"/>
          <w:sz w:val="30"/>
          <w:szCs w:val="30"/>
        </w:rPr>
        <w:t>种油菜)和产油大县奖励资金使用方案》印发给你们，请结合</w:t>
      </w:r>
      <w:r>
        <w:rPr>
          <w:rFonts w:ascii="FangSong" w:hAnsi="FangSong" w:eastAsia="FangSong" w:cs="FangSong"/>
          <w:spacing w:val="1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5"/>
          <w:sz w:val="30"/>
          <w:szCs w:val="30"/>
        </w:rPr>
        <w:t>实际，认真抓好组织实施。</w:t>
      </w: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98" w:line="222" w:lineRule="auto"/>
        <w:ind w:left="264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4"/>
          <w:sz w:val="30"/>
          <w:szCs w:val="30"/>
        </w:rPr>
        <w:t>重庆市綦江区农业农村委员会</w:t>
      </w:r>
    </w:p>
    <w:p>
      <w:pPr>
        <w:spacing w:before="262" w:line="222" w:lineRule="auto"/>
        <w:ind w:left="350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41"/>
          <w:w w:val="106"/>
          <w:sz w:val="30"/>
          <w:szCs w:val="30"/>
        </w:rPr>
        <w:t>2024年4月26日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  <w:sectPr>
          <w:footerReference r:id="rId5" w:type="default"/>
          <w:pgSz w:w="11910" w:h="16840"/>
          <w:pgMar w:top="1431" w:right="1579" w:bottom="1687" w:left="1440" w:header="0" w:footer="1296" w:gutter="0"/>
          <w:cols w:space="720" w:num="1"/>
        </w:sectPr>
      </w:pP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spacing w:before="143" w:line="242" w:lineRule="auto"/>
        <w:ind w:left="186" w:right="16" w:hanging="18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綦江区2023-2024年度中央粮油生产保障资金</w:t>
      </w:r>
      <w:r>
        <w:rPr>
          <w:rFonts w:ascii="宋体" w:hAnsi="宋体" w:eastAsia="宋体" w:cs="宋体"/>
          <w:spacing w:val="1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(扩种油菜)和产油大县奖励资金使用方案</w:t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101" w:line="340" w:lineRule="auto"/>
        <w:ind w:right="26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根据2023-2024年度油料生产实际，结合上级资金，特制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定如下方案：</w:t>
      </w:r>
    </w:p>
    <w:p>
      <w:pPr>
        <w:spacing w:line="221" w:lineRule="auto"/>
        <w:ind w:left="64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2"/>
          <w:sz w:val="31"/>
          <w:szCs w:val="31"/>
        </w:rPr>
        <w:t>一、资金安排</w:t>
      </w:r>
    </w:p>
    <w:p>
      <w:pPr>
        <w:spacing w:before="202" w:line="222" w:lineRule="auto"/>
        <w:ind w:left="77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26"/>
          <w:sz w:val="31"/>
          <w:szCs w:val="31"/>
        </w:rPr>
        <w:t>(一)油菜生产补助</w:t>
      </w:r>
    </w:p>
    <w:p>
      <w:pPr>
        <w:spacing w:before="220" w:line="341" w:lineRule="auto"/>
        <w:ind w:right="32" w:firstLine="64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</w:rPr>
        <w:t>主要用于采购“双低”超高含油量油菜种子、油菜</w:t>
      </w:r>
      <w:r>
        <w:rPr>
          <w:rFonts w:ascii="FangSong" w:hAnsi="FangSong" w:eastAsia="FangSong" w:cs="FangSong"/>
          <w:spacing w:val="-7"/>
          <w:sz w:val="31"/>
          <w:szCs w:val="31"/>
        </w:rPr>
        <w:t>生物学特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性观察点种植补贴、油菜种植大户补贴和示</w:t>
      </w:r>
      <w:r>
        <w:rPr>
          <w:rFonts w:ascii="FangSong" w:hAnsi="FangSong" w:eastAsia="FangSong" w:cs="FangSong"/>
          <w:spacing w:val="6"/>
          <w:sz w:val="31"/>
          <w:szCs w:val="31"/>
        </w:rPr>
        <w:t>范片单产提升高产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竞赛，计划使用资金约310万元。</w:t>
      </w:r>
    </w:p>
    <w:p>
      <w:pPr>
        <w:spacing w:line="315" w:lineRule="auto"/>
        <w:ind w:right="3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1.</w:t>
      </w:r>
      <w:r>
        <w:rPr>
          <w:rFonts w:ascii="FangSong" w:hAnsi="FangSong" w:eastAsia="FangSong" w:cs="FangSong"/>
          <w:spacing w:val="1"/>
          <w:sz w:val="31"/>
          <w:szCs w:val="31"/>
        </w:rPr>
        <w:t>油菜种子采购。对扩种3.5万亩超高</w:t>
      </w:r>
      <w:r>
        <w:rPr>
          <w:rFonts w:ascii="FangSong" w:hAnsi="FangSong" w:eastAsia="FangSong" w:cs="FangSong"/>
          <w:sz w:val="31"/>
          <w:szCs w:val="31"/>
        </w:rPr>
        <w:t xml:space="preserve">含油油菜种植、巩固 </w:t>
      </w:r>
      <w:r>
        <w:rPr>
          <w:rFonts w:ascii="FangSong" w:hAnsi="FangSong" w:eastAsia="FangSong" w:cs="FangSong"/>
          <w:spacing w:val="12"/>
          <w:sz w:val="31"/>
          <w:szCs w:val="31"/>
        </w:rPr>
        <w:t>2022-2023年油菜扩种成果的农业企业、家庭农</w:t>
      </w:r>
      <w:r>
        <w:rPr>
          <w:rFonts w:ascii="FangSong" w:hAnsi="FangSong" w:eastAsia="FangSong" w:cs="FangSong"/>
          <w:spacing w:val="11"/>
          <w:sz w:val="31"/>
          <w:szCs w:val="31"/>
        </w:rPr>
        <w:t>场、村集体经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济组织、农民合作社、油菜种植大户等经营主体，集中采购14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吨超高含油种子免费发放，使用资金83.3</w:t>
      </w:r>
      <w:r>
        <w:rPr>
          <w:rFonts w:ascii="FangSong" w:hAnsi="FangSong" w:eastAsia="FangSong" w:cs="FangSong"/>
          <w:spacing w:val="7"/>
          <w:sz w:val="31"/>
          <w:szCs w:val="31"/>
        </w:rPr>
        <w:t>万元。</w:t>
      </w:r>
    </w:p>
    <w:p>
      <w:pPr>
        <w:spacing w:before="206" w:line="323" w:lineRule="auto"/>
        <w:ind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2.</w:t>
      </w:r>
      <w:r>
        <w:rPr>
          <w:rFonts w:ascii="FangSong" w:hAnsi="FangSong" w:eastAsia="FangSong" w:cs="FangSong"/>
          <w:spacing w:val="6"/>
          <w:sz w:val="31"/>
          <w:szCs w:val="31"/>
        </w:rPr>
        <w:t>油菜生物学特性观察点种植补助。对古南街镇花坝村、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文龙街道松榜村、三江街道新联村、石角镇白云村、东溪镇永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乐村、赶水镇藻渡村、打通镇双坝村、永新镇伏牛村、永新镇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石坪村、三角镇红岩村、郭扶镇平等村、郭镇扶安平村、安稳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镇篆坪村、永城镇瀛山村、中峰镇板桥村等13个街镇15个村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建设的45个油菜生物学特性观察点，给予观察点标准化种植补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助，每亩补助500元。</w:t>
      </w:r>
    </w:p>
    <w:p>
      <w:pPr>
        <w:spacing w:line="323" w:lineRule="auto"/>
        <w:rPr>
          <w:rFonts w:ascii="FangSong" w:hAnsi="FangSong" w:eastAsia="FangSong" w:cs="FangSong"/>
          <w:sz w:val="31"/>
          <w:szCs w:val="31"/>
        </w:rPr>
        <w:sectPr>
          <w:footerReference r:id="rId6" w:type="default"/>
          <w:pgSz w:w="11910" w:h="16840"/>
          <w:pgMar w:top="1431" w:right="1754" w:bottom="1696" w:left="1569" w:header="0" w:footer="1289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1" w:line="327" w:lineRule="auto"/>
        <w:ind w:right="20" w:firstLine="640"/>
        <w:rPr>
          <w:rFonts w:ascii="FangSong" w:hAnsi="FangSong" w:eastAsia="FangSong" w:cs="FangSong"/>
          <w:sz w:val="27"/>
          <w:szCs w:val="27"/>
        </w:rPr>
      </w:pPr>
      <w:r>
        <w:rPr>
          <w:rFonts w:ascii="宋体" w:hAnsi="宋体" w:eastAsia="宋体" w:cs="宋体"/>
          <w:spacing w:val="4"/>
          <w:sz w:val="31"/>
          <w:szCs w:val="31"/>
        </w:rPr>
        <w:t>3.</w:t>
      </w:r>
      <w:r>
        <w:rPr>
          <w:rFonts w:ascii="FangSong" w:hAnsi="FangSong" w:eastAsia="FangSong" w:cs="FangSong"/>
          <w:spacing w:val="4"/>
          <w:sz w:val="31"/>
          <w:szCs w:val="31"/>
        </w:rPr>
        <w:t>油菜种植大户补助。对集中连片种植油菜50亩及以上的和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2023年新开垦撂荒地种植油菜20亩及以上申报备案的农户、家庭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农场、村集体经济组织、专业合作社和农业生</w:t>
      </w:r>
      <w:r>
        <w:rPr>
          <w:rFonts w:ascii="FangSong" w:hAnsi="FangSong" w:eastAsia="FangSong" w:cs="FangSong"/>
          <w:spacing w:val="-3"/>
          <w:sz w:val="31"/>
          <w:szCs w:val="31"/>
        </w:rPr>
        <w:t>产企业等经营主体，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按当地基本种植技术要求规范耕种，并正常收获的，给予150元/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亩的标准化种植补助。2023年耕地整治攻坚战整治地块不重复享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5"/>
          <w:sz w:val="27"/>
          <w:szCs w:val="27"/>
        </w:rPr>
        <w:t>受补助</w:t>
      </w:r>
      <w:r>
        <w:rPr>
          <w:rFonts w:ascii="FangSong" w:hAnsi="FangSong" w:eastAsia="FangSong" w:cs="FangSong"/>
          <w:spacing w:val="-65"/>
          <w:sz w:val="27"/>
          <w:szCs w:val="27"/>
        </w:rPr>
        <w:t xml:space="preserve"> </w:t>
      </w:r>
      <w:r>
        <w:rPr>
          <w:rFonts w:ascii="FangSong" w:hAnsi="FangSong" w:eastAsia="FangSong" w:cs="FangSong"/>
          <w:spacing w:val="25"/>
          <w:sz w:val="27"/>
          <w:szCs w:val="27"/>
        </w:rPr>
        <w:t>。</w:t>
      </w:r>
    </w:p>
    <w:p>
      <w:pPr>
        <w:spacing w:before="244" w:line="329" w:lineRule="auto"/>
        <w:ind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4.</w:t>
      </w:r>
      <w:r>
        <w:rPr>
          <w:rFonts w:ascii="FangSong" w:hAnsi="FangSong" w:eastAsia="FangSong" w:cs="FangSong"/>
          <w:spacing w:val="4"/>
          <w:sz w:val="31"/>
          <w:szCs w:val="31"/>
        </w:rPr>
        <w:t>油菜单产提升，高产竞赛奖励。以粮油单产攻关行动为抓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手，主攻单产、改善品质、提升效益，从品种选择、培育壮苗、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种植密度、施肥水平、病虫害防控、杂草防除、适配农机作</w:t>
      </w:r>
      <w:r>
        <w:rPr>
          <w:rFonts w:ascii="FangSong" w:hAnsi="FangSong" w:eastAsia="FangSong" w:cs="FangSong"/>
          <w:spacing w:val="4"/>
          <w:sz w:val="31"/>
          <w:szCs w:val="31"/>
        </w:rPr>
        <w:t>业等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方面开展关键技术高产攻关，着力提升示范片单产，较当</w:t>
      </w:r>
      <w:r>
        <w:rPr>
          <w:rFonts w:ascii="FangSong" w:hAnsi="FangSong" w:eastAsia="FangSong" w:cs="FangSong"/>
          <w:spacing w:val="4"/>
          <w:sz w:val="31"/>
          <w:szCs w:val="31"/>
        </w:rPr>
        <w:t>地平均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水平提高10%以上。对百亩高产示范片(农业企业</w:t>
      </w:r>
      <w:r>
        <w:rPr>
          <w:rFonts w:ascii="FangSong" w:hAnsi="FangSong" w:eastAsia="FangSong" w:cs="FangSong"/>
          <w:spacing w:val="8"/>
          <w:sz w:val="31"/>
          <w:szCs w:val="31"/>
        </w:rPr>
        <w:t>、专业合作社、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村集体经济组织、家庭农场、种植大户油菜连片不少于100亩),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开展高产竞赛、赛马比拼，推行差异化高产先进典型奖补。实行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1"/>
          <w:sz w:val="31"/>
          <w:szCs w:val="31"/>
        </w:rPr>
        <w:t>产量考核，按照单产、面积(总产贡献)各占50%权重评分，由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高到低进行排序，对产量达到150公斤/亩的示范片给予高产竞赛  </w:t>
      </w:r>
      <w:r>
        <w:rPr>
          <w:rFonts w:ascii="FangSong" w:hAnsi="FangSong" w:eastAsia="FangSong" w:cs="FangSong"/>
          <w:spacing w:val="6"/>
          <w:sz w:val="31"/>
          <w:szCs w:val="31"/>
        </w:rPr>
        <w:t>奖励。全区奖励8名高产示范户，设一等奖1名、二等奖2名、三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-1"/>
          <w:sz w:val="31"/>
          <w:szCs w:val="31"/>
        </w:rPr>
        <w:t>等奖5名，分别予以现金奖励1.5万元、1万元、0.8万元。</w:t>
      </w:r>
    </w:p>
    <w:p>
      <w:pPr>
        <w:spacing w:before="261" w:line="223" w:lineRule="auto"/>
        <w:ind w:left="77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23"/>
          <w:sz w:val="31"/>
          <w:szCs w:val="31"/>
        </w:rPr>
        <w:t>(二)油料产业链发展</w:t>
      </w:r>
    </w:p>
    <w:p>
      <w:pPr>
        <w:spacing w:before="215" w:line="346" w:lineRule="auto"/>
        <w:ind w:right="354" w:firstLine="64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1. “东溪花生”产业链打造。主要用于东溪花生标准化种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植基地建设、全程机械化集中示范片建设、</w:t>
      </w:r>
      <w:r>
        <w:rPr>
          <w:rFonts w:ascii="FangSong" w:hAnsi="FangSong" w:eastAsia="FangSong" w:cs="FangSong"/>
          <w:spacing w:val="9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“东溪花生”品牌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打造等，计划使用资金50万元。重点任务：</w:t>
      </w:r>
      <w:r>
        <w:rPr>
          <w:rFonts w:ascii="FangSong" w:hAnsi="FangSong" w:eastAsia="FangSong" w:cs="FangSong"/>
          <w:spacing w:val="1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一是建设1</w:t>
      </w:r>
      <w:r>
        <w:rPr>
          <w:rFonts w:ascii="FangSong" w:hAnsi="FangSong" w:eastAsia="FangSong" w:cs="FangSong"/>
          <w:spacing w:val="7"/>
          <w:sz w:val="31"/>
          <w:szCs w:val="31"/>
        </w:rPr>
        <w:t>000亩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以上标准化种植示范片(单个示范点集中连片50亩以上);二是</w:t>
      </w:r>
    </w:p>
    <w:p>
      <w:pPr>
        <w:spacing w:line="346" w:lineRule="auto"/>
        <w:rPr>
          <w:rFonts w:ascii="FangSong" w:hAnsi="FangSong" w:eastAsia="FangSong" w:cs="FangSong"/>
          <w:sz w:val="31"/>
          <w:szCs w:val="31"/>
        </w:rPr>
        <w:sectPr>
          <w:footerReference r:id="rId7" w:type="default"/>
          <w:pgSz w:w="11910" w:h="16840"/>
          <w:pgMar w:top="1431" w:right="1385" w:bottom="1696" w:left="1579" w:header="0" w:footer="1294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100" w:line="340" w:lineRule="auto"/>
        <w:ind w:left="30" w:right="14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品牌营销，提升品牌影响力。具体实施方案由东溪镇人民政府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制定并报区农业农村委备案。</w:t>
      </w:r>
    </w:p>
    <w:p>
      <w:pPr>
        <w:spacing w:before="5" w:line="342" w:lineRule="auto"/>
        <w:ind w:left="30" w:right="108" w:firstLine="630"/>
        <w:rPr>
          <w:rFonts w:ascii="FangSong" w:hAnsi="FangSong" w:eastAsia="FangSong" w:cs="FangSong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2.</w:t>
      </w:r>
      <w:r>
        <w:rPr>
          <w:rFonts w:ascii="FangSong" w:hAnsi="FangSong" w:eastAsia="FangSong" w:cs="FangSong"/>
          <w:spacing w:val="8"/>
          <w:sz w:val="31"/>
          <w:szCs w:val="31"/>
        </w:rPr>
        <w:t>菜籽油加工。支持横山镇发展油料加工，主要用</w:t>
      </w:r>
      <w:r>
        <w:rPr>
          <w:rFonts w:ascii="FangSong" w:hAnsi="FangSong" w:eastAsia="FangSong" w:cs="FangSong"/>
          <w:spacing w:val="7"/>
          <w:sz w:val="31"/>
          <w:szCs w:val="31"/>
        </w:rPr>
        <w:t>于购买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油菜加工设备、改扩建生产设施、品牌营销等提升加工能力、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延长加工链，计划使用资金50万元。具体实</w:t>
      </w:r>
      <w:r>
        <w:rPr>
          <w:rFonts w:ascii="FangSong" w:hAnsi="FangSong" w:eastAsia="FangSong" w:cs="FangSong"/>
          <w:spacing w:val="6"/>
          <w:sz w:val="31"/>
          <w:szCs w:val="31"/>
        </w:rPr>
        <w:t>施方案由横山镇人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民政府制定，并报区农业农村委备案。</w:t>
      </w:r>
    </w:p>
    <w:p>
      <w:pPr>
        <w:spacing w:before="1" w:line="222" w:lineRule="auto"/>
        <w:ind w:left="77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22"/>
          <w:sz w:val="31"/>
          <w:szCs w:val="31"/>
        </w:rPr>
        <w:t>(三)东溪花生品种繁育</w:t>
      </w:r>
    </w:p>
    <w:p>
      <w:pPr>
        <w:spacing w:before="206" w:line="341" w:lineRule="auto"/>
        <w:ind w:left="30" w:firstLine="63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9"/>
          <w:sz w:val="31"/>
          <w:szCs w:val="31"/>
        </w:rPr>
        <w:t>与市农科院合作，开展东溪花生(金钩小米)品</w:t>
      </w:r>
      <w:r>
        <w:rPr>
          <w:rFonts w:ascii="FangSong" w:hAnsi="FangSong" w:eastAsia="FangSong" w:cs="FangSong"/>
          <w:spacing w:val="18"/>
          <w:sz w:val="31"/>
          <w:szCs w:val="31"/>
        </w:rPr>
        <w:t>种提纯复</w:t>
      </w:r>
      <w:r>
        <w:rPr>
          <w:rFonts w:ascii="FangSong" w:hAnsi="FangSong" w:eastAsia="FangSong" w:cs="FangSong"/>
          <w:sz w:val="31"/>
          <w:szCs w:val="31"/>
        </w:rPr>
        <w:t xml:space="preserve">  壮、新品种研发、原原种示范种植、原种秋繁试验、品种登记、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精准鉴定、品质分析、全程机械化标准化栽培技术研究的种质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7"/>
          <w:sz w:val="31"/>
          <w:szCs w:val="31"/>
        </w:rPr>
        <w:t>资源保护、开发、利用等工作，夯实产业发展根基</w:t>
      </w:r>
      <w:r>
        <w:rPr>
          <w:rFonts w:ascii="FangSong" w:hAnsi="FangSong" w:eastAsia="FangSong" w:cs="FangSong"/>
          <w:spacing w:val="6"/>
          <w:sz w:val="31"/>
          <w:szCs w:val="31"/>
        </w:rPr>
        <w:t>，计划使用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22"/>
          <w:sz w:val="31"/>
          <w:szCs w:val="31"/>
        </w:rPr>
        <w:t>资金20万元。</w:t>
      </w:r>
    </w:p>
    <w:p>
      <w:pPr>
        <w:spacing w:before="6" w:line="225" w:lineRule="auto"/>
        <w:ind w:left="784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2"/>
          <w:sz w:val="31"/>
          <w:szCs w:val="31"/>
        </w:rPr>
        <w:t>(四)技术推广服务</w:t>
      </w:r>
    </w:p>
    <w:p>
      <w:pPr>
        <w:spacing w:before="221" w:line="340" w:lineRule="auto"/>
        <w:ind w:left="30" w:right="136" w:firstLine="63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该项计划支出10万元，主要用于油菜、花生等油料作物生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产技术引进及示范推广、新品种试验示范、宣传营销、技术培 </w:t>
      </w:r>
      <w:r>
        <w:rPr>
          <w:rFonts w:ascii="FangSong" w:hAnsi="FangSong" w:eastAsia="FangSong" w:cs="FangSong"/>
          <w:spacing w:val="7"/>
          <w:sz w:val="31"/>
          <w:szCs w:val="31"/>
        </w:rPr>
        <w:t>训、示范观摩等技术指导，田间测产等绩效评价、以及标</w:t>
      </w:r>
      <w:r>
        <w:rPr>
          <w:rFonts w:ascii="FangSong" w:hAnsi="FangSong" w:eastAsia="FangSong" w:cs="FangSong"/>
          <w:spacing w:val="6"/>
          <w:sz w:val="31"/>
          <w:szCs w:val="31"/>
        </w:rPr>
        <w:t>牌制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作等方面支出。</w:t>
      </w:r>
    </w:p>
    <w:p>
      <w:pPr>
        <w:spacing w:before="9" w:line="222" w:lineRule="auto"/>
        <w:ind w:left="66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2"/>
          <w:sz w:val="31"/>
          <w:szCs w:val="31"/>
        </w:rPr>
        <w:t>二、资金管理</w:t>
      </w:r>
    </w:p>
    <w:p>
      <w:pPr>
        <w:spacing w:before="207" w:line="341" w:lineRule="auto"/>
        <w:ind w:left="30" w:right="20" w:firstLine="754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b/>
          <w:bCs/>
          <w:spacing w:val="9"/>
          <w:sz w:val="31"/>
          <w:szCs w:val="31"/>
        </w:rPr>
        <w:t>(一)油菜生产补助资金</w:t>
      </w:r>
      <w:r>
        <w:rPr>
          <w:rFonts w:ascii="FangSong" w:hAnsi="FangSong" w:eastAsia="FangSong" w:cs="FangSong"/>
          <w:spacing w:val="9"/>
          <w:sz w:val="31"/>
          <w:szCs w:val="31"/>
        </w:rPr>
        <w:t>。按“谁种植、谁收益”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“据实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补助、直补到户”的原则使用资金。各街镇将油菜生物学特性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观察点种植户和油菜种植大户验收结果报区农业农村委，由区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农业农村委资料审核后(单个实施主体补助资金超过30万元，</w:t>
      </w:r>
    </w:p>
    <w:p>
      <w:pPr>
        <w:spacing w:line="341" w:lineRule="auto"/>
        <w:rPr>
          <w:rFonts w:ascii="FangSong" w:hAnsi="FangSong" w:eastAsia="FangSong" w:cs="FangSong"/>
          <w:sz w:val="31"/>
          <w:szCs w:val="31"/>
        </w:rPr>
        <w:sectPr>
          <w:footerReference r:id="rId8" w:type="default"/>
          <w:pgSz w:w="11910" w:h="16840"/>
          <w:pgMar w:top="1431" w:right="1624" w:bottom="1580" w:left="1559" w:header="0" w:footer="1400" w:gutter="0"/>
          <w:cols w:space="720" w:num="1"/>
        </w:sectPr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1" w:line="344" w:lineRule="auto"/>
        <w:ind w:right="178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8"/>
          <w:sz w:val="31"/>
          <w:szCs w:val="31"/>
        </w:rPr>
        <w:t>须进行区级核验),将补助资金直接拨付给种植户。示范片高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产竞赛。按照主体申请备案参赛，街镇理论</w:t>
      </w:r>
      <w:r>
        <w:rPr>
          <w:rFonts w:ascii="FangSong" w:hAnsi="FangSong" w:eastAsia="FangSong" w:cs="FangSong"/>
          <w:spacing w:val="6"/>
          <w:sz w:val="31"/>
          <w:szCs w:val="31"/>
        </w:rPr>
        <w:t>自测、区级实收复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测、市级抽测的程序要求，分步骤组织实施。在油菜成熟期组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织专家按油菜高产竞赛测产方法进行实收测产，实测平均单产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认定、综合得分测算后，按成绩高低排序，奖励前8名申报主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体，并及时公布各类型的油菜高产竞赛结果。如符合要求名额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不足，宁缺毋滥。</w:t>
      </w:r>
    </w:p>
    <w:p>
      <w:pPr>
        <w:spacing w:before="12" w:line="339" w:lineRule="auto"/>
        <w:ind w:right="179" w:firstLine="769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pacing w:val="14"/>
          <w:sz w:val="31"/>
          <w:szCs w:val="31"/>
        </w:rPr>
        <w:t>(二)油料产业链发展资金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。东溪花生产业链打造和油菜 </w:t>
      </w:r>
      <w:r>
        <w:rPr>
          <w:rFonts w:ascii="FangSong" w:hAnsi="FangSong" w:eastAsia="FangSong" w:cs="FangSong"/>
          <w:spacing w:val="6"/>
          <w:sz w:val="31"/>
          <w:szCs w:val="31"/>
        </w:rPr>
        <w:t>籽油加工发展项目由东溪镇、横山镇人民政府负责组织实施、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监管、镇级验收等环节，区农业农村委负责项目的指导督促、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区级验收、资金划拨，项目实施方案于2024年5月31</w:t>
      </w:r>
      <w:r>
        <w:rPr>
          <w:rFonts w:ascii="FangSong" w:hAnsi="FangSong" w:eastAsia="FangSong" w:cs="FangSong"/>
          <w:spacing w:val="-3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日前报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区农业农村委，区农业农村委组织相关专家评审后再实施。要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2"/>
          <w:sz w:val="31"/>
          <w:szCs w:val="31"/>
        </w:rPr>
        <w:t>抓紧项目实施，2024年8月31日前，上报花生示范基地验收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结果，在2024年11月30日之前完成建设任务并提请验收，经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区、镇验收合格后，划拨资金到实施单位。</w:t>
      </w:r>
    </w:p>
    <w:p>
      <w:pPr>
        <w:spacing w:before="47" w:line="222" w:lineRule="auto"/>
        <w:ind w:left="64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"/>
          <w:sz w:val="31"/>
          <w:szCs w:val="31"/>
        </w:rPr>
        <w:t>三、工作要求</w:t>
      </w:r>
    </w:p>
    <w:p>
      <w:pPr>
        <w:spacing w:before="182" w:line="224" w:lineRule="auto"/>
        <w:ind w:left="764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4"/>
          <w:sz w:val="31"/>
          <w:szCs w:val="31"/>
        </w:rPr>
        <w:t>(一)强化组织领导</w:t>
      </w:r>
    </w:p>
    <w:p>
      <w:pPr>
        <w:spacing w:before="222" w:line="339" w:lineRule="auto"/>
        <w:ind w:right="166" w:firstLine="63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 xml:space="preserve">各街镇务必高度重视，将油料产能提升作为一项政治任务 </w:t>
      </w:r>
      <w:r>
        <w:rPr>
          <w:rFonts w:ascii="FangSong" w:hAnsi="FangSong" w:eastAsia="FangSong" w:cs="FangSong"/>
          <w:spacing w:val="7"/>
          <w:sz w:val="31"/>
          <w:szCs w:val="31"/>
        </w:rPr>
        <w:t>抓实抓好，不折不扣完成目标任务。要加强统筹调</w:t>
      </w:r>
      <w:r>
        <w:rPr>
          <w:rFonts w:ascii="FangSong" w:hAnsi="FangSong" w:eastAsia="FangSong" w:cs="FangSong"/>
          <w:spacing w:val="6"/>
          <w:sz w:val="31"/>
          <w:szCs w:val="31"/>
        </w:rPr>
        <w:t>度和工作指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导，根据项目要求，严格实行项目绩效考评</w:t>
      </w:r>
      <w:r>
        <w:rPr>
          <w:rFonts w:ascii="FangSong" w:hAnsi="FangSong" w:eastAsia="FangSong" w:cs="FangSong"/>
          <w:spacing w:val="6"/>
          <w:sz w:val="31"/>
          <w:szCs w:val="31"/>
        </w:rPr>
        <w:t>。各镇要加强组织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领导，成立工作专班，对所负责的具体事项要分别制定细化方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案，明确责任和时限，确保油料收获面积落实、示范片打造、</w:t>
      </w:r>
    </w:p>
    <w:p>
      <w:pPr>
        <w:spacing w:line="339" w:lineRule="auto"/>
        <w:rPr>
          <w:rFonts w:ascii="FangSong" w:hAnsi="FangSong" w:eastAsia="FangSong" w:cs="FangSong"/>
          <w:sz w:val="31"/>
          <w:szCs w:val="31"/>
        </w:rPr>
        <w:sectPr>
          <w:footerReference r:id="rId9" w:type="default"/>
          <w:pgSz w:w="11910" w:h="16840"/>
          <w:pgMar w:top="1431" w:right="1564" w:bottom="1696" w:left="1589" w:header="0" w:footer="1294" w:gutter="0"/>
          <w:cols w:space="720" w:num="1"/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spacing w:before="98" w:line="354" w:lineRule="auto"/>
        <w:ind w:left="30" w:right="127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6"/>
          <w:sz w:val="30"/>
          <w:szCs w:val="30"/>
        </w:rPr>
        <w:t>单产提升等工作任务落到实处。各地要通过典型示范、现场观</w:t>
      </w:r>
      <w:r>
        <w:rPr>
          <w:rFonts w:ascii="FangSong" w:hAnsi="FangSong" w:eastAsia="FangSong" w:cs="FangSong"/>
          <w:spacing w:val="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摩、经验交流等方式，宣传油菜扩种、东溪花生特色产业发展</w:t>
      </w:r>
      <w:r>
        <w:rPr>
          <w:rFonts w:ascii="FangSong" w:hAnsi="FangSong" w:eastAsia="FangSong" w:cs="FangSong"/>
          <w:spacing w:val="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3"/>
          <w:sz w:val="30"/>
          <w:szCs w:val="30"/>
        </w:rPr>
        <w:t>的积极成效，营造良好舆论氛围。</w:t>
      </w:r>
    </w:p>
    <w:p>
      <w:pPr>
        <w:spacing w:before="1" w:line="223" w:lineRule="auto"/>
        <w:ind w:left="784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b/>
          <w:bCs/>
          <w:spacing w:val="31"/>
          <w:sz w:val="30"/>
          <w:szCs w:val="30"/>
        </w:rPr>
        <w:t>(二)强化指导服务</w:t>
      </w:r>
    </w:p>
    <w:p>
      <w:pPr>
        <w:spacing w:before="238" w:line="350" w:lineRule="auto"/>
        <w:ind w:left="30" w:right="111" w:firstLine="660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6"/>
          <w:sz w:val="30"/>
          <w:szCs w:val="30"/>
        </w:rPr>
        <w:t>区镇两级农技人员要适时到田间地头开展技术指导</w:t>
      </w:r>
      <w:r>
        <w:rPr>
          <w:rFonts w:ascii="FangSong" w:hAnsi="FangSong" w:eastAsia="FangSong" w:cs="FangSong"/>
          <w:spacing w:val="15"/>
          <w:sz w:val="30"/>
          <w:szCs w:val="30"/>
        </w:rPr>
        <w:t>，推广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标准化移栽生产技术，提高产量和品质。指导种植大户、新型</w:t>
      </w:r>
      <w:r>
        <w:rPr>
          <w:rFonts w:ascii="FangSong" w:hAnsi="FangSong" w:eastAsia="FangSong" w:cs="FangSong"/>
          <w:spacing w:val="1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8"/>
          <w:sz w:val="30"/>
          <w:szCs w:val="30"/>
        </w:rPr>
        <w:t>经营主体等种植户选择良种、配套技术，做好田间管理、防</w:t>
      </w:r>
      <w:r>
        <w:rPr>
          <w:rFonts w:ascii="FangSong" w:hAnsi="FangSong" w:eastAsia="FangSong" w:cs="FangSong"/>
          <w:spacing w:val="1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8"/>
          <w:sz w:val="30"/>
          <w:szCs w:val="30"/>
        </w:rPr>
        <w:t>灾减灾和病虫防控。要高质量打造单产提升攻关示范片，将</w:t>
      </w:r>
      <w:r>
        <w:rPr>
          <w:rFonts w:ascii="FangSong" w:hAnsi="FangSong" w:eastAsia="FangSong" w:cs="FangSong"/>
          <w:spacing w:val="1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专家产量转化为农户产量，把典型产量转化为大田产量，辐射</w:t>
      </w:r>
      <w:r>
        <w:rPr>
          <w:rFonts w:ascii="FangSong" w:hAnsi="FangSong" w:eastAsia="FangSong" w:cs="FangSong"/>
          <w:spacing w:val="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带动大面积均衡增产，形成争高产、创纪录、树典型的良好氛</w:t>
      </w:r>
      <w:r>
        <w:rPr>
          <w:rFonts w:ascii="FangSong" w:hAnsi="FangSong" w:eastAsia="FangSong" w:cs="FangSong"/>
          <w:spacing w:val="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2"/>
          <w:sz w:val="30"/>
          <w:szCs w:val="30"/>
        </w:rPr>
        <w:t>围，不断提升我区油料生产水平。</w:t>
      </w:r>
    </w:p>
    <w:p>
      <w:pPr>
        <w:spacing w:before="35" w:line="223" w:lineRule="auto"/>
        <w:ind w:left="794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b/>
          <w:bCs/>
          <w:spacing w:val="32"/>
          <w:sz w:val="30"/>
          <w:szCs w:val="30"/>
        </w:rPr>
        <w:t>(三)强化资金监管</w:t>
      </w:r>
    </w:p>
    <w:p>
      <w:pPr>
        <w:spacing w:before="218" w:line="351" w:lineRule="auto"/>
        <w:ind w:left="30" w:firstLine="64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6"/>
          <w:sz w:val="30"/>
          <w:szCs w:val="30"/>
        </w:rPr>
        <w:t>各街镇要加强项目实施主体的督促指导，确保项目的进度</w:t>
      </w:r>
      <w:r>
        <w:rPr>
          <w:rFonts w:ascii="FangSong" w:hAnsi="FangSong" w:eastAsia="FangSong" w:cs="FangSong"/>
          <w:spacing w:val="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和质量，需建立项目档案，及时将有关的文件、方案</w:t>
      </w:r>
      <w:r>
        <w:rPr>
          <w:rFonts w:ascii="FangSong" w:hAnsi="FangSong" w:eastAsia="FangSong" w:cs="FangSong"/>
          <w:spacing w:val="15"/>
          <w:sz w:val="30"/>
          <w:szCs w:val="30"/>
        </w:rPr>
        <w:t>、记录、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pacing w:val="9"/>
          <w:sz w:val="30"/>
          <w:szCs w:val="30"/>
        </w:rPr>
        <w:t>测产结果和工作总结等立卷归档。要强化种子监管，建立台账，</w:t>
      </w:r>
      <w:r>
        <w:rPr>
          <w:rFonts w:ascii="FangSong" w:hAnsi="FangSong" w:eastAsia="FangSong" w:cs="FangSong"/>
          <w:spacing w:val="1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账实相符，严禁浪费种子、转手倒卖，要以收获油菜籽为目的，</w:t>
      </w:r>
      <w:r>
        <w:rPr>
          <w:rFonts w:ascii="FangSong" w:hAnsi="FangSong" w:eastAsia="FangSong" w:cs="FangSong"/>
          <w:spacing w:val="17"/>
          <w:sz w:val="30"/>
          <w:szCs w:val="30"/>
        </w:rPr>
        <w:t xml:space="preserve"> 禁止另作他用。对高产竞赛实行严格的准入</w:t>
      </w:r>
      <w:r>
        <w:rPr>
          <w:rFonts w:ascii="FangSong" w:hAnsi="FangSong" w:eastAsia="FangSong" w:cs="FangSong"/>
          <w:spacing w:val="16"/>
          <w:sz w:val="30"/>
          <w:szCs w:val="30"/>
        </w:rPr>
        <w:t>制度、过程管理和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6"/>
          <w:sz w:val="30"/>
          <w:szCs w:val="30"/>
        </w:rPr>
        <w:t>结果认定，建档立案。要严格标准规范，落实监督责任，确保</w:t>
      </w:r>
      <w:r>
        <w:rPr>
          <w:rFonts w:ascii="FangSong" w:hAnsi="FangSong" w:eastAsia="FangSong" w:cs="FangSong"/>
          <w:spacing w:val="1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竞赛结果真实可靠。要加强参赛主体认定，确保田块归属明确、</w:t>
      </w:r>
      <w:r>
        <w:rPr>
          <w:rFonts w:ascii="FangSong" w:hAnsi="FangSong" w:eastAsia="FangSong" w:cs="FangSong"/>
          <w:spacing w:val="1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主体身份明确，避免发生不必要的纠纷。要加强项目资金监管，</w:t>
      </w:r>
      <w:r>
        <w:rPr>
          <w:rFonts w:ascii="FangSong" w:hAnsi="FangSong" w:eastAsia="FangSong" w:cs="FangSong"/>
          <w:spacing w:val="1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严格使用范围，确保专款专用，严禁任何单位和个人弄虚作报，</w:t>
      </w:r>
      <w:r>
        <w:rPr>
          <w:rFonts w:ascii="FangSong" w:hAnsi="FangSong" w:eastAsia="FangSong" w:cs="FangSong"/>
          <w:spacing w:val="16"/>
          <w:sz w:val="30"/>
          <w:szCs w:val="30"/>
        </w:rPr>
        <w:t xml:space="preserve"> 不得滞留截留、虚报冒领、挤占挪用资金。落实监管责任，确</w:t>
      </w:r>
    </w:p>
    <w:p>
      <w:pPr>
        <w:spacing w:line="351" w:lineRule="auto"/>
        <w:rPr>
          <w:rFonts w:ascii="FangSong" w:hAnsi="FangSong" w:eastAsia="FangSong" w:cs="FangSong"/>
          <w:sz w:val="30"/>
          <w:szCs w:val="30"/>
        </w:rPr>
        <w:sectPr>
          <w:footerReference r:id="rId10" w:type="default"/>
          <w:pgSz w:w="11910" w:h="16840"/>
          <w:pgMar w:top="1431" w:right="1639" w:bottom="1687" w:left="1569" w:header="0" w:footer="1298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9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5"/>
          <w:sz w:val="30"/>
          <w:szCs w:val="30"/>
        </w:rPr>
        <w:t>保项目资金使用安全，全面实现绩效目标。</w:t>
      </w:r>
    </w:p>
    <w:p>
      <w:pPr>
        <w:pStyle w:val="2"/>
        <w:spacing w:line="244" w:lineRule="auto"/>
      </w:pPr>
      <w:bookmarkStart w:id="0" w:name="_GoBack"/>
      <w:bookmarkEnd w:id="0"/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sectPr>
      <w:footerReference r:id="rId11" w:type="default"/>
      <w:pgSz w:w="11910" w:h="16840"/>
      <w:pgMar w:top="1431" w:right="1470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80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6" w:lineRule="auto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0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10"/>
      </w:tabs>
      <w:spacing w:line="143" w:lineRule="auto"/>
      <w:rPr>
        <w:rFonts w:ascii="宋体" w:hAnsi="宋体" w:eastAsia="宋体" w:cs="宋体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u w:val="single" w:color="auto"/>
      </w:rPr>
      <w:tab/>
    </w:r>
    <w:r>
      <w:rPr>
        <w:rFonts w:ascii="Times New Roman" w:hAnsi="Times New Roman" w:eastAsia="Times New Roman" w:cs="Times New Roman"/>
        <w:spacing w:val="-2"/>
        <w:sz w:val="22"/>
        <w:szCs w:val="22"/>
        <w:u w:val="single" w:color="auto"/>
      </w:rPr>
      <w:t>4</w:t>
    </w:r>
    <w:r>
      <w:rPr>
        <w:rFonts w:ascii="Times New Roman" w:hAnsi="Times New Roman" w:eastAsia="Times New Roman" w:cs="Times New Roman"/>
        <w:spacing w:val="17"/>
        <w:sz w:val="22"/>
        <w:szCs w:val="22"/>
      </w:rPr>
      <w:t xml:space="preserve"> </w:t>
    </w:r>
    <w:r>
      <w:rPr>
        <w:rFonts w:ascii="宋体" w:hAnsi="宋体" w:eastAsia="宋体" w:cs="宋体"/>
        <w:spacing w:val="-2"/>
        <w:sz w:val="22"/>
        <w:szCs w:val="22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  <w:r>
      <w:rPr>
        <w:rFonts w:ascii="宋体" w:hAnsi="宋体" w:eastAsia="宋体" w:cs="宋体"/>
        <w:spacing w:val="1"/>
        <w:sz w:val="30"/>
        <w:szCs w:val="3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FB8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2025-07-11T16:35:00Z</dcterms:created>
  <dc:creator>user</dc:creator>
  <cp:lastModifiedBy>user</cp:lastModifiedBy>
  <dcterms:modified xsi:type="dcterms:W3CDTF">2025-08-07T17:00:34Z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2025-07-11T08:35:29Z</vt:filetime>
  </property>
  <property fmtid="{D5CDD505-2E9C-101B-9397-08002B2CF9AE}" pid="4" name="UsrData">
    <vt:lpwstr>68705c4f82851d002000e25bwl</vt:lpwstr>
  </property>
  <property fmtid="{D5CDD505-2E9C-101B-9397-08002B2CF9AE}" pid="5" name="KSOProductBuildVer">
    <vt:lpwstr>2052-11.8.2.10953</vt:lpwstr>
  </property>
</Properties>
</file>