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1920" w:firstLineChars="600"/>
        <w:rPr>
          <w:rFonts w:hint="eastAsia" w:ascii="方正小标宋_GBK" w:hAnsi="方正小标宋_GBK" w:eastAsia="方正小标宋_GBK" w:cs="方正小标宋_GBK"/>
          <w:sz w:val="32"/>
          <w:szCs w:val="32"/>
          <w:lang w:eastAsia="zh-CN"/>
        </w:rPr>
      </w:pPr>
      <w:bookmarkStart w:id="0" w:name="_GoBack"/>
      <w:r>
        <w:rPr>
          <w:rFonts w:hint="eastAsia" w:ascii="方正小标宋_GBK" w:hAnsi="方正小标宋_GBK" w:eastAsia="方正小标宋_GBK" w:cs="方正小标宋_GBK"/>
          <w:sz w:val="32"/>
          <w:szCs w:val="32"/>
          <w:lang w:eastAsia="zh-CN"/>
        </w:rPr>
        <w:t>重庆市涉农补贴领域基层政务公开标准目录</w:t>
      </w:r>
    </w:p>
    <w:bookmarkEnd w:id="0"/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6"/>
        <w:gridCol w:w="856"/>
        <w:gridCol w:w="856"/>
        <w:gridCol w:w="856"/>
        <w:gridCol w:w="877"/>
        <w:gridCol w:w="1201"/>
        <w:gridCol w:w="872"/>
        <w:gridCol w:w="872"/>
        <w:gridCol w:w="1094"/>
        <w:gridCol w:w="698"/>
        <w:gridCol w:w="856"/>
        <w:gridCol w:w="856"/>
        <w:gridCol w:w="856"/>
        <w:gridCol w:w="856"/>
        <w:gridCol w:w="856"/>
        <w:gridCol w:w="85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6" w:type="dxa"/>
            <w:vMerge w:val="restart"/>
          </w:tcPr>
          <w:p>
            <w:pPr>
              <w:widowControl w:val="0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eastAsia="zh-CN"/>
              </w:rPr>
              <w:t>序</w:t>
            </w:r>
          </w:p>
          <w:p>
            <w:pPr>
              <w:widowControl w:val="0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eastAsia="zh-CN"/>
              </w:rPr>
              <w:t>号</w:t>
            </w:r>
          </w:p>
        </w:tc>
        <w:tc>
          <w:tcPr>
            <w:tcW w:w="1712" w:type="dxa"/>
            <w:gridSpan w:val="2"/>
          </w:tcPr>
          <w:p>
            <w:pPr>
              <w:widowControl w:val="0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eastAsia="zh-CN"/>
              </w:rPr>
              <w:t>公开事项</w:t>
            </w:r>
          </w:p>
        </w:tc>
        <w:tc>
          <w:tcPr>
            <w:tcW w:w="1733" w:type="dxa"/>
            <w:gridSpan w:val="2"/>
          </w:tcPr>
          <w:p>
            <w:pPr>
              <w:widowControl w:val="0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eastAsia="zh-CN"/>
              </w:rPr>
              <w:t>公开内容</w:t>
            </w:r>
          </w:p>
        </w:tc>
        <w:tc>
          <w:tcPr>
            <w:tcW w:w="1201" w:type="dxa"/>
            <w:vMerge w:val="restart"/>
          </w:tcPr>
          <w:p>
            <w:pPr>
              <w:widowControl w:val="0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eastAsia="zh-CN"/>
              </w:rPr>
              <w:t>公开依据</w:t>
            </w:r>
          </w:p>
        </w:tc>
        <w:tc>
          <w:tcPr>
            <w:tcW w:w="872" w:type="dxa"/>
            <w:vMerge w:val="restart"/>
          </w:tcPr>
          <w:p>
            <w:pPr>
              <w:widowControl w:val="0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eastAsia="zh-CN"/>
              </w:rPr>
              <w:t>公开时限</w:t>
            </w:r>
          </w:p>
        </w:tc>
        <w:tc>
          <w:tcPr>
            <w:tcW w:w="872" w:type="dxa"/>
            <w:vMerge w:val="restart"/>
          </w:tcPr>
          <w:p>
            <w:pPr>
              <w:widowControl w:val="0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eastAsia="zh-CN"/>
              </w:rPr>
              <w:t>公开主体</w:t>
            </w:r>
          </w:p>
        </w:tc>
        <w:tc>
          <w:tcPr>
            <w:tcW w:w="1094" w:type="dxa"/>
            <w:vMerge w:val="restart"/>
          </w:tcPr>
          <w:p>
            <w:pPr>
              <w:widowControl w:val="0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eastAsia="zh-CN"/>
              </w:rPr>
              <w:t>公开渠道和载体</w:t>
            </w:r>
          </w:p>
        </w:tc>
        <w:tc>
          <w:tcPr>
            <w:tcW w:w="1554" w:type="dxa"/>
            <w:gridSpan w:val="2"/>
          </w:tcPr>
          <w:p>
            <w:pPr>
              <w:widowControl w:val="0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eastAsia="zh-CN"/>
              </w:rPr>
              <w:t>公开对象</w:t>
            </w:r>
          </w:p>
        </w:tc>
        <w:tc>
          <w:tcPr>
            <w:tcW w:w="1712" w:type="dxa"/>
            <w:gridSpan w:val="2"/>
          </w:tcPr>
          <w:p>
            <w:pPr>
              <w:widowControl w:val="0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eastAsia="zh-CN"/>
              </w:rPr>
              <w:t>公开方式</w:t>
            </w:r>
          </w:p>
        </w:tc>
        <w:tc>
          <w:tcPr>
            <w:tcW w:w="2568" w:type="dxa"/>
            <w:gridSpan w:val="3"/>
          </w:tcPr>
          <w:p>
            <w:pPr>
              <w:widowControl w:val="0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eastAsia="zh-CN"/>
              </w:rPr>
              <w:t>公开层级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6" w:type="dxa"/>
            <w:vMerge w:val="continue"/>
          </w:tcPr>
          <w:p>
            <w:pPr>
              <w:widowControl w:val="0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856" w:type="dxa"/>
          </w:tcPr>
          <w:p>
            <w:pPr>
              <w:widowControl w:val="0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eastAsia="zh-CN"/>
              </w:rPr>
              <w:t>一级事项</w:t>
            </w:r>
          </w:p>
        </w:tc>
        <w:tc>
          <w:tcPr>
            <w:tcW w:w="856" w:type="dxa"/>
          </w:tcPr>
          <w:p>
            <w:pPr>
              <w:widowControl w:val="0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eastAsia="zh-CN"/>
              </w:rPr>
              <w:t>二级事项</w:t>
            </w:r>
          </w:p>
        </w:tc>
        <w:tc>
          <w:tcPr>
            <w:tcW w:w="856" w:type="dxa"/>
          </w:tcPr>
          <w:p>
            <w:pPr>
              <w:widowControl w:val="0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eastAsia="zh-CN"/>
              </w:rPr>
              <w:t>市级</w:t>
            </w:r>
          </w:p>
        </w:tc>
        <w:tc>
          <w:tcPr>
            <w:tcW w:w="877" w:type="dxa"/>
          </w:tcPr>
          <w:p>
            <w:pPr>
              <w:widowControl w:val="0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eastAsia="zh-CN"/>
              </w:rPr>
              <w:t>区县级、乡镇级</w:t>
            </w:r>
          </w:p>
        </w:tc>
        <w:tc>
          <w:tcPr>
            <w:tcW w:w="1201" w:type="dxa"/>
            <w:vMerge w:val="continue"/>
          </w:tcPr>
          <w:p>
            <w:pPr>
              <w:widowControl w:val="0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872" w:type="dxa"/>
            <w:vMerge w:val="continue"/>
          </w:tcPr>
          <w:p>
            <w:pPr>
              <w:widowControl w:val="0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872" w:type="dxa"/>
            <w:vMerge w:val="continue"/>
          </w:tcPr>
          <w:p>
            <w:pPr>
              <w:widowControl w:val="0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094" w:type="dxa"/>
            <w:vMerge w:val="continue"/>
          </w:tcPr>
          <w:p>
            <w:pPr>
              <w:widowControl w:val="0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698" w:type="dxa"/>
          </w:tcPr>
          <w:p>
            <w:pPr>
              <w:widowControl w:val="0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eastAsia="zh-CN"/>
              </w:rPr>
              <w:t>全社会</w:t>
            </w:r>
          </w:p>
        </w:tc>
        <w:tc>
          <w:tcPr>
            <w:tcW w:w="856" w:type="dxa"/>
          </w:tcPr>
          <w:p>
            <w:pPr>
              <w:widowControl w:val="0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eastAsia="zh-CN"/>
              </w:rPr>
              <w:t>特定群体</w:t>
            </w:r>
          </w:p>
        </w:tc>
        <w:tc>
          <w:tcPr>
            <w:tcW w:w="856" w:type="dxa"/>
          </w:tcPr>
          <w:p>
            <w:pPr>
              <w:widowControl w:val="0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eastAsia="zh-CN"/>
              </w:rPr>
              <w:t>主动</w:t>
            </w:r>
          </w:p>
        </w:tc>
        <w:tc>
          <w:tcPr>
            <w:tcW w:w="856" w:type="dxa"/>
          </w:tcPr>
          <w:p>
            <w:pPr>
              <w:widowControl w:val="0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eastAsia="zh-CN"/>
              </w:rPr>
              <w:t>依申请</w:t>
            </w:r>
          </w:p>
        </w:tc>
        <w:tc>
          <w:tcPr>
            <w:tcW w:w="856" w:type="dxa"/>
          </w:tcPr>
          <w:p>
            <w:pPr>
              <w:widowControl w:val="0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eastAsia="zh-CN"/>
              </w:rPr>
              <w:t>市级</w:t>
            </w:r>
          </w:p>
        </w:tc>
        <w:tc>
          <w:tcPr>
            <w:tcW w:w="856" w:type="dxa"/>
          </w:tcPr>
          <w:p>
            <w:pPr>
              <w:widowControl w:val="0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eastAsia="zh-CN"/>
              </w:rPr>
              <w:t>县级</w:t>
            </w:r>
          </w:p>
        </w:tc>
        <w:tc>
          <w:tcPr>
            <w:tcW w:w="856" w:type="dxa"/>
          </w:tcPr>
          <w:p>
            <w:pPr>
              <w:widowControl w:val="0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eastAsia="zh-CN"/>
              </w:rPr>
              <w:t>乡镇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6" w:type="dxa"/>
          </w:tcPr>
          <w:p>
            <w:pPr>
              <w:widowControl w:val="0"/>
              <w:jc w:val="both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856" w:type="dxa"/>
          </w:tcPr>
          <w:p>
            <w:pPr>
              <w:widowControl w:val="0"/>
              <w:jc w:val="both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eastAsia="zh-CN"/>
              </w:rPr>
              <w:t>耕地建设于利用资金</w:t>
            </w:r>
          </w:p>
        </w:tc>
        <w:tc>
          <w:tcPr>
            <w:tcW w:w="856" w:type="dxa"/>
          </w:tcPr>
          <w:p>
            <w:pPr>
              <w:widowControl w:val="0"/>
              <w:jc w:val="both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eastAsia="zh-CN"/>
              </w:rPr>
              <w:t>耕地地力保护和种粮大户补贴</w:t>
            </w:r>
          </w:p>
        </w:tc>
        <w:tc>
          <w:tcPr>
            <w:tcW w:w="856" w:type="dxa"/>
          </w:tcPr>
          <w:p>
            <w:pPr>
              <w:widowControl w:val="0"/>
              <w:jc w:val="both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政策依据</w:t>
            </w:r>
          </w:p>
        </w:tc>
        <w:tc>
          <w:tcPr>
            <w:tcW w:w="877" w:type="dxa"/>
          </w:tcPr>
          <w:p>
            <w:pPr>
              <w:widowControl w:val="0"/>
              <w:numPr>
                <w:ilvl w:val="0"/>
                <w:numId w:val="1"/>
              </w:numPr>
              <w:jc w:val="both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政策依据。</w:t>
            </w:r>
          </w:p>
          <w:p>
            <w:pPr>
              <w:widowControl w:val="0"/>
              <w:numPr>
                <w:ilvl w:val="0"/>
                <w:numId w:val="1"/>
              </w:numPr>
              <w:jc w:val="both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申请指南：补贴对象、补贴范围、补贴标准、申请程序、申请材料、咨询电话、受理单位等。3.补贴结果。4.监督渠道：举报电话、地址等。</w:t>
            </w:r>
          </w:p>
        </w:tc>
        <w:tc>
          <w:tcPr>
            <w:tcW w:w="1201" w:type="dxa"/>
          </w:tcPr>
          <w:p>
            <w:pPr>
              <w:widowControl w:val="0"/>
              <w:jc w:val="both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eastAsia="zh-CN"/>
              </w:rPr>
              <w:t>《财政部农业农村部关于印发耕地建设与利用资金管理办法的通知》（财农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〔202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〕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12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号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eastAsia="zh-CN"/>
              </w:rPr>
              <w:t>）、《财政部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 xml:space="preserve"> 农业农村部关于全面推开农业三项补贴改革工作的通知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eastAsia="zh-CN"/>
              </w:rPr>
              <w:t>》（财农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〔20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16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〕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26号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eastAsia="zh-CN"/>
              </w:rPr>
              <w:t>）、《重庆市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2023年耕地地力保护补贴工作实施方案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eastAsia="zh-CN"/>
              </w:rPr>
              <w:t>》（渝农发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〔202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〕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77号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eastAsia="zh-CN"/>
              </w:rPr>
              <w:t>）</w:t>
            </w:r>
          </w:p>
        </w:tc>
        <w:tc>
          <w:tcPr>
            <w:tcW w:w="872" w:type="dxa"/>
          </w:tcPr>
          <w:p>
            <w:pPr>
              <w:widowControl w:val="0"/>
              <w:jc w:val="both"/>
              <w:rPr>
                <w:rFonts w:hint="default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eastAsia="zh-CN"/>
              </w:rPr>
              <w:t>自政府信息形成或则变更之日起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20个工作日内。法律、法规对政府信息公开的期限另有规定的，从其规定。</w:t>
            </w:r>
          </w:p>
        </w:tc>
        <w:tc>
          <w:tcPr>
            <w:tcW w:w="872" w:type="dxa"/>
          </w:tcPr>
          <w:p>
            <w:pPr>
              <w:widowControl w:val="0"/>
              <w:jc w:val="both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eastAsia="zh-CN"/>
              </w:rPr>
              <w:t>市、区县人民政府农业农村部门、乡镇人民政府（街道办事处）</w:t>
            </w:r>
          </w:p>
        </w:tc>
        <w:tc>
          <w:tcPr>
            <w:tcW w:w="1094" w:type="dxa"/>
          </w:tcPr>
          <w:p>
            <w:pPr>
              <w:widowControl w:val="0"/>
              <w:jc w:val="both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eastAsia="zh-CN"/>
              </w:rPr>
              <w:sym w:font="Wingdings" w:char="00FE"/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eastAsia="zh-CN"/>
              </w:rPr>
              <w:t>政府网站。</w:t>
            </w:r>
          </w:p>
          <w:p>
            <w:pPr>
              <w:widowControl w:val="0"/>
              <w:jc w:val="both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eastAsia="zh-CN"/>
              </w:rPr>
              <w:sym w:font="Wingdings" w:char="00A8"/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eastAsia="zh-CN"/>
              </w:rPr>
              <w:t>政府公报。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eastAsia="zh-CN"/>
              </w:rPr>
              <w:sym w:font="Wingdings" w:char="00A8"/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eastAsia="zh-CN"/>
              </w:rPr>
              <w:t>两微一端。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eastAsia="zh-CN"/>
              </w:rPr>
              <w:sym w:font="Wingdings" w:char="00A8"/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eastAsia="zh-CN"/>
              </w:rPr>
              <w:t>发布会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/听证会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eastAsia="zh-CN"/>
              </w:rPr>
              <w:t>。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eastAsia="zh-CN"/>
              </w:rPr>
              <w:sym w:font="Wingdings" w:char="00A8"/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eastAsia="zh-CN"/>
              </w:rPr>
              <w:t>广播电视。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eastAsia="zh-CN"/>
              </w:rPr>
              <w:sym w:font="Wingdings" w:char="00A8"/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eastAsia="zh-CN"/>
              </w:rPr>
              <w:t>纸质媒体。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eastAsia="zh-CN"/>
              </w:rPr>
              <w:sym w:font="Wingdings" w:char="00A8"/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eastAsia="zh-CN"/>
              </w:rPr>
              <w:t>公开查询点。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eastAsia="zh-CN"/>
              </w:rPr>
              <w:sym w:font="Wingdings" w:char="00A8"/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eastAsia="zh-CN"/>
              </w:rPr>
              <w:t>政务服务中心。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eastAsia="zh-CN"/>
              </w:rPr>
              <w:sym w:font="Wingdings" w:char="00A8"/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eastAsia="zh-CN"/>
              </w:rPr>
              <w:t>便民服务站。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eastAsia="zh-CN"/>
              </w:rPr>
              <w:sym w:font="Wingdings" w:char="00A8"/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eastAsia="zh-CN"/>
              </w:rPr>
              <w:t>入户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/现场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eastAsia="zh-CN"/>
              </w:rPr>
              <w:t>。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eastAsia="zh-CN"/>
              </w:rPr>
              <w:sym w:font="Wingdings" w:char="00A8"/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eastAsia="zh-CN"/>
              </w:rPr>
              <w:t>社区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/企事业单位/村公示栏（电子屏）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eastAsia="zh-CN"/>
              </w:rPr>
              <w:t>。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eastAsia="zh-CN"/>
              </w:rPr>
              <w:sym w:font="Wingdings" w:char="00A8"/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eastAsia="zh-CN"/>
              </w:rPr>
              <w:t>精准推送。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eastAsia="zh-CN"/>
              </w:rPr>
              <w:sym w:font="Wingdings" w:char="00A8"/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eastAsia="zh-CN"/>
              </w:rPr>
              <w:t>其他。</w:t>
            </w:r>
          </w:p>
        </w:tc>
        <w:tc>
          <w:tcPr>
            <w:tcW w:w="698" w:type="dxa"/>
          </w:tcPr>
          <w:p>
            <w:pPr>
              <w:widowControl w:val="0"/>
              <w:jc w:val="both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Arial" w:hAnsi="Arial" w:eastAsia="方正仿宋_GBK" w:cs="Arial"/>
                <w:sz w:val="24"/>
                <w:szCs w:val="24"/>
                <w:vertAlign w:val="baseline"/>
                <w:lang w:eastAsia="zh-CN"/>
              </w:rPr>
              <w:t>√</w:t>
            </w:r>
          </w:p>
        </w:tc>
        <w:tc>
          <w:tcPr>
            <w:tcW w:w="856" w:type="dxa"/>
          </w:tcPr>
          <w:p>
            <w:pPr>
              <w:widowControl w:val="0"/>
              <w:jc w:val="both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856" w:type="dxa"/>
          </w:tcPr>
          <w:p>
            <w:pPr>
              <w:widowControl w:val="0"/>
              <w:jc w:val="both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Arial" w:hAnsi="Arial" w:eastAsia="方正仿宋_GBK" w:cs="Arial"/>
                <w:sz w:val="24"/>
                <w:szCs w:val="24"/>
                <w:vertAlign w:val="baseline"/>
                <w:lang w:eastAsia="zh-CN"/>
              </w:rPr>
              <w:t>√</w:t>
            </w:r>
          </w:p>
        </w:tc>
        <w:tc>
          <w:tcPr>
            <w:tcW w:w="856" w:type="dxa"/>
          </w:tcPr>
          <w:p>
            <w:pPr>
              <w:widowControl w:val="0"/>
              <w:jc w:val="both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856" w:type="dxa"/>
          </w:tcPr>
          <w:p>
            <w:pPr>
              <w:widowControl w:val="0"/>
              <w:jc w:val="both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Arial" w:hAnsi="Arial" w:eastAsia="方正仿宋_GBK" w:cs="Arial"/>
                <w:sz w:val="24"/>
                <w:szCs w:val="24"/>
                <w:vertAlign w:val="baseline"/>
                <w:lang w:eastAsia="zh-CN"/>
              </w:rPr>
              <w:t>√</w:t>
            </w:r>
          </w:p>
        </w:tc>
        <w:tc>
          <w:tcPr>
            <w:tcW w:w="856" w:type="dxa"/>
          </w:tcPr>
          <w:p>
            <w:pPr>
              <w:widowControl w:val="0"/>
              <w:jc w:val="both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Arial" w:hAnsi="Arial" w:eastAsia="方正仿宋_GBK" w:cs="Arial"/>
                <w:sz w:val="24"/>
                <w:szCs w:val="24"/>
                <w:vertAlign w:val="baseline"/>
                <w:lang w:eastAsia="zh-CN"/>
              </w:rPr>
              <w:t>√</w:t>
            </w:r>
          </w:p>
        </w:tc>
        <w:tc>
          <w:tcPr>
            <w:tcW w:w="856" w:type="dxa"/>
          </w:tcPr>
          <w:p>
            <w:pPr>
              <w:widowControl w:val="0"/>
              <w:jc w:val="both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Arial" w:hAnsi="Arial" w:eastAsia="方正仿宋_GBK" w:cs="Arial"/>
                <w:sz w:val="24"/>
                <w:szCs w:val="24"/>
                <w:vertAlign w:val="baseline"/>
                <w:lang w:eastAsia="zh-CN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6" w:type="dxa"/>
          </w:tcPr>
          <w:p>
            <w:pPr>
              <w:widowControl w:val="0"/>
              <w:jc w:val="both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856" w:type="dxa"/>
          </w:tcPr>
          <w:p>
            <w:pPr>
              <w:widowControl w:val="0"/>
              <w:jc w:val="both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eastAsia="zh-CN"/>
              </w:rPr>
              <w:t>农业产业发展资金</w:t>
            </w:r>
          </w:p>
        </w:tc>
        <w:tc>
          <w:tcPr>
            <w:tcW w:w="856" w:type="dxa"/>
          </w:tcPr>
          <w:p>
            <w:pPr>
              <w:widowControl w:val="0"/>
              <w:jc w:val="both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eastAsia="zh-CN"/>
              </w:rPr>
              <w:t>农机购置与应用补贴</w:t>
            </w:r>
          </w:p>
        </w:tc>
        <w:tc>
          <w:tcPr>
            <w:tcW w:w="856" w:type="dxa"/>
          </w:tcPr>
          <w:p>
            <w:pPr>
              <w:widowControl w:val="0"/>
              <w:jc w:val="both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eastAsia="zh-CN"/>
              </w:rPr>
              <w:t>政策依据</w:t>
            </w:r>
          </w:p>
        </w:tc>
        <w:tc>
          <w:tcPr>
            <w:tcW w:w="877" w:type="dxa"/>
          </w:tcPr>
          <w:p>
            <w:pPr>
              <w:widowControl w:val="0"/>
              <w:jc w:val="both"/>
              <w:rPr>
                <w:rFonts w:hint="default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1.政策依据；2.申请指南：包括补贴对象、补贴范围、补贴标准、申报程序、申请材料、受理单位、办理时限、联系方式等；3.补贴结果；4.监督渠道：包括举报电话、地址等。</w:t>
            </w:r>
          </w:p>
        </w:tc>
        <w:tc>
          <w:tcPr>
            <w:tcW w:w="1201" w:type="dxa"/>
          </w:tcPr>
          <w:p>
            <w:pPr>
              <w:widowControl w:val="0"/>
              <w:jc w:val="both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eastAsia="zh-CN"/>
              </w:rPr>
              <w:t>《中华人民共和国农业机械化促进法》（中华人民共和国主席令第十六号）、《财政部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 xml:space="preserve"> 农业农村部关于印发农业相关转移支付资金管理办法的通知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eastAsia="zh-CN"/>
              </w:rPr>
              <w:t>》（财农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〔20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23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〕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11号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eastAsia="zh-CN"/>
              </w:rPr>
              <w:t>）、《重庆市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2024-2026年农机购置与应用补贴实施方案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eastAsia="zh-CN"/>
              </w:rPr>
              <w:t>》（渝农发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〔20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24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〕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145号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eastAsia="zh-CN"/>
              </w:rPr>
              <w:t>）</w:t>
            </w:r>
          </w:p>
        </w:tc>
        <w:tc>
          <w:tcPr>
            <w:tcW w:w="872" w:type="dxa"/>
          </w:tcPr>
          <w:p>
            <w:pPr>
              <w:widowControl w:val="0"/>
              <w:jc w:val="both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eastAsia="zh-CN"/>
              </w:rPr>
              <w:t>自政府信息形成或则变更之日起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20个工作日内。法律、法规对政府信息公开的期限另有规定的，从其规定。</w:t>
            </w:r>
          </w:p>
        </w:tc>
        <w:tc>
          <w:tcPr>
            <w:tcW w:w="872" w:type="dxa"/>
          </w:tcPr>
          <w:p>
            <w:pPr>
              <w:widowControl w:val="0"/>
              <w:jc w:val="both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eastAsia="zh-CN"/>
              </w:rPr>
              <w:t>市、区县人民政府农业农村部门、乡镇人民政府（街道办事处）</w:t>
            </w:r>
          </w:p>
        </w:tc>
        <w:tc>
          <w:tcPr>
            <w:tcW w:w="1094" w:type="dxa"/>
            <w:vAlign w:val="top"/>
          </w:tcPr>
          <w:p>
            <w:pPr>
              <w:widowControl w:val="0"/>
              <w:jc w:val="both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eastAsia="zh-CN"/>
              </w:rPr>
              <w:sym w:font="Wingdings" w:char="00FE"/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eastAsia="zh-CN"/>
              </w:rPr>
              <w:t>政府网站。</w:t>
            </w:r>
          </w:p>
          <w:p>
            <w:pPr>
              <w:widowControl w:val="0"/>
              <w:jc w:val="both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eastAsia="zh-CN"/>
              </w:rPr>
              <w:sym w:font="Wingdings" w:char="00A8"/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eastAsia="zh-CN"/>
              </w:rPr>
              <w:t>政府公报。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eastAsia="zh-CN"/>
              </w:rPr>
              <w:sym w:font="Wingdings" w:char="00A8"/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eastAsia="zh-CN"/>
              </w:rPr>
              <w:t>两微一端。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eastAsia="zh-CN"/>
              </w:rPr>
              <w:sym w:font="Wingdings" w:char="00A8"/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eastAsia="zh-CN"/>
              </w:rPr>
              <w:t>发布会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/听证会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eastAsia="zh-CN"/>
              </w:rPr>
              <w:t>。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eastAsia="zh-CN"/>
              </w:rPr>
              <w:sym w:font="Wingdings" w:char="00A8"/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eastAsia="zh-CN"/>
              </w:rPr>
              <w:t>广播电视。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eastAsia="zh-CN"/>
              </w:rPr>
              <w:sym w:font="Wingdings" w:char="00A8"/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eastAsia="zh-CN"/>
              </w:rPr>
              <w:t>纸质媒体。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eastAsia="zh-CN"/>
              </w:rPr>
              <w:sym w:font="Wingdings" w:char="00A8"/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eastAsia="zh-CN"/>
              </w:rPr>
              <w:t>公开查询点。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eastAsia="zh-CN"/>
              </w:rPr>
              <w:sym w:font="Wingdings" w:char="00A8"/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eastAsia="zh-CN"/>
              </w:rPr>
              <w:t>政务服务中心。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eastAsia="zh-CN"/>
              </w:rPr>
              <w:sym w:font="Wingdings" w:char="00A8"/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eastAsia="zh-CN"/>
              </w:rPr>
              <w:t>便民服务站。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eastAsia="zh-CN"/>
              </w:rPr>
              <w:sym w:font="Wingdings" w:char="00A8"/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eastAsia="zh-CN"/>
              </w:rPr>
              <w:t>入户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/现场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eastAsia="zh-CN"/>
              </w:rPr>
              <w:t>。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eastAsia="zh-CN"/>
              </w:rPr>
              <w:sym w:font="Wingdings" w:char="00A8"/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eastAsia="zh-CN"/>
              </w:rPr>
              <w:t>社区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/企事业单位/村公示栏（电子屏）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eastAsia="zh-CN"/>
              </w:rPr>
              <w:t>。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eastAsia="zh-CN"/>
              </w:rPr>
              <w:sym w:font="Wingdings" w:char="00A8"/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eastAsia="zh-CN"/>
              </w:rPr>
              <w:t>精准推送。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eastAsia="zh-CN"/>
              </w:rPr>
              <w:sym w:font="Wingdings" w:char="00A8"/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eastAsia="zh-CN"/>
              </w:rPr>
              <w:t>其他。</w:t>
            </w:r>
          </w:p>
        </w:tc>
        <w:tc>
          <w:tcPr>
            <w:tcW w:w="698" w:type="dxa"/>
          </w:tcPr>
          <w:p>
            <w:pPr>
              <w:widowControl w:val="0"/>
              <w:jc w:val="both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Arial" w:hAnsi="Arial" w:eastAsia="方正仿宋_GBK" w:cs="Arial"/>
                <w:sz w:val="24"/>
                <w:szCs w:val="24"/>
                <w:vertAlign w:val="baseline"/>
                <w:lang w:eastAsia="zh-CN"/>
              </w:rPr>
              <w:t>√</w:t>
            </w:r>
          </w:p>
        </w:tc>
        <w:tc>
          <w:tcPr>
            <w:tcW w:w="856" w:type="dxa"/>
          </w:tcPr>
          <w:p>
            <w:pPr>
              <w:widowControl w:val="0"/>
              <w:jc w:val="both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856" w:type="dxa"/>
          </w:tcPr>
          <w:p>
            <w:pPr>
              <w:widowControl w:val="0"/>
              <w:jc w:val="both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Arial" w:hAnsi="Arial" w:eastAsia="方正仿宋_GBK" w:cs="Arial"/>
                <w:sz w:val="24"/>
                <w:szCs w:val="24"/>
                <w:vertAlign w:val="baseline"/>
                <w:lang w:eastAsia="zh-CN"/>
              </w:rPr>
              <w:t>√</w:t>
            </w:r>
          </w:p>
        </w:tc>
        <w:tc>
          <w:tcPr>
            <w:tcW w:w="856" w:type="dxa"/>
          </w:tcPr>
          <w:p>
            <w:pPr>
              <w:widowControl w:val="0"/>
              <w:jc w:val="both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856" w:type="dxa"/>
          </w:tcPr>
          <w:p>
            <w:pPr>
              <w:widowControl w:val="0"/>
              <w:jc w:val="both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Arial" w:hAnsi="Arial" w:eastAsia="方正仿宋_GBK" w:cs="Arial"/>
                <w:sz w:val="24"/>
                <w:szCs w:val="24"/>
                <w:vertAlign w:val="baseline"/>
                <w:lang w:eastAsia="zh-CN"/>
              </w:rPr>
              <w:t>√</w:t>
            </w:r>
          </w:p>
        </w:tc>
        <w:tc>
          <w:tcPr>
            <w:tcW w:w="856" w:type="dxa"/>
          </w:tcPr>
          <w:p>
            <w:pPr>
              <w:widowControl w:val="0"/>
              <w:jc w:val="both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Arial" w:hAnsi="Arial" w:eastAsia="方正仿宋_GBK" w:cs="Arial"/>
                <w:sz w:val="24"/>
                <w:szCs w:val="24"/>
                <w:vertAlign w:val="baseline"/>
                <w:lang w:eastAsia="zh-CN"/>
              </w:rPr>
              <w:t>√</w:t>
            </w:r>
          </w:p>
        </w:tc>
        <w:tc>
          <w:tcPr>
            <w:tcW w:w="856" w:type="dxa"/>
          </w:tcPr>
          <w:p>
            <w:pPr>
              <w:widowControl w:val="0"/>
              <w:jc w:val="both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Arial" w:hAnsi="Arial" w:eastAsia="方正仿宋_GBK" w:cs="Arial"/>
                <w:sz w:val="24"/>
                <w:szCs w:val="24"/>
                <w:vertAlign w:val="baseline"/>
                <w:lang w:eastAsia="zh-CN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6" w:type="dxa"/>
          </w:tcPr>
          <w:p>
            <w:pPr>
              <w:widowControl w:val="0"/>
              <w:jc w:val="both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856" w:type="dxa"/>
          </w:tcPr>
          <w:p>
            <w:pPr>
              <w:widowControl w:val="0"/>
              <w:jc w:val="both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eastAsia="zh-CN"/>
              </w:rPr>
              <w:t>农业防灾减灾资金（动物防疫补助）</w:t>
            </w:r>
          </w:p>
        </w:tc>
        <w:tc>
          <w:tcPr>
            <w:tcW w:w="856" w:type="dxa"/>
          </w:tcPr>
          <w:p>
            <w:pPr>
              <w:widowControl w:val="0"/>
              <w:jc w:val="both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eastAsia="zh-CN"/>
              </w:rPr>
              <w:t>强制扑杀和销毁补助、养殖环节无害化处理补助、强制免疫补助</w:t>
            </w:r>
          </w:p>
        </w:tc>
        <w:tc>
          <w:tcPr>
            <w:tcW w:w="856" w:type="dxa"/>
          </w:tcPr>
          <w:p>
            <w:pPr>
              <w:widowControl w:val="0"/>
              <w:jc w:val="both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eastAsia="zh-CN"/>
              </w:rPr>
              <w:t>政策依据</w:t>
            </w:r>
          </w:p>
        </w:tc>
        <w:tc>
          <w:tcPr>
            <w:tcW w:w="877" w:type="dxa"/>
          </w:tcPr>
          <w:p>
            <w:pPr>
              <w:widowControl w:val="0"/>
              <w:jc w:val="both"/>
              <w:rPr>
                <w:rFonts w:hint="default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1.政策依据；2.申请指南；包括补贴对象、补贴范围、补贴标准、申报程序、申请材料、受理单位、办理时限、联系方式等；3.补贴结果；4.监督渠道：包括举报电话、地址等。</w:t>
            </w:r>
          </w:p>
        </w:tc>
        <w:tc>
          <w:tcPr>
            <w:tcW w:w="1201" w:type="dxa"/>
          </w:tcPr>
          <w:p>
            <w:pPr>
              <w:widowControl w:val="0"/>
              <w:jc w:val="both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eastAsia="zh-CN"/>
              </w:rPr>
              <w:t>《中华人民共和国动物防疫法》、《财政部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 xml:space="preserve"> 农业农村部 水利部关于印发农业防灾减灾和水利救灾资金管理办法的通知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eastAsia="zh-CN"/>
              </w:rPr>
              <w:t>》（财农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〔20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23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〕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13号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eastAsia="zh-CN"/>
              </w:rPr>
              <w:t>）</w:t>
            </w:r>
          </w:p>
        </w:tc>
        <w:tc>
          <w:tcPr>
            <w:tcW w:w="872" w:type="dxa"/>
          </w:tcPr>
          <w:p>
            <w:pPr>
              <w:widowControl w:val="0"/>
              <w:jc w:val="both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eastAsia="zh-CN"/>
              </w:rPr>
              <w:t>自政府信息形成或则变更之日起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20个工作日内。法律、法规对政府信息公开的期限另有规定的，从其规定。</w:t>
            </w:r>
          </w:p>
        </w:tc>
        <w:tc>
          <w:tcPr>
            <w:tcW w:w="872" w:type="dxa"/>
          </w:tcPr>
          <w:p>
            <w:pPr>
              <w:widowControl w:val="0"/>
              <w:jc w:val="both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eastAsia="zh-CN"/>
              </w:rPr>
              <w:t>市、区县人民政府农业农村部门、乡镇人民政府（街道办事处）</w:t>
            </w:r>
          </w:p>
        </w:tc>
        <w:tc>
          <w:tcPr>
            <w:tcW w:w="1094" w:type="dxa"/>
          </w:tcPr>
          <w:p>
            <w:pPr>
              <w:widowControl w:val="0"/>
              <w:jc w:val="both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eastAsia="zh-CN"/>
              </w:rPr>
              <w:sym w:font="Wingdings" w:char="00FE"/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eastAsia="zh-CN"/>
              </w:rPr>
              <w:t>政府网站。</w:t>
            </w:r>
          </w:p>
          <w:p>
            <w:pPr>
              <w:widowControl w:val="0"/>
              <w:jc w:val="both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eastAsia="zh-CN"/>
              </w:rPr>
              <w:sym w:font="Wingdings" w:char="00A8"/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eastAsia="zh-CN"/>
              </w:rPr>
              <w:t>政府公报。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eastAsia="zh-CN"/>
              </w:rPr>
              <w:sym w:font="Wingdings" w:char="00A8"/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eastAsia="zh-CN"/>
              </w:rPr>
              <w:t>两微一端。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eastAsia="zh-CN"/>
              </w:rPr>
              <w:sym w:font="Wingdings" w:char="00A8"/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eastAsia="zh-CN"/>
              </w:rPr>
              <w:t>发布会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/听证会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eastAsia="zh-CN"/>
              </w:rPr>
              <w:t>。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eastAsia="zh-CN"/>
              </w:rPr>
              <w:sym w:font="Wingdings" w:char="00A8"/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eastAsia="zh-CN"/>
              </w:rPr>
              <w:t>广播电视。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eastAsia="zh-CN"/>
              </w:rPr>
              <w:sym w:font="Wingdings" w:char="00A8"/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eastAsia="zh-CN"/>
              </w:rPr>
              <w:t>纸质媒体。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eastAsia="zh-CN"/>
              </w:rPr>
              <w:sym w:font="Wingdings" w:char="00A8"/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eastAsia="zh-CN"/>
              </w:rPr>
              <w:t>公开查询点。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eastAsia="zh-CN"/>
              </w:rPr>
              <w:sym w:font="Wingdings" w:char="00A8"/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eastAsia="zh-CN"/>
              </w:rPr>
              <w:t>政务服务中心。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eastAsia="zh-CN"/>
              </w:rPr>
              <w:sym w:font="Wingdings" w:char="00A8"/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eastAsia="zh-CN"/>
              </w:rPr>
              <w:t>便民服务站。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eastAsia="zh-CN"/>
              </w:rPr>
              <w:sym w:font="Wingdings" w:char="00A8"/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eastAsia="zh-CN"/>
              </w:rPr>
              <w:t>入户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/现场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eastAsia="zh-CN"/>
              </w:rPr>
              <w:t>。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eastAsia="zh-CN"/>
              </w:rPr>
              <w:sym w:font="Wingdings" w:char="00A8"/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eastAsia="zh-CN"/>
              </w:rPr>
              <w:t>社区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/企事业单位/村公示栏（电子屏）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eastAsia="zh-CN"/>
              </w:rPr>
              <w:t>。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eastAsia="zh-CN"/>
              </w:rPr>
              <w:sym w:font="Wingdings" w:char="00A8"/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eastAsia="zh-CN"/>
              </w:rPr>
              <w:t>精准推送。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eastAsia="zh-CN"/>
              </w:rPr>
              <w:sym w:font="Wingdings" w:char="00A8"/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eastAsia="zh-CN"/>
              </w:rPr>
              <w:t>其他。</w:t>
            </w:r>
          </w:p>
        </w:tc>
        <w:tc>
          <w:tcPr>
            <w:tcW w:w="698" w:type="dxa"/>
          </w:tcPr>
          <w:p>
            <w:pPr>
              <w:widowControl w:val="0"/>
              <w:jc w:val="both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Arial" w:hAnsi="Arial" w:eastAsia="方正仿宋_GBK" w:cs="Arial"/>
                <w:sz w:val="24"/>
                <w:szCs w:val="24"/>
                <w:vertAlign w:val="baseline"/>
                <w:lang w:eastAsia="zh-CN"/>
              </w:rPr>
              <w:t>√</w:t>
            </w:r>
          </w:p>
        </w:tc>
        <w:tc>
          <w:tcPr>
            <w:tcW w:w="856" w:type="dxa"/>
          </w:tcPr>
          <w:p>
            <w:pPr>
              <w:widowControl w:val="0"/>
              <w:jc w:val="both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856" w:type="dxa"/>
          </w:tcPr>
          <w:p>
            <w:pPr>
              <w:widowControl w:val="0"/>
              <w:jc w:val="both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Arial" w:hAnsi="Arial" w:eastAsia="方正仿宋_GBK" w:cs="Arial"/>
                <w:sz w:val="24"/>
                <w:szCs w:val="24"/>
                <w:vertAlign w:val="baseline"/>
                <w:lang w:eastAsia="zh-CN"/>
              </w:rPr>
              <w:t>√</w:t>
            </w:r>
          </w:p>
        </w:tc>
        <w:tc>
          <w:tcPr>
            <w:tcW w:w="856" w:type="dxa"/>
          </w:tcPr>
          <w:p>
            <w:pPr>
              <w:widowControl w:val="0"/>
              <w:jc w:val="both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856" w:type="dxa"/>
          </w:tcPr>
          <w:p>
            <w:pPr>
              <w:widowControl w:val="0"/>
              <w:jc w:val="both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Arial" w:hAnsi="Arial" w:eastAsia="方正仿宋_GBK" w:cs="Arial"/>
                <w:sz w:val="24"/>
                <w:szCs w:val="24"/>
                <w:vertAlign w:val="baseline"/>
                <w:lang w:eastAsia="zh-CN"/>
              </w:rPr>
              <w:t>√</w:t>
            </w:r>
          </w:p>
        </w:tc>
        <w:tc>
          <w:tcPr>
            <w:tcW w:w="856" w:type="dxa"/>
          </w:tcPr>
          <w:p>
            <w:pPr>
              <w:widowControl w:val="0"/>
              <w:jc w:val="both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Arial" w:hAnsi="Arial" w:eastAsia="方正仿宋_GBK" w:cs="Arial"/>
                <w:sz w:val="24"/>
                <w:szCs w:val="24"/>
                <w:vertAlign w:val="baseline"/>
                <w:lang w:eastAsia="zh-CN"/>
              </w:rPr>
              <w:t>√</w:t>
            </w:r>
          </w:p>
        </w:tc>
        <w:tc>
          <w:tcPr>
            <w:tcW w:w="856" w:type="dxa"/>
          </w:tcPr>
          <w:p>
            <w:pPr>
              <w:widowControl w:val="0"/>
              <w:jc w:val="both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Arial" w:hAnsi="Arial" w:eastAsia="方正仿宋_GBK" w:cs="Arial"/>
                <w:sz w:val="24"/>
                <w:szCs w:val="24"/>
                <w:vertAlign w:val="baseline"/>
                <w:lang w:eastAsia="zh-CN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6" w:type="dxa"/>
          </w:tcPr>
          <w:p>
            <w:pPr>
              <w:widowControl w:val="0"/>
              <w:jc w:val="both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4</w:t>
            </w:r>
          </w:p>
        </w:tc>
        <w:tc>
          <w:tcPr>
            <w:tcW w:w="856" w:type="dxa"/>
          </w:tcPr>
          <w:p>
            <w:pPr>
              <w:widowControl w:val="0"/>
              <w:jc w:val="both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eastAsia="zh-CN"/>
              </w:rPr>
              <w:t>农业经营主体能力提升资金</w:t>
            </w:r>
          </w:p>
        </w:tc>
        <w:tc>
          <w:tcPr>
            <w:tcW w:w="856" w:type="dxa"/>
          </w:tcPr>
          <w:p>
            <w:pPr>
              <w:widowControl w:val="0"/>
              <w:jc w:val="both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eastAsia="zh-CN"/>
              </w:rPr>
              <w:t>高素质农民培训</w:t>
            </w:r>
          </w:p>
        </w:tc>
        <w:tc>
          <w:tcPr>
            <w:tcW w:w="856" w:type="dxa"/>
          </w:tcPr>
          <w:p>
            <w:pPr>
              <w:widowControl w:val="0"/>
              <w:jc w:val="both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eastAsia="zh-CN"/>
              </w:rPr>
              <w:t>政策依据</w:t>
            </w:r>
          </w:p>
        </w:tc>
        <w:tc>
          <w:tcPr>
            <w:tcW w:w="877" w:type="dxa"/>
          </w:tcPr>
          <w:p>
            <w:pPr>
              <w:widowControl w:val="0"/>
              <w:jc w:val="both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补贴对象、1.政策依据；2.申请指南；包括补贴范围、补贴标准、申报程序、申请材料、受理单位、办理时限、联系方式等；3.补贴结果；4.监督渠道：包括举报电话、地址等。</w:t>
            </w:r>
          </w:p>
        </w:tc>
        <w:tc>
          <w:tcPr>
            <w:tcW w:w="1201" w:type="dxa"/>
          </w:tcPr>
          <w:p>
            <w:pPr>
              <w:widowControl w:val="0"/>
              <w:jc w:val="both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eastAsia="zh-CN"/>
              </w:rPr>
              <w:t>《财政部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 xml:space="preserve"> 农业农村部关于印发农业相关转移支付资金管理办法的通知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eastAsia="zh-CN"/>
              </w:rPr>
              <w:t>》（财农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〔20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23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〕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11号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eastAsia="zh-CN"/>
              </w:rPr>
              <w:t>）、《重庆市农业农村委员会关于做好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2024年高素质农民培育工作的通知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eastAsia="zh-CN"/>
              </w:rPr>
              <w:t>》（渝农办发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〔20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24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〕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63号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eastAsia="zh-CN"/>
              </w:rPr>
              <w:t>）</w:t>
            </w:r>
          </w:p>
        </w:tc>
        <w:tc>
          <w:tcPr>
            <w:tcW w:w="872" w:type="dxa"/>
          </w:tcPr>
          <w:p>
            <w:pPr>
              <w:widowControl w:val="0"/>
              <w:jc w:val="both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eastAsia="zh-CN"/>
              </w:rPr>
              <w:t>自政府信息形成或则变更之日起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20个工作日内。法律、法规对政府信息公开的期限另有规定的，从其规定。</w:t>
            </w:r>
          </w:p>
        </w:tc>
        <w:tc>
          <w:tcPr>
            <w:tcW w:w="872" w:type="dxa"/>
          </w:tcPr>
          <w:p>
            <w:pPr>
              <w:widowControl w:val="0"/>
              <w:jc w:val="both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eastAsia="zh-CN"/>
              </w:rPr>
              <w:t>市、区县人民政府农业农村部门、乡镇人民政府（街道办事处）</w:t>
            </w:r>
          </w:p>
        </w:tc>
        <w:tc>
          <w:tcPr>
            <w:tcW w:w="1094" w:type="dxa"/>
          </w:tcPr>
          <w:p>
            <w:pPr>
              <w:widowControl w:val="0"/>
              <w:jc w:val="both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eastAsia="zh-CN"/>
              </w:rPr>
              <w:sym w:font="Wingdings" w:char="00FE"/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eastAsia="zh-CN"/>
              </w:rPr>
              <w:t>政府网站。</w:t>
            </w:r>
          </w:p>
          <w:p>
            <w:pPr>
              <w:widowControl w:val="0"/>
              <w:jc w:val="both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eastAsia="zh-CN"/>
              </w:rPr>
              <w:sym w:font="Wingdings" w:char="00A8"/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eastAsia="zh-CN"/>
              </w:rPr>
              <w:t>政府公报。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eastAsia="zh-CN"/>
              </w:rPr>
              <w:sym w:font="Wingdings" w:char="00A8"/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eastAsia="zh-CN"/>
              </w:rPr>
              <w:t>两微一端。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eastAsia="zh-CN"/>
              </w:rPr>
              <w:sym w:font="Wingdings" w:char="00A8"/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eastAsia="zh-CN"/>
              </w:rPr>
              <w:t>发布会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/听证会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eastAsia="zh-CN"/>
              </w:rPr>
              <w:t>。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eastAsia="zh-CN"/>
              </w:rPr>
              <w:sym w:font="Wingdings" w:char="00A8"/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eastAsia="zh-CN"/>
              </w:rPr>
              <w:t>广播电视。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eastAsia="zh-CN"/>
              </w:rPr>
              <w:sym w:font="Wingdings" w:char="00A8"/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eastAsia="zh-CN"/>
              </w:rPr>
              <w:t>纸质媒体。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eastAsia="zh-CN"/>
              </w:rPr>
              <w:sym w:font="Wingdings" w:char="00A8"/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eastAsia="zh-CN"/>
              </w:rPr>
              <w:t>公开查询点。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eastAsia="zh-CN"/>
              </w:rPr>
              <w:sym w:font="Wingdings" w:char="00A8"/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eastAsia="zh-CN"/>
              </w:rPr>
              <w:t>政务服务中心。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eastAsia="zh-CN"/>
              </w:rPr>
              <w:sym w:font="Wingdings" w:char="00A8"/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eastAsia="zh-CN"/>
              </w:rPr>
              <w:t>便民服务站。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eastAsia="zh-CN"/>
              </w:rPr>
              <w:sym w:font="Wingdings" w:char="00A8"/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eastAsia="zh-CN"/>
              </w:rPr>
              <w:t>入户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/现场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eastAsia="zh-CN"/>
              </w:rPr>
              <w:t>。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eastAsia="zh-CN"/>
              </w:rPr>
              <w:sym w:font="Wingdings" w:char="00A8"/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eastAsia="zh-CN"/>
              </w:rPr>
              <w:t>社区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/企事业单位/村公示栏（电子屏）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eastAsia="zh-CN"/>
              </w:rPr>
              <w:t>。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eastAsia="zh-CN"/>
              </w:rPr>
              <w:sym w:font="Wingdings" w:char="00A8"/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eastAsia="zh-CN"/>
              </w:rPr>
              <w:t>精准推送。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eastAsia="zh-CN"/>
              </w:rPr>
              <w:sym w:font="Wingdings" w:char="00A8"/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eastAsia="zh-CN"/>
              </w:rPr>
              <w:t>其他。</w:t>
            </w:r>
          </w:p>
        </w:tc>
        <w:tc>
          <w:tcPr>
            <w:tcW w:w="698" w:type="dxa"/>
          </w:tcPr>
          <w:p>
            <w:pPr>
              <w:widowControl w:val="0"/>
              <w:jc w:val="both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Arial" w:hAnsi="Arial" w:eastAsia="方正仿宋_GBK" w:cs="Arial"/>
                <w:sz w:val="24"/>
                <w:szCs w:val="24"/>
                <w:vertAlign w:val="baseline"/>
                <w:lang w:eastAsia="zh-CN"/>
              </w:rPr>
              <w:t>√</w:t>
            </w:r>
          </w:p>
        </w:tc>
        <w:tc>
          <w:tcPr>
            <w:tcW w:w="856" w:type="dxa"/>
          </w:tcPr>
          <w:p>
            <w:pPr>
              <w:widowControl w:val="0"/>
              <w:jc w:val="both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856" w:type="dxa"/>
          </w:tcPr>
          <w:p>
            <w:pPr>
              <w:widowControl w:val="0"/>
              <w:jc w:val="both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Arial" w:hAnsi="Arial" w:eastAsia="方正仿宋_GBK" w:cs="Arial"/>
                <w:sz w:val="24"/>
                <w:szCs w:val="24"/>
                <w:vertAlign w:val="baseline"/>
                <w:lang w:eastAsia="zh-CN"/>
              </w:rPr>
              <w:t>√</w:t>
            </w:r>
          </w:p>
        </w:tc>
        <w:tc>
          <w:tcPr>
            <w:tcW w:w="856" w:type="dxa"/>
          </w:tcPr>
          <w:p>
            <w:pPr>
              <w:widowControl w:val="0"/>
              <w:jc w:val="both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856" w:type="dxa"/>
          </w:tcPr>
          <w:p>
            <w:pPr>
              <w:widowControl w:val="0"/>
              <w:jc w:val="both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Arial" w:hAnsi="Arial" w:eastAsia="方正仿宋_GBK" w:cs="Arial"/>
                <w:sz w:val="24"/>
                <w:szCs w:val="24"/>
                <w:vertAlign w:val="baseline"/>
                <w:lang w:eastAsia="zh-CN"/>
              </w:rPr>
              <w:t>√</w:t>
            </w:r>
          </w:p>
        </w:tc>
        <w:tc>
          <w:tcPr>
            <w:tcW w:w="856" w:type="dxa"/>
          </w:tcPr>
          <w:p>
            <w:pPr>
              <w:widowControl w:val="0"/>
              <w:jc w:val="both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Arial" w:hAnsi="Arial" w:eastAsia="方正仿宋_GBK" w:cs="Arial"/>
                <w:sz w:val="24"/>
                <w:szCs w:val="24"/>
                <w:vertAlign w:val="baseline"/>
                <w:lang w:eastAsia="zh-CN"/>
              </w:rPr>
              <w:t>√</w:t>
            </w:r>
          </w:p>
        </w:tc>
        <w:tc>
          <w:tcPr>
            <w:tcW w:w="856" w:type="dxa"/>
          </w:tcPr>
          <w:p>
            <w:pPr>
              <w:widowControl w:val="0"/>
              <w:jc w:val="both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Arial" w:hAnsi="Arial" w:eastAsia="方正仿宋_GBK" w:cs="Arial"/>
                <w:sz w:val="24"/>
                <w:szCs w:val="24"/>
                <w:vertAlign w:val="baseline"/>
                <w:lang w:eastAsia="zh-CN"/>
              </w:rPr>
              <w:t>√</w:t>
            </w:r>
          </w:p>
        </w:tc>
      </w:tr>
    </w:tbl>
    <w:p>
      <w:pPr>
        <w:jc w:val="both"/>
        <w:rPr>
          <w:rFonts w:hint="eastAsia" w:ascii="方正仿宋_GBK" w:hAnsi="方正仿宋_GBK" w:eastAsia="方正仿宋_GBK" w:cs="方正仿宋_GBK"/>
          <w:sz w:val="24"/>
          <w:szCs w:val="24"/>
          <w:lang w:eastAsia="zh-CN"/>
        </w:rPr>
      </w:pPr>
    </w:p>
    <w:p>
      <w:pPr>
        <w:ind w:firstLine="2520" w:firstLineChars="900"/>
        <w:rPr>
          <w:rFonts w:hint="eastAsia" w:ascii="方正仿宋_GBK" w:hAnsi="方正仿宋_GBK" w:eastAsia="方正仿宋_GBK" w:cs="方正仿宋_GBK"/>
          <w:sz w:val="28"/>
          <w:szCs w:val="28"/>
          <w:lang w:eastAsia="zh-CN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  <w:lang w:eastAsia="zh-CN"/>
        </w:rPr>
        <w:t>渝农办发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>〔202</w:t>
      </w:r>
      <w:r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  <w:t>4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>〕</w:t>
      </w:r>
      <w:r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  <w:t>119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>号</w:t>
      </w:r>
      <w:r>
        <w:rPr>
          <w:rFonts w:hint="eastAsia" w:ascii="方正仿宋_GBK" w:hAnsi="方正仿宋_GBK" w:eastAsia="方正仿宋_GBK" w:cs="方正仿宋_GBK"/>
          <w:sz w:val="28"/>
          <w:szCs w:val="28"/>
          <w:lang w:eastAsia="zh-CN"/>
        </w:rPr>
        <w:t>（重庆市农业农村委员会办公室</w:t>
      </w:r>
      <w:r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  <w:t>2024年12月11日发布</w:t>
      </w:r>
      <w:r>
        <w:rPr>
          <w:rFonts w:hint="eastAsia" w:ascii="方正仿宋_GBK" w:hAnsi="方正仿宋_GBK" w:eastAsia="方正仿宋_GBK" w:cs="方正仿宋_GBK"/>
          <w:sz w:val="28"/>
          <w:szCs w:val="28"/>
          <w:lang w:eastAsia="zh-CN"/>
        </w:rPr>
        <w:t>）</w:t>
      </w:r>
    </w:p>
    <w:p>
      <w:pPr>
        <w:ind w:firstLine="2160" w:firstLineChars="900"/>
        <w:rPr>
          <w:rFonts w:hint="eastAsia" w:ascii="方正仿宋_GBK" w:hAnsi="方正仿宋_GBK" w:eastAsia="方正仿宋_GBK" w:cs="方正仿宋_GBK"/>
          <w:sz w:val="24"/>
          <w:szCs w:val="24"/>
          <w:lang w:eastAsia="zh-CN"/>
        </w:rPr>
      </w:pPr>
    </w:p>
    <w:sectPr>
      <w:pgSz w:w="16838" w:h="11906" w:orient="landscape"/>
      <w:pgMar w:top="1800" w:right="1440" w:bottom="1800" w:left="144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3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58FA1A4"/>
    <w:multiLevelType w:val="singleLevel"/>
    <w:tmpl w:val="858FA1A4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72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useFELayout/>
    <w:doNotUseIndentAsNumberingTabStop/>
    <w:compatSetting w:name="compatibilityMode" w:uri="http://schemas.microsoft.com/office/word" w:val="12"/>
  </w:compat>
  <w:rsids>
    <w:rsidRoot w:val="00D31D50"/>
    <w:rsid w:val="00323B43"/>
    <w:rsid w:val="003D37D8"/>
    <w:rsid w:val="00426133"/>
    <w:rsid w:val="004358AB"/>
    <w:rsid w:val="008B7726"/>
    <w:rsid w:val="00D31D50"/>
    <w:rsid w:val="04A348A8"/>
    <w:rsid w:val="086F6DFD"/>
    <w:rsid w:val="1258543A"/>
    <w:rsid w:val="1D69279F"/>
    <w:rsid w:val="22514430"/>
    <w:rsid w:val="38B0407E"/>
    <w:rsid w:val="448C6831"/>
    <w:rsid w:val="48657481"/>
    <w:rsid w:val="606D163F"/>
    <w:rsid w:val="77206A71"/>
    <w:rsid w:val="77250D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 w:line="240" w:lineRule="auto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semiHidden/>
    <w:unhideWhenUsed/>
    <w:qFormat/>
    <w:uiPriority w:val="99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kern w:val="0"/>
      <w:sz w:val="24"/>
      <w:lang w:val="en-US" w:eastAsia="zh-CN" w:bidi="ar"/>
    </w:rPr>
  </w:style>
  <w:style w:type="paragraph" w:styleId="3">
    <w:name w:val="Title"/>
    <w:basedOn w:val="1"/>
    <w:qFormat/>
    <w:uiPriority w:val="1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line="450" w:lineRule="atLeast"/>
      <w:jc w:val="center"/>
    </w:pPr>
    <w:rPr>
      <w:b/>
      <w:bCs/>
      <w:color w:val="333333"/>
      <w:kern w:val="0"/>
      <w:sz w:val="36"/>
      <w:szCs w:val="36"/>
      <w:lang w:val="en-US" w:eastAsia="zh-CN" w:bidi="ar"/>
    </w:rPr>
  </w:style>
  <w:style w:type="table" w:styleId="5">
    <w:name w:val="Table Grid"/>
    <w:basedOn w:val="4"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FollowedHyperlink"/>
    <w:basedOn w:val="6"/>
    <w:semiHidden/>
    <w:unhideWhenUsed/>
    <w:qFormat/>
    <w:uiPriority w:val="99"/>
    <w:rPr>
      <w:color w:val="333333"/>
      <w:u w:val="none"/>
    </w:rPr>
  </w:style>
  <w:style w:type="character" w:styleId="8">
    <w:name w:val="Hyperlink"/>
    <w:basedOn w:val="6"/>
    <w:semiHidden/>
    <w:unhideWhenUsed/>
    <w:qFormat/>
    <w:uiPriority w:val="99"/>
    <w:rPr>
      <w:color w:val="333333"/>
      <w:u w:val="none"/>
    </w:rPr>
  </w:style>
  <w:style w:type="character" w:customStyle="1" w:styleId="9">
    <w:name w:val="arrow4"/>
    <w:basedOn w:val="6"/>
    <w:qFormat/>
    <w:uiPriority w:val="0"/>
  </w:style>
  <w:style w:type="character" w:customStyle="1" w:styleId="10">
    <w:name w:val="sp2"/>
    <w:basedOn w:val="6"/>
    <w:qFormat/>
    <w:uiPriority w:val="0"/>
    <w:rPr>
      <w:b/>
      <w:bCs/>
      <w:color w:val="307CD2"/>
    </w:rPr>
  </w:style>
  <w:style w:type="character" w:customStyle="1" w:styleId="11">
    <w:name w:val="arrow"/>
    <w:basedOn w:val="6"/>
    <w:qFormat/>
    <w:uiPriority w:val="0"/>
  </w:style>
  <w:style w:type="character" w:customStyle="1" w:styleId="12">
    <w:name w:val="sp"/>
    <w:basedOn w:val="6"/>
    <w:qFormat/>
    <w:uiPriority w:val="0"/>
    <w:rPr>
      <w:b/>
      <w:bCs/>
      <w:color w:val="307CD2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0</Words>
  <Characters>0</Characters>
  <Lines>1</Lines>
  <Paragraphs>1</Paragraphs>
  <TotalTime>1</TotalTime>
  <ScaleCrop>false</ScaleCrop>
  <LinksUpToDate>false</LinksUpToDate>
  <CharactersWithSpaces>0</CharactersWithSpaces>
  <Application>WPS Office_11.8.2.12300_F1E327BC-269C-435d-A152-05C5408002CA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2008-09-11T17:20:00Z</dcterms:created>
  <dc:creator>Administrator</dc:creator>
  <cp:lastModifiedBy>Administrator</cp:lastModifiedBy>
  <dcterms:modified xsi:type="dcterms:W3CDTF">2025-01-06T08:43:24Z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2052-11.8.2.12300</vt:lpwstr>
  </property>
  <property fmtid="{D5CDD505-2E9C-101B-9397-08002B2CF9AE}" pid="3" name="ICV">
    <vt:lpwstr>6B0C24A05BF04E63B7E17185BE52A096</vt:lpwstr>
  </property>
</Properties>
</file>