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重庆市綦江区农业农村委员会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关于2022-2023年农村一二三产业融合发展项目拟入库（第一批）的公示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rPr>
          <w:rFonts w:hint="eastAsia"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</w:pPr>
      <w:r>
        <w:rPr>
          <w:rFonts w:ascii="方正仿宋_GBK" w:hAnsi="方正仿宋_GBK" w:eastAsia="方正仿宋_GBK" w:cs="方正仿宋_GBK"/>
          <w:sz w:val="31"/>
          <w:szCs w:val="31"/>
        </w:rPr>
        <w:t>为切实加快我区农村产业融合发展步伐，促进农村一二三产业融合发展，经街镇审核上报，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区农业农村委、区发展改革委、区规划自然资源局统一组织专家对綦江区三角镇佛手柑加工、赶水镇农产品综合服务中心建设等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个项目进行了评审，现予以公示（详见附表）。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73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公示时间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个工作日（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-10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日），如有异议，请在公示期内，提交书面意见。举报地点：綦江区农业农村委办公楼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409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室，举报电话：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023-85880662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58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附表：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2022-2023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年农村一二三产业融合发展项目拟入库（第一批）公示表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ascii="Calibri" w:hAnsi="Calibri" w:cs="Calibri"/>
          <w:sz w:val="18"/>
          <w:szCs w:val="18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78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重庆市綦江区农业农村委员会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75"/>
      </w:pP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40"/>
        <w:gridCol w:w="901"/>
        <w:gridCol w:w="936"/>
        <w:gridCol w:w="917"/>
        <w:gridCol w:w="691"/>
        <w:gridCol w:w="1786"/>
        <w:gridCol w:w="2128"/>
        <w:gridCol w:w="7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1587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8"/>
                <w:szCs w:val="28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2022-2023年农村一二三产业融合发展项目拟入库（第一批）公示表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65" w:hRule="atLeast"/>
        </w:trPr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项目总投资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建设地点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建设内容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绩效目标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6" w:hRule="atLeast"/>
        </w:trPr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佛手柑加工项目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重庆市亿旺农业开发有限责任公司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三角镇塘垭村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新建佛手柑加工厂1个，建设厂房600平方米，建设管理用房和产品展示厅300平方米，拟带动农户15户种植佛手柑，增加收入，推动一二产业融合。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1.经济效益:年产值可达1500万元以上，每年帮助农民增收500万元以上。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社会效益：示范带动和辐射拉动作用强，推动一二产业融合，促进现代农业的提档升级，促进农业的持续健康稳定发展，发挥良好的社会效益。项目是时候将进一步促进农民增收和农村经济发展，提高农业产业效益，扩大增收渠道，完善增收机制，促进农村经济发展， 大幅提高农业生产水平和市场供应能力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3.生态效益：增加林地面积，提高森林覆盖率，有效控制水土流水，有利于改善农村生态环境和农民生活环境，加强生产环境治理，实现人与自然和谐发展。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1" w:hRule="atLeast"/>
        </w:trPr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綦江区赶水镇农产品服务中心建设项目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重庆祖建建筑劳务有限责任公司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赶水镇铁石垭村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平整硬化土地约4.9亩，新建赶水镇草蔸萝卜科技小院主体建筑约1700平方米，新建赶水镇草蔸萝卜集散主体建筑2700平方米。购置安装集散物流设施设备，农业产业智能化设备等。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1.经济效益:带动铁石垭村及周边村30余户50余人就业，受益群众1113户，3247人，其中脱贫户和检测对象223人。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2.社会效益：带动全镇草蔸萝卜、糯玉米等产业高质量发展， 直接受益群众5000余人。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可持续效益：通过该项目的建设，进一步完善赶水镇农产品综合效益提升，整合物流、供销、农资批发等资源，扩大赶水镇农产品销售面。推进农业产业规模化、标准化、品牌化和市场化建设，利用本地优势，培养具有鲜明特色和竞争力的支柱产业，努力实现产业富村、产业富民。能通过“以点带面”的方式鼓动全村共同发展，增加当地群众就业，进一步推动农业产业化工作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4.生态效益：打造生态宜居环境，形成村居亮点，打造特色品牌。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03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2023-12-06T08:57:59Z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