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68</w:t>
      </w:r>
      <w:r>
        <w:rPr>
          <w:rFonts w:hint="default" w:ascii="Times New Roman" w:hAnsi="Times New Roman" w:eastAsia="方正仿宋_GBK" w:cs="Times New Roman"/>
          <w:sz w:val="32"/>
          <w:szCs w:val="32"/>
          <w:lang w:val="en-US" w:eastAsia="zh-CN"/>
        </w:rPr>
        <w:t>号</w:t>
      </w:r>
    </w:p>
    <w:p>
      <w:pPr>
        <w:spacing w:line="600" w:lineRule="exact"/>
        <w:jc w:val="right"/>
        <w:rPr>
          <w:rFonts w:hint="default" w:ascii="Times New Roman" w:hAnsi="Times New Roman" w:eastAsia="方正仿宋_GBK" w:cs="Times New Roman"/>
          <w:sz w:val="32"/>
          <w:szCs w:val="32"/>
          <w:lang w:eastAsia="zh-C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重庆市綦江区人力资源和社会保障局</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关于同意</w:t>
      </w:r>
      <w:r>
        <w:rPr>
          <w:rFonts w:hint="eastAsia" w:ascii="方正小标宋_GBK" w:hAnsi="方正小标宋_GBK" w:eastAsia="方正小标宋_GBK" w:cs="方正小标宋_GBK"/>
          <w:sz w:val="44"/>
          <w:szCs w:val="44"/>
          <w:lang w:val="en-US" w:eastAsia="zh-CN"/>
        </w:rPr>
        <w:t>国网重庆市电力公司綦江供电分公司</w:t>
      </w:r>
      <w:r>
        <w:rPr>
          <w:rFonts w:hint="default" w:ascii="Times New Roman" w:hAnsi="Times New Roman" w:eastAsia="方正小标宋_GBK" w:cs="Times New Roman"/>
          <w:sz w:val="44"/>
          <w:szCs w:val="44"/>
        </w:rPr>
        <w:t>部分工作岗位实行特殊工时制度的批复</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lang w:eastAsia="zh-CN"/>
        </w:rPr>
      </w:pPr>
      <w:r>
        <w:rPr>
          <w:rFonts w:hint="eastAsia" w:eastAsia="方正仿宋_GBK" w:cs="Times New Roman"/>
          <w:sz w:val="32"/>
          <w:szCs w:val="32"/>
          <w:lang w:val="en-US" w:eastAsia="zh-CN"/>
        </w:rPr>
        <w:t>国网重庆市电力公司綦江供电分公司</w:t>
      </w:r>
      <w:r>
        <w:rPr>
          <w:rFonts w:hint="default" w:ascii="Times New Roman" w:hAnsi="Times New Roman" w:eastAsia="方正仿宋_GBK" w:cs="Times New Roman"/>
          <w:sz w:val="32"/>
          <w:szCs w:val="32"/>
          <w:lang w:eastAsia="zh-CN"/>
        </w:rPr>
        <w:t>：</w:t>
      </w:r>
    </w:p>
    <w:p>
      <w:pPr>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5月31</w:t>
      </w:r>
      <w:r>
        <w:rPr>
          <w:rFonts w:hint="default" w:ascii="Times New Roman" w:hAnsi="Times New Roman" w:eastAsia="方正仿宋_GBK" w:cs="Times New Roman"/>
          <w:sz w:val="32"/>
          <w:szCs w:val="32"/>
        </w:rPr>
        <w:t>日期间，实行以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rPr>
        <w:t>为周期的综合计算工时工作制，具体意见如下：</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公司的</w:t>
      </w:r>
      <w:r>
        <w:rPr>
          <w:rFonts w:hint="eastAsia" w:eastAsia="方正仿宋_GBK" w:cs="Times New Roman"/>
          <w:sz w:val="32"/>
          <w:szCs w:val="32"/>
          <w:lang w:val="en-US" w:eastAsia="zh-CN"/>
        </w:rPr>
        <w:t>调度运行工、变电运行工</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、此批复及你公司《关于部分工作岗位实行特殊工时制度的请示》应向职工公示15个工作日，并请严格按批复的岗位人员范围依法组织实施，保障职工休息休假等权利。</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重庆市綦江区人力资源和社会保障局</w:t>
      </w:r>
    </w:p>
    <w:p>
      <w:pPr>
        <w:wordWrap w:val="0"/>
        <w:spacing w:line="600" w:lineRule="exact"/>
        <w:jc w:val="right"/>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6</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1</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EA85A3A"/>
    <w:rsid w:val="37F919DD"/>
    <w:rsid w:val="45611C51"/>
    <w:rsid w:val="46A342D6"/>
    <w:rsid w:val="5090602B"/>
    <w:rsid w:val="526E0E92"/>
    <w:rsid w:val="5AF52F61"/>
    <w:rsid w:val="694C364E"/>
    <w:rsid w:val="7E49479B"/>
    <w:rsid w:val="7F0E2F58"/>
    <w:rsid w:val="FCDF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521</Words>
  <Characters>544</Characters>
  <Lines>0</Lines>
  <Paragraphs>0</Paragraphs>
  <TotalTime>3</TotalTime>
  <ScaleCrop>false</ScaleCrop>
  <LinksUpToDate>false</LinksUpToDate>
  <CharactersWithSpaces>566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2022-01-12T17:22:00Z</dcterms:created>
  <dc:creator>asus</dc:creator>
  <cp:lastModifiedBy>綦江区人社局</cp:lastModifiedBy>
  <cp:lastPrinted>2023-06-07T10:48:00Z</cp:lastPrinted>
  <dcterms:modified xsi:type="dcterms:W3CDTF">2024-01-18T14:52:10Z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70D52A1173024CF382E96DA6FF716604_13</vt:lpwstr>
  </property>
</Properties>
</file>