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黑体_GBK" w:hAnsi="方正黑体_GBK" w:eastAsia="方正黑体_GBK" w:cs="方正黑体_GBK"/>
          <w:color w:val="auto"/>
          <w:sz w:val="28"/>
          <w:szCs w:val="28"/>
          <w:lang w:val="en-US" w:eastAsia="zh-CN"/>
        </w:rPr>
      </w:pPr>
      <w:r>
        <w:rPr>
          <w:rFonts w:hint="default" w:ascii="方正黑体_GBK" w:hAnsi="方正黑体_GBK" w:eastAsia="方正黑体_GBK" w:cs="方正黑体_GBK"/>
          <w:color w:val="auto"/>
          <w:sz w:val="28"/>
          <w:szCs w:val="28"/>
          <w:lang w:val="en-US"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z w:val="28"/>
          <w:szCs w:val="28"/>
          <w:lang w:val="en-US" w:eastAsia="zh-CN"/>
        </w:rPr>
        <w:t>1</w:t>
      </w:r>
    </w:p>
    <w:tbl>
      <w:tblPr>
        <w:tblStyle w:val="2"/>
        <w:tblpPr w:leftFromText="180" w:rightFromText="180" w:vertAnchor="text" w:horzAnchor="page" w:tblpX="811" w:tblpY="505"/>
        <w:tblOverlap w:val="never"/>
        <w:tblW w:w="106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887"/>
        <w:gridCol w:w="1230"/>
        <w:gridCol w:w="658"/>
        <w:gridCol w:w="1129"/>
        <w:gridCol w:w="583"/>
        <w:gridCol w:w="723"/>
        <w:gridCol w:w="1412"/>
        <w:gridCol w:w="913"/>
        <w:gridCol w:w="1116"/>
        <w:gridCol w:w="1024"/>
        <w:gridCol w:w="4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659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lang w:val="en-US" w:eastAsia="zh-CN"/>
              </w:rPr>
              <w:t>公益性岗位工作人员岗位一览表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both"/>
              <w:textAlignment w:val="auto"/>
              <w:rPr>
                <w:rFonts w:hint="eastAsia" w:ascii="宋体" w:hAnsi="宋体" w:eastAsia="方正仿宋_GBK" w:cs="仿宋_GB2312"/>
                <w:b/>
                <w:bCs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/>
                <w:bCs/>
                <w:color w:val="auto"/>
                <w:szCs w:val="24"/>
                <w:lang w:val="en-US" w:eastAsia="zh-CN"/>
              </w:rPr>
              <w:t>序号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both"/>
              <w:textAlignment w:val="auto"/>
              <w:rPr>
                <w:rFonts w:hint="eastAsia" w:ascii="宋体" w:hAnsi="宋体" w:eastAsia="方正仿宋_GBK" w:cs="仿宋_GB2312"/>
                <w:b/>
                <w:bCs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/>
                <w:bCs/>
                <w:color w:val="auto"/>
                <w:szCs w:val="24"/>
                <w:lang w:val="en-US" w:eastAsia="zh-CN"/>
              </w:rPr>
              <w:t>招聘单位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both"/>
              <w:textAlignment w:val="auto"/>
              <w:rPr>
                <w:rFonts w:hint="eastAsia" w:ascii="宋体" w:hAnsi="宋体" w:eastAsia="方正仿宋_GBK" w:cs="仿宋_GB2312"/>
                <w:b/>
                <w:bCs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/>
                <w:bCs/>
                <w:color w:val="auto"/>
                <w:szCs w:val="24"/>
                <w:lang w:val="en-US" w:eastAsia="zh-CN"/>
              </w:rPr>
              <w:t>开发岗位名称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both"/>
              <w:textAlignment w:val="auto"/>
              <w:rPr>
                <w:rFonts w:hint="eastAsia" w:ascii="宋体" w:hAnsi="宋体" w:eastAsia="方正仿宋_GBK" w:cs="仿宋_GB2312"/>
                <w:b/>
                <w:bCs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/>
                <w:bCs/>
                <w:color w:val="auto"/>
                <w:szCs w:val="24"/>
                <w:lang w:val="en-US" w:eastAsia="zh-CN"/>
              </w:rPr>
              <w:t>开发岗位数量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both"/>
              <w:textAlignment w:val="auto"/>
              <w:rPr>
                <w:rFonts w:hint="eastAsia" w:ascii="宋体" w:hAnsi="宋体" w:eastAsia="方正仿宋_GBK" w:cs="仿宋_GB2312"/>
                <w:b/>
                <w:bCs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/>
                <w:bCs/>
                <w:color w:val="auto"/>
                <w:szCs w:val="24"/>
                <w:lang w:val="en-US" w:eastAsia="zh-CN"/>
              </w:rPr>
              <w:t>工作内容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both"/>
              <w:textAlignment w:val="auto"/>
              <w:rPr>
                <w:rFonts w:hint="eastAsia" w:ascii="宋体" w:hAnsi="宋体" w:eastAsia="方正仿宋_GBK" w:cs="仿宋_GB2312"/>
                <w:b/>
                <w:bCs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/>
                <w:bCs/>
                <w:color w:val="auto"/>
                <w:szCs w:val="24"/>
                <w:lang w:val="en-US" w:eastAsia="zh-CN"/>
              </w:rPr>
              <w:t>用工性质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both"/>
              <w:textAlignment w:val="auto"/>
              <w:rPr>
                <w:rFonts w:hint="eastAsia" w:ascii="宋体" w:hAnsi="宋体" w:eastAsia="方正仿宋_GBK" w:cs="仿宋_GB2312"/>
                <w:b/>
                <w:bCs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/>
                <w:bCs/>
                <w:color w:val="auto"/>
                <w:szCs w:val="24"/>
                <w:lang w:val="en-US" w:eastAsia="zh-CN"/>
              </w:rPr>
              <w:t>工作地点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both"/>
              <w:textAlignment w:val="auto"/>
              <w:rPr>
                <w:rFonts w:hint="eastAsia" w:ascii="宋体" w:hAnsi="宋体" w:eastAsia="方正仿宋_GBK" w:cs="仿宋_GB2312"/>
                <w:b/>
                <w:bCs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/>
                <w:bCs/>
                <w:color w:val="auto"/>
                <w:szCs w:val="24"/>
                <w:lang w:val="en-US" w:eastAsia="zh-CN"/>
              </w:rPr>
              <w:t>人员类别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both"/>
              <w:textAlignment w:val="auto"/>
              <w:rPr>
                <w:rFonts w:hint="eastAsia" w:ascii="宋体" w:hAnsi="宋体" w:eastAsia="方正仿宋_GBK" w:cs="仿宋_GB2312"/>
                <w:b/>
                <w:bCs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/>
                <w:bCs/>
                <w:color w:val="auto"/>
                <w:szCs w:val="24"/>
                <w:lang w:val="en-US" w:eastAsia="zh-CN"/>
              </w:rPr>
              <w:t>学历要求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both"/>
              <w:textAlignment w:val="auto"/>
              <w:rPr>
                <w:rFonts w:hint="eastAsia" w:ascii="宋体" w:hAnsi="宋体" w:eastAsia="方正仿宋_GBK" w:cs="仿宋_GB2312"/>
                <w:b/>
                <w:bCs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/>
                <w:bCs/>
                <w:color w:val="auto"/>
                <w:szCs w:val="24"/>
                <w:lang w:val="en-US" w:eastAsia="zh-CN"/>
              </w:rPr>
              <w:t>工资待遇（单位：元/月）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both"/>
              <w:textAlignment w:val="auto"/>
              <w:rPr>
                <w:rFonts w:hint="eastAsia" w:ascii="宋体" w:hAnsi="宋体" w:eastAsia="方正仿宋_GBK" w:cs="仿宋_GB2312"/>
                <w:b/>
                <w:bCs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/>
                <w:bCs/>
                <w:color w:val="auto"/>
                <w:szCs w:val="24"/>
                <w:lang w:val="en-US" w:eastAsia="zh-CN"/>
              </w:rPr>
              <w:t>是否提供食宿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both"/>
              <w:textAlignment w:val="auto"/>
              <w:rPr>
                <w:rFonts w:hint="eastAsia" w:ascii="宋体" w:hAnsi="宋体" w:eastAsia="方正仿宋_GBK" w:cs="仿宋_GB2312"/>
                <w:b/>
                <w:bCs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/>
                <w:bCs/>
                <w:color w:val="auto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  <w:t>区人力社保局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hint="default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  <w:t>社会保险协理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  <w:t>4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  <w:t>社会保险协管相关工作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both"/>
              <w:textAlignment w:val="auto"/>
              <w:rPr>
                <w:rFonts w:hint="default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  <w:t>全日制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hint="default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  <w:t>区人力社保局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  <w:t>2025届毕业未就业高校毕业生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  <w:t>全日制专科及以上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  <w:t>2330元/月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  <w:t>有工作餐，无住宿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  <w:t>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  <w:t>区人力社保局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hint="default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  <w:t>基层就业服务协管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  <w:t>7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hint="default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  <w:t>就业服务协管相关工作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hint="default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  <w:t>全日制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  <w:t>区人力社保局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  <w:t>2025届毕业未就业高校毕业生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  <w:t>全日制专科及以上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  <w:t>2330元/月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  <w:t>有工作餐，无住宿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  <w:t>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  <w:t>区人力社保局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hint="default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  <w:t>劳动仲裁调解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  <w:t>7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  <w:t>劳动保障协管相关工作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  <w:t>全日制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hint="default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  <w:t>区人力社保局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  <w:t>2025届毕业未就业高校毕业生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  <w:t>全日制专科及以上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  <w:t>2330元/月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  <w:t>有工作餐，无住宿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  <w:t>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  <w:t>区人力社保局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hint="default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  <w:t>档案协管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  <w:t>4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hint="default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  <w:t>档案协管相关工作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  <w:t>全日制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hint="default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  <w:t>区人力社保局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  <w:t>2025届毕业未就业高校毕业生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  <w:t>全日制专科及以上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  <w:t>2330元/月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  <w:t>有工作餐，无住宿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6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default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  <w:t>合计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hint="default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  <w:t>22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hint="default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jc w:val="both"/>
        <w:textAlignment w:val="auto"/>
        <w:rPr>
          <w:rFonts w:hint="default" w:ascii="宋体" w:hAnsi="宋体" w:eastAsia="方正仿宋_GBK" w:cs="仿宋_GB2312"/>
          <w:b w:val="0"/>
          <w:bCs w:val="0"/>
          <w:color w:val="auto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魏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1D0F94"/>
    <w:rsid w:val="3B3FBB23"/>
    <w:rsid w:val="441D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2025-08-05T14:49:00Z</dcterms:created>
  <dc:creator>李壮壮</dc:creator>
  <cp:lastModifiedBy>綦江区人社局</cp:lastModifiedBy>
  <dcterms:modified xsi:type="dcterms:W3CDTF">2025-08-05T14:58:59Z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B7AA939CD35249E89282CD7D67586723</vt:lpwstr>
  </property>
</Properties>
</file>