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3E" w:rsidRDefault="00E04EC7">
      <w:pPr>
        <w:pStyle w:val="a3"/>
        <w:widowControl/>
        <w:spacing w:beforeAutospacing="0" w:afterAutospacing="0" w:line="560" w:lineRule="atLeast"/>
        <w:jc w:val="center"/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重庆市綦江区生态环境局拟批准建设项目环</w:t>
      </w:r>
      <w:proofErr w:type="gramStart"/>
      <w:r>
        <w:rPr>
          <w:rFonts w:ascii="宋体" w:eastAsia="宋体" w:hAnsi="宋体" w:cs="宋体" w:hint="eastAsia"/>
          <w:b/>
          <w:bCs/>
        </w:rPr>
        <w:t>评信息</w:t>
      </w:r>
      <w:proofErr w:type="gramEnd"/>
      <w:r>
        <w:rPr>
          <w:rFonts w:ascii="宋体" w:eastAsia="宋体" w:hAnsi="宋体" w:cs="宋体" w:hint="eastAsia"/>
          <w:b/>
          <w:bCs/>
        </w:rPr>
        <w:t>公示表</w:t>
      </w:r>
    </w:p>
    <w:p w:rsidR="00AB3A3E" w:rsidRDefault="00E04EC7">
      <w:pPr>
        <w:pStyle w:val="a3"/>
        <w:widowControl/>
        <w:spacing w:beforeAutospacing="0" w:afterAutospacing="0" w:line="360" w:lineRule="auto"/>
        <w:jc w:val="center"/>
      </w:pPr>
      <w:r>
        <w:rPr>
          <w:rFonts w:ascii="宋体" w:eastAsia="宋体" w:hAnsi="宋体" w:cs="宋体" w:hint="eastAsia"/>
        </w:rPr>
        <w:t> </w:t>
      </w:r>
    </w:p>
    <w:p w:rsidR="00AB3A3E" w:rsidRDefault="00E04EC7">
      <w:pPr>
        <w:pStyle w:val="a3"/>
        <w:widowControl/>
        <w:spacing w:beforeAutospacing="0" w:afterAutospacing="0" w:line="480" w:lineRule="atLeast"/>
        <w:ind w:firstLine="560"/>
        <w:textAlignment w:val="top"/>
      </w:pPr>
      <w:r>
        <w:rPr>
          <w:rFonts w:ascii="仿宋_GB2312" w:eastAsia="仿宋_GB2312" w:cs="仿宋_GB2312"/>
          <w:sz w:val="28"/>
          <w:szCs w:val="28"/>
        </w:rPr>
        <w:t>重庆市綦江区生态环境局拟批准以下建设项目环评文件，现公告有关环评信息，接受社会监督。环评文件、建设单位或地方政府所</w:t>
      </w:r>
      <w:proofErr w:type="gramStart"/>
      <w:r>
        <w:rPr>
          <w:rFonts w:ascii="仿宋_GB2312" w:eastAsia="仿宋_GB2312" w:cs="仿宋_GB2312"/>
          <w:sz w:val="28"/>
          <w:szCs w:val="28"/>
        </w:rPr>
        <w:t>作出</w:t>
      </w:r>
      <w:proofErr w:type="gramEnd"/>
      <w:r>
        <w:rPr>
          <w:rFonts w:ascii="仿宋_GB2312" w:eastAsia="仿宋_GB2312" w:cs="仿宋_GB2312"/>
          <w:sz w:val="28"/>
          <w:szCs w:val="28"/>
        </w:rPr>
        <w:t>的相关环保措施承诺。</w:t>
      </w:r>
    </w:p>
    <w:p w:rsidR="00AB3A3E" w:rsidRDefault="00E04EC7">
      <w:pPr>
        <w:pStyle w:val="a3"/>
        <w:widowControl/>
        <w:spacing w:beforeAutospacing="0" w:afterAutospacing="0" w:line="480" w:lineRule="atLeast"/>
        <w:ind w:firstLine="560"/>
        <w:textAlignment w:val="top"/>
      </w:pPr>
      <w:r>
        <w:rPr>
          <w:rFonts w:ascii="仿宋_GB2312" w:eastAsia="仿宋_GB2312" w:cs="仿宋_GB2312"/>
          <w:sz w:val="28"/>
          <w:szCs w:val="28"/>
        </w:rPr>
        <w:t>文件查询方式</w:t>
      </w:r>
      <w:r>
        <w:rPr>
          <w:rFonts w:ascii="仿宋_GB2312" w:eastAsia="仿宋_GB2312" w:cs="仿宋_GB2312"/>
          <w:sz w:val="28"/>
          <w:szCs w:val="28"/>
        </w:rPr>
        <w:t>:</w:t>
      </w:r>
      <w:hyperlink r:id="rId5" w:history="1">
        <w:r>
          <w:rPr>
            <w:rStyle w:val="a4"/>
            <w:rFonts w:ascii="仿宋_GB2312" w:eastAsia="仿宋_GB2312" w:cs="仿宋_GB2312"/>
            <w:sz w:val="28"/>
            <w:szCs w:val="28"/>
          </w:rPr>
          <w:t>www.cqqj.gov.cn/</w:t>
        </w:r>
      </w:hyperlink>
    </w:p>
    <w:p w:rsidR="00AB3A3E" w:rsidRDefault="00E04EC7">
      <w:pPr>
        <w:pStyle w:val="a3"/>
        <w:widowControl/>
        <w:spacing w:beforeAutospacing="0" w:afterAutospacing="0" w:line="480" w:lineRule="atLeast"/>
        <w:ind w:firstLine="560"/>
        <w:textAlignment w:val="top"/>
      </w:pPr>
      <w:r>
        <w:rPr>
          <w:rFonts w:ascii="仿宋_GB2312" w:eastAsia="仿宋_GB2312" w:cs="仿宋_GB2312"/>
          <w:sz w:val="28"/>
          <w:szCs w:val="28"/>
        </w:rPr>
        <w:t>反馈意见受理方式为电子邮箱：</w:t>
      </w:r>
      <w:hyperlink r:id="rId6" w:history="1">
        <w:r>
          <w:rPr>
            <w:rStyle w:val="a4"/>
            <w:rFonts w:ascii="仿宋_GB2312" w:eastAsia="仿宋_GB2312" w:cs="仿宋_GB2312"/>
            <w:color w:val="000000"/>
            <w:sz w:val="28"/>
            <w:szCs w:val="28"/>
            <w:u w:val="none"/>
          </w:rPr>
          <w:t>707943904@qq.com</w:t>
        </w:r>
      </w:hyperlink>
      <w:r>
        <w:rPr>
          <w:rFonts w:ascii="仿宋_GB2312" w:eastAsia="仿宋_GB2312" w:cs="仿宋_GB2312"/>
          <w:sz w:val="28"/>
          <w:szCs w:val="28"/>
        </w:rPr>
        <w:t>，传真：</w:t>
      </w:r>
      <w:r>
        <w:rPr>
          <w:rFonts w:ascii="仿宋_GB2312" w:eastAsia="仿宋_GB2312" w:cs="仿宋_GB2312"/>
          <w:sz w:val="28"/>
          <w:szCs w:val="28"/>
        </w:rPr>
        <w:t>48602793</w:t>
      </w:r>
      <w:r>
        <w:rPr>
          <w:rFonts w:ascii="仿宋_GB2312" w:eastAsia="仿宋_GB2312" w:cs="仿宋_GB2312"/>
          <w:sz w:val="28"/>
          <w:szCs w:val="28"/>
        </w:rPr>
        <w:t>。受项目直接影响的公众可在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/>
          <w:sz w:val="28"/>
          <w:szCs w:val="28"/>
        </w:rPr>
        <w:t>个工作日内以书面形式向我局提出听证申请。</w:t>
      </w:r>
    </w:p>
    <w:tbl>
      <w:tblPr>
        <w:tblW w:w="8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593"/>
      </w:tblGrid>
      <w:tr w:rsidR="00AB3A3E">
        <w:trPr>
          <w:cantSplit/>
          <w:trHeight w:val="356"/>
        </w:trPr>
        <w:tc>
          <w:tcPr>
            <w:tcW w:w="124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建设单位</w:t>
            </w:r>
          </w:p>
        </w:tc>
        <w:tc>
          <w:tcPr>
            <w:tcW w:w="759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方正仿宋_GBK" w:eastAsia="方正仿宋_GBK" w:hAnsi="方正仿宋_GBK" w:cs="方正仿宋_GBK" w:hint="eastAsia"/>
              </w:rPr>
              <w:t>重庆尊赐机电科技有限公司</w:t>
            </w:r>
          </w:p>
        </w:tc>
      </w:tr>
      <w:tr w:rsidR="00AB3A3E">
        <w:trPr>
          <w:cantSplit/>
          <w:trHeight w:val="356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项目名称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 w:line="400" w:lineRule="atLeast"/>
              <w:jc w:val="both"/>
            </w:pPr>
            <w:r>
              <w:rPr>
                <w:rFonts w:ascii="方正仿宋_GBK" w:eastAsia="方正仿宋_GBK" w:hAnsi="方正仿宋_GBK" w:cs="方正仿宋_GBK"/>
              </w:rPr>
              <w:t>重庆广</w:t>
            </w:r>
            <w:proofErr w:type="gramStart"/>
            <w:r>
              <w:rPr>
                <w:rFonts w:ascii="方正仿宋_GBK" w:eastAsia="方正仿宋_GBK" w:hAnsi="方正仿宋_GBK" w:cs="方正仿宋_GBK"/>
              </w:rPr>
              <w:t>祥</w:t>
            </w:r>
            <w:proofErr w:type="gramEnd"/>
            <w:r>
              <w:rPr>
                <w:rFonts w:ascii="方正仿宋_GBK" w:eastAsia="方正仿宋_GBK" w:hAnsi="方正仿宋_GBK" w:cs="方正仿宋_GBK"/>
              </w:rPr>
              <w:t>摩托车生产项目</w:t>
            </w:r>
          </w:p>
        </w:tc>
      </w:tr>
      <w:tr w:rsidR="00AB3A3E">
        <w:trPr>
          <w:cantSplit/>
          <w:trHeight w:val="356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建设地址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 w:line="400" w:lineRule="atLeast"/>
              <w:jc w:val="both"/>
            </w:pPr>
            <w:r>
              <w:rPr>
                <w:rFonts w:ascii="方正仿宋_GBK" w:eastAsia="方正仿宋_GBK" w:hAnsi="方正仿宋_GBK" w:cs="方正仿宋_GBK"/>
              </w:rPr>
              <w:t>重庆市綦江区古南街道綦江工业园区（桥河组团）</w:t>
            </w:r>
            <w:r>
              <w:rPr>
                <w:rFonts w:ascii="方正仿宋_GBK" w:eastAsia="方正仿宋_GBK" w:hAnsi="方正仿宋_GBK" w:cs="方正仿宋_GBK"/>
              </w:rPr>
              <w:t>C12/02</w:t>
            </w:r>
            <w:r>
              <w:rPr>
                <w:rFonts w:ascii="方正仿宋_GBK" w:eastAsia="方正仿宋_GBK" w:hAnsi="方正仿宋_GBK" w:cs="方正仿宋_GBK"/>
              </w:rPr>
              <w:t>地块</w:t>
            </w:r>
          </w:p>
        </w:tc>
      </w:tr>
      <w:tr w:rsidR="00AB3A3E">
        <w:trPr>
          <w:cantSplit/>
          <w:trHeight w:val="356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环评机构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 w:line="400" w:lineRule="atLeast"/>
              <w:jc w:val="both"/>
            </w:pPr>
            <w:r>
              <w:rPr>
                <w:rFonts w:ascii="方正仿宋_GBK" w:eastAsia="方正仿宋_GBK" w:hAnsi="方正仿宋_GBK" w:cs="方正仿宋_GBK"/>
              </w:rPr>
              <w:t>重庆渝三中环保科技有限公司</w:t>
            </w:r>
          </w:p>
        </w:tc>
      </w:tr>
      <w:tr w:rsidR="00AB3A3E">
        <w:trPr>
          <w:cantSplit/>
          <w:trHeight w:val="356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公示时间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方正仿宋_GBK" w:eastAsia="方正仿宋_GBK" w:hAnsi="方正仿宋_GBK" w:cs="方正仿宋_GBK"/>
              </w:rPr>
              <w:t>2024</w:t>
            </w:r>
            <w:r>
              <w:rPr>
                <w:rFonts w:ascii="方正仿宋_GBK" w:eastAsia="方正仿宋_GBK" w:hAnsi="方正仿宋_GBK" w:cs="方正仿宋_GBK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>1</w:t>
            </w:r>
            <w:r>
              <w:rPr>
                <w:rFonts w:ascii="方正仿宋_GBK" w:eastAsia="方正仿宋_GBK" w:hAnsi="方正仿宋_GBK" w:cs="方正仿宋_GBK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5</w:t>
            </w:r>
            <w:r>
              <w:rPr>
                <w:rFonts w:ascii="方正仿宋_GBK" w:eastAsia="方正仿宋_GBK" w:hAnsi="方正仿宋_GBK" w:cs="方正仿宋_GBK"/>
              </w:rPr>
              <w:t>日至</w:t>
            </w:r>
            <w:r>
              <w:rPr>
                <w:rFonts w:ascii="方正仿宋_GBK" w:eastAsia="方正仿宋_GBK" w:hAnsi="方正仿宋_GBK" w:cs="方正仿宋_GBK"/>
              </w:rPr>
              <w:t>2024</w:t>
            </w:r>
            <w:r>
              <w:rPr>
                <w:rFonts w:ascii="方正仿宋_GBK" w:eastAsia="方正仿宋_GBK" w:hAnsi="方正仿宋_GBK" w:cs="方正仿宋_GBK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>1</w:t>
            </w:r>
            <w:r>
              <w:rPr>
                <w:rFonts w:ascii="方正仿宋_GBK" w:eastAsia="方正仿宋_GBK" w:hAnsi="方正仿宋_GBK" w:cs="方正仿宋_GBK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/>
              </w:rPr>
              <w:t>日</w:t>
            </w:r>
          </w:p>
        </w:tc>
      </w:tr>
      <w:tr w:rsidR="00AB3A3E">
        <w:trPr>
          <w:cantSplit/>
          <w:trHeight w:val="4658"/>
        </w:trPr>
        <w:tc>
          <w:tcPr>
            <w:tcW w:w="124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仿宋_GB2312" w:eastAsia="仿宋_GB2312" w:cs="仿宋_GB2312"/>
              </w:rPr>
              <w:t>建设内容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B3A3E" w:rsidRDefault="00E04EC7">
            <w:pPr>
              <w:pStyle w:val="a3"/>
              <w:widowControl/>
              <w:spacing w:beforeAutospacing="0" w:afterAutospacing="0" w:line="280" w:lineRule="atLeast"/>
              <w:jc w:val="both"/>
            </w:pPr>
            <w:r>
              <w:rPr>
                <w:rFonts w:ascii="仿宋" w:eastAsia="仿宋" w:hAnsi="仿宋" w:cs="仿宋" w:hint="eastAsia"/>
              </w:rPr>
              <w:t>不涉及摩托车零部件的生产，仅组装，生产规模为</w:t>
            </w:r>
            <w:r>
              <w:rPr>
                <w:rFonts w:ascii="仿宋" w:eastAsia="仿宋" w:hAnsi="仿宋" w:cs="仿宋" w:hint="eastAsia"/>
              </w:rPr>
              <w:t>12000</w:t>
            </w:r>
            <w:r>
              <w:rPr>
                <w:rFonts w:ascii="仿宋" w:eastAsia="仿宋" w:hAnsi="仿宋" w:cs="仿宋" w:hint="eastAsia"/>
              </w:rPr>
              <w:t>辆</w:t>
            </w:r>
            <w:r>
              <w:rPr>
                <w:rFonts w:ascii="仿宋" w:eastAsia="仿宋" w:hAnsi="仿宋" w:cs="仿宋" w:hint="eastAsia"/>
              </w:rPr>
              <w:t>/a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</w:tbl>
    <w:p w:rsidR="00AB3A3E" w:rsidRDefault="00AB3A3E"/>
    <w:sectPr w:rsidR="00AB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Dg2Y2UwNGQyOTY3ZGIxNmFjMTk0YzU0Y2M2OGUifQ=="/>
  </w:docVars>
  <w:rsids>
    <w:rsidRoot w:val="00AB3A3E"/>
    <w:rsid w:val="00AB3A3E"/>
    <w:rsid w:val="00E04EC7"/>
    <w:rsid w:val="21E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707943904@qq.com" TargetMode="External"/><Relationship Id="rId5" Type="http://schemas.openxmlformats.org/officeDocument/2006/relationships/hyperlink" Target="http://www.cqqj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2024-01-25T08:50:00Z</dcterms:created>
  <dcterms:modified xsi:type="dcterms:W3CDTF">2024-01-25T08:50:00Z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94AEF6A3D65C41BA89270A38B1773DF7_12</vt:lpwstr>
  </property>
</Properties>
</file>