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widowControl w:val="0"/>
        <w:kinsoku/>
        <w:topLinePunct w:val="0"/>
        <w:bidi w:val="0"/>
        <w:jc w:val="center"/>
        <w:outlineLvl w:val="0"/>
        <w:rPr>
          <w:rFonts w:hint="default" w:ascii="Times New Roman" w:hAnsi="Times New Roman" w:eastAsia="方正仿宋_GBK" w:cs="Times New Roman"/>
          <w:color w:val="auto"/>
          <w:spacing w:val="0"/>
          <w:w w:val="1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sz w:val="32"/>
          <w:szCs w:val="32"/>
        </w:rPr>
        <w:t>綦商务发〔202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sz w:val="32"/>
          <w:szCs w:val="32"/>
        </w:rPr>
        <w:t>〕</w:t>
      </w:r>
      <w:r>
        <w:rPr>
          <w:rFonts w:hint="eastAsia" w:eastAsia="方正仿宋_GBK" w:cs="Times New Roman"/>
          <w:color w:val="auto"/>
          <w:spacing w:val="0"/>
          <w:w w:val="100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32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32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outlineLvl w:val="0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重庆市綦江区商务委员会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sz w:val="44"/>
          <w:lang w:eastAsia="zh-CN"/>
        </w:rPr>
      </w:pPr>
      <w:r>
        <w:rPr>
          <w:rFonts w:hint="default" w:ascii="Times New Roman" w:hAnsi="Times New Roman" w:eastAsia="方正小标宋_GBK" w:cs="Times New Roman"/>
          <w:sz w:val="44"/>
          <w:lang w:eastAsia="zh-CN"/>
        </w:rPr>
        <w:t>关于同意</w:t>
      </w:r>
      <w:r>
        <w:rPr>
          <w:rFonts w:hint="default" w:ascii="Times New Roman" w:hAnsi="Times New Roman" w:eastAsia="方正小标宋_GBK" w:cs="Times New Roman"/>
          <w:sz w:val="44"/>
          <w:lang w:val="en-US" w:eastAsia="zh-CN"/>
        </w:rPr>
        <w:t>綦江区转关口加油站</w:t>
      </w:r>
      <w:r>
        <w:rPr>
          <w:rFonts w:hint="default" w:ascii="Times New Roman" w:hAnsi="Times New Roman" w:eastAsia="方正小标宋_GBK" w:cs="Times New Roman"/>
          <w:sz w:val="44"/>
          <w:lang w:eastAsia="zh-CN"/>
        </w:rPr>
        <w:t>建设规划确认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sz w:val="44"/>
          <w:lang w:eastAsia="zh-CN"/>
        </w:rPr>
        <w:t>的通知</w:t>
      </w:r>
    </w:p>
    <w:p>
      <w:pPr>
        <w:pStyle w:val="3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00" w:lineRule="exact"/>
        <w:rPr>
          <w:rFonts w:hint="default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lang w:eastAsia="zh-CN"/>
        </w:rPr>
      </w:pPr>
      <w:r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  <w:t>重庆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市永诚投资</w:t>
      </w:r>
      <w:r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  <w:t>有限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责任</w:t>
      </w:r>
      <w:r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  <w:t>公司</w:t>
      </w:r>
      <w:r>
        <w:rPr>
          <w:rFonts w:hint="default" w:ascii="Times New Roman" w:hAnsi="Times New Roman" w:eastAsia="方正仿宋_GBK" w:cs="Times New Roman"/>
          <w:sz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32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lang w:val="en-US" w:eastAsia="zh-CN"/>
        </w:rPr>
        <w:t>你单位《关于建设綦江区转关口加油站及项目名称变更的请示》</w:t>
      </w:r>
      <w:r>
        <w:rPr>
          <w:rFonts w:hint="eastAsia" w:ascii="Times New Roman" w:hAnsi="Times New Roman" w:eastAsia="方正仿宋_GBK" w:cs="Times New Roman"/>
          <w:sz w:val="32"/>
          <w:lang w:val="en-US" w:eastAsia="zh-CN"/>
        </w:rPr>
        <w:t>（</w:t>
      </w:r>
      <w:r>
        <w:rPr>
          <w:rFonts w:hint="default" w:ascii="Times New Roman" w:hAnsi="Times New Roman" w:eastAsia="方正仿宋_GBK" w:cs="Times New Roman"/>
          <w:sz w:val="32"/>
          <w:lang w:val="en-US" w:eastAsia="zh-CN"/>
        </w:rPr>
        <w:t>渝永投司文〔2026〕1号</w:t>
      </w:r>
      <w:r>
        <w:rPr>
          <w:rFonts w:hint="eastAsia" w:ascii="Times New Roman" w:hAnsi="Times New Roman" w:eastAsia="方正仿宋_GBK" w:cs="Times New Roman"/>
          <w:sz w:val="32"/>
          <w:lang w:val="en-US" w:eastAsia="zh-CN"/>
        </w:rPr>
        <w:t>）</w:t>
      </w:r>
      <w:r>
        <w:rPr>
          <w:rFonts w:hint="default" w:ascii="Times New Roman" w:hAnsi="Times New Roman" w:eastAsia="方正仿宋_GBK" w:cs="Times New Roman"/>
          <w:sz w:val="32"/>
          <w:lang w:val="en-US" w:eastAsia="zh-CN"/>
        </w:rPr>
        <w:t>及相关材料收悉。根据《关于进一步规范全市加油站建设管理工作的通知》（渝商务〔2023〕152号）等有关规定，经审核、研究，现通知如下：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20" w:lineRule="exact"/>
        <w:ind w:left="0" w:right="0" w:firstLine="632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lang w:val="en-US" w:eastAsia="zh-CN"/>
        </w:rPr>
        <w:t>一、</w:t>
      </w:r>
      <w:r>
        <w:rPr>
          <w:rFonts w:hint="default" w:ascii="Times New Roman" w:hAnsi="Times New Roman" w:eastAsia="方正仿宋_GBK" w:cs="Times New Roman"/>
          <w:sz w:val="32"/>
          <w:lang w:val="en-US" w:eastAsia="zh-CN"/>
        </w:rPr>
        <w:t>同意建设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"/>
        </w:rPr>
        <w:t>桥河工业园综合能源站</w:t>
      </w:r>
      <w:r>
        <w:rPr>
          <w:rFonts w:hint="default" w:ascii="Times New Roman" w:hAnsi="Times New Roman" w:eastAsia="方正仿宋_GBK" w:cs="Times New Roman"/>
          <w:sz w:val="32"/>
          <w:lang w:val="en-US" w:eastAsia="zh-CN"/>
        </w:rPr>
        <w:t>（</w:t>
      </w:r>
      <w:r>
        <w:rPr>
          <w:rFonts w:hint="eastAsia" w:ascii="Times New Roman" w:hAnsi="Times New Roman" w:eastAsia="方正仿宋_GBK" w:cs="Times New Roman"/>
          <w:sz w:val="32"/>
          <w:lang w:val="en-US" w:eastAsia="zh-CN"/>
        </w:rPr>
        <w:t>原规划项目名称为“綦江区转关口</w:t>
      </w:r>
      <w:r>
        <w:rPr>
          <w:rFonts w:hint="default" w:ascii="Times New Roman" w:hAnsi="Times New Roman" w:eastAsia="方正仿宋_GBK" w:cs="Times New Roman"/>
          <w:sz w:val="32"/>
          <w:lang w:val="en-US" w:eastAsia="zh-CN"/>
        </w:rPr>
        <w:t>加油站</w:t>
      </w:r>
      <w:r>
        <w:rPr>
          <w:rFonts w:hint="eastAsia" w:ascii="Times New Roman" w:hAnsi="Times New Roman" w:eastAsia="方正仿宋_GBK" w:cs="Times New Roman"/>
          <w:sz w:val="32"/>
          <w:lang w:val="en-US" w:eastAsia="zh-CN"/>
        </w:rPr>
        <w:t>”，系</w:t>
      </w:r>
      <w:r>
        <w:rPr>
          <w:rFonts w:hint="default" w:ascii="Times New Roman" w:hAnsi="Times New Roman" w:eastAsia="方正仿宋_GBK" w:cs="Times New Roman"/>
          <w:sz w:val="32"/>
          <w:lang w:val="en-US" w:eastAsia="zh-CN"/>
        </w:rPr>
        <w:t>《重庆市綦江区成品油零售加油站布点</w:t>
      </w:r>
      <w:r>
        <w:rPr>
          <w:rFonts w:hint="eastAsia" w:ascii="Times New Roman" w:hAnsi="Times New Roman" w:eastAsia="方正仿宋_GBK" w:cs="Times New Roman"/>
          <w:sz w:val="32"/>
          <w:lang w:val="en-US" w:eastAsia="zh-CN"/>
        </w:rPr>
        <w:t>“十四五”发</w:t>
      </w:r>
      <w:r>
        <w:rPr>
          <w:rFonts w:hint="default" w:ascii="Times New Roman" w:hAnsi="Times New Roman" w:eastAsia="方正仿宋_GBK" w:cs="Times New Roman"/>
          <w:sz w:val="32"/>
          <w:lang w:val="en-US" w:eastAsia="zh-CN"/>
        </w:rPr>
        <w:t>展规划》第</w:t>
      </w:r>
      <w:r>
        <w:rPr>
          <w:rFonts w:hint="eastAsia" w:ascii="Times New Roman" w:hAnsi="Times New Roman" w:eastAsia="方正仿宋_GBK" w:cs="Times New Roman"/>
          <w:sz w:val="32"/>
          <w:lang w:val="en-US" w:eastAsia="zh-CN"/>
        </w:rPr>
        <w:t>57</w:t>
      </w:r>
      <w:r>
        <w:rPr>
          <w:rFonts w:hint="default" w:ascii="Times New Roman" w:hAnsi="Times New Roman" w:eastAsia="方正仿宋_GBK" w:cs="Times New Roman"/>
          <w:sz w:val="32"/>
          <w:lang w:val="en-US" w:eastAsia="zh-CN"/>
        </w:rPr>
        <w:t>号加油站）</w:t>
      </w:r>
      <w:r>
        <w:rPr>
          <w:rFonts w:hint="eastAsia" w:ascii="Times New Roman" w:hAnsi="Times New Roman" w:eastAsia="方正仿宋_GBK" w:cs="Times New Roman"/>
          <w:sz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32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lang w:val="en-US" w:eastAsia="zh-CN"/>
        </w:rPr>
        <w:t>二、</w:t>
      </w:r>
      <w:r>
        <w:rPr>
          <w:rFonts w:hint="default" w:ascii="Times New Roman" w:hAnsi="Times New Roman" w:eastAsia="方正仿宋_GBK" w:cs="Times New Roman"/>
          <w:sz w:val="32"/>
          <w:lang w:val="en-US" w:eastAsia="zh-CN"/>
        </w:rPr>
        <w:t>建设业主</w:t>
      </w:r>
      <w:r>
        <w:rPr>
          <w:rFonts w:hint="eastAsia" w:ascii="Times New Roman" w:hAnsi="Times New Roman" w:eastAsia="方正仿宋_GBK" w:cs="Times New Roman"/>
          <w:sz w:val="32"/>
          <w:lang w:val="en-US" w:eastAsia="zh-CN"/>
        </w:rPr>
        <w:t>：</w:t>
      </w:r>
      <w:r>
        <w:rPr>
          <w:rFonts w:hint="default" w:ascii="Times New Roman" w:hAnsi="Times New Roman" w:eastAsia="方正仿宋_GBK" w:cs="Times New Roman"/>
          <w:sz w:val="32"/>
          <w:lang w:val="en-US" w:eastAsia="zh-CN"/>
        </w:rPr>
        <w:t>重庆</w:t>
      </w:r>
      <w:r>
        <w:rPr>
          <w:rFonts w:hint="eastAsia" w:ascii="Times New Roman" w:hAnsi="Times New Roman" w:eastAsia="方正仿宋_GBK" w:cs="Times New Roman"/>
          <w:sz w:val="32"/>
          <w:lang w:val="en-US" w:eastAsia="zh-CN"/>
        </w:rPr>
        <w:t>市永诚投资</w:t>
      </w:r>
      <w:r>
        <w:rPr>
          <w:rFonts w:hint="default" w:ascii="Times New Roman" w:hAnsi="Times New Roman" w:eastAsia="方正仿宋_GBK" w:cs="Times New Roman"/>
          <w:sz w:val="32"/>
          <w:lang w:val="en-US" w:eastAsia="zh-CN"/>
        </w:rPr>
        <w:t>有限</w:t>
      </w:r>
      <w:r>
        <w:rPr>
          <w:rFonts w:hint="eastAsia" w:ascii="Times New Roman" w:hAnsi="Times New Roman" w:eastAsia="方正仿宋_GBK" w:cs="Times New Roman"/>
          <w:sz w:val="32"/>
          <w:lang w:val="en-US" w:eastAsia="zh-CN"/>
        </w:rPr>
        <w:t>责任</w:t>
      </w:r>
      <w:r>
        <w:rPr>
          <w:rFonts w:hint="default" w:ascii="Times New Roman" w:hAnsi="Times New Roman" w:eastAsia="方正仿宋_GBK" w:cs="Times New Roman"/>
          <w:sz w:val="32"/>
          <w:lang w:val="en-US" w:eastAsia="zh-CN"/>
        </w:rPr>
        <w:t>公司。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32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lang w:val="en-US" w:eastAsia="zh-CN"/>
        </w:rPr>
        <w:t>三、</w:t>
      </w:r>
      <w:r>
        <w:rPr>
          <w:rFonts w:hint="default" w:ascii="Times New Roman" w:hAnsi="Times New Roman" w:eastAsia="方正仿宋_GBK" w:cs="Times New Roman"/>
          <w:sz w:val="32"/>
          <w:lang w:val="en-US" w:eastAsia="zh-CN"/>
        </w:rPr>
        <w:t>建设地址：綦江工业园区桥河组团。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32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lang w:val="en-US" w:eastAsia="zh-CN"/>
        </w:rPr>
        <w:t>四、</w:t>
      </w:r>
      <w:r>
        <w:rPr>
          <w:rFonts w:hint="default" w:ascii="Times New Roman" w:hAnsi="Times New Roman" w:eastAsia="方正仿宋_GBK" w:cs="Times New Roman"/>
          <w:sz w:val="32"/>
          <w:lang w:val="en-US" w:eastAsia="zh-CN"/>
        </w:rPr>
        <w:t>建设规模：油罐总容积（柴油罐容积折半计入油罐总容积）不大于90立方米的三级加油站。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32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lang w:val="en-US" w:eastAsia="zh-CN"/>
        </w:rPr>
        <w:t>五、</w:t>
      </w:r>
      <w:r>
        <w:rPr>
          <w:rFonts w:hint="default" w:ascii="Times New Roman" w:hAnsi="Times New Roman" w:eastAsia="方正仿宋_GBK" w:cs="Times New Roman"/>
          <w:sz w:val="32"/>
          <w:lang w:val="en-US" w:eastAsia="zh-CN"/>
        </w:rPr>
        <w:t>建设标准：按照《汽车加油加气加氢站设计与施工规范》（GB50156—2021）执行，并由具备相应资质的单位进行设计和施工建设。在确保安全的前提下，增设司乘人员休息场所和便民服务设施，厕所修建应参照《重庆市加油站建筑卫生规范要求（试行）》执行，以满足群众需要，提高服务质量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32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lang w:val="en-US" w:eastAsia="zh-CN"/>
        </w:rPr>
        <w:t>六、</w:t>
      </w:r>
      <w:r>
        <w:rPr>
          <w:rFonts w:hint="default" w:ascii="Times New Roman" w:hAnsi="Times New Roman" w:eastAsia="方正仿宋_GBK" w:cs="Times New Roman"/>
          <w:sz w:val="32"/>
          <w:lang w:val="en-US" w:eastAsia="zh-CN"/>
        </w:rPr>
        <w:t>贯彻市政府建设综合能源站2020-103会议纪要精神，若条件允许，请做好建设综合能源站的准备</w:t>
      </w:r>
      <w:r>
        <w:rPr>
          <w:rFonts w:hint="eastAsia" w:ascii="Times New Roman" w:hAnsi="Times New Roman" w:eastAsia="方正仿宋_GBK" w:cs="Times New Roman"/>
          <w:sz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lang w:val="en-US" w:eastAsia="zh-CN"/>
        </w:rPr>
        <w:t>并到相关部门办理手续。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32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lang w:val="en-US" w:eastAsia="zh-CN"/>
        </w:rPr>
        <w:t>七</w:t>
      </w:r>
      <w:r>
        <w:rPr>
          <w:rFonts w:hint="eastAsia" w:eastAsia="方正仿宋_GBK" w:cs="Times New Roman"/>
          <w:sz w:val="32"/>
          <w:lang w:val="en-US" w:eastAsia="zh-CN"/>
        </w:rPr>
        <w:t>、</w:t>
      </w:r>
      <w:r>
        <w:rPr>
          <w:rFonts w:hint="default" w:ascii="Times New Roman" w:hAnsi="Times New Roman" w:eastAsia="方正仿宋_GBK" w:cs="Times New Roman"/>
          <w:sz w:val="32"/>
          <w:lang w:val="en-US" w:eastAsia="zh-CN"/>
        </w:rPr>
        <w:t>按有关程序向</w:t>
      </w:r>
      <w:r>
        <w:rPr>
          <w:rFonts w:hint="eastAsia" w:ascii="Times New Roman" w:hAnsi="Times New Roman" w:eastAsia="方正仿宋_GBK" w:cs="Times New Roman"/>
          <w:sz w:val="32"/>
          <w:lang w:val="en-US" w:eastAsia="zh-CN"/>
        </w:rPr>
        <w:t>我</w:t>
      </w:r>
      <w:r>
        <w:rPr>
          <w:rFonts w:hint="default" w:ascii="Times New Roman" w:hAnsi="Times New Roman" w:eastAsia="方正仿宋_GBK" w:cs="Times New Roman"/>
          <w:sz w:val="32"/>
          <w:lang w:val="en-US" w:eastAsia="zh-CN"/>
        </w:rPr>
        <w:t>区</w:t>
      </w:r>
      <w:r>
        <w:rPr>
          <w:rFonts w:hint="eastAsia" w:ascii="Times New Roman" w:hAnsi="Times New Roman" w:eastAsia="方正仿宋_GBK" w:cs="Times New Roman"/>
          <w:sz w:val="32"/>
          <w:lang w:val="en-US" w:eastAsia="zh-CN"/>
        </w:rPr>
        <w:t>规划自然资源</w:t>
      </w:r>
      <w:r>
        <w:rPr>
          <w:rFonts w:hint="default" w:ascii="Times New Roman" w:hAnsi="Times New Roman" w:eastAsia="方正仿宋_GBK" w:cs="Times New Roman"/>
          <w:sz w:val="32"/>
          <w:lang w:val="en-US" w:eastAsia="zh-CN"/>
        </w:rPr>
        <w:t>、生态环境、</w:t>
      </w:r>
      <w:r>
        <w:rPr>
          <w:rFonts w:hint="eastAsia" w:ascii="Times New Roman" w:hAnsi="Times New Roman" w:eastAsia="方正仿宋_GBK" w:cs="Times New Roman"/>
          <w:sz w:val="32"/>
          <w:lang w:val="en-US" w:eastAsia="zh-CN"/>
        </w:rPr>
        <w:t>住房城乡建设、</w:t>
      </w:r>
      <w:r>
        <w:rPr>
          <w:rFonts w:hint="default" w:ascii="Times New Roman" w:hAnsi="Times New Roman" w:eastAsia="方正仿宋_GBK" w:cs="Times New Roman"/>
          <w:sz w:val="32"/>
          <w:lang w:val="en-US" w:eastAsia="zh-CN"/>
        </w:rPr>
        <w:t>应急管理等行政主管部门办理相关手续。工程竣工后，应及时向有关部门申请单项验收，经安全评价</w:t>
      </w:r>
      <w:r>
        <w:rPr>
          <w:rFonts w:hint="eastAsia" w:ascii="Times New Roman" w:hAnsi="Times New Roman" w:eastAsia="方正仿宋_GBK" w:cs="Times New Roman"/>
          <w:sz w:val="32"/>
          <w:lang w:val="en-US" w:eastAsia="zh-CN"/>
        </w:rPr>
        <w:t>、</w:t>
      </w:r>
      <w:r>
        <w:rPr>
          <w:rFonts w:hint="default" w:ascii="Times New Roman" w:hAnsi="Times New Roman" w:eastAsia="方正仿宋_GBK" w:cs="Times New Roman"/>
          <w:sz w:val="32"/>
          <w:lang w:val="en-US" w:eastAsia="zh-CN"/>
        </w:rPr>
        <w:t>审查合格、办齐证照后，方可投入使用。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32" w:firstLineChars="200"/>
        <w:jc w:val="left"/>
        <w:textAlignment w:val="auto"/>
        <w:rPr>
          <w:rFonts w:hint="eastAsia" w:ascii="Times New Roman" w:hAnsi="Times New Roman" w:eastAsia="方正仿宋_GBK" w:cs="Times New Roman"/>
          <w:sz w:val="32"/>
          <w:u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u w:val="none"/>
          <w:lang w:val="en-US" w:eastAsia="zh-CN"/>
        </w:rPr>
        <w:t>八</w:t>
      </w:r>
      <w:r>
        <w:rPr>
          <w:rFonts w:hint="eastAsia" w:eastAsia="方正仿宋_GBK" w:cs="Times New Roman"/>
          <w:sz w:val="32"/>
          <w:u w:val="none"/>
          <w:lang w:val="en-US" w:eastAsia="zh-CN"/>
        </w:rPr>
        <w:t>、</w:t>
      </w:r>
      <w:r>
        <w:rPr>
          <w:rFonts w:hint="eastAsia" w:ascii="Times New Roman" w:hAnsi="Times New Roman" w:eastAsia="方正仿宋_GBK" w:cs="Times New Roman"/>
          <w:sz w:val="32"/>
          <w:u w:val="none"/>
          <w:lang w:val="en-US" w:eastAsia="zh-CN"/>
        </w:rPr>
        <w:t>本</w:t>
      </w:r>
      <w:r>
        <w:rPr>
          <w:rFonts w:hint="default" w:ascii="Times New Roman" w:hAnsi="Times New Roman" w:eastAsia="方正仿宋_GBK" w:cs="Times New Roman"/>
          <w:sz w:val="32"/>
          <w:u w:val="none"/>
          <w:lang w:val="en-US" w:eastAsia="zh-CN"/>
        </w:rPr>
        <w:t>规划确认</w:t>
      </w:r>
      <w:r>
        <w:rPr>
          <w:rFonts w:hint="eastAsia" w:ascii="Times New Roman" w:hAnsi="Times New Roman" w:eastAsia="方正仿宋_GBK" w:cs="Times New Roman"/>
          <w:sz w:val="32"/>
          <w:u w:val="none"/>
          <w:lang w:val="en-US" w:eastAsia="zh-CN"/>
        </w:rPr>
        <w:t>文件</w:t>
      </w:r>
      <w:r>
        <w:rPr>
          <w:rFonts w:hint="default" w:ascii="Times New Roman" w:hAnsi="Times New Roman" w:eastAsia="方正仿宋_GBK" w:cs="Times New Roman"/>
          <w:sz w:val="32"/>
          <w:u w:val="none"/>
          <w:lang w:val="en-US" w:eastAsia="zh-CN"/>
        </w:rPr>
        <w:t>自下达之日起2年内</w:t>
      </w:r>
      <w:r>
        <w:rPr>
          <w:rFonts w:hint="eastAsia" w:ascii="Times New Roman" w:hAnsi="Times New Roman" w:eastAsia="方正仿宋_GBK" w:cs="Times New Roman"/>
          <w:sz w:val="32"/>
          <w:u w:val="none"/>
          <w:lang w:val="en-US" w:eastAsia="zh-CN"/>
        </w:rPr>
        <w:t>有效，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u w:val="none"/>
          <w:lang w:bidi="ar-SA"/>
        </w:rPr>
        <w:t>2年内</w:t>
      </w:r>
      <w:r>
        <w:rPr>
          <w:rFonts w:hint="default" w:ascii="Times New Roman" w:hAnsi="Times New Roman" w:eastAsia="方正仿宋_GBK" w:cs="Times New Roman"/>
          <w:bCs/>
          <w:color w:val="000000"/>
          <w:sz w:val="32"/>
          <w:szCs w:val="32"/>
          <w:u w:val="none"/>
          <w:lang w:bidi="ar-SA"/>
        </w:rPr>
        <w:t>未开工建设的</w:t>
      </w:r>
      <w:r>
        <w:rPr>
          <w:rFonts w:hint="eastAsia" w:ascii="Times New Roman" w:hAnsi="Times New Roman" w:eastAsia="方正仿宋_GBK" w:cs="Times New Roman"/>
          <w:bCs/>
          <w:color w:val="000000"/>
          <w:sz w:val="32"/>
          <w:szCs w:val="32"/>
          <w:u w:val="none"/>
          <w:lang w:eastAsia="zh-CN" w:bidi="ar-SA"/>
        </w:rPr>
        <w:t>，本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u w:val="none"/>
          <w:lang w:bidi="ar-SA"/>
        </w:rPr>
        <w:t>规划</w:t>
      </w:r>
      <w:r>
        <w:rPr>
          <w:rFonts w:hint="default" w:ascii="Times New Roman" w:hAnsi="Times New Roman" w:eastAsia="方正仿宋_GBK" w:cs="Times New Roman"/>
          <w:sz w:val="32"/>
          <w:u w:val="none"/>
          <w:lang w:val="en-US" w:eastAsia="zh-CN"/>
        </w:rPr>
        <w:t>确认文件自动失效并依法收回，该加油站规划确认文件按相关程序重新获取</w:t>
      </w:r>
      <w:r>
        <w:rPr>
          <w:rFonts w:hint="eastAsia" w:ascii="Times New Roman" w:hAnsi="Times New Roman" w:eastAsia="方正仿宋_GBK" w:cs="Times New Roman"/>
          <w:sz w:val="32"/>
          <w:u w:val="none"/>
          <w:lang w:val="en-US" w:eastAsia="zh-CN"/>
        </w:rPr>
        <w:t>。</w:t>
      </w:r>
    </w:p>
    <w:p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440" w:lineRule="exact"/>
        <w:jc w:val="both"/>
        <w:textAlignment w:val="baseline"/>
        <w:outlineLvl w:val="0"/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rPr>
          <w:rFonts w:hint="default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32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                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重庆市綦江区商务委员会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60" w:lineRule="exact"/>
        <w:ind w:left="0" w:leftChars="0" w:firstLine="632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           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202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29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32" w:firstLineChars="200"/>
        <w:jc w:val="left"/>
        <w:textAlignment w:val="auto"/>
        <w:rPr>
          <w:rFonts w:hint="eastAsia"/>
          <w:lang w:eastAsia="zh-CN"/>
        </w:rPr>
      </w:pPr>
      <w:r>
        <w:rPr>
          <w:rFonts w:hint="eastAsia" w:eastAsia="方正仿宋_GBK" w:cs="Times New Roman"/>
          <w:sz w:val="32"/>
          <w:u w:val="none"/>
          <w:lang w:val="en-US" w:eastAsia="zh-CN"/>
        </w:rPr>
        <w:t>（此件公开发布）</w:t>
      </w:r>
      <w:bookmarkStart w:id="0" w:name="_GoBack"/>
      <w:bookmarkEnd w:id="0"/>
    </w:p>
    <w:p>
      <w:pPr>
        <w:bidi w:val="0"/>
        <w:rPr>
          <w:rFonts w:hint="default"/>
        </w:rPr>
      </w:pPr>
    </w:p>
    <w:sectPr>
      <w:headerReference r:id="rId3" w:type="default"/>
      <w:footerReference r:id="rId4" w:type="default"/>
      <w:pgSz w:w="11906" w:h="16838"/>
      <w:pgMar w:top="2098" w:right="1474" w:bottom="1985" w:left="1587" w:header="851" w:footer="147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0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Frutiger LT Com 45 Light">
    <w:altName w:val="DejaVu Math TeX Gyre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方正大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书宋简体">
    <w:altName w:val="方正书宋_GBK"/>
    <w:panose1 w:val="03000509000000000000"/>
    <w:charset w:val="00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altName w:val="DejaVu Sans"/>
    <w:panose1 w:val="020B0604030504040204"/>
    <w:charset w:val="00"/>
    <w:family w:val="swiss"/>
    <w:pitch w:val="default"/>
    <w:sig w:usb0="00000000" w:usb1="00000000" w:usb2="00000010" w:usb3="00000000" w:csb0="2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1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49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false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zql5uc8AAAAFAQAADwAAAAAAAAABACAA&#10;AAA4AAAAZHJzL2Rvd25yZXYueG1sUEsBAhQAFAAAAAgAh07iQBCr8CPHAQAAewMAAA4AAAAAAAAA&#10;AQAgAAAANA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49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pBdr>
        <w:bottom w:val="none" w:color="auto" w:sz="0" w:space="1"/>
      </w:pBdr>
      <w:tabs>
        <w:tab w:val="left" w:pos="5254"/>
      </w:tabs>
      <w:jc w:val="left"/>
      <w:rPr>
        <w:rFonts w:hint="eastAsia"/>
        <w:lang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japaneseCounting"/>
      <w:pStyle w:val="5"/>
      <w:lvlText w:val="（%1）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false"/>
  <w:bordersDoNotSurroundFooter w:val="fals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HorizontalSpacing w:val="105"/>
  <w:drawingGridVerticalSpacing w:val="290"/>
  <w:displayHorizontalDrawingGridEvery w:val="1"/>
  <w:displayVerticalDrawingGridEvery w:val="1"/>
  <w:noPunctuationKerning w:val="true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zZmYzNzc1YTI4MWUxMGJkOGVkODM1N2M4N2Y5MmIifQ=="/>
  </w:docVars>
  <w:rsids>
    <w:rsidRoot w:val="00172A27"/>
    <w:rsid w:val="0BEF0872"/>
    <w:rsid w:val="13FA930D"/>
    <w:rsid w:val="1EFF85A2"/>
    <w:rsid w:val="1FDF2475"/>
    <w:rsid w:val="3EFF6FF3"/>
    <w:rsid w:val="3FEFD302"/>
    <w:rsid w:val="3FF58520"/>
    <w:rsid w:val="3FF67040"/>
    <w:rsid w:val="4D723EE2"/>
    <w:rsid w:val="4E7CE4F4"/>
    <w:rsid w:val="4FF783B2"/>
    <w:rsid w:val="541FC6C4"/>
    <w:rsid w:val="577EAB82"/>
    <w:rsid w:val="581D5E89"/>
    <w:rsid w:val="5B4BB8C4"/>
    <w:rsid w:val="5FDF639D"/>
    <w:rsid w:val="67FFA71C"/>
    <w:rsid w:val="67FFCD7A"/>
    <w:rsid w:val="6DD5DE20"/>
    <w:rsid w:val="6EE352BE"/>
    <w:rsid w:val="6EFBF759"/>
    <w:rsid w:val="6FFB49E1"/>
    <w:rsid w:val="72F6E5A8"/>
    <w:rsid w:val="77CEDC57"/>
    <w:rsid w:val="7B3E8F25"/>
    <w:rsid w:val="7B7D106E"/>
    <w:rsid w:val="7DAB107B"/>
    <w:rsid w:val="7EB7F60B"/>
    <w:rsid w:val="7EBF88C7"/>
    <w:rsid w:val="7EF9D112"/>
    <w:rsid w:val="7EFF2096"/>
    <w:rsid w:val="7F0A6DF0"/>
    <w:rsid w:val="7FFDCF45"/>
    <w:rsid w:val="7FFE22D7"/>
    <w:rsid w:val="7FFF02E7"/>
    <w:rsid w:val="8FFF1AC4"/>
    <w:rsid w:val="9FB3A0A7"/>
    <w:rsid w:val="ABF3BC5B"/>
    <w:rsid w:val="B6DD31A5"/>
    <w:rsid w:val="B79C65DF"/>
    <w:rsid w:val="BBBF8014"/>
    <w:rsid w:val="CB9F6BCE"/>
    <w:rsid w:val="DBFF8809"/>
    <w:rsid w:val="DDFB3693"/>
    <w:rsid w:val="DEE7AAC3"/>
    <w:rsid w:val="DFB98681"/>
    <w:rsid w:val="DFF92888"/>
    <w:rsid w:val="E2F640CA"/>
    <w:rsid w:val="E6D08CF9"/>
    <w:rsid w:val="E7FBCC2A"/>
    <w:rsid w:val="EE3B373F"/>
    <w:rsid w:val="EFB7322E"/>
    <w:rsid w:val="EFFF8527"/>
    <w:rsid w:val="F5E7E4AA"/>
    <w:rsid w:val="F6FDE18F"/>
    <w:rsid w:val="F77A8FA0"/>
    <w:rsid w:val="F7FE16A8"/>
    <w:rsid w:val="F7FF8057"/>
    <w:rsid w:val="F9FB7FCA"/>
    <w:rsid w:val="FBEF22E1"/>
    <w:rsid w:val="FCFE25FF"/>
    <w:rsid w:val="FD8EF2F9"/>
    <w:rsid w:val="FDCFDE31"/>
    <w:rsid w:val="FEED84C8"/>
    <w:rsid w:val="FF559255"/>
    <w:rsid w:val="FF77D427"/>
    <w:rsid w:val="FFAFD909"/>
    <w:rsid w:val="FFB47BD5"/>
    <w:rsid w:val="FFBE4999"/>
    <w:rsid w:val="FFCFA195"/>
    <w:rsid w:val="FFDFD283"/>
    <w:rsid w:val="FFFB882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方正小标宋_GBK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方正小标宋_GBK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0"/>
    <w:pPr>
      <w:keepNext/>
      <w:keepLines/>
      <w:spacing w:before="340" w:beforeLines="0" w:after="330" w:afterLines="0" w:line="578" w:lineRule="auto"/>
      <w:outlineLvl w:val="0"/>
    </w:pPr>
    <w:rPr>
      <w:rFonts w:eastAsia="宋体"/>
      <w:b/>
      <w:bCs/>
      <w:kern w:val="44"/>
      <w:sz w:val="44"/>
      <w:szCs w:val="4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beforeLines="0" w:after="260" w:afterLines="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27"/>
    <w:qFormat/>
    <w:uiPriority w:val="0"/>
    <w:pPr>
      <w:keepNext/>
      <w:keepLines/>
      <w:widowControl/>
      <w:spacing w:before="200" w:beforeLines="0" w:after="80" w:afterLines="0"/>
      <w:jc w:val="left"/>
      <w:outlineLvl w:val="2"/>
    </w:pPr>
    <w:rPr>
      <w:rFonts w:ascii="Frutiger LT Com 45 Light" w:hAnsi="Frutiger LT Com 45 Light" w:eastAsia="宋体"/>
      <w:b/>
      <w:caps/>
      <w:color w:val="000000"/>
      <w:kern w:val="2"/>
      <w:sz w:val="22"/>
      <w:szCs w:val="24"/>
      <w:lang w:val="en-GB" w:eastAsia="en-US" w:bidi="ar-SA"/>
    </w:rPr>
  </w:style>
  <w:style w:type="character" w:default="1" w:styleId="19">
    <w:name w:val="Default Paragraph Font"/>
    <w:link w:val="20"/>
    <w:qFormat/>
    <w:uiPriority w:val="0"/>
  </w:style>
  <w:style w:type="table" w:default="1" w:styleId="1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Bullet"/>
    <w:basedOn w:val="1"/>
    <w:qFormat/>
    <w:uiPriority w:val="0"/>
    <w:pPr>
      <w:widowControl/>
      <w:numPr>
        <w:ilvl w:val="0"/>
        <w:numId w:val="1"/>
      </w:numPr>
      <w:spacing w:after="80" w:afterLines="0" w:line="257" w:lineRule="auto"/>
      <w:jc w:val="left"/>
    </w:pPr>
    <w:rPr>
      <w:rFonts w:ascii="Frutiger LT Com 45 Light" w:hAnsi="Frutiger LT Com 45 Light"/>
      <w:kern w:val="0"/>
      <w:sz w:val="20"/>
      <w:szCs w:val="22"/>
      <w:lang w:val="en-GB" w:eastAsia="en-US"/>
    </w:rPr>
  </w:style>
  <w:style w:type="paragraph" w:styleId="6">
    <w:name w:val="Body Text"/>
    <w:basedOn w:val="1"/>
    <w:next w:val="7"/>
    <w:link w:val="28"/>
    <w:qFormat/>
    <w:uiPriority w:val="0"/>
    <w:pPr>
      <w:jc w:val="center"/>
    </w:pPr>
    <w:rPr>
      <w:rFonts w:ascii="方正大标宋简体" w:hAnsi="宋体" w:eastAsia="方正大标宋简体"/>
      <w:kern w:val="2"/>
      <w:sz w:val="36"/>
      <w:szCs w:val="36"/>
      <w:lang w:bidi="ar-SA"/>
    </w:rPr>
  </w:style>
  <w:style w:type="paragraph" w:styleId="7">
    <w:name w:val="index 7"/>
    <w:basedOn w:val="1"/>
    <w:next w:val="1"/>
    <w:qFormat/>
    <w:uiPriority w:val="0"/>
    <w:pPr>
      <w:ind w:left="1200" w:leftChars="1200"/>
    </w:pPr>
  </w:style>
  <w:style w:type="paragraph" w:styleId="8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9">
    <w:name w:val="Date"/>
    <w:basedOn w:val="1"/>
    <w:next w:val="1"/>
    <w:link w:val="29"/>
    <w:qFormat/>
    <w:uiPriority w:val="0"/>
    <w:pPr>
      <w:ind w:left="100" w:leftChars="2500"/>
    </w:pPr>
    <w:rPr>
      <w:rFonts w:eastAsia="宋体"/>
      <w:kern w:val="2"/>
      <w:sz w:val="21"/>
      <w:szCs w:val="24"/>
      <w:lang w:val="en-US" w:eastAsia="zh-CN" w:bidi="ar-SA"/>
    </w:rPr>
  </w:style>
  <w:style w:type="paragraph" w:styleId="10">
    <w:name w:val="Balloon Text"/>
    <w:basedOn w:val="1"/>
    <w:link w:val="30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paragraph" w:styleId="11">
    <w:name w:val="footer"/>
    <w:basedOn w:val="1"/>
    <w:next w:val="12"/>
    <w:link w:val="3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方正仿宋_GBK" w:eastAsia="方正仿宋_GBK"/>
      <w:kern w:val="2"/>
      <w:sz w:val="18"/>
      <w:szCs w:val="18"/>
      <w:lang w:val="en-US" w:eastAsia="zh-CN" w:bidi="ar-SA"/>
    </w:rPr>
  </w:style>
  <w:style w:type="paragraph" w:customStyle="1" w:styleId="12">
    <w:name w:val="索引 51"/>
    <w:basedOn w:val="1"/>
    <w:next w:val="1"/>
    <w:qFormat/>
    <w:uiPriority w:val="0"/>
    <w:pPr>
      <w:ind w:left="1680"/>
    </w:pPr>
    <w:rPr>
      <w:rFonts w:ascii="Times New Roman" w:hAnsi="Times New Roman" w:eastAsia="宋体" w:cs="Times New Roman"/>
      <w:lang w:bidi="ar-SA"/>
    </w:rPr>
  </w:style>
  <w:style w:type="paragraph" w:styleId="13">
    <w:name w:val="header"/>
    <w:basedOn w:val="1"/>
    <w:next w:val="6"/>
    <w:link w:val="3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/>
      <w:sz w:val="18"/>
      <w:szCs w:val="18"/>
    </w:rPr>
  </w:style>
  <w:style w:type="paragraph" w:styleId="14">
    <w:name w:val="Message Header"/>
    <w:basedOn w:val="1"/>
    <w:next w:val="7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00" w:leftChars="500" w:hanging="500" w:hangingChars="500"/>
    </w:pPr>
    <w:rPr>
      <w:rFonts w:ascii="Arial" w:hAnsi="Arial"/>
      <w:sz w:val="24"/>
    </w:rPr>
  </w:style>
  <w:style w:type="paragraph" w:styleId="15">
    <w:name w:val="Normal (Web)"/>
    <w:basedOn w:val="1"/>
    <w:next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paragraph" w:styleId="16">
    <w:name w:val="Title"/>
    <w:basedOn w:val="1"/>
    <w:next w:val="1"/>
    <w:qFormat/>
    <w:uiPriority w:val="0"/>
    <w:pPr>
      <w:spacing w:before="240" w:beforeLines="0" w:after="60" w:afterLines="0"/>
      <w:jc w:val="center"/>
      <w:outlineLvl w:val="0"/>
    </w:pPr>
    <w:rPr>
      <w:rFonts w:ascii="Cambria" w:hAnsi="Cambria"/>
      <w:b/>
      <w:bCs/>
      <w:szCs w:val="32"/>
    </w:rPr>
  </w:style>
  <w:style w:type="table" w:styleId="18">
    <w:name w:val="Table Grid"/>
    <w:basedOn w:val="1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0">
    <w:name w:val=" Char Char3"/>
    <w:basedOn w:val="1"/>
    <w:link w:val="19"/>
    <w:qFormat/>
    <w:uiPriority w:val="0"/>
    <w:pPr>
      <w:widowControl/>
      <w:spacing w:after="160" w:afterLines="0" w:line="240" w:lineRule="exact"/>
      <w:jc w:val="left"/>
    </w:pPr>
  </w:style>
  <w:style w:type="character" w:styleId="21">
    <w:name w:val="Strong"/>
    <w:basedOn w:val="19"/>
    <w:qFormat/>
    <w:uiPriority w:val="0"/>
    <w:rPr>
      <w:b/>
      <w:bCs/>
    </w:rPr>
  </w:style>
  <w:style w:type="character" w:styleId="22">
    <w:name w:val="page number"/>
    <w:basedOn w:val="19"/>
    <w:qFormat/>
    <w:uiPriority w:val="0"/>
  </w:style>
  <w:style w:type="character" w:styleId="23">
    <w:name w:val="FollowedHyperlink"/>
    <w:basedOn w:val="19"/>
    <w:qFormat/>
    <w:uiPriority w:val="0"/>
    <w:rPr>
      <w:color w:val="000000"/>
      <w:sz w:val="24"/>
      <w:szCs w:val="24"/>
      <w:u w:val="none"/>
    </w:rPr>
  </w:style>
  <w:style w:type="character" w:styleId="24">
    <w:name w:val="Emphasis"/>
    <w:basedOn w:val="19"/>
    <w:qFormat/>
    <w:uiPriority w:val="0"/>
  </w:style>
  <w:style w:type="character" w:styleId="25">
    <w:name w:val="Hyperlink"/>
    <w:basedOn w:val="19"/>
    <w:qFormat/>
    <w:uiPriority w:val="0"/>
    <w:rPr>
      <w:color w:val="000000"/>
      <w:sz w:val="24"/>
      <w:szCs w:val="24"/>
      <w:u w:val="none"/>
    </w:rPr>
  </w:style>
  <w:style w:type="character" w:customStyle="1" w:styleId="26">
    <w:name w:val="标题 1 Char Char"/>
    <w:link w:val="2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27">
    <w:name w:val="标题 3 Char Char"/>
    <w:basedOn w:val="19"/>
    <w:link w:val="4"/>
    <w:qFormat/>
    <w:uiPriority w:val="0"/>
    <w:rPr>
      <w:rFonts w:ascii="Frutiger LT Com 45 Light" w:hAnsi="Frutiger LT Com 45 Light" w:eastAsia="宋体"/>
      <w:b/>
      <w:caps/>
      <w:color w:val="000000"/>
      <w:kern w:val="2"/>
      <w:sz w:val="22"/>
      <w:szCs w:val="24"/>
      <w:lang w:val="en-GB" w:eastAsia="en-US" w:bidi="ar-SA"/>
    </w:rPr>
  </w:style>
  <w:style w:type="character" w:customStyle="1" w:styleId="28">
    <w:name w:val="正文文本 Char Char"/>
    <w:basedOn w:val="19"/>
    <w:link w:val="6"/>
    <w:qFormat/>
    <w:uiPriority w:val="0"/>
    <w:rPr>
      <w:rFonts w:ascii="方正大标宋简体" w:hAnsi="宋体" w:eastAsia="方正大标宋简体"/>
      <w:kern w:val="2"/>
      <w:sz w:val="36"/>
      <w:szCs w:val="36"/>
      <w:lang w:bidi="ar-SA"/>
    </w:rPr>
  </w:style>
  <w:style w:type="character" w:customStyle="1" w:styleId="29">
    <w:name w:val="日期 Char Char"/>
    <w:basedOn w:val="19"/>
    <w:link w:val="9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30">
    <w:name w:val="批注框文本 Char Char"/>
    <w:basedOn w:val="19"/>
    <w:link w:val="10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31">
    <w:name w:val="页脚 Char1"/>
    <w:basedOn w:val="19"/>
    <w:link w:val="11"/>
    <w:qFormat/>
    <w:uiPriority w:val="0"/>
    <w:rPr>
      <w:rFonts w:ascii="方正仿宋_GBK" w:eastAsia="方正仿宋_GBK"/>
      <w:kern w:val="2"/>
      <w:sz w:val="18"/>
      <w:szCs w:val="18"/>
      <w:lang w:val="en-US" w:eastAsia="zh-CN" w:bidi="ar-SA"/>
    </w:rPr>
  </w:style>
  <w:style w:type="character" w:customStyle="1" w:styleId="32">
    <w:name w:val="页眉 Char1"/>
    <w:basedOn w:val="19"/>
    <w:link w:val="13"/>
    <w:qFormat/>
    <w:uiPriority w:val="0"/>
    <w:rPr>
      <w:rFonts w:ascii="Times New Roman" w:hAnsi="Times New Roman" w:eastAsia="宋体"/>
      <w:kern w:val="2"/>
      <w:sz w:val="18"/>
      <w:szCs w:val="18"/>
      <w:lang w:val="en-US" w:eastAsia="zh-CN" w:bidi="ar-SA"/>
    </w:rPr>
  </w:style>
  <w:style w:type="paragraph" w:customStyle="1" w:styleId="33">
    <w:name w:val="BodyText"/>
    <w:basedOn w:val="1"/>
    <w:qFormat/>
    <w:uiPriority w:val="0"/>
    <w:pPr>
      <w:spacing w:after="120" w:line="240" w:lineRule="auto"/>
      <w:jc w:val="both"/>
      <w:textAlignment w:val="baseline"/>
    </w:pPr>
  </w:style>
  <w:style w:type="paragraph" w:customStyle="1" w:styleId="34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方正小标宋_GBK" w:cs="Times New Roman"/>
      <w:color w:val="000000"/>
      <w:sz w:val="24"/>
      <w:szCs w:val="24"/>
      <w:lang w:val="en-US" w:eastAsia="zh-CN" w:bidi="ar-SA"/>
    </w:rPr>
  </w:style>
  <w:style w:type="paragraph" w:customStyle="1" w:styleId="35">
    <w:name w:val="目录 53"/>
    <w:next w:val="1"/>
    <w:qFormat/>
    <w:uiPriority w:val="0"/>
    <w:pPr>
      <w:wordWrap w:val="0"/>
      <w:ind w:left="1275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character" w:customStyle="1" w:styleId="36">
    <w:name w:val="mnico11"/>
    <w:basedOn w:val="19"/>
    <w:qFormat/>
    <w:uiPriority w:val="0"/>
  </w:style>
  <w:style w:type="character" w:customStyle="1" w:styleId="37">
    <w:name w:val="x-pager-totalpage1"/>
    <w:basedOn w:val="19"/>
    <w:qFormat/>
    <w:uiPriority w:val="0"/>
  </w:style>
  <w:style w:type="character" w:customStyle="1" w:styleId="38">
    <w:name w:val="person"/>
    <w:basedOn w:val="19"/>
    <w:qFormat/>
    <w:uiPriority w:val="0"/>
    <w:rPr>
      <w:b/>
      <w:color w:val="4183D8"/>
    </w:rPr>
  </w:style>
  <w:style w:type="character" w:customStyle="1" w:styleId="39">
    <w:name w:val="mnico12"/>
    <w:basedOn w:val="19"/>
    <w:qFormat/>
    <w:uiPriority w:val="0"/>
  </w:style>
  <w:style w:type="character" w:customStyle="1" w:styleId="40">
    <w:name w:val="mnico17"/>
    <w:basedOn w:val="19"/>
    <w:qFormat/>
    <w:uiPriority w:val="0"/>
  </w:style>
  <w:style w:type="character" w:customStyle="1" w:styleId="41">
    <w:name w:val="mnico3"/>
    <w:basedOn w:val="19"/>
    <w:qFormat/>
    <w:uiPriority w:val="0"/>
  </w:style>
  <w:style w:type="character" w:customStyle="1" w:styleId="42">
    <w:name w:val="mname"/>
    <w:basedOn w:val="19"/>
    <w:qFormat/>
    <w:uiPriority w:val="0"/>
    <w:rPr>
      <w:color w:val="333333"/>
    </w:rPr>
  </w:style>
  <w:style w:type="character" w:customStyle="1" w:styleId="43">
    <w:name w:val="x-pager-totalrecords"/>
    <w:basedOn w:val="19"/>
    <w:qFormat/>
    <w:uiPriority w:val="0"/>
  </w:style>
  <w:style w:type="character" w:customStyle="1" w:styleId="44">
    <w:name w:val="icon"/>
    <w:basedOn w:val="19"/>
    <w:qFormat/>
    <w:uiPriority w:val="0"/>
  </w:style>
  <w:style w:type="character" w:customStyle="1" w:styleId="45">
    <w:name w:val="mnico5"/>
    <w:basedOn w:val="19"/>
    <w:qFormat/>
    <w:uiPriority w:val="0"/>
  </w:style>
  <w:style w:type="character" w:customStyle="1" w:styleId="46">
    <w:name w:val="mnico10"/>
    <w:basedOn w:val="19"/>
    <w:qFormat/>
    <w:uiPriority w:val="0"/>
  </w:style>
  <w:style w:type="character" w:customStyle="1" w:styleId="47">
    <w:name w:val="mnico8"/>
    <w:basedOn w:val="19"/>
    <w:qFormat/>
    <w:uiPriority w:val="0"/>
  </w:style>
  <w:style w:type="character" w:customStyle="1" w:styleId="48">
    <w:name w:val="页眉 Char Char"/>
    <w:basedOn w:val="19"/>
    <w:qFormat/>
    <w:uiPriority w:val="0"/>
    <w:rPr>
      <w:rFonts w:ascii="方正仿宋_GBK" w:eastAsia="方正仿宋_GBK"/>
      <w:kern w:val="2"/>
      <w:sz w:val="18"/>
      <w:lang w:bidi="ar-SA"/>
    </w:rPr>
  </w:style>
  <w:style w:type="character" w:customStyle="1" w:styleId="49">
    <w:name w:val="x-pager-page"/>
    <w:basedOn w:val="19"/>
    <w:qFormat/>
    <w:uiPriority w:val="0"/>
  </w:style>
  <w:style w:type="character" w:customStyle="1" w:styleId="50">
    <w:name w:val="mnico16"/>
    <w:basedOn w:val="19"/>
    <w:qFormat/>
    <w:uiPriority w:val="0"/>
  </w:style>
  <w:style w:type="character" w:customStyle="1" w:styleId="51">
    <w:name w:val="toggle"/>
    <w:basedOn w:val="19"/>
    <w:qFormat/>
    <w:uiPriority w:val="0"/>
  </w:style>
  <w:style w:type="character" w:customStyle="1" w:styleId="52">
    <w:name w:val="mnico19"/>
    <w:basedOn w:val="19"/>
    <w:qFormat/>
    <w:uiPriority w:val="0"/>
  </w:style>
  <w:style w:type="character" w:customStyle="1" w:styleId="53">
    <w:name w:val="15"/>
    <w:qFormat/>
    <w:uiPriority w:val="0"/>
    <w:rPr>
      <w:rFonts w:hint="eastAsia" w:ascii="方正大标宋简体" w:eastAsia="方正大标宋简体"/>
      <w:color w:val="464646"/>
    </w:rPr>
  </w:style>
  <w:style w:type="character" w:customStyle="1" w:styleId="54">
    <w:name w:val="mnico18"/>
    <w:basedOn w:val="19"/>
    <w:qFormat/>
    <w:uiPriority w:val="0"/>
  </w:style>
  <w:style w:type="character" w:customStyle="1" w:styleId="55">
    <w:name w:val="mnico20"/>
    <w:basedOn w:val="19"/>
    <w:qFormat/>
    <w:uiPriority w:val="0"/>
  </w:style>
  <w:style w:type="character" w:customStyle="1" w:styleId="56">
    <w:name w:val="x-pager-page1"/>
    <w:basedOn w:val="19"/>
    <w:qFormat/>
    <w:uiPriority w:val="0"/>
  </w:style>
  <w:style w:type="character" w:customStyle="1" w:styleId="57">
    <w:name w:val="x-pager-totalpage"/>
    <w:basedOn w:val="19"/>
    <w:qFormat/>
    <w:uiPriority w:val="0"/>
  </w:style>
  <w:style w:type="character" w:customStyle="1" w:styleId="58">
    <w:name w:val="time"/>
    <w:basedOn w:val="19"/>
    <w:qFormat/>
    <w:uiPriority w:val="0"/>
  </w:style>
  <w:style w:type="character" w:customStyle="1" w:styleId="59">
    <w:name w:val="x-button-icon"/>
    <w:basedOn w:val="19"/>
    <w:qFormat/>
    <w:uiPriority w:val="0"/>
  </w:style>
  <w:style w:type="character" w:customStyle="1" w:styleId="60">
    <w:name w:val="data"/>
    <w:basedOn w:val="19"/>
    <w:qFormat/>
    <w:uiPriority w:val="0"/>
    <w:rPr>
      <w:b/>
      <w:color w:val="AAAAAA"/>
      <w:sz w:val="24"/>
      <w:szCs w:val="24"/>
    </w:rPr>
  </w:style>
  <w:style w:type="character" w:customStyle="1" w:styleId="61">
    <w:name w:val="mnico14"/>
    <w:basedOn w:val="19"/>
    <w:qFormat/>
    <w:uiPriority w:val="0"/>
  </w:style>
  <w:style w:type="character" w:customStyle="1" w:styleId="62">
    <w:name w:val="mnico9"/>
    <w:basedOn w:val="19"/>
    <w:qFormat/>
    <w:uiPriority w:val="0"/>
  </w:style>
  <w:style w:type="character" w:customStyle="1" w:styleId="63">
    <w:name w:val="mnico21"/>
    <w:basedOn w:val="19"/>
    <w:qFormat/>
    <w:uiPriority w:val="0"/>
  </w:style>
  <w:style w:type="character" w:customStyle="1" w:styleId="64">
    <w:name w:val="16"/>
    <w:basedOn w:val="19"/>
    <w:qFormat/>
    <w:uiPriority w:val="0"/>
    <w:rPr>
      <w:rFonts w:hint="default" w:ascii="Times New Roman" w:hAnsi="Times New Roman" w:cs="Times New Roman"/>
      <w:color w:val="0000FF"/>
      <w:u w:val="single"/>
    </w:rPr>
  </w:style>
  <w:style w:type="character" w:customStyle="1" w:styleId="65">
    <w:name w:val="check"/>
    <w:basedOn w:val="19"/>
    <w:qFormat/>
    <w:uiPriority w:val="0"/>
  </w:style>
  <w:style w:type="character" w:customStyle="1" w:styleId="66">
    <w:name w:val="页脚 Char Char"/>
    <w:basedOn w:val="19"/>
    <w:qFormat/>
    <w:uiPriority w:val="0"/>
    <w:rPr>
      <w:rFonts w:ascii="方正仿宋_GBK" w:eastAsia="方正仿宋_GBK"/>
      <w:kern w:val="2"/>
      <w:sz w:val="18"/>
      <w:lang w:bidi="ar-SA"/>
    </w:rPr>
  </w:style>
  <w:style w:type="character" w:customStyle="1" w:styleId="67">
    <w:name w:val="mnico6"/>
    <w:basedOn w:val="19"/>
    <w:qFormat/>
    <w:uiPriority w:val="0"/>
  </w:style>
  <w:style w:type="character" w:customStyle="1" w:styleId="68">
    <w:name w:val="mnico2"/>
    <w:basedOn w:val="19"/>
    <w:qFormat/>
    <w:uiPriority w:val="0"/>
  </w:style>
  <w:style w:type="character" w:customStyle="1" w:styleId="69">
    <w:name w:val="mnico7"/>
    <w:basedOn w:val="19"/>
    <w:qFormat/>
    <w:uiPriority w:val="0"/>
  </w:style>
  <w:style w:type="character" w:customStyle="1" w:styleId="70">
    <w:name w:val="mnico15"/>
    <w:basedOn w:val="19"/>
    <w:qFormat/>
    <w:uiPriority w:val="0"/>
  </w:style>
  <w:style w:type="character" w:customStyle="1" w:styleId="71">
    <w:name w:val="blue2"/>
    <w:basedOn w:val="19"/>
    <w:qFormat/>
    <w:uiPriority w:val="0"/>
    <w:rPr>
      <w:color w:val="5E8FCB"/>
    </w:rPr>
  </w:style>
  <w:style w:type="character" w:customStyle="1" w:styleId="72">
    <w:name w:val="bullet Char Char"/>
    <w:link w:val="73"/>
    <w:qFormat/>
    <w:uiPriority w:val="0"/>
    <w:rPr>
      <w:rFonts w:ascii="Arial" w:hAnsi="Arial"/>
      <w:lang w:bidi="ar-SA"/>
    </w:rPr>
  </w:style>
  <w:style w:type="paragraph" w:customStyle="1" w:styleId="73">
    <w:name w:val="bullet"/>
    <w:basedOn w:val="1"/>
    <w:link w:val="72"/>
    <w:qFormat/>
    <w:uiPriority w:val="0"/>
    <w:pPr>
      <w:widowControl/>
      <w:tabs>
        <w:tab w:val="left" w:pos="720"/>
      </w:tabs>
      <w:ind w:left="720" w:hanging="720"/>
      <w:jc w:val="left"/>
    </w:pPr>
    <w:rPr>
      <w:rFonts w:ascii="Arial" w:hAnsi="Arial"/>
      <w:lang w:bidi="ar-SA"/>
    </w:rPr>
  </w:style>
  <w:style w:type="character" w:customStyle="1" w:styleId="74">
    <w:name w:val="mnico13"/>
    <w:basedOn w:val="19"/>
    <w:qFormat/>
    <w:uiPriority w:val="0"/>
  </w:style>
  <w:style w:type="character" w:customStyle="1" w:styleId="75">
    <w:name w:val="mnico4"/>
    <w:basedOn w:val="19"/>
    <w:qFormat/>
    <w:uiPriority w:val="0"/>
  </w:style>
  <w:style w:type="character" w:customStyle="1" w:styleId="76">
    <w:name w:val="mnico1"/>
    <w:basedOn w:val="19"/>
    <w:qFormat/>
    <w:uiPriority w:val="0"/>
  </w:style>
  <w:style w:type="paragraph" w:styleId="77">
    <w:name w:val="No Spacing"/>
    <w:qFormat/>
    <w:uiPriority w:val="0"/>
    <w:pPr>
      <w:widowControl w:val="0"/>
      <w:spacing w:line="460" w:lineRule="exact"/>
      <w:jc w:val="both"/>
    </w:pPr>
    <w:rPr>
      <w:rFonts w:ascii="Times New Roman" w:hAnsi="Times New Roman" w:eastAsia="方正小标宋_GBK" w:cs="Times New Roman"/>
      <w:kern w:val="2"/>
      <w:sz w:val="21"/>
      <w:szCs w:val="24"/>
      <w:lang w:val="en-US" w:eastAsia="zh-CN" w:bidi="ar-SA"/>
    </w:rPr>
  </w:style>
  <w:style w:type="paragraph" w:customStyle="1" w:styleId="78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79">
    <w:name w:val="zw"/>
    <w:basedOn w:val="1"/>
    <w:qFormat/>
    <w:uiPriority w:val="0"/>
    <w:pPr>
      <w:widowControl/>
      <w:spacing w:before="30" w:beforeLines="0"/>
      <w:ind w:left="100" w:right="100"/>
    </w:pPr>
    <w:rPr>
      <w:rFonts w:ascii="方正书宋简体" w:hAnsi="宋体" w:eastAsia="方正书宋简体"/>
      <w:color w:val="000000"/>
      <w:kern w:val="0"/>
      <w:szCs w:val="21"/>
    </w:rPr>
  </w:style>
  <w:style w:type="paragraph" w:customStyle="1" w:styleId="80">
    <w:name w:val="普通(网站)1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81">
    <w:name w:val="正文 New New New New New New New New New New New New New New New New New New New New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customStyle="1" w:styleId="82">
    <w:name w:val="msonormalcxspmiddle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83">
    <w:name w:val="列出段落1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84">
    <w:name w:val="Char"/>
    <w:basedOn w:val="1"/>
    <w:qFormat/>
    <w:uiPriority w:val="0"/>
    <w:pPr>
      <w:widowControl/>
      <w:adjustRightInd w:val="0"/>
      <w:spacing w:after="160" w:afterLines="0" w:line="240" w:lineRule="exact"/>
      <w:jc w:val="left"/>
    </w:pPr>
    <w:rPr>
      <w:rFonts w:ascii="Verdana" w:hAnsi="Verdana" w:cs="Verdana"/>
      <w:kern w:val="0"/>
      <w:sz w:val="20"/>
      <w:szCs w:val="20"/>
      <w:lang w:eastAsia="en-US"/>
    </w:rPr>
  </w:style>
  <w:style w:type="paragraph" w:customStyle="1" w:styleId="85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86">
    <w:name w:val="列出段落3"/>
    <w:basedOn w:val="1"/>
    <w:qFormat/>
    <w:uiPriority w:val="0"/>
    <w:pPr>
      <w:ind w:firstLine="420" w:firstLineChars="200"/>
    </w:pPr>
  </w:style>
  <w:style w:type="paragraph" w:customStyle="1" w:styleId="87">
    <w:name w:val="正文 New"/>
    <w:basedOn w:val="1"/>
    <w:qFormat/>
    <w:uiPriority w:val="0"/>
    <w:rPr>
      <w:szCs w:val="21"/>
    </w:rPr>
  </w:style>
  <w:style w:type="paragraph" w:customStyle="1" w:styleId="88">
    <w:name w:val="无间隔1"/>
    <w:qFormat/>
    <w:uiPriority w:val="0"/>
    <w:pPr>
      <w:jc w:val="both"/>
    </w:pPr>
    <w:rPr>
      <w:rFonts w:ascii="Times New Roman" w:hAnsi="Times New Roman" w:eastAsia="Times New Roman" w:cs="Times New Roman"/>
      <w:sz w:val="21"/>
      <w:szCs w:val="22"/>
      <w:lang w:val="en-US" w:eastAsia="zh-CN" w:bidi="ar-SA"/>
    </w:rPr>
  </w:style>
  <w:style w:type="character" w:customStyle="1" w:styleId="89">
    <w:name w:val="font161"/>
    <w:basedOn w:val="19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paragraph" w:customStyle="1" w:styleId="90">
    <w:name w:val="Char1 Char Char Char"/>
    <w:basedOn w:val="1"/>
    <w:qFormat/>
    <w:uiPriority w:val="0"/>
    <w:pPr>
      <w:widowControl/>
      <w:spacing w:after="160" w:afterLines="0" w:line="240" w:lineRule="exact"/>
      <w:jc w:val="left"/>
    </w:pPr>
  </w:style>
  <w:style w:type="character" w:customStyle="1" w:styleId="91">
    <w:name w:val="font41"/>
    <w:basedOn w:val="19"/>
    <w:qFormat/>
    <w:uiPriority w:val="0"/>
    <w:rPr>
      <w:rFonts w:ascii="方正小标宋_GBK" w:hAnsi="方正小标宋_GBK" w:eastAsia="方正小标宋_GBK" w:cs="方正小标宋_GBK"/>
      <w:color w:val="000000"/>
      <w:sz w:val="44"/>
      <w:szCs w:val="44"/>
      <w:u w:val="none"/>
    </w:rPr>
  </w:style>
  <w:style w:type="character" w:customStyle="1" w:styleId="92">
    <w:name w:val="font31"/>
    <w:basedOn w:val="19"/>
    <w:qFormat/>
    <w:uiPriority w:val="0"/>
    <w:rPr>
      <w:rFonts w:hint="default" w:ascii="Times New Roman" w:hAnsi="Times New Roman" w:cs="Times New Roman"/>
      <w:color w:val="000000"/>
      <w:sz w:val="44"/>
      <w:szCs w:val="44"/>
      <w:u w:val="none"/>
    </w:rPr>
  </w:style>
  <w:style w:type="character" w:customStyle="1" w:styleId="93">
    <w:name w:val="font21"/>
    <w:basedOn w:val="19"/>
    <w:qFormat/>
    <w:uiPriority w:val="0"/>
    <w:rPr>
      <w:rFonts w:ascii="方正书宋_GBK" w:hAnsi="方正书宋_GBK" w:eastAsia="方正书宋_GBK" w:cs="方正书宋_GBK"/>
      <w:b/>
      <w:color w:val="000000"/>
      <w:sz w:val="28"/>
      <w:szCs w:val="28"/>
      <w:u w:val="none"/>
    </w:rPr>
  </w:style>
  <w:style w:type="character" w:customStyle="1" w:styleId="94">
    <w:name w:val="font51"/>
    <w:basedOn w:val="19"/>
    <w:qFormat/>
    <w:uiPriority w:val="0"/>
    <w:rPr>
      <w:rFonts w:hint="default" w:ascii="Times New Roman" w:hAnsi="Times New Roman" w:cs="Times New Roman"/>
      <w:b/>
      <w:color w:val="000000"/>
      <w:sz w:val="28"/>
      <w:szCs w:val="28"/>
      <w:u w:val="none"/>
    </w:rPr>
  </w:style>
  <w:style w:type="character" w:customStyle="1" w:styleId="95">
    <w:name w:val="font91"/>
    <w:basedOn w:val="19"/>
    <w:qFormat/>
    <w:uiPriority w:val="0"/>
    <w:rPr>
      <w:rFonts w:ascii="方正仿宋_GBK" w:hAnsi="方正仿宋_GBK" w:eastAsia="方正仿宋_GBK" w:cs="方正仿宋_GBK"/>
      <w:b/>
      <w:color w:val="000000"/>
      <w:sz w:val="28"/>
      <w:szCs w:val="28"/>
      <w:u w:val="none"/>
    </w:rPr>
  </w:style>
  <w:style w:type="character" w:customStyle="1" w:styleId="96">
    <w:name w:val="font111"/>
    <w:basedOn w:val="19"/>
    <w:qFormat/>
    <w:uiPriority w:val="0"/>
    <w:rPr>
      <w:rFonts w:hint="eastAsia" w:ascii="方正书宋_GBK" w:hAnsi="方正书宋_GBK" w:eastAsia="方正书宋_GBK" w:cs="方正书宋_GBK"/>
      <w:b/>
      <w:color w:val="000000"/>
      <w:sz w:val="28"/>
      <w:szCs w:val="28"/>
      <w:u w:val="none"/>
    </w:rPr>
  </w:style>
  <w:style w:type="character" w:customStyle="1" w:styleId="97">
    <w:name w:val="font101"/>
    <w:basedOn w:val="19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98">
    <w:name w:val="font12"/>
    <w:basedOn w:val="19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99">
    <w:name w:val="font122"/>
    <w:basedOn w:val="19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00">
    <w:name w:val="font01"/>
    <w:basedOn w:val="19"/>
    <w:qFormat/>
    <w:uiPriority w:val="0"/>
    <w:rPr>
      <w:rFonts w:hint="eastAsia" w:ascii="方正黑体_GBK" w:hAnsi="方正黑体_GBK" w:eastAsia="方正黑体_GBK" w:cs="方正黑体_GBK"/>
      <w:color w:val="000000"/>
      <w:sz w:val="24"/>
      <w:szCs w:val="24"/>
      <w:u w:val="none"/>
    </w:rPr>
  </w:style>
  <w:style w:type="paragraph" w:customStyle="1" w:styleId="101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guest/&#28189;&#21830;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渝商</Template>
  <Company>微软中国</Company>
  <Pages>2</Pages>
  <Words>693</Words>
  <Characters>730</Characters>
  <Lines>66</Lines>
  <Paragraphs>18</Paragraphs>
  <TotalTime>1</TotalTime>
  <ScaleCrop>false</ScaleCrop>
  <LinksUpToDate>false</LinksUpToDate>
  <CharactersWithSpaces>796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2022-04-25T00:49:00Z</dcterms:created>
  <dc:creator>微软用户</dc:creator>
  <cp:lastModifiedBy>guest</cp:lastModifiedBy>
  <cp:lastPrinted>2023-11-24T09:05:00Z</cp:lastPrinted>
  <dcterms:modified xsi:type="dcterms:W3CDTF">2026-07-21T16:58:42Z</dcterms:modified>
  <dc:title>渝商〔2012〕1号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3B30A77873E14A3FA82CF558C09D3DC9</vt:lpwstr>
  </property>
</Properties>
</file>