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0" w:rsidRDefault="006170F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綦江区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年展演信息统计表（一）</w:t>
      </w:r>
    </w:p>
    <w:tbl>
      <w:tblPr>
        <w:tblW w:w="15067" w:type="dxa"/>
        <w:tblInd w:w="-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9"/>
        <w:gridCol w:w="3911"/>
        <w:gridCol w:w="1507"/>
        <w:gridCol w:w="815"/>
        <w:gridCol w:w="1795"/>
        <w:gridCol w:w="3223"/>
        <w:gridCol w:w="1344"/>
        <w:gridCol w:w="1633"/>
      </w:tblGrid>
      <w:tr w:rsidR="006170F0" w:rsidRPr="00DF2B21" w:rsidTr="00DF2B21">
        <w:trPr>
          <w:trHeight w:hRule="exact" w:val="964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活动名称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活动时间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种类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活动地点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承办单位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演出票价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 w:rsidRPr="00DF2B21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咨询电话</w:t>
            </w:r>
          </w:p>
        </w:tc>
      </w:tr>
      <w:tr w:rsidR="006170F0" w:rsidRPr="00DF2B21" w:rsidTr="00DF2B21">
        <w:trPr>
          <w:trHeight w:hRule="exact" w:val="1325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1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綦江区第十二届“瀛山风”美术书画摄影作品展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2024.01.03-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01.15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/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重庆市綦江区书法家协会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重庆市綦江区美术家</w:t>
            </w:r>
            <w:r>
              <w:rPr>
                <w:rFonts w:ascii="方正仿宋_GBK" w:hAnsi="方正仿宋_GBK" w:cs="方正仿宋_GBK" w:hint="eastAsia"/>
                <w:sz w:val="21"/>
                <w:szCs w:val="21"/>
              </w:rPr>
              <w:t>协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会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重庆市綦江区摄影家协会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023-48678133</w:t>
            </w:r>
          </w:p>
        </w:tc>
      </w:tr>
      <w:tr w:rsidR="006170F0" w:rsidRPr="00DF2B21" w:rsidTr="00DF2B21">
        <w:trPr>
          <w:trHeight w:hRule="exact" w:val="128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“铭记伟大变革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 xml:space="preserve"> 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奋进伟大时代”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年綦江区美术馆成就宣传和形势政策教育主题活动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2024.01.13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讲座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/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023-48678133</w:t>
            </w:r>
          </w:p>
        </w:tc>
      </w:tr>
      <w:tr w:rsidR="006170F0" w:rsidRPr="00DF2B21" w:rsidTr="00DF2B21">
        <w:trPr>
          <w:trHeight w:hRule="exact" w:val="128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3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“我们的中国梦·文化进万家”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年志愿服务活动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2024.01-02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群文活动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綦江全区部分村（社区）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023-48678133</w:t>
            </w:r>
          </w:p>
        </w:tc>
      </w:tr>
      <w:tr w:rsidR="006170F0" w:rsidRPr="00DF2B21" w:rsidTr="00DF2B21">
        <w:trPr>
          <w:trHeight w:hRule="exact" w:val="2135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4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“奋进新征程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 xml:space="preserve">  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建功新时代”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2023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年綦江区版画新作展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2024.01-02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/</w:t>
            </w: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綦江区教育科学研究所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綦江区美术馆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綦江农民版画院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綦江区文化馆</w:t>
            </w:r>
          </w:p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綦江区美术家协会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023-48678133</w:t>
            </w:r>
          </w:p>
        </w:tc>
      </w:tr>
      <w:tr w:rsidR="006170F0" w:rsidRPr="00DF2B21" w:rsidTr="00DF2B21">
        <w:trPr>
          <w:trHeight w:hRule="exact" w:val="128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5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 w:rsidRPr="00DF2B21">
              <w:rPr>
                <w:rFonts w:ascii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“舞出新风尚·添彩文明城”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 w:rsidRPr="00DF2B21">
              <w:rPr>
                <w:rFonts w:ascii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  <w:t>2024</w:t>
            </w:r>
            <w:r w:rsidRPr="00DF2B21">
              <w:rPr>
                <w:rFonts w:ascii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綦江区群众广场舞培训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 w:rsidRPr="00DF2B21">
              <w:rPr>
                <w:rFonts w:ascii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  <w:t>2024.01.09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培训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 w:rsidRPr="00DF2B21">
              <w:rPr>
                <w:rFonts w:ascii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营盘山广场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重庆市綦江区新时代文明实践指导中心</w:t>
            </w:r>
          </w:p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重庆市綦江区文化馆</w:t>
            </w:r>
          </w:p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重庆市綦江区舞蹈家协会</w:t>
            </w:r>
          </w:p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重庆市綦江区社区教育学院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023-48618059</w:t>
            </w:r>
          </w:p>
        </w:tc>
      </w:tr>
      <w:tr w:rsidR="006170F0" w:rsidRPr="00DF2B21" w:rsidTr="00DF2B21">
        <w:trPr>
          <w:trHeight w:hRule="exact" w:val="1935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6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18"/>
                <w:szCs w:val="18"/>
              </w:rPr>
            </w:pPr>
            <w:r w:rsidRPr="00DF2B21">
              <w:rPr>
                <w:rFonts w:ascii="方正仿宋_GBK" w:hAnsi="方正仿宋_GBK" w:cs="方正仿宋_GBK" w:hint="eastAsia"/>
                <w:sz w:val="18"/>
                <w:szCs w:val="18"/>
              </w:rPr>
              <w:t>“学习新思想</w:t>
            </w:r>
            <w:r w:rsidRPr="00DF2B21">
              <w:rPr>
                <w:rFonts w:ascii="方正仿宋_GBK" w:hAnsi="方正仿宋_GBK" w:cs="方正仿宋_GBK"/>
                <w:sz w:val="18"/>
                <w:szCs w:val="18"/>
              </w:rPr>
              <w:t xml:space="preserve"> </w:t>
            </w:r>
            <w:r w:rsidRPr="00DF2B21">
              <w:rPr>
                <w:rFonts w:ascii="方正仿宋_GBK" w:hAnsi="方正仿宋_GBK" w:cs="方正仿宋_GBK" w:hint="eastAsia"/>
                <w:sz w:val="18"/>
                <w:szCs w:val="18"/>
              </w:rPr>
              <w:t>建设新重庆</w:t>
            </w:r>
            <w:r w:rsidRPr="00DF2B21">
              <w:rPr>
                <w:rFonts w:ascii="方正仿宋_GBK" w:hAnsi="方正仿宋_GBK" w:cs="方正仿宋_GBK"/>
                <w:sz w:val="18"/>
                <w:szCs w:val="18"/>
              </w:rPr>
              <w:t xml:space="preserve"> </w:t>
            </w:r>
            <w:r w:rsidRPr="00DF2B21">
              <w:rPr>
                <w:rFonts w:ascii="方正仿宋_GBK" w:hAnsi="方正仿宋_GBK" w:cs="方正仿宋_GBK" w:hint="eastAsia"/>
                <w:sz w:val="18"/>
                <w:szCs w:val="18"/>
              </w:rPr>
              <w:t>展示新农村”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18"/>
                <w:szCs w:val="18"/>
              </w:rPr>
            </w:pPr>
            <w:r w:rsidRPr="00DF2B21">
              <w:rPr>
                <w:rFonts w:ascii="方正仿宋_GBK" w:hAnsi="方正仿宋_GBK" w:cs="方正仿宋_GBK" w:hint="eastAsia"/>
                <w:sz w:val="18"/>
                <w:szCs w:val="18"/>
              </w:rPr>
              <w:t>綦江区“南州茶谈”暨重庆市首届和美乡村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18"/>
                <w:szCs w:val="18"/>
              </w:rPr>
              <w:t>才艺大赛綦江区争先赛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2024.01.10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展演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沙溪小学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学术报告厅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重庆市綦江区融媒体中心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重庆市綦江区文学艺术界联合会</w:t>
            </w:r>
          </w:p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重庆市綦江区文化馆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中国电信股份有限公司綦江分公司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重庆市綦江区各街镇新时代文明实践所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023-48618059</w:t>
            </w:r>
          </w:p>
        </w:tc>
      </w:tr>
      <w:tr w:rsidR="006170F0" w:rsidRPr="00DF2B21" w:rsidTr="00DF2B21">
        <w:trPr>
          <w:trHeight w:hRule="exact" w:val="226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7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“讴歌新生活·共创文明城”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綦江区“群众大家唱”歌咏活动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2023</w:t>
            </w:r>
            <w:r w:rsidRPr="00DF2B21">
              <w:rPr>
                <w:rFonts w:ascii="方正仿宋_GBK" w:cs="方正仿宋_GBK"/>
                <w:sz w:val="20"/>
                <w:szCs w:val="20"/>
              </w:rPr>
              <w:t>.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12-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2024.04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展演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古南工会体育场、文龙版画广场、营盘山广场、通惠金街广场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重庆市綦江区新时代文明实践指导中心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重庆市綦江区文化馆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重庆市綦江区社区教育学院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重庆市綦江区古南街道办事处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重庆市綦江区文龙街道办事处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重庆市綦江区通惠街道办事处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023-48618059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spacing w:line="400" w:lineRule="exact"/>
              <w:jc w:val="center"/>
              <w:rPr>
                <w:rFonts w:ascii="方正仿宋_GBK" w:cs="方正仿宋_GBK"/>
                <w:sz w:val="21"/>
                <w:szCs w:val="21"/>
              </w:rPr>
            </w:pPr>
            <w:r w:rsidRPr="00DF2B21">
              <w:rPr>
                <w:rFonts w:ascii="方正仿宋_GBK" w:hAnsi="方正仿宋_GBK" w:cs="方正仿宋_GBK"/>
                <w:sz w:val="21"/>
                <w:szCs w:val="21"/>
              </w:rPr>
              <w:t>8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“舞出新风尚·添彩文明城”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綦江区“群众大家跳”广场舞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展演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2024.01-04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展演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各街镇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重庆市綦江区新时代文明实践指导中心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重庆市綦江区文化馆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重庆市綦江区舞蹈家协会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重庆市綦江区社区教育学院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1"/>
                <w:szCs w:val="21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jc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023-48618059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9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《日出东方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 xml:space="preserve"> 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光辉万物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——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传统文化中的太阳》展览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2024.01.01-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01.31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线上（图书馆微信公众号、网站）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綦江区图书馆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023-48343049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10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《一万年太久，只争朝夕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——</w:t>
            </w:r>
            <w:r>
              <w:rPr>
                <w:rFonts w:ascii="方正仿宋_GBK" w:hint="eastAsia"/>
                <w:sz w:val="20"/>
                <w:szCs w:val="20"/>
              </w:rPr>
              <w:t>纪念毛泽东同志诞辰</w:t>
            </w:r>
            <w:r>
              <w:rPr>
                <w:rFonts w:ascii="方正仿宋_GBK"/>
                <w:sz w:val="20"/>
                <w:szCs w:val="20"/>
              </w:rPr>
              <w:t>130</w:t>
            </w:r>
            <w:r>
              <w:rPr>
                <w:rFonts w:ascii="方正仿宋_GBK" w:hint="eastAsia"/>
                <w:sz w:val="20"/>
                <w:szCs w:val="20"/>
              </w:rPr>
              <w:t>周年暨毛泽东诗词作品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》展览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2024.01.01-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01.31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区图书馆通惠馆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綦江区图书馆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023-48343049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11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“四季童读”冬季卷及第十八届“文津图书奖”获奖图书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专架展示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2024.01.08-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01.31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区图书馆通惠馆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綦江区图书馆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023-48343049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12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“赓续精神血脉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 xml:space="preserve"> 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凝聚奋进力量”红色经典图书主题展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2024.01.01-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01.31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区图书馆通惠馆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綦江区图书馆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023-48343049</w:t>
            </w:r>
          </w:p>
        </w:tc>
      </w:tr>
      <w:tr w:rsidR="006170F0" w:rsidRPr="00DF2B21" w:rsidTr="00DF2B21">
        <w:trPr>
          <w:trHeight w:hRule="exact" w:val="1700"/>
        </w:trPr>
        <w:tc>
          <w:tcPr>
            <w:tcW w:w="839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13</w:t>
            </w:r>
          </w:p>
        </w:tc>
        <w:tc>
          <w:tcPr>
            <w:tcW w:w="3911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“春到万家”</w:t>
            </w: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</w:t>
            </w: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年綦江区“书香綦江·展览过年”全民阅读推广展览</w:t>
            </w:r>
          </w:p>
        </w:tc>
        <w:tc>
          <w:tcPr>
            <w:tcW w:w="1507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2024.01.15-</w:t>
            </w:r>
          </w:p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bookmarkStart w:id="0" w:name="_GoBack"/>
            <w:bookmarkEnd w:id="0"/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01.31</w:t>
            </w:r>
          </w:p>
        </w:tc>
        <w:tc>
          <w:tcPr>
            <w:tcW w:w="81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展览</w:t>
            </w:r>
          </w:p>
        </w:tc>
        <w:tc>
          <w:tcPr>
            <w:tcW w:w="1795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区图书馆北街馆、通惠馆</w:t>
            </w:r>
          </w:p>
        </w:tc>
        <w:tc>
          <w:tcPr>
            <w:tcW w:w="322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綦江区图书馆</w:t>
            </w:r>
          </w:p>
        </w:tc>
        <w:tc>
          <w:tcPr>
            <w:tcW w:w="1344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 w:hint="eastAsia"/>
                <w:sz w:val="20"/>
                <w:szCs w:val="20"/>
              </w:rPr>
              <w:t>免费</w:t>
            </w:r>
          </w:p>
        </w:tc>
        <w:tc>
          <w:tcPr>
            <w:tcW w:w="1633" w:type="dxa"/>
            <w:vAlign w:val="center"/>
          </w:tcPr>
          <w:p w:rsidR="006170F0" w:rsidRPr="00DF2B21" w:rsidRDefault="006170F0" w:rsidP="00DF2B21">
            <w:pPr>
              <w:widowControl/>
              <w:jc w:val="center"/>
              <w:textAlignment w:val="center"/>
              <w:rPr>
                <w:rFonts w:ascii="方正仿宋_GBK" w:cs="方正仿宋_GBK"/>
                <w:sz w:val="20"/>
                <w:szCs w:val="20"/>
              </w:rPr>
            </w:pPr>
            <w:r w:rsidRPr="00DF2B21">
              <w:rPr>
                <w:rFonts w:ascii="方正仿宋_GBK" w:hAnsi="方正仿宋_GBK" w:cs="方正仿宋_GBK"/>
                <w:sz w:val="20"/>
                <w:szCs w:val="20"/>
              </w:rPr>
              <w:t>023-48343049</w:t>
            </w:r>
          </w:p>
        </w:tc>
      </w:tr>
    </w:tbl>
    <w:p w:rsidR="006170F0" w:rsidRDefault="006170F0"/>
    <w:sectPr w:rsidR="006170F0" w:rsidSect="00504A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2098" w:bottom="1134" w:left="19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F0" w:rsidRDefault="006170F0">
      <w:r>
        <w:separator/>
      </w:r>
    </w:p>
  </w:endnote>
  <w:endnote w:type="continuationSeparator" w:id="0">
    <w:p w:rsidR="006170F0" w:rsidRDefault="0061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|">
    <w:altName w:val="Meiryo"/>
    <w:panose1 w:val="00000000000000000000"/>
    <w:charset w:val="02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F0" w:rsidRDefault="006170F0">
      <w:r>
        <w:separator/>
      </w:r>
    </w:p>
  </w:footnote>
  <w:footnote w:type="continuationSeparator" w:id="0">
    <w:p w:rsidR="006170F0" w:rsidRDefault="00617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 w:rsidP="0073523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F0" w:rsidRDefault="006170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FmNjA4NzlkZTJlNTMwY2ZjMDEwNGQ5ZDY1YmJjNDEifQ=="/>
  </w:docVars>
  <w:rsids>
    <w:rsidRoot w:val="40C53356"/>
    <w:rsid w:val="001F1C84"/>
    <w:rsid w:val="00504A0C"/>
    <w:rsid w:val="006170F0"/>
    <w:rsid w:val="00735236"/>
    <w:rsid w:val="00DF2B21"/>
    <w:rsid w:val="02491CB6"/>
    <w:rsid w:val="0F2B7270"/>
    <w:rsid w:val="103C2E03"/>
    <w:rsid w:val="10C62B90"/>
    <w:rsid w:val="12C620A9"/>
    <w:rsid w:val="15680D6B"/>
    <w:rsid w:val="15D63871"/>
    <w:rsid w:val="1B672584"/>
    <w:rsid w:val="20A06B76"/>
    <w:rsid w:val="25AF468D"/>
    <w:rsid w:val="275B2038"/>
    <w:rsid w:val="2834634A"/>
    <w:rsid w:val="304542D9"/>
    <w:rsid w:val="311748BE"/>
    <w:rsid w:val="37373DA4"/>
    <w:rsid w:val="3A0B4423"/>
    <w:rsid w:val="3CFF379C"/>
    <w:rsid w:val="3DDD72F8"/>
    <w:rsid w:val="3DF06A2B"/>
    <w:rsid w:val="3E124A1C"/>
    <w:rsid w:val="40C53356"/>
    <w:rsid w:val="40E76313"/>
    <w:rsid w:val="440F1523"/>
    <w:rsid w:val="4610244F"/>
    <w:rsid w:val="46343530"/>
    <w:rsid w:val="4D1F564B"/>
    <w:rsid w:val="4D4941DA"/>
    <w:rsid w:val="50667565"/>
    <w:rsid w:val="50E75824"/>
    <w:rsid w:val="51793F72"/>
    <w:rsid w:val="543F67F9"/>
    <w:rsid w:val="5F6724E6"/>
    <w:rsid w:val="60136461"/>
    <w:rsid w:val="62484D1A"/>
    <w:rsid w:val="64EC0895"/>
    <w:rsid w:val="68687F10"/>
    <w:rsid w:val="69572FCB"/>
    <w:rsid w:val="6958611A"/>
    <w:rsid w:val="6B9D091B"/>
    <w:rsid w:val="6E894E68"/>
    <w:rsid w:val="76E944DF"/>
    <w:rsid w:val="7A722545"/>
    <w:rsid w:val="7F44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0C"/>
    <w:pPr>
      <w:widowControl w:val="0"/>
      <w:jc w:val="both"/>
    </w:pPr>
    <w:rPr>
      <w:rFonts w:ascii="Calibri" w:eastAsia="方正仿宋_GBK" w:hAnsi="Calibri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autoRedefine/>
    <w:uiPriority w:val="99"/>
    <w:rsid w:val="00504A0C"/>
    <w:pPr>
      <w:ind w:leftChars="200" w:left="420"/>
    </w:pPr>
    <w:rPr>
      <w:rFonts w:ascii="Times New Roman" w:hAnsi="Times New Roman"/>
    </w:rPr>
  </w:style>
  <w:style w:type="paragraph" w:styleId="Salutation">
    <w:name w:val="Salutation"/>
    <w:basedOn w:val="Normal"/>
    <w:next w:val="Normal"/>
    <w:link w:val="SalutationChar"/>
    <w:autoRedefine/>
    <w:uiPriority w:val="99"/>
    <w:rsid w:val="00504A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62B2"/>
    <w:rPr>
      <w:rFonts w:ascii="Calibri" w:eastAsia="方正仿宋_GBK" w:hAnsi="Calibri"/>
      <w:sz w:val="32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0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|" w:eastAsia="宋体" w:hAnsi="|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2B2"/>
    <w:rPr>
      <w:rFonts w:ascii="Courier New" w:eastAsia="方正仿宋_GBK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504A0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DefaultParagraphFont"/>
    <w:uiPriority w:val="99"/>
    <w:rsid w:val="00504A0C"/>
    <w:rPr>
      <w:rFonts w:ascii="方正仿宋_GBK" w:eastAsia="方正仿宋_GBK" w:hAnsi="方正仿宋_GBK" w:cs="方正仿宋_GBK"/>
      <w:color w:val="000000"/>
      <w:sz w:val="16"/>
      <w:szCs w:val="16"/>
      <w:u w:val="none"/>
    </w:rPr>
  </w:style>
  <w:style w:type="character" w:customStyle="1" w:styleId="font21">
    <w:name w:val="font21"/>
    <w:basedOn w:val="DefaultParagraphFont"/>
    <w:uiPriority w:val="99"/>
    <w:rsid w:val="00504A0C"/>
    <w:rPr>
      <w:rFonts w:ascii="微软雅黑" w:eastAsia="微软雅黑" w:hAnsi="微软雅黑" w:cs="微软雅黑"/>
      <w:color w:val="000000"/>
      <w:sz w:val="16"/>
      <w:szCs w:val="16"/>
      <w:u w:val="none"/>
    </w:rPr>
  </w:style>
  <w:style w:type="paragraph" w:styleId="Header">
    <w:name w:val="header"/>
    <w:basedOn w:val="Normal"/>
    <w:link w:val="HeaderChar"/>
    <w:uiPriority w:val="99"/>
    <w:rsid w:val="00735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2B2"/>
    <w:rPr>
      <w:rFonts w:ascii="Calibri" w:eastAsia="方正仿宋_GBK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5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62B2"/>
    <w:rPr>
      <w:rFonts w:ascii="Calibri" w:eastAsia="方正仿宋_GBK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226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区旅游局</cp:lastModifiedBy>
  <cp:revision>2</cp:revision>
  <cp:lastPrinted>2023-11-29T03:08:00Z</cp:lastPrinted>
  <dcterms:created xsi:type="dcterms:W3CDTF">2023-11-13T03:32:00Z</dcterms:created>
  <dcterms:modified xsi:type="dcterms:W3CDTF">2024-01-12T02:38:00Z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2705528965794E5B9C1F1ACB18F2A1D8_13</vt:lpwstr>
  </property>
</Properties>
</file>