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重庆市綦江区住房和城乡建设委员会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关于发布綦江区2023年一季度建筑产业现代化装配式建筑产品价格的通知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各有关单位：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现将我区建设工程造价服务中心收集、整理的綦江区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3年一季度建筑产业现代化装配式建筑产品价格予以发布，供相关单位和机构在投资决策及成本控制时参考。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附件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: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綦江区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3年一季度建筑产业现代化装配式建筑产品材料价格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                       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重庆市綦江区住房和城乡建设委员会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                        202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3年4月3日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righ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</w:pP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15"/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（此件公开发布）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76" w:lineRule="exact"/>
        <w:ind w:left="0" w:right="0"/>
        <w:jc w:val="center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1"/>
          <w:szCs w:val="31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72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</w:rPr>
        <w:t>綦江区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</w:rPr>
        <w:t>3年一季度建筑产业现代化装配式建筑产品材料价格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 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571"/>
        <w:gridCol w:w="567"/>
        <w:gridCol w:w="599"/>
        <w:gridCol w:w="1076"/>
        <w:gridCol w:w="929"/>
        <w:gridCol w:w="1072"/>
        <w:gridCol w:w="634"/>
        <w:gridCol w:w="692"/>
        <w:gridCol w:w="702"/>
        <w:gridCol w:w="687"/>
        <w:gridCol w:w="802"/>
        <w:gridCol w:w="72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855" w:hRule="atLeast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77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产品类型</w:t>
            </w:r>
          </w:p>
        </w:tc>
        <w:tc>
          <w:tcPr>
            <w:tcW w:w="22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产品名称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生产企业</w:t>
            </w:r>
          </w:p>
        </w:tc>
        <w:tc>
          <w:tcPr>
            <w:tcW w:w="20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规格及型号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价格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安装费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配合人工费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每增运1Km</w:t>
            </w:r>
            <w:r>
              <w:rPr>
                <w:rFonts w:ascii="方正楷体_GBK" w:hAnsi="方正楷体_GBK" w:eastAsia="方正楷体_GBK" w:cs="方正楷体_GBK"/>
                <w:sz w:val="24"/>
                <w:szCs w:val="24"/>
                <w:bdr w:val="none" w:color="auto" w:sz="0" w:space="0"/>
              </w:rPr>
              <w:t>运费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Ａ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表一Ａ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H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型柱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重庆綦航钢结构工程有限公司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T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1270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780.83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9.04</w:t>
            </w:r>
          </w:p>
        </w:tc>
        <w:tc>
          <w:tcPr>
            <w:tcW w:w="123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加工费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十字型钢结构柱</w:t>
            </w: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T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1700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780.83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9.04</w:t>
            </w:r>
          </w:p>
        </w:tc>
        <w:tc>
          <w:tcPr>
            <w:tcW w:w="12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箱型钢结构柱</w:t>
            </w: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T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1700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780.83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9.04</w:t>
            </w:r>
          </w:p>
        </w:tc>
        <w:tc>
          <w:tcPr>
            <w:tcW w:w="12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H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型钢结构柱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重庆昂佳钢构有限公司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H200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H2000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T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780.83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9.04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加工费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T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型钢结构构件</w:t>
            </w: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T100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T1500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T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1100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780.83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9.04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十字型钢结构构件</w:t>
            </w: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十字300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～十字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1500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T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1300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780.83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9.04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箱型型钢结构构件</w:t>
            </w: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□300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□500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T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1400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780.83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9.04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箱型型钢结构构件</w:t>
            </w: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□500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□1000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T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1350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780.83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9.04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箱型型钢结构构件</w:t>
            </w: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□1000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□1500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T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1300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780.83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9.04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剪力墙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重庆建工高新建材有限公司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按设计图纸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2700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218.14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20.2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7.38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表三Ａ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钢桥墩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重庆綦航钢结构工程有限公司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T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2210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1061.22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9.04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加工费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Ｂ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表一Ｂ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装配式混凝土叠合梁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重庆建工高新建材有限公司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按设计图纸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3070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281.16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70.14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7.38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钢梁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重庆綦航钢结构工程有限公司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T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1270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823.2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5.45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加工费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H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型钢结构梁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重庆昂佳钢构有限公司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H200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H8000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t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823.2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5.45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加工费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箱型钢梁</w:t>
            </w: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□300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□500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T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1400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823.2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5.45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表三Ｂ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钢桥梁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重庆綦航钢结构工程有限公司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t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2210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823.2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5.45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加工费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Ｃ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表一Ｃ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装配式混凝土叠合板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重庆建工高新建材有限公司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按设计图纸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2710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457.01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36.2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7.38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阳台</w:t>
            </w: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按设计图纸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2820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463.73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53.25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7.38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钢板楼板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重庆綦航钢结构工程有限公司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t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2210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1703.23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4.98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加工费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表三Ｃ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钢桥面板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重庆綦航钢结构工程有限公司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t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2210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1703.23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4.98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Ｄ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表一Ｄ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女儿墙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重庆建工高新建材有限公司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按设计图纸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2860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356.77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20.2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7.38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空调板</w:t>
            </w: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按设计图纸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2900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482.47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85.1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7.38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凸窗</w:t>
            </w: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按设计图纸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3040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292.46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90.1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7.38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表三Ｄ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钢栏板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重庆綦航钢结构工程有限公司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t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2210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1797.12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5.45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加工费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表一Ｅ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装配式混凝土楼梯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重庆建工高新建材有限公司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按设计图纸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2670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279.13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50.35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7.38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Ｆ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表一Ｆ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蒸压加气混凝土砌块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重庆森翔新型建材有限公司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根据实际需求进行生产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280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290.23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2.45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蒸压加气混凝土精确砌块</w:t>
            </w: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根据实际需求进行生产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290.23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2.45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预制外墙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重庆建工高新建材有限公司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按设计图纸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2680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199.64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27.78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7.38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表一Ｇ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预制内隔墙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重庆建工高新建材有限公司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按设计图纸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2650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197.64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29.78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7.38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Y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表一Y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预制柱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重庆建工高新建材有限公司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按设计图纸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2900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160.03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36.92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7.38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1"/>
          <w:szCs w:val="21"/>
        </w:rPr>
        <w:t>注：本月公布材料或半成品价格运距含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1"/>
          <w:szCs w:val="21"/>
        </w:rPr>
        <w:t>15Km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1"/>
          <w:szCs w:val="21"/>
        </w:rPr>
        <w:t>内运费。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sectPr>
      <w:pgSz w:w="11906" w:h="16838"/>
      <w:pgMar w:top="1304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YjhlOThkMTFlNGIyMzNmMjViYjE5ZjM0MzUwZTYifQ=="/>
  </w:docVars>
  <w:rsids>
    <w:rsidRoot w:val="00000000"/>
    <w:rsid w:val="36E729AF"/>
    <w:rsid w:val="43A83AA0"/>
    <w:rsid w:val="46CC46A9"/>
    <w:rsid w:val="6EB15BB2"/>
    <w:rsid w:val="6F762976"/>
    <w:rsid w:val="7102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1309</Words>
  <Characters>1549</Characters>
  <Lines>0</Lines>
  <Paragraphs>0</Paragraphs>
  <TotalTime>23</TotalTime>
  <ScaleCrop>false</ScaleCrop>
  <LinksUpToDate>false</LinksUpToDate>
  <CharactersWithSpaces>1554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2023-11-15T07:26:00Z</dcterms:created>
  <dc:creator>Administrator</dc:creator>
  <cp:lastModifiedBy>Administrator</cp:lastModifiedBy>
  <dcterms:modified xsi:type="dcterms:W3CDTF">2023-11-16T01:41:21Z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3A5C6471FBBC45D5A0E83B95F6229D2B</vt:lpwstr>
  </property>
</Properties>
</file>