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26" w:rsidRPr="003D7A26" w:rsidRDefault="003D7A26" w:rsidP="003D7A26">
      <w:pPr>
        <w:pStyle w:val="a3"/>
        <w:spacing w:line="570" w:lineRule="atLeast"/>
        <w:rPr>
          <w:rFonts w:ascii="方正小标宋_GBK" w:eastAsia="方正小标宋_GBK" w:hAnsi="Arial" w:cs="Arial" w:hint="eastAsia"/>
          <w:sz w:val="32"/>
          <w:szCs w:val="32"/>
        </w:rPr>
      </w:pPr>
      <w:r w:rsidRPr="003D7A26">
        <w:rPr>
          <w:rFonts w:ascii="方正小标宋_GBK" w:eastAsia="方正小标宋_GBK" w:hAnsi="Arial" w:cs="Arial" w:hint="eastAsia"/>
          <w:sz w:val="32"/>
          <w:szCs w:val="32"/>
        </w:rPr>
        <w:t>重庆市綦江区住房和城乡建设委员会重庆市綦江区财政局重庆市綦江区民政局重庆市綦江区乡村</w:t>
      </w:r>
      <w:proofErr w:type="gramStart"/>
      <w:r w:rsidRPr="003D7A26">
        <w:rPr>
          <w:rFonts w:ascii="方正小标宋_GBK" w:eastAsia="方正小标宋_GBK" w:hAnsi="Arial" w:cs="Arial" w:hint="eastAsia"/>
          <w:sz w:val="32"/>
          <w:szCs w:val="32"/>
        </w:rPr>
        <w:t>振兴局</w:t>
      </w:r>
      <w:proofErr w:type="gramEnd"/>
      <w:r w:rsidRPr="003D7A26">
        <w:rPr>
          <w:rFonts w:ascii="方正小标宋_GBK" w:eastAsia="方正小标宋_GBK" w:hAnsi="Arial" w:cs="Arial" w:hint="eastAsia"/>
          <w:sz w:val="32"/>
          <w:szCs w:val="32"/>
        </w:rPr>
        <w:t>关于做好农</w:t>
      </w:r>
      <w:bookmarkStart w:id="0" w:name="_GoBack"/>
      <w:bookmarkEnd w:id="0"/>
      <w:r w:rsidRPr="003D7A26">
        <w:rPr>
          <w:rFonts w:ascii="方正小标宋_GBK" w:eastAsia="方正小标宋_GBK" w:hAnsi="Arial" w:cs="Arial" w:hint="eastAsia"/>
          <w:sz w:val="32"/>
          <w:szCs w:val="32"/>
        </w:rPr>
        <w:t>村低收入群体等重点对象住房安全保障工作的通知</w:t>
      </w:r>
    </w:p>
    <w:p w:rsidR="003D7A26" w:rsidRDefault="003D7A26" w:rsidP="003D7A26">
      <w:pPr>
        <w:pStyle w:val="a3"/>
        <w:spacing w:line="570" w:lineRule="atLeast"/>
        <w:rPr>
          <w:rFonts w:ascii="Arial" w:hAnsi="Arial" w:cs="Arial"/>
        </w:rPr>
      </w:pPr>
      <w:r>
        <w:rPr>
          <w:rFonts w:ascii="方正仿宋_GBK" w:eastAsia="方正仿宋_GBK" w:hAnsi="Arial" w:cs="Arial" w:hint="eastAsia"/>
        </w:rPr>
        <w:t>各街道办事处、各镇人民政府：</w:t>
      </w:r>
    </w:p>
    <w:p w:rsidR="003D7A26" w:rsidRDefault="003D7A26" w:rsidP="003D7A26">
      <w:pPr>
        <w:pStyle w:val="a3"/>
        <w:spacing w:line="570" w:lineRule="atLeast"/>
        <w:ind w:firstLine="480"/>
        <w:rPr>
          <w:rFonts w:ascii="Arial" w:hAnsi="Arial" w:cs="Arial"/>
        </w:rPr>
      </w:pPr>
      <w:r>
        <w:rPr>
          <w:rFonts w:ascii="方正仿宋_GBK" w:eastAsia="方正仿宋_GBK" w:hAnsi="Arial" w:cs="Arial" w:hint="eastAsia"/>
        </w:rPr>
        <w:t>为贯彻落实《关于做好农村低收入群体等重点对象住房安全保障工作的实施意见》（建村〔2021〕35号）要求，现就做好农村低收入群体等重点对象住房安全保障工作有关事项通知如下：</w:t>
      </w:r>
    </w:p>
    <w:p w:rsidR="003D7A26" w:rsidRDefault="003D7A26" w:rsidP="003D7A26">
      <w:pPr>
        <w:pStyle w:val="a3"/>
        <w:spacing w:line="600" w:lineRule="atLeast"/>
        <w:ind w:firstLine="480"/>
        <w:rPr>
          <w:rFonts w:ascii="Arial" w:hAnsi="Arial" w:cs="Arial"/>
        </w:rPr>
      </w:pPr>
      <w:r>
        <w:rPr>
          <w:rFonts w:ascii="方正黑体_GBK" w:eastAsia="方正黑体_GBK" w:hAnsi="Arial" w:cs="Arial" w:hint="eastAsia"/>
        </w:rPr>
        <w:t>一、高度重视住房安全保障工作</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各街镇要坚持安全为本、因地制宜、农户主体、提升质量的原则，以农村房屋安全隐患排查整治工作为契机，以农村危房改造为主要抓手，确保农村低收入群体等重点对象住房安全保障工作落实落地落细，实现巩固拓展脱贫攻坚成果同乡村振兴有效衔接。</w:t>
      </w:r>
    </w:p>
    <w:p w:rsidR="003D7A26" w:rsidRDefault="003D7A26" w:rsidP="003D7A26">
      <w:pPr>
        <w:pStyle w:val="a3"/>
        <w:spacing w:line="600" w:lineRule="atLeast"/>
        <w:ind w:firstLine="480"/>
        <w:rPr>
          <w:rFonts w:ascii="Arial" w:hAnsi="Arial" w:cs="Arial"/>
        </w:rPr>
      </w:pPr>
      <w:r>
        <w:rPr>
          <w:rFonts w:ascii="方正黑体_GBK" w:eastAsia="方正黑体_GBK" w:hAnsi="Arial" w:cs="Arial" w:hint="eastAsia"/>
        </w:rPr>
        <w:t>二、精准认定农村危房改造补助对象</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（一）农村危房改造补助对象</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农村危房改造补助对象主要为经鉴定唯一住房安全等级属于C级或D级、或认定确属无房户的以下农村低收入群体（以家庭成员即包括父母和子女为评定单位）：农村易返贫致贫户（包括脱贫不稳定户、边缘户）、低保户、农村分散供养特困人员、因病因灾因意外事故等刚性支出较大或收入大幅缩减导致基本生活出现严重困难家庭、</w:t>
      </w:r>
      <w:proofErr w:type="gramStart"/>
      <w:r>
        <w:rPr>
          <w:rFonts w:ascii="方正仿宋_GBK" w:eastAsia="方正仿宋_GBK" w:hAnsi="Arial" w:cs="Arial" w:hint="eastAsia"/>
        </w:rPr>
        <w:t>农村低保边缘</w:t>
      </w:r>
      <w:proofErr w:type="gramEnd"/>
      <w:r>
        <w:rPr>
          <w:rFonts w:ascii="方正仿宋_GBK" w:eastAsia="方正仿宋_GBK" w:hAnsi="Arial" w:cs="Arial" w:hint="eastAsia"/>
        </w:rPr>
        <w:t>家庭、未享受过农村住房保障政策支持</w:t>
      </w:r>
      <w:proofErr w:type="gramStart"/>
      <w:r>
        <w:rPr>
          <w:rFonts w:ascii="方正仿宋_GBK" w:eastAsia="方正仿宋_GBK" w:hAnsi="Arial" w:cs="Arial" w:hint="eastAsia"/>
        </w:rPr>
        <w:t>且依靠</w:t>
      </w:r>
      <w:proofErr w:type="gramEnd"/>
      <w:r>
        <w:rPr>
          <w:rFonts w:ascii="方正仿宋_GBK" w:eastAsia="方正仿宋_GBK" w:hAnsi="Arial" w:cs="Arial" w:hint="eastAsia"/>
        </w:rPr>
        <w:lastRenderedPageBreak/>
        <w:t>自身力量无法解决住房安全问题的其他脱贫户。已实施过农村危房改造但由于小型自然灾害等原因又变成危房且农户符合条件的，可将其再次纳入支持范围。</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w:t>
      </w:r>
      <w:proofErr w:type="gramStart"/>
      <w:r>
        <w:rPr>
          <w:rFonts w:ascii="方正仿宋_GBK" w:eastAsia="方正仿宋_GBK" w:hAnsi="Arial" w:cs="Arial" w:hint="eastAsia"/>
        </w:rPr>
        <w:t>因灾倒损农房</w:t>
      </w:r>
      <w:proofErr w:type="gramEnd"/>
      <w:r>
        <w:rPr>
          <w:rFonts w:ascii="方正仿宋_GBK" w:eastAsia="方正仿宋_GBK" w:hAnsi="Arial" w:cs="Arial" w:hint="eastAsia"/>
        </w:rPr>
        <w:t>恢复重建的农户；其他不符合农村危房改造政策的农户。</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（二）农村危房改造补助对象认定</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乡村振兴（扶贫）部门负责认定农村易返贫致贫户、因病因灾因意外事故等刚性支出较大或收入大幅缩减导致基本生活出现严重困难家庭、符合条件的其他脱贫户。民政部门负责认定农村低保户、农村分散供养特困人员、</w:t>
      </w:r>
      <w:proofErr w:type="gramStart"/>
      <w:r>
        <w:rPr>
          <w:rFonts w:ascii="方正仿宋_GBK" w:eastAsia="方正仿宋_GBK" w:hAnsi="Arial" w:cs="Arial" w:hint="eastAsia"/>
        </w:rPr>
        <w:t>农村低保边缘</w:t>
      </w:r>
      <w:proofErr w:type="gramEnd"/>
      <w:r>
        <w:rPr>
          <w:rFonts w:ascii="方正仿宋_GBK" w:eastAsia="方正仿宋_GBK" w:hAnsi="Arial" w:cs="Arial" w:hint="eastAsia"/>
        </w:rPr>
        <w:t>家庭（</w:t>
      </w:r>
      <w:proofErr w:type="gramStart"/>
      <w:r>
        <w:rPr>
          <w:rFonts w:ascii="方正仿宋_GBK" w:eastAsia="方正仿宋_GBK" w:hAnsi="Arial" w:cs="Arial" w:hint="eastAsia"/>
        </w:rPr>
        <w:t>农村低保边缘</w:t>
      </w:r>
      <w:proofErr w:type="gramEnd"/>
      <w:r>
        <w:rPr>
          <w:rFonts w:ascii="方正仿宋_GBK" w:eastAsia="方正仿宋_GBK" w:hAnsi="Arial" w:cs="Arial" w:hint="eastAsia"/>
        </w:rPr>
        <w:t>家庭待认定政策制定出台后执行）。住房城乡建设部门负责组织开展农村低收入群体住房安全等级鉴定。</w:t>
      </w:r>
    </w:p>
    <w:p w:rsidR="003D7A26" w:rsidRDefault="003D7A26" w:rsidP="003D7A26">
      <w:pPr>
        <w:pStyle w:val="a3"/>
        <w:spacing w:line="600" w:lineRule="atLeast"/>
        <w:ind w:firstLine="480"/>
        <w:rPr>
          <w:rFonts w:ascii="Arial" w:hAnsi="Arial" w:cs="Arial"/>
        </w:rPr>
      </w:pPr>
      <w:r>
        <w:rPr>
          <w:rFonts w:ascii="方正黑体_GBK" w:eastAsia="方正黑体_GBK" w:hAnsi="Arial" w:cs="Arial" w:hint="eastAsia"/>
        </w:rPr>
        <w:t>三、明确农村危房改造方式、建设标准</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（一）改造方式</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（二）面积标准</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lastRenderedPageBreak/>
        <w:t>拆除重建房屋（含无房户新建）建筑面积在满足基本生活功能前提下，原则上1~3人户控制在90平方米以内（</w:t>
      </w:r>
      <w:proofErr w:type="gramStart"/>
      <w:r>
        <w:rPr>
          <w:rFonts w:ascii="方正仿宋_GBK" w:eastAsia="方正仿宋_GBK" w:hAnsi="Arial" w:cs="Arial" w:hint="eastAsia"/>
        </w:rPr>
        <w:t>不含畜</w:t>
      </w:r>
      <w:proofErr w:type="gramEnd"/>
      <w:r>
        <w:rPr>
          <w:rFonts w:ascii="方正仿宋_GBK" w:eastAsia="方正仿宋_GBK" w:hAnsi="Arial" w:cs="Arial" w:hint="eastAsia"/>
        </w:rPr>
        <w:t>禽圈舍和生产用房），3人以上按人均30平方米以内控制，建筑面积最大不能超过150平方米，1人户不低于30平方米，2人户不低于40平方米。对于自筹资金和投工投料能力极弱，需要社保政策兜底脱贫的特困户，改造房屋面积按下限标准控制，确保不得因建房造成大额负债导致农村低收入群体返贫致贫，同时住房宅基地占地面积符合政策规定。</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（三）补助标准</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农村C级危房改造按照0.75万元/户标准补助；农村D级危房（含无房户）改造按照3.5万元/户标准补助。</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（四）竣工验收标准</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室内卫生厕所且</w:t>
      </w:r>
      <w:proofErr w:type="gramStart"/>
      <w:r>
        <w:rPr>
          <w:rFonts w:ascii="方正仿宋_GBK" w:eastAsia="方正仿宋_GBK" w:hAnsi="Arial" w:cs="Arial" w:hint="eastAsia"/>
        </w:rPr>
        <w:t>做到人蓄分离</w:t>
      </w:r>
      <w:proofErr w:type="gramEnd"/>
      <w:r>
        <w:rPr>
          <w:rFonts w:ascii="方正仿宋_GBK" w:eastAsia="方正仿宋_GBK" w:hAnsi="Arial" w:cs="Arial" w:hint="eastAsia"/>
        </w:rPr>
        <w:t>；建筑面积符合政策要求；房屋达到住房安全要求。</w:t>
      </w:r>
    </w:p>
    <w:p w:rsidR="003D7A26" w:rsidRDefault="003D7A26" w:rsidP="003D7A26">
      <w:pPr>
        <w:pStyle w:val="a3"/>
        <w:spacing w:line="600" w:lineRule="atLeast"/>
        <w:ind w:firstLine="480"/>
        <w:rPr>
          <w:rFonts w:ascii="Arial" w:hAnsi="Arial" w:cs="Arial"/>
        </w:rPr>
      </w:pPr>
      <w:r>
        <w:rPr>
          <w:rFonts w:ascii="方正黑体_GBK" w:eastAsia="方正黑体_GBK" w:hAnsi="Arial" w:cs="Arial" w:hint="eastAsia"/>
        </w:rPr>
        <w:t>四、强化农村住房安全等级鉴定</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各街镇加强对农村低收入群体等重点对象住房安全的动态监测，对于监测发现的疑似住房安全问题，要及时组织专业技术人员或聘请有资质的专业鉴定机构，按照市住房城乡建委《关于印发&lt;重庆市住房安全性鉴定技术导则&gt;的通知》（</w:t>
      </w:r>
      <w:proofErr w:type="gramStart"/>
      <w:r>
        <w:rPr>
          <w:rFonts w:ascii="方正仿宋_GBK" w:eastAsia="方正仿宋_GBK" w:hAnsi="Arial" w:cs="Arial" w:hint="eastAsia"/>
        </w:rPr>
        <w:t>渝</w:t>
      </w:r>
      <w:r>
        <w:rPr>
          <w:rFonts w:ascii="方正仿宋_GBK" w:eastAsia="方正仿宋_GBK" w:hAnsi="Arial" w:cs="Arial" w:hint="eastAsia"/>
        </w:rPr>
        <w:lastRenderedPageBreak/>
        <w:t>建村镇</w:t>
      </w:r>
      <w:proofErr w:type="gramEnd"/>
      <w:r>
        <w:rPr>
          <w:rFonts w:ascii="方正仿宋_GBK" w:eastAsia="方正仿宋_GBK" w:hAnsi="Arial" w:cs="Arial" w:hint="eastAsia"/>
        </w:rPr>
        <w:t>〔2020〕5号）要求对住房安全等级进行鉴定，填写《农村住房安全等级鉴定报告表》（见附件1）或出具鉴定报告。</w:t>
      </w:r>
    </w:p>
    <w:p w:rsidR="003D7A26" w:rsidRDefault="003D7A26" w:rsidP="003D7A26">
      <w:pPr>
        <w:pStyle w:val="a3"/>
        <w:spacing w:line="600" w:lineRule="atLeast"/>
        <w:ind w:firstLine="480"/>
        <w:rPr>
          <w:rFonts w:ascii="Arial" w:hAnsi="Arial" w:cs="Arial"/>
        </w:rPr>
      </w:pPr>
      <w:r>
        <w:rPr>
          <w:rFonts w:ascii="方正黑体_GBK" w:eastAsia="方正黑体_GBK" w:hAnsi="Arial" w:cs="Arial" w:hint="eastAsia"/>
        </w:rPr>
        <w:t>五、严格农村危房改造补助审核审批程序</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农村危房改造补助严格实行户申请、村评议、乡镇审核、</w:t>
      </w:r>
      <w:proofErr w:type="gramStart"/>
      <w:r>
        <w:rPr>
          <w:rFonts w:ascii="方正仿宋_GBK" w:eastAsia="方正仿宋_GBK" w:hAnsi="Arial" w:cs="Arial" w:hint="eastAsia"/>
        </w:rPr>
        <w:t>区县审批</w:t>
      </w:r>
      <w:proofErr w:type="gramEnd"/>
      <w:r>
        <w:rPr>
          <w:rFonts w:ascii="方正仿宋_GBK" w:eastAsia="方正仿宋_GBK" w:hAnsi="Arial" w:cs="Arial" w:hint="eastAsia"/>
        </w:rPr>
        <w:t>程序：</w:t>
      </w:r>
    </w:p>
    <w:p w:rsidR="003D7A26" w:rsidRDefault="003D7A26" w:rsidP="003D7A26">
      <w:pPr>
        <w:pStyle w:val="a3"/>
        <w:spacing w:line="600" w:lineRule="atLeast"/>
        <w:ind w:firstLine="480"/>
        <w:rPr>
          <w:rFonts w:ascii="Arial" w:hAnsi="Arial" w:cs="Arial"/>
        </w:rPr>
      </w:pPr>
      <w:r>
        <w:rPr>
          <w:rFonts w:ascii="方正楷体_GBK" w:eastAsia="方正楷体_GBK" w:hAnsi="Arial" w:cs="Arial" w:hint="eastAsia"/>
        </w:rPr>
        <w:t>（一）户申请</w:t>
      </w:r>
    </w:p>
    <w:p w:rsidR="003D7A26" w:rsidRDefault="003D7A26" w:rsidP="003D7A26">
      <w:pPr>
        <w:pStyle w:val="a3"/>
        <w:spacing w:line="600" w:lineRule="atLeast"/>
        <w:ind w:firstLine="480"/>
        <w:rPr>
          <w:rFonts w:ascii="Arial" w:hAnsi="Arial" w:cs="Arial"/>
        </w:rPr>
      </w:pPr>
      <w:r>
        <w:rPr>
          <w:rFonts w:ascii="方正仿宋_GBK" w:eastAsia="方正仿宋_GBK" w:hAnsi="Arial" w:cs="Arial" w:hint="eastAsia"/>
        </w:rPr>
        <w:t>符合农村危房改造补助条件的农户以户为单位，由户主向户籍所在地的村（社区）提出书面申请，填写《农村危房改造补助申请书》（见附件2），村（社区）受理申请后应如实登记。低保户如果户主未</w:t>
      </w:r>
      <w:proofErr w:type="gramStart"/>
      <w:r>
        <w:rPr>
          <w:rFonts w:ascii="方正仿宋_GBK" w:eastAsia="方正仿宋_GBK" w:hAnsi="Arial" w:cs="Arial" w:hint="eastAsia"/>
        </w:rPr>
        <w:t>享受低保政策</w:t>
      </w:r>
      <w:proofErr w:type="gramEnd"/>
      <w:r>
        <w:rPr>
          <w:rFonts w:ascii="方正仿宋_GBK" w:eastAsia="方正仿宋_GBK" w:hAnsi="Arial" w:cs="Arial" w:hint="eastAsia"/>
        </w:rPr>
        <w:t>但家庭其他成员有</w:t>
      </w:r>
      <w:proofErr w:type="gramStart"/>
      <w:r>
        <w:rPr>
          <w:rFonts w:ascii="方正仿宋_GBK" w:eastAsia="方正仿宋_GBK" w:hAnsi="Arial" w:cs="Arial" w:hint="eastAsia"/>
        </w:rPr>
        <w:t>享受低保政策</w:t>
      </w:r>
      <w:proofErr w:type="gramEnd"/>
      <w:r>
        <w:rPr>
          <w:rFonts w:ascii="方正仿宋_GBK" w:eastAsia="方正仿宋_GBK" w:hAnsi="Arial" w:cs="Arial" w:hint="eastAsia"/>
        </w:rPr>
        <w:t>的，由</w:t>
      </w:r>
      <w:proofErr w:type="gramStart"/>
      <w:r>
        <w:rPr>
          <w:rFonts w:ascii="方正仿宋_GBK" w:eastAsia="方正仿宋_GBK" w:hAnsi="Arial" w:cs="Arial" w:hint="eastAsia"/>
        </w:rPr>
        <w:t>享受低保政策</w:t>
      </w:r>
      <w:proofErr w:type="gramEnd"/>
      <w:r>
        <w:rPr>
          <w:rFonts w:ascii="方正仿宋_GBK" w:eastAsia="方正仿宋_GBK" w:hAnsi="Arial" w:cs="Arial" w:hint="eastAsia"/>
        </w:rPr>
        <w:t>的家庭成员提出申请，户主一并在申请书上签字。对于失能失</w:t>
      </w:r>
      <w:proofErr w:type="gramStart"/>
      <w:r>
        <w:rPr>
          <w:rFonts w:ascii="方正仿宋_GBK" w:eastAsia="方正仿宋_GBK" w:hAnsi="Arial" w:cs="Arial" w:hint="eastAsia"/>
        </w:rPr>
        <w:t>智无法</w:t>
      </w:r>
      <w:proofErr w:type="gramEnd"/>
      <w:r>
        <w:rPr>
          <w:rFonts w:ascii="方正仿宋_GBK" w:eastAsia="方正仿宋_GBK" w:hAnsi="Arial" w:cs="Arial" w:hint="eastAsia"/>
        </w:rPr>
        <w:t>提出申请的特殊人员，由村（社区）帮助其提出申请。</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农户申请时应书面承诺，并提交下列申请资料：</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1.农村危房改造农户申请书（申请人、户主应签字/按手印）。</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2.户口簿、户主身份证原件（留存复印件）。</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3.农村低收入群体相关证明材料（留存复印件）。</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（二）村评议</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1.信息调查核实。村（社区）应组成调查组（至少由1名村干部和1名以上本村群众参加），通过入户调查、邻里走访等形式，对申请人家庭现状、住房条件、经济收入、是否接受过其他渠道的建房补助等情况进行调查核实。</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lastRenderedPageBreak/>
        <w:t>2.成立村级评议小组。村（社区）组织建立村级民主评议小组，评议小组由村（社区）“两委”成员、村民小组长及村民代表等共同组成，村级评议小组组长由村（社区）“两委”书记、主任担任。</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3.召开村级评议会议。村（社区）接到农户申请</w:t>
      </w:r>
      <w:proofErr w:type="gramStart"/>
      <w:r>
        <w:rPr>
          <w:rFonts w:ascii="方正仿宋_GBK" w:eastAsia="方正仿宋_GBK" w:hAnsi="Arial" w:cs="Arial" w:hint="eastAsia"/>
        </w:rPr>
        <w:t>且信息</w:t>
      </w:r>
      <w:proofErr w:type="gramEnd"/>
      <w:r>
        <w:rPr>
          <w:rFonts w:ascii="方正仿宋_GBK" w:eastAsia="方正仿宋_GBK" w:hAnsi="Arial" w:cs="Arial" w:hint="eastAsia"/>
        </w:rPr>
        <w:t>调查核实无误，应及时召开村级评议会议，同时填写《村（社区）农村危房改造评议记录表》（见附件3）。乡镇（街道）应安排人员到场监督。</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资料、民主评议记录、公示单、村民反馈意见等材料整理上报乡镇（街道）。</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（三）乡镇审核</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住房城乡建委。</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乡镇（街道）审核的主要内容包括：村级上报资料是否齐全；村级上报的年度农村危房改造对象是否符合条件；村级评定的程序和结果是否合法合</w:t>
      </w:r>
      <w:proofErr w:type="gramStart"/>
      <w:r>
        <w:rPr>
          <w:rFonts w:ascii="方正仿宋_GBK" w:eastAsia="方正仿宋_GBK" w:hAnsi="Arial" w:cs="Arial" w:hint="eastAsia"/>
        </w:rPr>
        <w:t>规</w:t>
      </w:r>
      <w:proofErr w:type="gramEnd"/>
      <w:r>
        <w:rPr>
          <w:rFonts w:ascii="方正仿宋_GBK" w:eastAsia="方正仿宋_GBK" w:hAnsi="Arial" w:cs="Arial" w:hint="eastAsia"/>
        </w:rPr>
        <w:t>。</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lastRenderedPageBreak/>
        <w:t>（四）区县审批</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区住房城乡建委收到乡镇（街道）上报的审核材料后，应会同区乡村振兴局、区民政局等部门组织人员进行实地抽查核实，抽查比例不得低于30%，并提出审批意见（见附件6）。</w:t>
      </w:r>
    </w:p>
    <w:p w:rsidR="003D7A26" w:rsidRDefault="003D7A26" w:rsidP="003D7A26">
      <w:pPr>
        <w:pStyle w:val="a3"/>
        <w:spacing w:line="600" w:lineRule="atLeast"/>
        <w:ind w:firstLine="645"/>
        <w:rPr>
          <w:rFonts w:ascii="Arial" w:hAnsi="Arial" w:cs="Arial"/>
        </w:rPr>
      </w:pPr>
      <w:r>
        <w:rPr>
          <w:rFonts w:ascii="方正黑体_GBK" w:eastAsia="方正黑体_GBK" w:hAnsi="Arial" w:cs="Arial" w:hint="eastAsia"/>
        </w:rPr>
        <w:t>六、加强农村危房改造全过程管理</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（一）加强质量安全管理</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由区住房城乡建委编制农房设计通用图集并免费提供给各乡镇（街道），由各乡镇（街道）免费提供农户参考，引导农户选择低成本改造方式。各乡镇（街道）必须高度重视农村危房改造过程中的质量安全监管，建环办（科）要收集掌握辖区内培训合格的建筑工匠情况，指导农户与承建的农村建筑工匠签订施工协议，明确双方责任义务。</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（二）加大日常巡查力度</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区住房城乡建委每年对所有农村危房改造任务的乡镇（街道）实行全覆盖巡查，原则上应抽取至少30%的农村危房改造对象进行现场巡查，并填写《农村危房改造质量安全巡查记录表》。</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lastRenderedPageBreak/>
        <w:t>（三）切实做好竣工验收</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1.村镇初步验收。各街镇应根据危房改造完成情况，按照改造要求及验收标准，及时组织安排村、镇两级验收，镇级验收要确保“一户一档”资料和现场情况一致，要对危房改造房屋现场验收和“一户一档”的真实性负责。</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2.区级交叉复核验收。一是拍摄图片。在现场逐户验收时，</w:t>
      </w:r>
      <w:proofErr w:type="gramStart"/>
      <w:r>
        <w:rPr>
          <w:rFonts w:ascii="方正仿宋_GBK" w:eastAsia="方正仿宋_GBK" w:hAnsi="Arial" w:cs="Arial" w:hint="eastAsia"/>
        </w:rPr>
        <w:t>须拍摄</w:t>
      </w:r>
      <w:proofErr w:type="gramEnd"/>
      <w:r>
        <w:rPr>
          <w:rFonts w:ascii="方正仿宋_GBK" w:eastAsia="方正仿宋_GBK" w:hAnsi="Arial" w:cs="Arial" w:hint="eastAsia"/>
        </w:rPr>
        <w:t>一张改造后的整体图片（除险加固的，须对每个单项拍照）。二是核实现场。根据现场实际情况，应逐户逐项检查，填写《农村危房改造竣工验收表》（见附件8），如实记录现场情况，需检查的项目全部合格方视为验收合格，不合格的项目要立即进行整改。凡验收不合格的须整改合格后，才能全额拨付补助资金。三是签署意见。在区县住房城乡建委意见栏中签署合格与否的意见和参加验收人员姓名。</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（四）严格补助资金管理</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各乡镇（街道）要按照《财政部 住房城乡建设部关于印发&lt;中央财政农村危房改造补助资金管理办法&gt;的通知》（</w:t>
      </w:r>
      <w:proofErr w:type="gramStart"/>
      <w:r>
        <w:rPr>
          <w:rFonts w:ascii="方正仿宋_GBK" w:eastAsia="方正仿宋_GBK" w:hAnsi="Arial" w:cs="Arial" w:hint="eastAsia"/>
        </w:rPr>
        <w:t>财社〔2016〕</w:t>
      </w:r>
      <w:proofErr w:type="gramEnd"/>
      <w:r>
        <w:rPr>
          <w:rFonts w:ascii="方正仿宋_GBK" w:eastAsia="方正仿宋_GBK" w:hAnsi="Arial" w:cs="Arial" w:hint="eastAsia"/>
        </w:rPr>
        <w:t>216号）要求，严格按规定使用补助资金，做到专款专用，不得将农村危房改造补助资金用于基础设施建设、风貌改造等与基本住房安全保障无关的支出，不得以任何形式挤占、挪用、截留和滞留，不得向补助对象收取任何费用。</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区住房城乡建委在竣工验收工作结束后，按程序公示并及时向区财政局提出拨付补助资金的申请及相关资料。区财政局在收到申请后，应在15日内完成补助资金拨付工作。</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lastRenderedPageBreak/>
        <w:t>（五）规范档案资料管理</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各乡镇（街道）要做好按照“一户一档”要求，在实施改造的同时落实好一户一档管理工作，确保批准一户、建档一户。纸质档案须准备两套，待验收公示完成且资金下发后，整理完善相应资料并装订成册，一套报区住房城乡建委验收备案，一套留存街镇备查。</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一户一档”材料应包括档案材料目录、农户申请、户口簿和身份证复印件、安全等级鉴定报告表、村级评议资料、乡镇审核和区级审批材料、告知函、质量安全巡查资料、公示图片资料、改造前中后照片、竣工验收表、资金发放单据等资料。</w:t>
      </w:r>
    </w:p>
    <w:p w:rsidR="003D7A26" w:rsidRDefault="003D7A26" w:rsidP="003D7A26">
      <w:pPr>
        <w:pStyle w:val="a3"/>
        <w:spacing w:line="600" w:lineRule="atLeast"/>
        <w:ind w:firstLine="645"/>
        <w:rPr>
          <w:rFonts w:ascii="Arial" w:hAnsi="Arial" w:cs="Arial"/>
        </w:rPr>
      </w:pPr>
      <w:r>
        <w:rPr>
          <w:rFonts w:ascii="方正楷体_GBK" w:eastAsia="方正楷体_GBK" w:hAnsi="Arial" w:cs="Arial" w:hint="eastAsia"/>
        </w:rPr>
        <w:t>（六）加强政策宣传</w:t>
      </w:r>
    </w:p>
    <w:p w:rsidR="003D7A26" w:rsidRDefault="003D7A26" w:rsidP="003D7A26">
      <w:pPr>
        <w:pStyle w:val="a3"/>
        <w:spacing w:line="600" w:lineRule="atLeast"/>
        <w:ind w:firstLine="645"/>
        <w:rPr>
          <w:rFonts w:ascii="Arial" w:hAnsi="Arial" w:cs="Arial"/>
        </w:rPr>
      </w:pPr>
      <w:r>
        <w:rPr>
          <w:rFonts w:ascii="方正仿宋_GBK" w:eastAsia="方正仿宋_GBK" w:hAnsi="Arial" w:cs="Arial" w:hint="eastAsia"/>
        </w:rPr>
        <w:t>各乡镇（街道）要加强农村危房改造政策的宣传，要继续执行农村危房改造获</w:t>
      </w:r>
      <w:proofErr w:type="gramStart"/>
      <w:r>
        <w:rPr>
          <w:rFonts w:ascii="方正仿宋_GBK" w:eastAsia="方正仿宋_GBK" w:hAnsi="Arial" w:cs="Arial" w:hint="eastAsia"/>
        </w:rPr>
        <w:t>批对象</w:t>
      </w:r>
      <w:proofErr w:type="gramEnd"/>
      <w:r>
        <w:rPr>
          <w:rFonts w:ascii="方正仿宋_GBK" w:eastAsia="方正仿宋_GBK" w:hAnsi="Arial" w:cs="Arial" w:hint="eastAsia"/>
        </w:rPr>
        <w:t>函告制度，区级审批公示结束后，各乡镇（街道）应书面通知拟补助对象。要</w:t>
      </w:r>
      <w:proofErr w:type="gramStart"/>
      <w:r>
        <w:rPr>
          <w:rFonts w:ascii="方正仿宋_GBK" w:eastAsia="方正仿宋_GBK" w:hAnsi="Arial" w:cs="Arial" w:hint="eastAsia"/>
        </w:rPr>
        <w:t>畅通问题</w:t>
      </w:r>
      <w:proofErr w:type="gramEnd"/>
      <w:r>
        <w:rPr>
          <w:rFonts w:ascii="方正仿宋_GBK" w:eastAsia="方正仿宋_GBK" w:hAnsi="Arial" w:cs="Arial" w:hint="eastAsia"/>
        </w:rPr>
        <w:t>反映渠道，设立农村危房改造举报电话，在各村（社区）村务公开栏、乡镇（街道）政务公开栏显著位置公示，主动接受群众和社会各界监督。</w:t>
      </w:r>
    </w:p>
    <w:p w:rsidR="0089065F" w:rsidRPr="003D7A26" w:rsidRDefault="003D7A26"/>
    <w:sectPr w:rsidR="0089065F" w:rsidRPr="003D7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26"/>
    <w:rsid w:val="003D7A26"/>
    <w:rsid w:val="00951166"/>
    <w:rsid w:val="00CE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A26"/>
    <w:pPr>
      <w:widowControl/>
      <w:spacing w:before="100" w:beforeAutospacing="1" w:after="100" w:afterAutospacing="1"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A26"/>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2025-07-30T06:43:00Z</dcterms:created>
  <dcterms:modified xsi:type="dcterms:W3CDTF">2025-07-30T06:45:00Z</dcterms:modified>
</cp:coreProperties>
</file>