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CE24F" w14:textId="77777777" w:rsidR="00793265" w:rsidRDefault="00A35279">
      <w:pPr>
        <w:tabs>
          <w:tab w:val="left" w:pos="3012"/>
        </w:tabs>
        <w:spacing w:line="56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重庆市綦江区住房和城乡建设委员会关于公布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重庆松藻煤电有限责任公司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企业资质审查意见的公示</w:t>
      </w:r>
    </w:p>
    <w:p w14:paraId="32763FFF" w14:textId="77777777" w:rsidR="00793265" w:rsidRDefault="00A35279">
      <w:pPr>
        <w:spacing w:line="576" w:lineRule="exact"/>
        <w:ind w:firstLine="632"/>
        <w:jc w:val="right"/>
        <w:rPr>
          <w:rFonts w:ascii="Times New Roman" w:eastAsia="方正仿宋_GBK" w:hAnsi="Times New Roman" w:cs="Times New Roman"/>
          <w:sz w:val="32"/>
          <w:szCs w:val="20"/>
        </w:rPr>
      </w:pPr>
      <w:bookmarkStart w:id="0" w:name="_GoBack"/>
      <w:r>
        <w:rPr>
          <w:rFonts w:ascii="Times New Roman" w:eastAsia="方正仿宋_GBK" w:hAnsi="Times New Roman" w:cs="Times New Roman" w:hint="eastAsia"/>
          <w:sz w:val="32"/>
          <w:szCs w:val="20"/>
        </w:rPr>
        <w:t>綦建资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[2026]01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号</w:t>
      </w:r>
    </w:p>
    <w:p w14:paraId="6AAA48AB" w14:textId="77777777" w:rsidR="00793265" w:rsidRDefault="00A35279">
      <w:pPr>
        <w:spacing w:line="576" w:lineRule="exact"/>
        <w:ind w:firstLine="632"/>
        <w:rPr>
          <w:rFonts w:ascii="Times New Roman" w:eastAsia="方正仿宋_GBK" w:hAnsi="Times New Roman" w:cs="Times New Roman"/>
          <w:sz w:val="32"/>
          <w:szCs w:val="20"/>
        </w:rPr>
      </w:pPr>
      <w:r>
        <w:rPr>
          <w:rFonts w:ascii="Times New Roman" w:eastAsia="方正仿宋_GBK" w:hAnsi="Times New Roman" w:cs="Times New Roman" w:hint="eastAsia"/>
          <w:sz w:val="32"/>
          <w:szCs w:val="20"/>
        </w:rPr>
        <w:t>根据《建筑业企业资质管理规定》（建设部令第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22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号）、《关于印发〈建筑业企业资质管理规定和资质标准实施意见〉的通知》（建市〔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2015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〕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20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号）、《建筑业企业资质标准》（建市〔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2014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〕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159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号）的规定，经企业申报，我委对重庆松藻煤电有限责任公司企业申报资料进行了审查，现将审查意见予以公布，公示期为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2026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01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21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2026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01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28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日。</w:t>
      </w:r>
    </w:p>
    <w:p w14:paraId="6935963A" w14:textId="77777777" w:rsidR="00793265" w:rsidRDefault="00A35279">
      <w:pPr>
        <w:spacing w:line="576" w:lineRule="exact"/>
        <w:ind w:firstLine="632"/>
        <w:rPr>
          <w:rFonts w:ascii="Times New Roman" w:eastAsia="方正仿宋_GBK" w:hAnsi="Times New Roman" w:cs="Times New Roman"/>
          <w:sz w:val="32"/>
          <w:szCs w:val="20"/>
        </w:rPr>
      </w:pPr>
      <w:r>
        <w:rPr>
          <w:rFonts w:ascii="Times New Roman" w:eastAsia="方正仿宋_GBK" w:hAnsi="Times New Roman" w:cs="Times New Roman" w:hint="eastAsia"/>
          <w:sz w:val="32"/>
          <w:szCs w:val="20"/>
        </w:rPr>
        <w:t>重庆松藻煤电有限责任公司，注册资本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3494870700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元（大写：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20"/>
        </w:rPr>
        <w:t>叁拾肆亿玖仟肆佰捌拾柒万零柒佰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20"/>
        </w:rPr>
        <w:t>元整），中级以上职称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人，技术工人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17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人，上述企业人员养老保险均参保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个月。</w:t>
      </w:r>
    </w:p>
    <w:p w14:paraId="59577497" w14:textId="77777777" w:rsidR="00793265" w:rsidRDefault="00A35279">
      <w:pPr>
        <w:spacing w:line="576" w:lineRule="exact"/>
        <w:ind w:firstLine="632"/>
        <w:rPr>
          <w:rFonts w:ascii="Times New Roman" w:eastAsia="方正仿宋_GBK" w:hAnsi="Times New Roman" w:cs="Times New Roman"/>
          <w:sz w:val="32"/>
          <w:szCs w:val="20"/>
        </w:rPr>
      </w:pPr>
      <w:r>
        <w:rPr>
          <w:rFonts w:ascii="Times New Roman" w:eastAsia="方正仿宋_GBK" w:hAnsi="Times New Roman" w:cs="Times New Roman" w:hint="eastAsia"/>
          <w:sz w:val="32"/>
          <w:szCs w:val="20"/>
        </w:rPr>
        <w:t>防水防腐保温工程专业承包二级，技术负责人：韩月鹏，高级工程师，主持完成业绩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1.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随州市城北污水处理厂二期工程（建筑防腐保温工程）；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随州市城南污水处理厂二期工程（建筑防水工程）。</w:t>
      </w:r>
    </w:p>
    <w:p w14:paraId="00EFAD14" w14:textId="77777777" w:rsidR="00793265" w:rsidRDefault="00A35279">
      <w:pPr>
        <w:spacing w:line="576" w:lineRule="exact"/>
        <w:ind w:firstLine="632"/>
        <w:rPr>
          <w:rFonts w:ascii="Times New Roman" w:eastAsia="方正仿宋_GBK" w:hAnsi="Times New Roman" w:cs="Times New Roman"/>
          <w:sz w:val="32"/>
          <w:szCs w:val="20"/>
        </w:rPr>
      </w:pPr>
      <w:r>
        <w:rPr>
          <w:rFonts w:ascii="Times New Roman" w:eastAsia="方正仿宋_GBK" w:hAnsi="Times New Roman" w:cs="Times New Roman" w:hint="eastAsia"/>
          <w:sz w:val="32"/>
          <w:szCs w:val="20"/>
        </w:rPr>
        <w:t>公示期内，任何单位及个人均可对公示企业申请材料的真实性进行举报，单位举报应加盖公章，个人举报应署真实姓名和联系电话，举报应附详细证明，以便核查。</w:t>
      </w:r>
    </w:p>
    <w:p w14:paraId="30A1D069" w14:textId="77777777" w:rsidR="00793265" w:rsidRDefault="00A35279">
      <w:pPr>
        <w:spacing w:line="576" w:lineRule="exact"/>
        <w:ind w:firstLine="632"/>
        <w:rPr>
          <w:rFonts w:ascii="Times New Roman" w:eastAsia="方正仿宋_GBK" w:hAnsi="Times New Roman" w:cs="Times New Roman"/>
          <w:sz w:val="32"/>
          <w:szCs w:val="20"/>
        </w:rPr>
      </w:pPr>
      <w:r>
        <w:rPr>
          <w:rFonts w:ascii="Times New Roman" w:eastAsia="方正仿宋_GBK" w:hAnsi="Times New Roman" w:cs="Times New Roman" w:hint="eastAsia"/>
          <w:sz w:val="32"/>
          <w:szCs w:val="20"/>
        </w:rPr>
        <w:t>联系地址：綦江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区住房和城乡建设委员会建管科</w:t>
      </w:r>
    </w:p>
    <w:p w14:paraId="70E6158C" w14:textId="77777777" w:rsidR="00793265" w:rsidRDefault="00A35279">
      <w:pPr>
        <w:spacing w:line="576" w:lineRule="exact"/>
        <w:ind w:firstLine="632"/>
        <w:rPr>
          <w:rFonts w:ascii="Times New Roman" w:eastAsia="方正仿宋_GBK" w:hAnsi="Times New Roman" w:cs="Times New Roman"/>
          <w:sz w:val="32"/>
          <w:szCs w:val="20"/>
        </w:rPr>
      </w:pPr>
      <w:r>
        <w:rPr>
          <w:rFonts w:ascii="Times New Roman" w:eastAsia="方正仿宋_GBK" w:hAnsi="Times New Roman" w:cs="Times New Roman" w:hint="eastAsia"/>
          <w:sz w:val="32"/>
          <w:szCs w:val="20"/>
        </w:rPr>
        <w:t>邮编：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401420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 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联系电话：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023-48678516</w:t>
      </w:r>
    </w:p>
    <w:p w14:paraId="3DF0026C" w14:textId="77777777" w:rsidR="00793265" w:rsidRDefault="00793265"/>
    <w:p w14:paraId="1036CB00" w14:textId="77777777" w:rsidR="00793265" w:rsidRDefault="00A35279">
      <w:r>
        <w:rPr>
          <w:rFonts w:hint="eastAsia"/>
        </w:rPr>
        <w:t> </w:t>
      </w:r>
    </w:p>
    <w:p w14:paraId="411F7510" w14:textId="77777777" w:rsidR="00793265" w:rsidRDefault="00793265">
      <w:pPr>
        <w:spacing w:line="576" w:lineRule="exact"/>
        <w:ind w:firstLine="632"/>
        <w:rPr>
          <w:rFonts w:ascii="Times New Roman" w:eastAsia="方正仿宋_GBK" w:hAnsi="Times New Roman" w:cs="Times New Roman"/>
          <w:sz w:val="32"/>
          <w:szCs w:val="20"/>
        </w:rPr>
      </w:pPr>
    </w:p>
    <w:p w14:paraId="26C63996" w14:textId="356F2922" w:rsidR="00793265" w:rsidRDefault="00A35279">
      <w:pPr>
        <w:spacing w:line="576" w:lineRule="exact"/>
        <w:ind w:firstLine="632"/>
        <w:rPr>
          <w:rFonts w:ascii="Times New Roman" w:eastAsia="方正仿宋_GBK" w:hAnsi="Times New Roman" w:cs="Times New Roman"/>
          <w:sz w:val="32"/>
          <w:szCs w:val="20"/>
        </w:rPr>
      </w:pPr>
      <w:r>
        <w:rPr>
          <w:rFonts w:ascii="Times New Roman" w:eastAsia="方正仿宋_GBK" w:hAnsi="Times New Roman" w:cs="Times New Roman" w:hint="eastAsia"/>
          <w:sz w:val="32"/>
          <w:szCs w:val="20"/>
        </w:rPr>
        <w:t>       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重庆市綦江区住房和城乡建设委员会</w:t>
      </w:r>
    </w:p>
    <w:p w14:paraId="6231FD10" w14:textId="3DF190AA" w:rsidR="00793265" w:rsidRDefault="00A35279">
      <w:pPr>
        <w:spacing w:line="576" w:lineRule="exact"/>
        <w:ind w:firstLine="632"/>
        <w:rPr>
          <w:rFonts w:ascii="Times New Roman" w:eastAsia="方正仿宋_GBK" w:hAnsi="Times New Roman" w:cs="Times New Roman"/>
          <w:sz w:val="32"/>
          <w:szCs w:val="20"/>
        </w:rPr>
      </w:pPr>
      <w:r>
        <w:rPr>
          <w:rFonts w:ascii="Times New Roman" w:eastAsia="方正仿宋_GBK" w:hAnsi="Times New Roman" w:cs="Times New Roman" w:hint="eastAsia"/>
          <w:sz w:val="32"/>
          <w:szCs w:val="20"/>
        </w:rPr>
        <w:t>               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 xml:space="preserve">  2026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21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日      </w:t>
      </w:r>
    </w:p>
    <w:p w14:paraId="528B33F6" w14:textId="77777777" w:rsidR="00793265" w:rsidRDefault="00793265"/>
    <w:p w14:paraId="4CCF56CF" w14:textId="77777777" w:rsidR="00793265" w:rsidRDefault="00A35279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綦江区</w:t>
      </w: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  <w:t>202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6</w:t>
      </w: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  <w:t>年第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一批建筑业企业资质审查结果</w:t>
      </w:r>
    </w:p>
    <w:p w14:paraId="57F48933" w14:textId="77777777" w:rsidR="00793265" w:rsidRDefault="00A35279">
      <w:pPr>
        <w:pStyle w:val="a3"/>
        <w:widowControl/>
        <w:shd w:val="clear" w:color="auto" w:fill="FFFFFF"/>
        <w:spacing w:beforeAutospacing="0" w:afterAutospacing="0" w:line="585" w:lineRule="atLeast"/>
        <w:ind w:firstLine="930"/>
        <w:jc w:val="both"/>
        <w:rPr>
          <w:rFonts w:ascii="Times New Roman" w:hAnsi="Times New Roman"/>
          <w:color w:val="333333"/>
          <w:sz w:val="31"/>
          <w:szCs w:val="31"/>
        </w:rPr>
      </w:pPr>
      <w:r>
        <w:rPr>
          <w:rFonts w:ascii="Times New Roman" w:hAnsi="Times New Roman"/>
          <w:color w:val="333333"/>
          <w:sz w:val="31"/>
          <w:szCs w:val="31"/>
          <w:shd w:val="clear" w:color="auto" w:fill="FFFFFF"/>
        </w:rPr>
        <w:t> </w:t>
      </w:r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410"/>
        <w:gridCol w:w="2541"/>
        <w:gridCol w:w="2870"/>
        <w:gridCol w:w="975"/>
      </w:tblGrid>
      <w:tr w:rsidR="00793265" w14:paraId="268BB37D" w14:textId="77777777">
        <w:trPr>
          <w:trHeight w:val="57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292B9" w14:textId="77777777" w:rsidR="00793265" w:rsidRDefault="00A35279">
            <w:pPr>
              <w:pStyle w:val="a3"/>
              <w:widowControl/>
              <w:spacing w:beforeAutospacing="0" w:afterAutospacing="0" w:line="585" w:lineRule="atLeast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a4"/>
                <w:rFonts w:ascii="方正仿宋_GBK" w:eastAsia="方正仿宋_GBK" w:hAnsi="方正仿宋_GBK" w:cs="方正仿宋_GBK"/>
                <w:sz w:val="19"/>
                <w:szCs w:val="19"/>
              </w:rPr>
              <w:t>序号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FCC36" w14:textId="77777777" w:rsidR="00793265" w:rsidRDefault="00A35279">
            <w:pPr>
              <w:pStyle w:val="a3"/>
              <w:widowControl/>
              <w:spacing w:beforeAutospacing="0" w:afterAutospacing="0" w:line="585" w:lineRule="atLeast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sz w:val="19"/>
                <w:szCs w:val="19"/>
              </w:rPr>
              <w:t>企业名称</w:t>
            </w:r>
          </w:p>
        </w:tc>
        <w:tc>
          <w:tcPr>
            <w:tcW w:w="2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F88A5" w14:textId="77777777" w:rsidR="00793265" w:rsidRDefault="00A35279">
            <w:pPr>
              <w:pStyle w:val="a3"/>
              <w:widowControl/>
              <w:spacing w:beforeAutospacing="0" w:afterAutospacing="0" w:line="585" w:lineRule="atLeast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sz w:val="19"/>
                <w:szCs w:val="19"/>
              </w:rPr>
              <w:t>资质类别和等级</w:t>
            </w:r>
          </w:p>
        </w:tc>
        <w:tc>
          <w:tcPr>
            <w:tcW w:w="2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C30F6" w14:textId="77777777" w:rsidR="00793265" w:rsidRDefault="00A35279">
            <w:pPr>
              <w:pStyle w:val="a3"/>
              <w:widowControl/>
              <w:spacing w:beforeAutospacing="0" w:afterAutospacing="0" w:line="585" w:lineRule="atLeast"/>
              <w:jc w:val="center"/>
              <w:rPr>
                <w:sz w:val="31"/>
                <w:szCs w:val="31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sz w:val="19"/>
                <w:szCs w:val="19"/>
              </w:rPr>
              <w:t>审批意见</w:t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7F1DC" w14:textId="77777777" w:rsidR="00793265" w:rsidRDefault="00A35279">
            <w:pPr>
              <w:pStyle w:val="a3"/>
              <w:widowControl/>
              <w:spacing w:beforeAutospacing="0" w:afterAutospacing="0" w:line="585" w:lineRule="atLeast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Style w:val="a4"/>
                <w:rFonts w:ascii="方正仿宋_GBK" w:eastAsia="方正仿宋_GBK" w:hAnsi="方正仿宋_GBK" w:cs="方正仿宋_GBK" w:hint="eastAsia"/>
                <w:sz w:val="19"/>
                <w:szCs w:val="19"/>
              </w:rPr>
              <w:t>结论</w:t>
            </w:r>
          </w:p>
        </w:tc>
      </w:tr>
      <w:tr w:rsidR="00793265" w14:paraId="32EBB2CB" w14:textId="77777777">
        <w:trPr>
          <w:trHeight w:val="138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DD343" w14:textId="77777777" w:rsidR="00793265" w:rsidRDefault="00A35279">
            <w:pPr>
              <w:pStyle w:val="a3"/>
              <w:widowControl/>
              <w:spacing w:beforeAutospacing="0" w:afterAutospacing="0" w:line="585" w:lineRule="atLeast"/>
              <w:jc w:val="center"/>
              <w:rPr>
                <w:sz w:val="31"/>
                <w:szCs w:val="31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C24BA" w14:textId="77777777" w:rsidR="00793265" w:rsidRDefault="00A35279">
            <w:pPr>
              <w:pStyle w:val="a3"/>
              <w:widowControl/>
              <w:spacing w:beforeAutospacing="0" w:afterAutospacing="0" w:line="585" w:lineRule="atLeast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ascii="方正仿宋_GBK" w:eastAsia="方正仿宋_GBK" w:hAnsi="方正仿宋_GBK" w:cs="方正仿宋_GBK" w:hint="eastAsia"/>
                <w:sz w:val="19"/>
                <w:szCs w:val="19"/>
              </w:rPr>
              <w:t>重庆松藻煤电有限责任公司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3658B" w14:textId="77777777" w:rsidR="00793265" w:rsidRDefault="00A35279">
            <w:pPr>
              <w:pStyle w:val="a3"/>
              <w:widowControl/>
              <w:spacing w:beforeAutospacing="0" w:afterAutospacing="0" w:line="585" w:lineRule="atLeast"/>
              <w:jc w:val="center"/>
              <w:textAlignment w:val="center"/>
              <w:rPr>
                <w:rFonts w:ascii="方正仿宋_GBK" w:eastAsia="方正仿宋_GBK" w:hAnsi="方正仿宋_GBK" w:cs="方正仿宋_GBK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 w:hint="eastAsia"/>
                <w:sz w:val="19"/>
                <w:szCs w:val="19"/>
              </w:rPr>
              <w:t>防水防腐保温工程专业承包二级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8C898" w14:textId="77777777" w:rsidR="00793265" w:rsidRDefault="00A35279">
            <w:pPr>
              <w:pStyle w:val="a3"/>
              <w:widowControl/>
              <w:spacing w:beforeAutospacing="0" w:afterAutospacing="0" w:line="585" w:lineRule="atLeast"/>
              <w:jc w:val="center"/>
              <w:textAlignment w:val="center"/>
              <w:rPr>
                <w:rFonts w:ascii="方正仿宋_GBK" w:eastAsia="方正仿宋_GBK" w:hAnsi="方正仿宋_GBK" w:cs="方正仿宋_GBK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 w:hint="eastAsia"/>
                <w:sz w:val="19"/>
                <w:szCs w:val="19"/>
              </w:rPr>
              <w:t>同意防水防腐保温工程专业承包二级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662C2" w14:textId="77777777" w:rsidR="00793265" w:rsidRDefault="00A35279">
            <w:pPr>
              <w:pStyle w:val="a3"/>
              <w:widowControl/>
              <w:spacing w:beforeAutospacing="0" w:afterAutospacing="0" w:line="585" w:lineRule="atLeast"/>
              <w:jc w:val="center"/>
              <w:textAlignment w:val="center"/>
              <w:rPr>
                <w:sz w:val="31"/>
                <w:szCs w:val="31"/>
              </w:rPr>
            </w:pPr>
            <w:r>
              <w:rPr>
                <w:rFonts w:ascii="方正仿宋_GBK" w:eastAsia="方正仿宋_GBK" w:hAnsi="方正仿宋_GBK" w:cs="方正仿宋_GBK" w:hint="eastAsia"/>
                <w:sz w:val="19"/>
                <w:szCs w:val="19"/>
              </w:rPr>
              <w:t>同意增项</w:t>
            </w:r>
          </w:p>
        </w:tc>
      </w:tr>
      <w:bookmarkEnd w:id="0"/>
    </w:tbl>
    <w:p w14:paraId="4F79A832" w14:textId="77777777" w:rsidR="00793265" w:rsidRDefault="00793265">
      <w:pPr>
        <w:jc w:val="center"/>
      </w:pPr>
    </w:p>
    <w:sectPr w:rsidR="00793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71EDF"/>
    <w:rsid w:val="00793265"/>
    <w:rsid w:val="00A35279"/>
    <w:rsid w:val="078B6D02"/>
    <w:rsid w:val="0C413A3D"/>
    <w:rsid w:val="51471EDF"/>
    <w:rsid w:val="58363B09"/>
    <w:rsid w:val="66F6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萱</dc:creator>
  <cp:lastModifiedBy>123</cp:lastModifiedBy>
  <cp:revision>3</cp:revision>
  <cp:lastPrinted>2026-01-20T09:08:00Z</cp:lastPrinted>
  <dcterms:created xsi:type="dcterms:W3CDTF">2025-12-24T07:28:00Z</dcterms:created>
  <dcterms:modified xsi:type="dcterms:W3CDTF">2026-01-22T01:54:00Z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79CD8B5B01344AE1A9960252A4B94E32_13</vt:lpwstr>
  </property>
  <property fmtid="{D5CDD505-2E9C-101B-9397-08002B2CF9AE}" pid="4" name="KSOTemplateDocerSaveRecord">
    <vt:lpwstr>eyJoZGlkIjoiMTBmYjkzOWFiOTgxN2Q3ZjAwZmY3NDYyMzJlNTJhZjAiLCJ1c2VySWQiOiI1MTQ5OTM2MTkifQ==</vt:lpwstr>
  </property>
</Properties>
</file>