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重庆市綦江区安稳镇人民政府</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1.</w:t>
      </w:r>
      <w:r>
        <w:rPr>
          <w:rStyle w:val="10"/>
          <w:rFonts w:hint="eastAsia" w:ascii="方正仿宋_GBK" w:hAnsi="方正仿宋_GBK" w:eastAsia="方正仿宋_GBK" w:cs="方正仿宋_GBK"/>
          <w:b w:val="0"/>
          <w:bCs/>
          <w:sz w:val="32"/>
          <w:szCs w:val="32"/>
          <w:shd w:val="clear" w:color="auto" w:fill="FFFFFF"/>
        </w:rPr>
        <w:t>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等工作，承担机关接待、后勤保障、党务政务值班值守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hint="eastAsia" w:ascii="方正仿宋_GBK" w:hAnsi="方正仿宋_GBK" w:eastAsia="方正仿宋_GBK" w:cs="方正仿宋_GBK"/>
          <w:b w:val="0"/>
          <w:bCs/>
          <w:sz w:val="32"/>
          <w:szCs w:val="32"/>
          <w:shd w:val="clear" w:color="auto" w:fill="FFFFFF"/>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hint="eastAsia" w:ascii="方正仿宋_GBK" w:hAnsi="方正仿宋_GBK" w:eastAsia="方正仿宋_GBK" w:cs="方正仿宋_GBK"/>
          <w:b w:val="0"/>
          <w:bCs/>
          <w:sz w:val="32"/>
          <w:szCs w:val="32"/>
          <w:shd w:val="clear" w:color="auto" w:fill="FFFFFF"/>
        </w:rPr>
        <w:t>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hint="eastAsia" w:ascii="方正仿宋_GBK" w:hAnsi="方正仿宋_GBK" w:eastAsia="方正仿宋_GBK" w:cs="方正仿宋_GBK"/>
          <w:b w:val="0"/>
          <w:bCs/>
          <w:sz w:val="32"/>
          <w:szCs w:val="32"/>
          <w:shd w:val="clear" w:color="auto" w:fill="FFFFFF"/>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5.</w:t>
      </w:r>
      <w:r>
        <w:rPr>
          <w:rStyle w:val="10"/>
          <w:rFonts w:hint="eastAsia" w:ascii="方正仿宋_GBK" w:hAnsi="方正仿宋_GBK" w:eastAsia="方正仿宋_GBK" w:cs="方正仿宋_GBK"/>
          <w:b w:val="0"/>
          <w:bCs/>
          <w:sz w:val="32"/>
          <w:szCs w:val="32"/>
          <w:shd w:val="clear" w:color="auto" w:fill="FFFFFF"/>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6.</w:t>
      </w:r>
      <w:r>
        <w:rPr>
          <w:rStyle w:val="10"/>
          <w:rFonts w:hint="eastAsia" w:ascii="方正仿宋_GBK" w:hAnsi="方正仿宋_GBK" w:eastAsia="方正仿宋_GBK" w:cs="方正仿宋_GBK"/>
          <w:b w:val="0"/>
          <w:bCs/>
          <w:sz w:val="32"/>
          <w:szCs w:val="32"/>
          <w:shd w:val="clear" w:color="auto" w:fill="FFFFFF"/>
        </w:rPr>
        <w:t>便民服务中心（退役军人服务站）。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7.</w:t>
      </w:r>
      <w:r>
        <w:rPr>
          <w:rStyle w:val="10"/>
          <w:rFonts w:hint="eastAsia" w:ascii="方正仿宋_GBK" w:hAnsi="方正仿宋_GBK" w:eastAsia="方正仿宋_GBK" w:cs="方正仿宋_GBK"/>
          <w:b w:val="0"/>
          <w:bCs/>
          <w:sz w:val="32"/>
          <w:szCs w:val="32"/>
          <w:shd w:val="clear" w:color="auto" w:fill="FFFFFF"/>
        </w:rPr>
        <w:t>综合行政执法大队。承担综合行政执法工作，集中行使法定、依法授权或委托的农林水利、规划建设、生态环境保护、城市管理、交通、卫生健康、文化旅游、民政管理等领域的行政执法权；配合区级有关部门及派驻机构开展其他领域的联合执法。</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8.</w:t>
      </w:r>
      <w:r>
        <w:rPr>
          <w:rStyle w:val="10"/>
          <w:rFonts w:hint="eastAsia" w:ascii="方正仿宋_GBK" w:hAnsi="方正仿宋_GBK" w:eastAsia="方正仿宋_GBK" w:cs="方正仿宋_GBK"/>
          <w:b w:val="0"/>
          <w:bCs/>
          <w:sz w:val="32"/>
          <w:szCs w:val="32"/>
          <w:shd w:val="clear" w:color="auto" w:fill="FFFFFF"/>
        </w:rPr>
        <w:t>产业发展服务中心。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等事务性工作；承担农村集体资产管理、惠农资金补贴等事务性工作。</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9</w:t>
      </w:r>
      <w:r>
        <w:rPr>
          <w:rStyle w:val="10"/>
          <w:rFonts w:hint="eastAsia" w:ascii="方正仿宋_GBK" w:hAnsi="方正仿宋_GBK" w:eastAsia="方正仿宋_GBK" w:cs="方正仿宋_GBK"/>
          <w:b w:val="0"/>
          <w:bCs/>
          <w:sz w:val="32"/>
          <w:szCs w:val="32"/>
          <w:shd w:val="clear" w:color="auto" w:fill="FFFFFF"/>
        </w:rPr>
        <w:t>．新时代文明实践服务中心。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电影、广播电视、体育、旅游等文化和旅游方面的事务性工作；开展移风易俗、弘扬时代新风行动，破除陈规陋习、传播文明理念、涵育文明乡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10.</w:t>
      </w:r>
      <w:r>
        <w:rPr>
          <w:rStyle w:val="10"/>
          <w:rFonts w:hint="eastAsia" w:ascii="方正仿宋_GBK" w:hAnsi="方正仿宋_GBK" w:eastAsia="方正仿宋_GBK" w:cs="方正仿宋_GBK"/>
          <w:b w:val="0"/>
          <w:bCs/>
          <w:sz w:val="32"/>
          <w:szCs w:val="32"/>
          <w:shd w:val="clear" w:color="auto" w:fill="FFFFFF"/>
        </w:rPr>
        <w:t>村镇建设服务中心。负责村镇建设、生态环境方面的法律、法规和规章的宣传贯彻工作；承担农房审批、辖区内廉租住房的申报受理方面的事务性工作；承担村镇容貌、环境卫生、园林绿化、市政设施和农村环境整治相关事务性工作；负责生态环境保护、城乡环境整治；承担公路建设、公路养护等交通运输领域的事务性工作；承担协调物业管理等方面的事务性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wordWrap w:val="0"/>
        <w:spacing w:before="0" w:after="0" w:line="278" w:lineRule="auto"/>
        <w:ind w:left="20" w:right="40" w:firstLine="72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綦江区安稳镇设置正科级内设机构5个，分别为：基层治理综合指挥室、党的建设办公室、经济发展办公室、民生服务办公室、平安法治办公室。</w:t>
      </w:r>
    </w:p>
    <w:p>
      <w:pPr>
        <w:wordWrap w:val="0"/>
        <w:spacing w:before="0" w:after="0" w:line="278" w:lineRule="auto"/>
        <w:ind w:left="20" w:right="40" w:firstLine="7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綦江区安稳镇设置事业单位5个，分别为：便民服务中心（退役军人服务站）、综合行政执法大队、产业发展服务中心、新时代文明实践服务中心、村镇建设服务中心。以上5个事业单位机构规格为正科级，机构类别为公益一类，经费形式为财政全额拨款。</w:t>
      </w:r>
      <w:r>
        <w:rPr>
          <w:rStyle w:val="10"/>
          <w:rFonts w:hint="eastAsia" w:ascii="方正仿宋_GBK" w:hAnsi="方正仿宋_GBK" w:eastAsia="方正仿宋_GBK" w:cs="方正仿宋_GBK"/>
          <w:b w:val="0"/>
          <w:bCs/>
          <w:sz w:val="32"/>
          <w:szCs w:val="32"/>
          <w:shd w:val="clear" w:color="auto" w:fill="FFFFFF"/>
        </w:rPr>
        <w:t>202</w:t>
      </w: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hint="eastAsia" w:ascii="方正仿宋_GBK" w:hAnsi="方正仿宋_GBK" w:eastAsia="方正仿宋_GBK" w:cs="方正仿宋_GBK"/>
          <w:b w:val="0"/>
          <w:bCs/>
          <w:sz w:val="32"/>
          <w:szCs w:val="32"/>
          <w:shd w:val="clear" w:color="auto" w:fill="FFFFFF"/>
        </w:rPr>
        <w:t>年</w:t>
      </w:r>
      <w:r>
        <w:rPr>
          <w:rStyle w:val="10"/>
          <w:rFonts w:hint="eastAsia" w:ascii="方正仿宋_GBK" w:hAnsi="方正仿宋_GBK" w:eastAsia="方正仿宋_GBK" w:cs="方正仿宋_GBK"/>
          <w:b w:val="0"/>
          <w:bCs/>
          <w:sz w:val="32"/>
          <w:szCs w:val="32"/>
          <w:shd w:val="clear" w:color="auto" w:fill="FFFFFF"/>
          <w:lang w:eastAsia="zh-CN"/>
        </w:rPr>
        <w:t>在职</w:t>
      </w:r>
      <w:r>
        <w:rPr>
          <w:rStyle w:val="10"/>
          <w:rFonts w:hint="eastAsia" w:ascii="方正仿宋_GBK" w:hAnsi="方正仿宋_GBK" w:eastAsia="方正仿宋_GBK" w:cs="方正仿宋_GBK"/>
          <w:b w:val="0"/>
          <w:bCs/>
          <w:sz w:val="32"/>
          <w:szCs w:val="32"/>
          <w:shd w:val="clear" w:color="auto" w:fill="FFFFFF"/>
        </w:rPr>
        <w:t>人数</w:t>
      </w:r>
      <w:r>
        <w:rPr>
          <w:rStyle w:val="10"/>
          <w:rFonts w:hint="eastAsia" w:ascii="方正仿宋_GBK" w:hAnsi="方正仿宋_GBK" w:eastAsia="方正仿宋_GBK" w:cs="方正仿宋_GBK"/>
          <w:b w:val="0"/>
          <w:bCs/>
          <w:sz w:val="32"/>
          <w:szCs w:val="32"/>
          <w:shd w:val="clear" w:color="auto" w:fill="FFFFFF"/>
          <w:lang w:val="en-US" w:eastAsia="zh-CN"/>
        </w:rPr>
        <w:t>68</w:t>
      </w:r>
      <w:r>
        <w:rPr>
          <w:rStyle w:val="10"/>
          <w:rFonts w:hint="eastAsia" w:ascii="方正仿宋_GBK" w:hAnsi="方正仿宋_GBK" w:eastAsia="方正仿宋_GBK" w:cs="方正仿宋_GBK"/>
          <w:b w:val="0"/>
          <w:bCs/>
          <w:sz w:val="32"/>
          <w:szCs w:val="32"/>
          <w:shd w:val="clear" w:color="auto" w:fill="FFFFFF"/>
          <w:lang w:eastAsia="zh-CN"/>
        </w:rPr>
        <w:t>人</w:t>
      </w:r>
      <w:r>
        <w:rPr>
          <w:rFonts w:hint="eastAsia" w:ascii="方正仿宋_GBK" w:hAnsi="方正仿宋_GBK" w:eastAsia="方正仿宋_GBK" w:cs="方正仿宋_GBK"/>
          <w:bCs/>
          <w:kern w:val="0"/>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4352.41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收、支与2023年度相比，增加104.97万元，增长2.5%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4328.48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与2023年度相比，增加102.10万元，增长2.4%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4328.48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4352.41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与2023年度相比，增加104.97万元，增长2.5%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lang w:eastAsia="zh-CN"/>
        </w:rPr>
        <w:t>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1717.78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2634.62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4352.41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财政拨款收、支总计各增加104.97万元，增长2.5%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支</w:t>
      </w:r>
      <w:r>
        <w:rPr>
          <w:rFonts w:hint="eastAsia" w:ascii="方正仿宋_GBK" w:hAnsi="方正仿宋_GBK" w:eastAsia="方正仿宋_GBK" w:cs="方正仿宋_GBK"/>
          <w:sz w:val="32"/>
          <w:szCs w:val="32"/>
          <w:lang w:eastAsia="zh-CN"/>
        </w:rPr>
        <w:t>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4291.02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与2023年度相比，增加117.51万元，增长2.8%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綦江区采煤沉陷区安稳镇隐患安全排危改造工程、水利工程维修养护等项目。</w:t>
      </w:r>
      <w:r>
        <w:rPr>
          <w:rFonts w:hint="default" w:ascii="Times New Roman" w:hAnsi="Times New Roman" w:eastAsia="方正仿宋_GBK"/>
          <w:sz w:val="32"/>
          <w:szCs w:val="32"/>
          <w:shd w:val="clear" w:color="auto" w:fill="FFFFFF"/>
        </w:rPr>
        <w:t>较年初预算数增加682.16万元，增长18.9%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綦江区采煤沉陷区安稳镇隐患安全排危改造工程、水利工程维修养护、黑臭水体整治和红一军团二团指挥部旧址保护修缮工程等项目。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23.93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4314.95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与2023年度相比，增加120.38万元，增长2.9%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綦江区采煤沉陷区安稳镇隐患安全排危改造工程、水利工程维修养护、黑臭水体整治和红一军团二团指挥部旧址保护修缮工程等项目。</w:t>
      </w:r>
      <w:r>
        <w:rPr>
          <w:rFonts w:hint="default" w:ascii="Times New Roman" w:hAnsi="Times New Roman" w:eastAsia="方正仿宋_GBK"/>
          <w:sz w:val="32"/>
          <w:szCs w:val="32"/>
          <w:shd w:val="clear" w:color="auto" w:fill="FFFFFF"/>
        </w:rPr>
        <w:t>较年初预算数增加706.09万元，增长19.6%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綦江区采煤沉陷区安稳镇隐患安全排危改造工程、水利工程维修养护、黑臭水体整治和红一军团二团指挥部旧址保护修缮工程等项目。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771.19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较年初预算数增加10.71万元，增长1.4%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网格员整合补助和五经普单位清查两员补助项目。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169.00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较年初预算数增加68.72万元，增长68.5%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红一军团二团指挥部旧址保护修缮工程。</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424.49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较年初预算数增加111.24万元，增长35.5%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2024年6月机构改革，人数增多，人员养老保险等支出增加。</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79.31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较年初预算数增加1.09万元，增长1.4%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2024年6月机构改革，人数增多，人员医疗保险等支出增加。</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农村环境连片整治项目。</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475.26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较年初预算数增加39.85万元，增长9.2%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部分交通项目补助资金。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2061.33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较年初预算数增加225.93万元，增长12.3%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财金协同支持镇乡产业发展、黑臭水体整治、中央农业防灾减灾和水利救灾资金（水利救灾）等项目。</w:t>
      </w:r>
    </w:p>
    <w:p>
      <w:pPr>
        <w:keepNext w:val="0"/>
        <w:keepLines w:val="0"/>
        <w:widowControl/>
        <w:suppressLineNumbers w:val="0"/>
        <w:ind w:firstLine="640" w:firstLineChars="200"/>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较年初预算数增加59.59万元，增长100.0%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2024年农村公路通畅工程预验收批次。</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较年初预算数增加2.00万元，增长100.0%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关闭煤矿矿井水治理经费。</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rPr>
        <w:t>较年初预算数增加0.50万元，增长100.0%</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地质灾害防治工程治理补助资金。</w:t>
      </w:r>
    </w:p>
    <w:p>
      <w:pPr>
        <w:spacing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153.26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较年初预算数增加67.46万元，增长78.6%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2024年6月机构改革，人数增多，人员住房公积金支出增加。</w:t>
      </w:r>
    </w:p>
    <w:p>
      <w:pPr>
        <w:spacing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17.97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较年初预算数增加17.97万元，增长100.0%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rPr>
        <w:t>增加中央自然灾害防治体系建设补助资金、中央自然灾害救灾干旱灾害森林火灾、打非治违省界检查站等项目。</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100.00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綦江区采煤沉陷区安稳镇隐患安全排危改造工程。</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1717.78</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1439.37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与2023年度相比，增加153.48万元，增长11.9%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lang w:val="en-US" w:eastAsia="zh-CN"/>
        </w:rPr>
        <w:t>2024年6月机构改革，人数增多，人员经费支出增加。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278.41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与2023年度相比，减少38.19万元，下降12.1%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37.46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与2023年度相比，减少15.41万元，下降29.2%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公路养护等项目支出减少。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24.35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较年初预算数减少4.59万元，下降15.9%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较上年支出数减少10.52万元，下降30.2%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21.69</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shd w:val="clear" w:color="auto" w:fill="FFFFFF"/>
          <w:lang w:eastAsia="zh-CN"/>
        </w:rPr>
        <w:t>公务车油费、维修费等</w:t>
      </w:r>
      <w:r>
        <w:rPr>
          <w:rFonts w:hint="eastAsia" w:ascii="Times New Roman" w:hAnsi="Times New Roman" w:eastAsia="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较年初预算数减少2.81万元，下降11.5%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较上年支出数减少9.19万元，下降29.8%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2.66</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综合执法等。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较年初预算数减少1.78万元，下降40.1%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hint="default" w:ascii="Times New Roman" w:hAnsi="Times New Roman" w:eastAsia="方正仿宋_GBK"/>
          <w:sz w:val="32"/>
          <w:szCs w:val="32"/>
          <w:shd w:val="clear" w:color="auto" w:fill="FFFFFF"/>
        </w:rPr>
        <w:t>较上年支出数减少1.33万元，下降33.3%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276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96.20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与2023年度相比，减少1.49万元，下降33.9%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与2023年度相比，减少2.41万元，下降19.7%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与2023年度相比，增加3.28万元，增长100.0%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2024年6月机构改革，人数增多，差旅费等支出增加。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139.08</w:t>
      </w:r>
      <w:r>
        <w:rPr>
          <w:rFonts w:ascii="方正仿宋_GBK" w:hAnsi="方正仿宋_GBK" w:eastAsia="方正仿宋_GBK" w:cs="方正仿宋_GBK"/>
          <w:sz w:val="32"/>
          <w:szCs w:val="32"/>
          <w:shd w:val="clear" w:color="auto" w:fill="FFFFFF"/>
        </w:rPr>
        <w:t>万元，机关运行经费主要用于开支购买货物和服务等的各项公用经费，包括办公及印刷费、邮电费、差旅费、会议费、福利费、日常维护费、办公用房水电费、公务用车运行维护费以及其他费用。机关运行经费</w:t>
      </w:r>
      <w:r>
        <w:rPr>
          <w:rFonts w:hint="default" w:ascii="Times New Roman" w:hAnsi="Times New Roman" w:eastAsia="方正仿宋_GBK"/>
          <w:sz w:val="32"/>
          <w:szCs w:val="32"/>
          <w:shd w:val="clear" w:color="auto" w:fill="FFFFFF"/>
        </w:rPr>
        <w:t>较上年支出数减少11.97万元，下降7.9%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932.62</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934.60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场镇及渝阳、松藻、同华清扫保洁服务。</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根据预算绩效管理要求，我单位对部门整体</w:t>
      </w: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val="en-US" w:eastAsia="zh-CN"/>
        </w:rPr>
        <w:t>82</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4352.41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我单位对中央农业防灾减灾和水利救灾资金（水利救灾）开展了绩效评价，涉及财政拨款项目资金</w:t>
      </w:r>
      <w:r>
        <w:rPr>
          <w:rFonts w:hint="eastAsia" w:ascii="方正仿宋_GBK" w:hAnsi="方正仿宋_GBK" w:eastAsia="方正仿宋_GBK" w:cs="方正仿宋_GBK"/>
          <w:sz w:val="32"/>
          <w:szCs w:val="32"/>
          <w:shd w:val="clear" w:color="auto" w:fill="FFFFFF"/>
          <w:lang w:val="en-US" w:eastAsia="zh-CN"/>
        </w:rPr>
        <w:t>86.07</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95.89</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w:t>
      </w:r>
      <w:r>
        <w:rPr>
          <w:rFonts w:hint="eastAsia" w:ascii="方正仿宋_GBK" w:hAnsi="方正仿宋_GBK" w:eastAsia="方正仿宋_GBK" w:cs="方正仿宋_GBK"/>
          <w:sz w:val="32"/>
          <w:szCs w:val="32"/>
          <w:shd w:val="clear" w:color="auto" w:fill="FFFFFF"/>
        </w:rPr>
        <w:t>，绩效评价发现了受益群众满意度</w:t>
      </w:r>
      <w:r>
        <w:rPr>
          <w:rFonts w:hint="eastAsia" w:ascii="方正仿宋_GBK" w:hAnsi="方正仿宋_GBK" w:eastAsia="方正仿宋_GBK" w:cs="方正仿宋_GBK"/>
          <w:sz w:val="32"/>
          <w:szCs w:val="32"/>
          <w:shd w:val="clear" w:color="auto" w:fill="FFFFFF"/>
          <w:lang w:eastAsia="zh-CN"/>
        </w:rPr>
        <w:t>不高的</w:t>
      </w:r>
      <w:r>
        <w:rPr>
          <w:rFonts w:hint="eastAsia" w:ascii="方正仿宋_GBK" w:hAnsi="方正仿宋_GBK" w:eastAsia="方正仿宋_GBK" w:cs="方正仿宋_GBK"/>
          <w:sz w:val="32"/>
          <w:szCs w:val="32"/>
          <w:shd w:val="clear" w:color="auto" w:fill="FFFFFF"/>
        </w:rPr>
        <w:t>问题，提出</w:t>
      </w:r>
      <w:r>
        <w:rPr>
          <w:rFonts w:hint="eastAsia" w:ascii="方正仿宋_GBK" w:hAnsi="方正仿宋_GBK" w:eastAsia="方正仿宋_GBK" w:cs="方正仿宋_GBK"/>
          <w:sz w:val="32"/>
          <w:szCs w:val="32"/>
          <w:shd w:val="clear" w:color="auto" w:fill="FFFFFF"/>
          <w:lang w:eastAsia="zh-CN"/>
        </w:rPr>
        <w:t>加强宣传提升群总满意度</w:t>
      </w:r>
      <w:r>
        <w:rPr>
          <w:rFonts w:hint="eastAsia" w:ascii="方正仿宋_GBK" w:hAnsi="方正仿宋_GBK" w:eastAsia="方正仿宋_GBK" w:cs="方正仿宋_GBK"/>
          <w:sz w:val="32"/>
          <w:szCs w:val="32"/>
          <w:shd w:val="clear" w:color="auto" w:fill="FFFFFF"/>
        </w:rPr>
        <w:t>等下一步工作建议</w:t>
      </w:r>
      <w:r>
        <w:rPr>
          <w:rFonts w:hint="eastAsia" w:ascii="方正仿宋_GBK" w:hAnsi="方正仿宋_GBK" w:eastAsia="方正仿宋_GBK" w:cs="方正仿宋_GBK"/>
          <w:sz w:val="32"/>
          <w:szCs w:val="32"/>
          <w:shd w:val="clear" w:color="auto" w:fill="FFFFFF"/>
          <w:lang w:eastAsia="zh-CN"/>
        </w:rPr>
        <w:t>。（详见附件</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bookmarkStart w:id="0" w:name="_GoBack"/>
      <w:bookmarkEnd w:id="0"/>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sectPr>
          <w:headerReference r:id="rId3" w:type="default"/>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lang w:val="en-US" w:eastAsia="zh-CN"/>
        </w:rPr>
        <w:t xml:space="preserve">   023-48826140</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重庆市綦江区安稳镇人民政府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4,291.02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771.19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2,061.33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4,328.48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4,352.41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4,352.41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4,352.41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9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90"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重庆市綦江区安稳镇人民政府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11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86"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263"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4,328.48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4,328.48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19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51"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21"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15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1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5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2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8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2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81"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1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2,038.40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9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8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6"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96"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3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9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3"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54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207"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重庆市綦江区安稳镇人民政府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237"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4,352.41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1,717.78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2,634.62</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367.18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2,061.33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3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7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0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51"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5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9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4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18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6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17"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6"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4,291.02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4,328.48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4,352.41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4,314.95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4,314.95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2,597.17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771.19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2,061.33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1,658.94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235.35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262.38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914.19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其他工业和信息产业监管支出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1,439.37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278.41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重庆市綦江区安稳镇人民政府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重庆市綦江区安稳镇人民政府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24.35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932.62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BF0E2D"/>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676A12"/>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7FE32D"/>
    <w:rsid w:val="6FAC003D"/>
    <w:rsid w:val="6FE55E12"/>
    <w:rsid w:val="6FFB2E76"/>
    <w:rsid w:val="708F6F7F"/>
    <w:rsid w:val="70D94BD3"/>
    <w:rsid w:val="7161C1BD"/>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FFD3F1"/>
    <w:rsid w:val="796D60A4"/>
    <w:rsid w:val="79A031D5"/>
    <w:rsid w:val="7A1525F7"/>
    <w:rsid w:val="7B24540B"/>
    <w:rsid w:val="7B420052"/>
    <w:rsid w:val="7B861484"/>
    <w:rsid w:val="7BD06A28"/>
    <w:rsid w:val="7C3A7C0B"/>
    <w:rsid w:val="7C5248E4"/>
    <w:rsid w:val="7C566698"/>
    <w:rsid w:val="7C5866A3"/>
    <w:rsid w:val="7CBE2F89"/>
    <w:rsid w:val="7D5A2321"/>
    <w:rsid w:val="7D7406BB"/>
    <w:rsid w:val="7DE94331"/>
    <w:rsid w:val="7EE609B1"/>
    <w:rsid w:val="7F446A19"/>
    <w:rsid w:val="7F7452B9"/>
    <w:rsid w:val="7F8401D1"/>
    <w:rsid w:val="7FAC32D7"/>
    <w:rsid w:val="7FFE1793"/>
    <w:rsid w:val="979852A5"/>
    <w:rsid w:val="AF4EC893"/>
    <w:rsid w:val="F3F36205"/>
    <w:rsid w:val="F647D454"/>
    <w:rsid w:val="FEEBF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179</TotalTime>
  <ScaleCrop>false</ScaleCrop>
  <LinksUpToDate>false</LinksUpToDate>
  <CharactersWithSpaces>26302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langchao</cp:lastModifiedBy>
  <cp:lastPrinted>2025-10-15T15:42:34Z</cp:lastPrinted>
  <dcterms:modified xsi:type="dcterms:W3CDTF">2025-10-16T09:45:13Z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C8675A4A8227CAA985F6EE6880D88E21</vt:lpwstr>
  </property>
</Properties>
</file>