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重庆市綦江区安稳镇便民服务中心</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（退役军人服务站）</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ascii="黑体" w:hAnsi="黑体" w:eastAsia="黑体" w:cs="黑体"/>
          <w:sz w:val="32"/>
          <w:szCs w:val="32"/>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（一）职能职责</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3"/>
          <w:rFonts w:hint="eastAsia" w:ascii="楷体_GB2312" w:hAnsi="楷体_GB2312" w:eastAsia="方正仿宋_GBK" w:cs="楷体_GB2312"/>
          <w:b w:val="0"/>
          <w:bCs/>
          <w:sz w:val="32"/>
          <w:szCs w:val="32"/>
          <w:shd w:val="clear" w:color="auto" w:fill="FFFFFF"/>
          <w:lang w:eastAsia="zh-CN"/>
        </w:rPr>
      </w:pPr>
      <w:r>
        <w:rPr>
          <w:rFonts w:eastAsia="方正仿宋_GBK"/>
          <w:sz w:val="32"/>
          <w:szCs w:val="32"/>
        </w:rPr>
        <w:t>重庆市綦江区安稳镇便民服务中心（退役军人服务站）</w:t>
      </w:r>
      <w:r>
        <w:rPr>
          <w:rFonts w:hint="eastAsia" w:eastAsia="方正仿宋_GBK"/>
          <w:sz w:val="32"/>
          <w:szCs w:val="32"/>
          <w:lang w:eastAsia="zh-CN"/>
        </w:rPr>
        <w:t>负责便民服务中心窗口和平台建设；承担民政、社会救助、残疾人事业、老龄事业、劳动就业、社会保障、城乡医保、卫生健康、爱国卫生等方面的事务性工作；承担退役军人关系转接、联络接待、困难帮扶、信息采集、情况反映、立功喜报、悬挂光荣牌和节日以及重大变故走访慰问等具体事务以及其他涉及退役军人的相关服务等工作。</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lang w:val="en-US" w:eastAsia="zh-CN"/>
        </w:rPr>
        <w:t>（二）</w:t>
      </w:r>
      <w:r>
        <w:rPr>
          <w:rStyle w:val="13"/>
          <w:rFonts w:hint="eastAsia" w:ascii="方正楷体_GBK" w:hAnsi="方正楷体_GBK" w:eastAsia="方正楷体_GBK" w:cs="方正楷体_GBK"/>
          <w:b w:val="0"/>
          <w:bCs/>
          <w:sz w:val="32"/>
          <w:szCs w:val="32"/>
          <w:shd w:val="clear" w:color="auto" w:fill="FFFFFF"/>
        </w:rPr>
        <w:t>机构设置</w:t>
      </w:r>
    </w:p>
    <w:p>
      <w:pPr>
        <w:pStyle w:val="9"/>
        <w:keepNext w:val="0"/>
        <w:keepLines w:val="0"/>
        <w:pageBreakBefore w:val="0"/>
        <w:widowControl/>
        <w:numPr>
          <w:ilvl w:val="0"/>
          <w:numId w:val="0"/>
        </w:numPr>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3"/>
          <w:rFonts w:hint="default" w:ascii="楷体_GB2312" w:hAnsi="楷体_GB2312" w:eastAsia="楷体_GB2312" w:cs="楷体_GB2312"/>
          <w:b w:val="0"/>
          <w:bCs/>
          <w:sz w:val="32"/>
          <w:szCs w:val="32"/>
          <w:shd w:val="clear" w:color="auto" w:fill="FFFFFF"/>
          <w:lang w:val="en-US" w:eastAsia="zh-CN"/>
        </w:rPr>
      </w:pPr>
      <w:r>
        <w:rPr>
          <w:rStyle w:val="13"/>
          <w:rFonts w:hint="eastAsia" w:ascii="方正仿宋_GBK" w:hAnsi="方正仿宋_GBK" w:eastAsia="方正仿宋_GBK" w:cs="方正仿宋_GBK"/>
          <w:b w:val="0"/>
          <w:bCs/>
          <w:sz w:val="32"/>
          <w:szCs w:val="32"/>
          <w:shd w:val="clear" w:color="auto" w:fill="FFFFFF"/>
        </w:rPr>
        <w:t>重庆市綦江区安稳镇便民服务中心（退役军人服务站），为重庆市綦江区安稳镇人民政府所属二级预算单位</w:t>
      </w:r>
      <w:r>
        <w:rPr>
          <w:rStyle w:val="13"/>
          <w:rFonts w:hint="eastAsia" w:ascii="方正仿宋_GBK" w:hAnsi="方正仿宋_GBK" w:eastAsia="方正仿宋_GBK" w:cs="方正仿宋_GBK"/>
          <w:b w:val="0"/>
          <w:bCs/>
          <w:sz w:val="32"/>
          <w:szCs w:val="32"/>
          <w:shd w:val="clear" w:color="auto" w:fill="FFFFFF"/>
          <w:lang w:eastAsia="zh-CN"/>
        </w:rPr>
        <w:t>，</w:t>
      </w:r>
      <w:r>
        <w:rPr>
          <w:rStyle w:val="13"/>
          <w:rFonts w:hint="eastAsia" w:ascii="方正仿宋_GBK" w:hAnsi="方正仿宋_GBK" w:eastAsia="方正仿宋_GBK" w:cs="方正仿宋_GBK"/>
          <w:b w:val="0"/>
          <w:bCs/>
          <w:sz w:val="32"/>
          <w:szCs w:val="32"/>
          <w:shd w:val="clear" w:color="auto" w:fill="FFFFFF"/>
        </w:rPr>
        <w:t>202</w:t>
      </w:r>
      <w:r>
        <w:rPr>
          <w:rStyle w:val="13"/>
          <w:rFonts w:hint="eastAsia" w:ascii="方正仿宋_GBK" w:hAnsi="方正仿宋_GBK" w:eastAsia="方正仿宋_GBK" w:cs="方正仿宋_GBK"/>
          <w:b w:val="0"/>
          <w:bCs/>
          <w:sz w:val="32"/>
          <w:szCs w:val="32"/>
          <w:shd w:val="clear" w:color="auto" w:fill="FFFFFF"/>
          <w:lang w:val="en-US" w:eastAsia="zh-CN"/>
        </w:rPr>
        <w:t>4</w:t>
      </w:r>
      <w:r>
        <w:rPr>
          <w:rStyle w:val="13"/>
          <w:rFonts w:hint="eastAsia" w:ascii="方正仿宋_GBK" w:hAnsi="方正仿宋_GBK" w:eastAsia="方正仿宋_GBK" w:cs="方正仿宋_GBK"/>
          <w:b w:val="0"/>
          <w:bCs/>
          <w:sz w:val="32"/>
          <w:szCs w:val="32"/>
          <w:shd w:val="clear" w:color="auto" w:fill="FFFFFF"/>
        </w:rPr>
        <w:t>年</w:t>
      </w:r>
      <w:r>
        <w:rPr>
          <w:rStyle w:val="13"/>
          <w:rFonts w:hint="eastAsia" w:ascii="方正仿宋_GBK" w:hAnsi="方正仿宋_GBK" w:eastAsia="方正仿宋_GBK" w:cs="方正仿宋_GBK"/>
          <w:b w:val="0"/>
          <w:bCs/>
          <w:sz w:val="32"/>
          <w:szCs w:val="32"/>
          <w:shd w:val="clear" w:color="auto" w:fill="FFFFFF"/>
          <w:lang w:eastAsia="zh-CN"/>
        </w:rPr>
        <w:t>在职</w:t>
      </w:r>
      <w:r>
        <w:rPr>
          <w:rStyle w:val="13"/>
          <w:rFonts w:hint="eastAsia" w:ascii="方正仿宋_GBK" w:hAnsi="方正仿宋_GBK" w:eastAsia="方正仿宋_GBK" w:cs="方正仿宋_GBK"/>
          <w:b w:val="0"/>
          <w:bCs/>
          <w:sz w:val="32"/>
          <w:szCs w:val="32"/>
          <w:shd w:val="clear" w:color="auto" w:fill="FFFFFF"/>
        </w:rPr>
        <w:t>人数</w:t>
      </w:r>
      <w:r>
        <w:rPr>
          <w:rStyle w:val="13"/>
          <w:rFonts w:hint="eastAsia" w:ascii="方正仿宋_GBK" w:hAnsi="方正仿宋_GBK" w:eastAsia="方正仿宋_GBK" w:cs="方正仿宋_GBK"/>
          <w:b w:val="0"/>
          <w:bCs/>
          <w:sz w:val="32"/>
          <w:szCs w:val="32"/>
          <w:shd w:val="clear" w:color="auto" w:fill="FFFFFF"/>
          <w:lang w:val="en-US" w:eastAsia="zh-CN"/>
        </w:rPr>
        <w:t>7</w:t>
      </w:r>
      <w:r>
        <w:rPr>
          <w:rStyle w:val="13"/>
          <w:rFonts w:hint="eastAsia" w:ascii="方正仿宋_GBK" w:hAnsi="方正仿宋_GBK" w:eastAsia="方正仿宋_GBK" w:cs="方正仿宋_GBK"/>
          <w:b w:val="0"/>
          <w:bCs/>
          <w:sz w:val="32"/>
          <w:szCs w:val="32"/>
          <w:shd w:val="clear" w:color="auto" w:fill="FFFFFF"/>
          <w:lang w:eastAsia="zh-CN"/>
        </w:rPr>
        <w:t>人</w:t>
      </w:r>
      <w:r>
        <w:rPr>
          <w:rStyle w:val="13"/>
          <w:rFonts w:hint="eastAsia" w:ascii="方正仿宋_GBK" w:hAnsi="方正仿宋_GBK" w:eastAsia="方正仿宋_GBK" w:cs="方正仿宋_GBK"/>
          <w:b w:val="0"/>
          <w:bCs/>
          <w:sz w:val="32"/>
          <w:szCs w:val="32"/>
          <w:shd w:val="clear" w:color="auto" w:fill="FFFFFF"/>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（一）收入支出决算总体情况说明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122.72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收、支与2023年度相比，增加43.12万元，增长54.2%</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本单位人数增加</w:t>
      </w:r>
      <w:r>
        <w:rPr>
          <w:rFonts w:hint="eastAsia" w:ascii="方正仿宋_GBK" w:hAnsi="方正仿宋_GBK" w:eastAsia="方正仿宋_GBK" w:cs="方正仿宋_GBK"/>
          <w:sz w:val="32"/>
          <w:szCs w:val="32"/>
          <w:shd w:val="clear" w:color="auto" w:fill="FFFFFF"/>
          <w:lang w:eastAsia="zh-CN"/>
        </w:rPr>
        <w:t>。</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122.72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与2023年度相比，增加43.12万元，增长54.2%</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本单位人数增加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122.72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122.72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与2023年度相比，增加43.12万元，增长54.2%</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本单位人数增加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122.72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（二）财政拨款收入支出决算总体情况说明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122.72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财政拨款收、支总计各增加43.12万元，增长54.2%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本单位人数增加</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（三）一般公共预算财政拨款收入支出决算情况说明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122.72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与2023年度相比，增加43.12万元，增长54.2%</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本单位人数增加</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较年初预算数增加11.46万元，增长10.3%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本单位人数增加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122.72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与2023年度相比，增加43.12万元，增长54.2%</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本单位人数增加</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较年初预算数增加11.46万元，增长10.3%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本单位人数增加</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112.39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91.6%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较年初预算数增加10.80万元，增长10.6%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本单位人数增加，人员养老保险经费支出增加</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较年初预算数增加0.30万元，增长6.1%</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本单位人数增加，人员医疗保险经费支出增加</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较年初预算数增加0.37万元，增长7.8%</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本单位人数增加，人员住房公积金经费支出增加</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122.72</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hint="eastAsia" w:ascii="方正仿宋_GBK" w:hAnsi="仿宋_GB2312" w:eastAsia="方正仿宋_GBK" w:cs="仿宋_GB2312"/>
          <w:color w:val="auto"/>
          <w:kern w:val="2"/>
          <w:sz w:val="32"/>
          <w:szCs w:val="24"/>
          <w:lang w:val="en-US" w:eastAsia="zh-CN" w:bidi="ar-SA"/>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105.81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与2023年度相比，增加41.68万元，增长65.0%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本单位人数增加。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仿宋_GB2312" w:eastAsia="方正仿宋_GBK" w:cs="仿宋_GB2312"/>
          <w:color w:val="auto"/>
          <w:kern w:val="2"/>
          <w:sz w:val="32"/>
          <w:szCs w:val="24"/>
          <w:lang w:val="en-US" w:eastAsia="zh-CN" w:bidi="ar-SA"/>
        </w:rPr>
        <w:t>职工工资福利、缴纳社保、公积金等工资福利支出。</w:t>
      </w:r>
    </w:p>
    <w:p>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16.91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与2023年度相比，增加1.44万元，增长9.3%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本单位人数增加。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办公费、劳务费、印刷费、</w:t>
      </w:r>
      <w:r>
        <w:rPr>
          <w:rFonts w:hint="eastAsia" w:ascii="方正仿宋_GBK" w:hAnsi="方正仿宋_GBK" w:eastAsia="方正仿宋_GBK" w:cs="方正仿宋_GBK"/>
          <w:kern w:val="0"/>
          <w:sz w:val="32"/>
          <w:szCs w:val="32"/>
          <w:shd w:val="clear" w:fill="FFFFFF"/>
        </w:rPr>
        <w:t>维修（护）费</w:t>
      </w:r>
      <w:r>
        <w:rPr>
          <w:rFonts w:hint="eastAsia" w:ascii="方正仿宋_GBK" w:hAnsi="方正仿宋_GBK" w:eastAsia="方正仿宋_GBK" w:cs="方正仿宋_GBK"/>
          <w:kern w:val="0"/>
          <w:sz w:val="32"/>
          <w:szCs w:val="32"/>
          <w:shd w:val="clear" w:fill="FFFFFF"/>
          <w:lang w:eastAsia="zh-CN"/>
        </w:rPr>
        <w:t>等</w:t>
      </w:r>
      <w:r>
        <w:rPr>
          <w:rFonts w:ascii="方正仿宋_GBK" w:hAnsi="方正仿宋_GBK" w:eastAsia="方正仿宋_GBK" w:cs="方正仿宋_GBK"/>
          <w:sz w:val="32"/>
          <w:szCs w:val="32"/>
          <w:shd w:val="clear" w:color="auto" w:fill="FFFFFF"/>
        </w:rPr>
        <w:t>商品和服务支出</w:t>
      </w:r>
      <w:r>
        <w:rPr>
          <w:rFonts w:hint="eastAsia" w:ascii="方正仿宋_GBK" w:hAnsi="方正仿宋_GBK" w:eastAsia="方正仿宋_GBK" w:cs="方正仿宋_GBK"/>
          <w:kern w:val="0"/>
          <w:sz w:val="32"/>
          <w:szCs w:val="32"/>
          <w:shd w:val="clear" w:fill="FFFFFF"/>
          <w:lang w:eastAsia="zh-CN"/>
        </w:rPr>
        <w:t>。</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rPr>
      </w:pPr>
      <w:r>
        <w:rPr>
          <w:rStyle w:val="13"/>
          <w:rFonts w:hint="eastAsia" w:ascii="方正楷体_GBK" w:hAnsi="方正楷体_GBK" w:eastAsia="方正楷体_GBK" w:cs="方正楷体_GBK"/>
          <w:b w:val="0"/>
          <w:bCs/>
          <w:sz w:val="32"/>
          <w:szCs w:val="32"/>
          <w:shd w:val="clear" w:color="auto" w:fill="FFFFFF"/>
          <w:lang w:val="en-US" w:eastAsia="zh-CN"/>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w:t>
      </w:r>
      <w:r>
        <w:rPr>
          <w:rFonts w:hint="default" w:ascii="方正仿宋_GBK" w:hAnsi="方正仿宋_GBK" w:eastAsia="方正仿宋_GBK" w:cs="方正仿宋_GBK"/>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w:t>
      </w:r>
      <w:r>
        <w:rPr>
          <w:rFonts w:hint="default" w:ascii="方正仿宋_GBK" w:hAnsi="方正仿宋_GBK" w:eastAsia="方正仿宋_GBK" w:cs="方正仿宋_GBK"/>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（一）“三公”经费支出总体情况说明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较年初预算数减少0.06万元，下降20.0%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按照厉行节约的原则，结合单位实际，压缩“三公”经费支出。</w:t>
      </w:r>
      <w:r>
        <w:rPr>
          <w:rFonts w:hint="default" w:ascii="Times New Roman" w:hAnsi="Times New Roman" w:eastAsia="方正仿宋_GBK"/>
          <w:sz w:val="32"/>
          <w:szCs w:val="32"/>
          <w:shd w:val="clear" w:color="auto" w:fill="FFFFFF"/>
        </w:rPr>
        <w:t>较上年支出数增加0.24万元，增长100.0%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本年度增加医保宣传工作等公务接待费用。</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0.24</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eastAsia="zh-CN"/>
        </w:rPr>
        <w:t>医保宣传工作等。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较年初预算数减少0.06万元，下降20.0%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按照厉行节约的原则，结合单位实际，压缩公务接待费用支出。</w:t>
      </w:r>
      <w:r>
        <w:rPr>
          <w:rFonts w:hint="default" w:ascii="Times New Roman" w:hAnsi="Times New Roman" w:eastAsia="方正仿宋_GBK"/>
          <w:sz w:val="32"/>
          <w:szCs w:val="32"/>
          <w:shd w:val="clear" w:color="auto" w:fill="FFFFFF"/>
        </w:rPr>
        <w:t>较上年支出数增加0.24万元，增长100.0%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本年度增加医保宣传工作等公务接待费用。</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92.88</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与2023年度相比，增加0.10万元，增长50.0%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本单位人数增加，会议费支出增加。</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0.70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与2023年度相比，增加0.01万元，增长1.5%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bookmarkStart w:id="0" w:name="_GoBack"/>
      <w:bookmarkEnd w:id="0"/>
      <w:r>
        <w:rPr>
          <w:rFonts w:hint="eastAsia" w:ascii="方正仿宋_GBK" w:hAnsi="方正仿宋_GBK" w:eastAsia="方正仿宋_GBK" w:cs="方正仿宋_GBK"/>
          <w:sz w:val="32"/>
          <w:szCs w:val="32"/>
          <w:shd w:val="clear" w:color="auto" w:fill="FFFFFF"/>
          <w:lang w:val="en-US" w:eastAsia="zh-CN"/>
        </w:rPr>
        <w:t>本单位人数增加，培训费支出增加。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按照部门决算列报口径，我</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因</w:t>
      </w:r>
      <w:r>
        <w:rPr>
          <w:rFonts w:hint="eastAsia" w:ascii="Times New Roman" w:hAnsi="Times New Roman" w:eastAsia="方正仿宋_GBK"/>
          <w:sz w:val="32"/>
          <w:szCs w:val="32"/>
          <w:shd w:val="clear" w:color="auto" w:fill="FFFFFF"/>
          <w:lang w:eastAsia="zh-CN"/>
        </w:rPr>
        <w:t>与机关合署办公</w:t>
      </w:r>
      <w:r>
        <w:rPr>
          <w:rFonts w:hint="default" w:ascii="Times New Roman" w:hAnsi="Times New Roman" w:eastAsia="方正仿宋_GBK"/>
          <w:sz w:val="32"/>
          <w:szCs w:val="32"/>
          <w:shd w:val="clear" w:color="auto" w:fill="FFFFFF"/>
        </w:rPr>
        <w:t>，我</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资产未</w:t>
      </w:r>
      <w:r>
        <w:rPr>
          <w:rFonts w:hint="eastAsia" w:ascii="Times New Roman" w:hAnsi="Times New Roman" w:eastAsia="方正仿宋_GBK"/>
          <w:sz w:val="32"/>
          <w:szCs w:val="32"/>
          <w:shd w:val="clear" w:color="auto" w:fill="FFFFFF"/>
          <w:lang w:eastAsia="zh-CN"/>
        </w:rPr>
        <w:t>单独</w:t>
      </w:r>
      <w:r>
        <w:rPr>
          <w:rFonts w:hint="default" w:ascii="Times New Roman" w:hAnsi="Times New Roman" w:eastAsia="方正仿宋_GBK"/>
          <w:sz w:val="32"/>
          <w:szCs w:val="32"/>
          <w:shd w:val="clear" w:color="auto" w:fill="FFFFFF"/>
        </w:rPr>
        <w:t>纳入部门决算报表。</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2024年度我</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未发生政府采购事项，无相关经费支出。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（一）单位自评情况</w:t>
      </w:r>
    </w:p>
    <w:p>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楷体_GB2312" w:hAnsi="楷体_GB2312" w:eastAsia="楷体_GB2312" w:cs="楷体_GB2312"/>
          <w:b w:val="0"/>
          <w:bCs w:val="0"/>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年12月31日，</w:t>
      </w: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rPr>
        <w:t>无</w:t>
      </w:r>
      <w:r>
        <w:rPr>
          <w:rFonts w:hint="eastAsia" w:ascii="方正仿宋_GBK" w:hAnsi="方正仿宋_GBK" w:eastAsia="方正仿宋_GBK" w:cs="方正仿宋_GBK"/>
          <w:sz w:val="32"/>
          <w:szCs w:val="32"/>
          <w:shd w:val="clear" w:color="auto" w:fill="FFFFFF"/>
          <w:lang w:eastAsia="zh-CN"/>
        </w:rPr>
        <w:t>项目支出</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我单位未</w:t>
      </w:r>
      <w:r>
        <w:rPr>
          <w:rFonts w:hint="eastAsia" w:ascii="方正仿宋_GBK" w:hAnsi="方正仿宋_GBK" w:eastAsia="方正仿宋_GBK" w:cs="方正仿宋_GBK"/>
          <w:sz w:val="32"/>
          <w:szCs w:val="32"/>
          <w:shd w:val="clear" w:color="auto" w:fill="FFFFFF"/>
          <w:lang w:eastAsia="zh-CN"/>
        </w:rPr>
        <w:t>能</w:t>
      </w:r>
      <w:r>
        <w:rPr>
          <w:rFonts w:hint="eastAsia" w:ascii="方正仿宋_GBK" w:hAnsi="方正仿宋_GBK" w:eastAsia="方正仿宋_GBK" w:cs="方正仿宋_GBK"/>
          <w:sz w:val="32"/>
          <w:szCs w:val="32"/>
          <w:shd w:val="clear" w:color="auto" w:fill="FFFFFF"/>
        </w:rPr>
        <w:t>组织开展</w:t>
      </w:r>
      <w:r>
        <w:rPr>
          <w:rFonts w:hint="eastAsia" w:ascii="方正仿宋_GBK" w:hAnsi="方正仿宋_GBK" w:eastAsia="方正仿宋_GBK" w:cs="方正仿宋_GBK"/>
          <w:sz w:val="32"/>
          <w:szCs w:val="32"/>
          <w:shd w:val="clear" w:color="auto" w:fill="FFFFFF"/>
          <w:lang w:eastAsia="zh-CN"/>
        </w:rPr>
        <w:t>单位自评</w:t>
      </w:r>
      <w:r>
        <w:rPr>
          <w:rFonts w:hint="eastAsia" w:ascii="方正仿宋_GBK" w:hAnsi="方正仿宋_GBK" w:eastAsia="方正仿宋_GBK" w:cs="方正仿宋_GBK"/>
          <w:sz w:val="32"/>
          <w:szCs w:val="32"/>
          <w:shd w:val="clear" w:color="auto" w:fill="FFFFFF"/>
        </w:rPr>
        <w:t>。</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（二）部门绩效评价情况</w:t>
      </w:r>
    </w:p>
    <w:p>
      <w:pPr>
        <w:pStyle w:val="14"/>
        <w:keepNext w:val="0"/>
        <w:keepLines w:val="0"/>
        <w:pageBreakBefore w:val="0"/>
        <w:numPr>
          <w:ilvl w:val="0"/>
          <w:numId w:val="0"/>
        </w:numPr>
        <w:kinsoku/>
        <w:wordWrap/>
        <w:overflowPunct/>
        <w:topLinePunct w:val="0"/>
        <w:autoSpaceDE w:val="0"/>
        <w:autoSpaceDN/>
        <w:bidi w:val="0"/>
        <w:spacing w:beforeAutospacing="0" w:afterAutospacing="0" w:line="600" w:lineRule="exact"/>
        <w:ind w:firstLine="640" w:firstLineChars="200"/>
        <w:textAlignment w:val="auto"/>
        <w:rPr>
          <w:rFonts w:hint="eastAsia" w:ascii="楷体" w:hAnsi="楷体" w:eastAsia="楷体" w:cs="楷体"/>
          <w:b/>
          <w:bCs/>
          <w:kern w:val="0"/>
          <w:sz w:val="32"/>
          <w:szCs w:val="32"/>
          <w:shd w:val="clear"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年12月31日，</w:t>
      </w: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rPr>
        <w:t>无</w:t>
      </w:r>
      <w:r>
        <w:rPr>
          <w:rFonts w:hint="eastAsia" w:ascii="方正仿宋_GBK" w:hAnsi="方正仿宋_GBK" w:eastAsia="方正仿宋_GBK" w:cs="方正仿宋_GBK"/>
          <w:sz w:val="32"/>
          <w:szCs w:val="32"/>
          <w:shd w:val="clear" w:color="auto" w:fill="FFFFFF"/>
          <w:lang w:eastAsia="zh-CN"/>
        </w:rPr>
        <w:t>项目支出</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我单位未</w:t>
      </w:r>
      <w:r>
        <w:rPr>
          <w:rFonts w:hint="eastAsia" w:ascii="方正仿宋_GBK" w:hAnsi="方正仿宋_GBK" w:eastAsia="方正仿宋_GBK" w:cs="方正仿宋_GBK"/>
          <w:sz w:val="32"/>
          <w:szCs w:val="32"/>
          <w:shd w:val="clear" w:color="auto" w:fill="FFFFFF"/>
          <w:lang w:eastAsia="zh-CN"/>
        </w:rPr>
        <w:t>能</w:t>
      </w:r>
      <w:r>
        <w:rPr>
          <w:rFonts w:hint="eastAsia" w:ascii="方正仿宋_GBK" w:hAnsi="方正仿宋_GBK" w:eastAsia="方正仿宋_GBK" w:cs="方正仿宋_GBK"/>
          <w:sz w:val="32"/>
          <w:szCs w:val="32"/>
          <w:shd w:val="clear" w:color="auto" w:fill="FFFFFF"/>
        </w:rPr>
        <w:t>组织开展绩效评价。</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（三）财政绩效评价情况</w:t>
      </w:r>
    </w:p>
    <w:p>
      <w:pPr>
        <w:pStyle w:val="14"/>
        <w:keepNext w:val="0"/>
        <w:keepLines w:val="0"/>
        <w:pageBreakBefore w:val="0"/>
        <w:numPr>
          <w:ilvl w:val="0"/>
          <w:numId w:val="0"/>
        </w:numPr>
        <w:kinsoku/>
        <w:wordWrap/>
        <w:overflowPunct/>
        <w:topLinePunct w:val="0"/>
        <w:autoSpaceDE w:val="0"/>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val="en-US" w:eastAsia="zh-CN"/>
        </w:rPr>
        <w:t>市财政局未委托第三方对我单位开展绩效评价。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方正黑体_GBK" w:hAnsi="方正黑体_GBK" w:eastAsia="方正黑体_GBK" w:cs="方正黑体_GBK"/>
          <w:b w:val="0"/>
          <w:bCs/>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shd w:val="clear" w:fill="FFFFFF"/>
        </w:rPr>
      </w:pPr>
      <w:r>
        <w:rPr>
          <w:rStyle w:val="13"/>
          <w:rFonts w:hint="eastAsia" w:ascii="楷体" w:hAnsi="楷体" w:eastAsia="楷体" w:cs="楷体"/>
          <w:sz w:val="32"/>
          <w:szCs w:val="32"/>
          <w:shd w:val="clear" w:color="auto" w:fill="FFFFFF"/>
          <w:lang w:val="en-US" w:eastAsia="zh-CN" w:bidi="ar-SA"/>
        </w:rPr>
        <w:t>（三）“三公”经费：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张利娟</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48826140</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重庆市綦江区安稳镇便民服务中心（退役军人服务站）</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122.72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112.39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122.72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122.72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122.72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122.72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重庆市綦江区安稳镇便民服务中心（退役军人服务站）</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122.72</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122.72</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重庆市綦江区安稳镇便民服务中心（退役军人服务站）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122.72</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122.72</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112.39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96.19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96.19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重庆市綦江区安稳镇便民服务中心（退役军人服务站）</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122.72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122.72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122.72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重庆市綦江区安稳镇便民服务中心（退役军人服务站）</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122.72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122.72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112.39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96.19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综合业务管理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96.19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重庆市綦江区安稳镇便民服务中心（退役军人服务站）</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105.81</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重庆市綦江区安稳镇便民服务中心（退役军人服务站）</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重庆市綦江区安稳镇便民服务中心（退役军人服务站）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重庆市綦江区安稳镇便民服务中心（退役军人服务站）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BEFA4F"/>
    <w:rsid w:val="3C566AD6"/>
    <w:rsid w:val="3C594871"/>
    <w:rsid w:val="3C6A5B02"/>
    <w:rsid w:val="3D083B3A"/>
    <w:rsid w:val="3D2757A1"/>
    <w:rsid w:val="3D3D4FC4"/>
    <w:rsid w:val="3DDF3AB1"/>
    <w:rsid w:val="3E1D0952"/>
    <w:rsid w:val="3E42660A"/>
    <w:rsid w:val="3E7555B1"/>
    <w:rsid w:val="3E787ED9"/>
    <w:rsid w:val="3EDBC43E"/>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9FF8C14"/>
    <w:rsid w:val="6A6C7940"/>
    <w:rsid w:val="6A9F1565"/>
    <w:rsid w:val="6AAD2300"/>
    <w:rsid w:val="6B474EF5"/>
    <w:rsid w:val="6BC938E5"/>
    <w:rsid w:val="6C0A5AC5"/>
    <w:rsid w:val="6C560CAE"/>
    <w:rsid w:val="6C576495"/>
    <w:rsid w:val="6D903FF5"/>
    <w:rsid w:val="6DA955B8"/>
    <w:rsid w:val="6DE346AB"/>
    <w:rsid w:val="6DE5391A"/>
    <w:rsid w:val="6EFD1324"/>
    <w:rsid w:val="6F5A53AC"/>
    <w:rsid w:val="6F7F2357"/>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C41FE0F5"/>
    <w:rsid w:val="DEFBE438"/>
    <w:rsid w:val="F1DB59B8"/>
    <w:rsid w:val="FBEEF294"/>
    <w:rsid w:val="FBFF18E6"/>
    <w:rsid w:val="FDA7EECB"/>
    <w:rsid w:val="FEFB1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TotalTime>
  <ScaleCrop>false</ScaleCrop>
  <LinksUpToDate>false</LinksUpToDate>
  <CharactersWithSpaces>26313</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2024-07-13T02:00:00Z</dcterms:created>
  <dc:creator>Administrator</dc:creator>
  <cp:lastModifiedBy>anwenzf</cp:lastModifiedBy>
  <dcterms:modified xsi:type="dcterms:W3CDTF">2026-01-22T11:04:59Z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3DD06F9E21DC94442BACE96817F28F08</vt:lpwstr>
  </property>
</Properties>
</file>