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6" w:lineRule="exact"/>
        <w:jc w:val="center"/>
        <w:rPr>
          <w:rFonts w:ascii="方正小标宋_GBK" w:hAnsi="Times New Roman" w:eastAsia="方正小标宋_GBK"/>
          <w:sz w:val="44"/>
          <w:szCs w:val="44"/>
        </w:rPr>
      </w:pPr>
      <w:bookmarkStart w:id="0" w:name="_GoBack"/>
      <w:r>
        <w:rPr>
          <w:rFonts w:hint="eastAsia" w:ascii="方正小标宋_GBK" w:hAnsi="Times New Roman" w:eastAsia="方正小标宋_GBK"/>
          <w:sz w:val="44"/>
          <w:szCs w:val="44"/>
        </w:rPr>
        <w:t>重庆市綦江区人民政府古南街道办事处</w:t>
      </w:r>
    </w:p>
    <w:p>
      <w:pPr>
        <w:adjustRightInd w:val="0"/>
        <w:snapToGrid w:val="0"/>
        <w:spacing w:line="576" w:lineRule="exact"/>
        <w:jc w:val="center"/>
        <w:rPr>
          <w:rFonts w:hint="eastAsia" w:ascii="方正小标宋_GBK" w:hAnsi="Times New Roman" w:eastAsia="方正小标宋_GBK"/>
          <w:sz w:val="44"/>
          <w:szCs w:val="44"/>
        </w:rPr>
      </w:pPr>
      <w:r>
        <w:rPr>
          <w:rFonts w:hint="eastAsia" w:ascii="方正小标宋_GBK" w:hAnsi="Times New Roman" w:eastAsia="方正小标宋_GBK"/>
          <w:sz w:val="44"/>
          <w:szCs w:val="44"/>
        </w:rPr>
        <w:t>关于印发《2021年春季校园及周边</w:t>
      </w:r>
    </w:p>
    <w:p>
      <w:pPr>
        <w:adjustRightInd w:val="0"/>
        <w:snapToGrid w:val="0"/>
        <w:spacing w:line="576" w:lineRule="exact"/>
        <w:jc w:val="center"/>
        <w:rPr>
          <w:rFonts w:ascii="方正小标宋_GBK" w:hAnsi="Times New Roman" w:eastAsia="方正小标宋_GBK"/>
          <w:sz w:val="44"/>
          <w:szCs w:val="44"/>
        </w:rPr>
      </w:pPr>
      <w:r>
        <w:rPr>
          <w:rFonts w:hint="eastAsia" w:ascii="方正小标宋_GBK" w:hAnsi="Times New Roman" w:eastAsia="方正小标宋_GBK"/>
          <w:sz w:val="44"/>
          <w:szCs w:val="44"/>
        </w:rPr>
        <w:t>环境综合整治工作方案》的通知</w:t>
      </w:r>
    </w:p>
    <w:bookmarkEnd w:id="0"/>
    <w:p>
      <w:pPr>
        <w:adjustRightInd w:val="0"/>
        <w:ind w:firstLine="632" w:firstLineChars="200"/>
        <w:rPr>
          <w:rFonts w:ascii="方正仿宋_GBK" w:hAnsi="Times New Roman"/>
          <w:szCs w:val="32"/>
        </w:rPr>
      </w:pPr>
    </w:p>
    <w:p>
      <w:pPr>
        <w:adjustRightInd w:val="0"/>
        <w:ind w:firstLine="632" w:firstLineChars="200"/>
        <w:rPr>
          <w:rFonts w:ascii="方正仿宋_GBK" w:hAnsi="Times New Roman"/>
          <w:szCs w:val="32"/>
        </w:rPr>
      </w:pPr>
    </w:p>
    <w:p>
      <w:pPr>
        <w:adjustRightInd w:val="0"/>
        <w:rPr>
          <w:rFonts w:ascii="方正仿宋_GBK" w:hAnsi="Times New Roman"/>
          <w:szCs w:val="32"/>
        </w:rPr>
      </w:pPr>
      <w:r>
        <w:rPr>
          <w:rFonts w:ascii="方正仿宋_GBK" w:hAnsi="Times New Roman"/>
          <w:szCs w:val="32"/>
        </w:rPr>
        <w:t>各</w:t>
      </w:r>
      <w:r>
        <w:rPr>
          <w:rFonts w:hint="eastAsia" w:ascii="方正仿宋_GBK" w:hAnsi="Times New Roman"/>
          <w:szCs w:val="32"/>
        </w:rPr>
        <w:t>村（</w:t>
      </w:r>
      <w:r>
        <w:rPr>
          <w:rFonts w:ascii="方正仿宋_GBK" w:hAnsi="Times New Roman"/>
          <w:szCs w:val="32"/>
        </w:rPr>
        <w:t>社区</w:t>
      </w:r>
      <w:r>
        <w:rPr>
          <w:rFonts w:hint="eastAsia" w:ascii="方正仿宋_GBK" w:hAnsi="Times New Roman"/>
          <w:szCs w:val="32"/>
        </w:rPr>
        <w:t>），各办公室（中心、站、所），辖区</w:t>
      </w:r>
      <w:r>
        <w:rPr>
          <w:rFonts w:ascii="方正仿宋_GBK" w:hAnsi="Times New Roman"/>
          <w:szCs w:val="32"/>
        </w:rPr>
        <w:t>各</w:t>
      </w:r>
      <w:r>
        <w:rPr>
          <w:rFonts w:hint="eastAsia" w:ascii="方正仿宋_GBK" w:hAnsi="Times New Roman"/>
          <w:szCs w:val="32"/>
        </w:rPr>
        <w:t>有关单位</w:t>
      </w:r>
      <w:r>
        <w:rPr>
          <w:rFonts w:ascii="方正仿宋_GBK" w:hAnsi="Times New Roman"/>
          <w:szCs w:val="32"/>
        </w:rPr>
        <w:t>：</w:t>
      </w:r>
    </w:p>
    <w:p>
      <w:pPr>
        <w:adjustRightInd w:val="0"/>
        <w:ind w:firstLine="632" w:firstLineChars="200"/>
        <w:rPr>
          <w:rFonts w:ascii="方正仿宋_GBK" w:hAnsi="Times New Roman"/>
          <w:szCs w:val="32"/>
        </w:rPr>
      </w:pPr>
      <w:r>
        <w:rPr>
          <w:rFonts w:hint="eastAsia" w:ascii="方正仿宋_GBK" w:hAnsi="Times New Roman"/>
          <w:szCs w:val="32"/>
        </w:rPr>
        <w:t>现将《古南街道2021年春季校园及周边环境综合整治工作方案》印发给你们，请结合实际认真贯彻落实。</w:t>
      </w:r>
    </w:p>
    <w:p>
      <w:pPr>
        <w:adjustRightInd w:val="0"/>
        <w:ind w:firstLine="632" w:firstLineChars="200"/>
        <w:rPr>
          <w:rFonts w:hint="eastAsia" w:ascii="方正仿宋_GBK" w:hAnsi="Times New Roman"/>
          <w:szCs w:val="32"/>
        </w:rPr>
      </w:pPr>
    </w:p>
    <w:p>
      <w:pPr>
        <w:adjustRightInd w:val="0"/>
        <w:ind w:firstLine="632" w:firstLineChars="200"/>
        <w:rPr>
          <w:rFonts w:ascii="方正仿宋_GBK" w:hAnsi="Times New Roman"/>
          <w:szCs w:val="32"/>
        </w:rPr>
      </w:pPr>
    </w:p>
    <w:p>
      <w:pPr>
        <w:adjustRightInd w:val="0"/>
        <w:ind w:firstLine="2266" w:firstLineChars="717"/>
        <w:jc w:val="center"/>
        <w:rPr>
          <w:rFonts w:ascii="方正仿宋_GBK" w:hAnsi="Times New Roman"/>
          <w:szCs w:val="32"/>
        </w:rPr>
      </w:pPr>
      <w:r>
        <w:rPr>
          <w:rFonts w:ascii="方正仿宋_GBK" w:hAnsi="Times New Roman"/>
          <w:szCs w:val="32"/>
        </w:rPr>
        <w:t>重庆市綦江区</w:t>
      </w:r>
      <w:r>
        <w:rPr>
          <w:rFonts w:hint="eastAsia" w:ascii="方正仿宋_GBK" w:hAnsi="Times New Roman"/>
          <w:szCs w:val="32"/>
        </w:rPr>
        <w:t>人民政府</w:t>
      </w:r>
      <w:r>
        <w:rPr>
          <w:rFonts w:ascii="方正仿宋_GBK" w:hAnsi="Times New Roman"/>
          <w:szCs w:val="32"/>
        </w:rPr>
        <w:t>古南街道</w:t>
      </w:r>
      <w:r>
        <w:rPr>
          <w:rFonts w:hint="eastAsia" w:ascii="方正仿宋_GBK" w:hAnsi="Times New Roman"/>
          <w:szCs w:val="32"/>
        </w:rPr>
        <w:t>办事处</w:t>
      </w:r>
    </w:p>
    <w:p>
      <w:pPr>
        <w:adjustRightInd w:val="0"/>
        <w:ind w:firstLine="2266" w:firstLineChars="717"/>
        <w:jc w:val="center"/>
        <w:rPr>
          <w:rFonts w:ascii="方正仿宋_GBK" w:hAnsi="Times New Roman"/>
          <w:szCs w:val="32"/>
        </w:rPr>
      </w:pPr>
      <w:r>
        <w:rPr>
          <w:rFonts w:ascii="方正仿宋_GBK" w:hAnsi="Times New Roman"/>
          <w:szCs w:val="32"/>
        </w:rPr>
        <w:t>20</w:t>
      </w:r>
      <w:r>
        <w:rPr>
          <w:rFonts w:hint="eastAsia" w:ascii="方正仿宋_GBK" w:hAnsi="Times New Roman"/>
          <w:szCs w:val="32"/>
        </w:rPr>
        <w:t>21年3</w:t>
      </w:r>
      <w:r>
        <w:rPr>
          <w:rFonts w:ascii="方正仿宋_GBK" w:hAnsi="Times New Roman"/>
          <w:szCs w:val="32"/>
        </w:rPr>
        <w:t>月</w:t>
      </w:r>
      <w:r>
        <w:rPr>
          <w:rFonts w:hint="eastAsia" w:ascii="方正仿宋_GBK" w:hAnsi="Times New Roman"/>
          <w:szCs w:val="32"/>
        </w:rPr>
        <w:t>23</w:t>
      </w:r>
      <w:r>
        <w:rPr>
          <w:rFonts w:ascii="方正仿宋_GBK" w:hAnsi="Times New Roman"/>
          <w:szCs w:val="32"/>
        </w:rPr>
        <w:t>日</w:t>
      </w:r>
    </w:p>
    <w:p>
      <w:pPr>
        <w:adjustRightInd w:val="0"/>
        <w:snapToGrid w:val="0"/>
        <w:spacing w:line="576" w:lineRule="exact"/>
        <w:jc w:val="both"/>
        <w:rPr>
          <w:rFonts w:hint="eastAsia" w:ascii="方正小标宋_GBK" w:hAnsi="宋体" w:eastAsia="方正小标宋_GBK"/>
          <w:b/>
          <w:sz w:val="44"/>
          <w:szCs w:val="44"/>
        </w:rPr>
      </w:pPr>
      <w:r>
        <w:rPr>
          <w:rFonts w:hint="eastAsia" w:ascii="方正仿宋_GBK" w:hAnsi="Times New Roman"/>
          <w:szCs w:val="32"/>
          <w:lang w:eastAsia="zh-CN"/>
        </w:rPr>
        <w:t>（此件公开发布）</w:t>
      </w:r>
      <w:r>
        <w:rPr>
          <w:rFonts w:hint="eastAsia" w:ascii="方正小标宋_GBK" w:hAnsi="宋体" w:eastAsia="方正小标宋_GBK"/>
          <w:b/>
          <w:sz w:val="44"/>
          <w:szCs w:val="44"/>
        </w:rPr>
        <w:br w:type="page"/>
      </w:r>
    </w:p>
    <w:p>
      <w:pPr>
        <w:adjustRightInd w:val="0"/>
        <w:snapToGrid w:val="0"/>
        <w:spacing w:line="576" w:lineRule="exact"/>
        <w:ind w:firstLine="1308" w:firstLineChars="300"/>
        <w:jc w:val="both"/>
        <w:rPr>
          <w:rFonts w:hint="eastAsia" w:ascii="方正小标宋_GBK" w:hAnsi="Times New Roman" w:eastAsia="方正小标宋_GBK"/>
          <w:sz w:val="44"/>
          <w:szCs w:val="44"/>
        </w:rPr>
      </w:pPr>
      <w:r>
        <w:rPr>
          <w:rFonts w:hint="eastAsia" w:ascii="方正小标宋_GBK" w:hAnsi="Times New Roman" w:eastAsia="方正小标宋_GBK"/>
          <w:sz w:val="44"/>
          <w:szCs w:val="44"/>
        </w:rPr>
        <w:t>古南街道2021年春季校园及周边</w:t>
      </w:r>
    </w:p>
    <w:p>
      <w:pPr>
        <w:adjustRightInd w:val="0"/>
        <w:snapToGrid w:val="0"/>
        <w:spacing w:line="576" w:lineRule="exact"/>
        <w:jc w:val="center"/>
        <w:rPr>
          <w:rFonts w:ascii="方正小标宋_GBK" w:hAnsi="Times New Roman" w:eastAsia="方正小标宋_GBK"/>
          <w:sz w:val="44"/>
          <w:szCs w:val="44"/>
        </w:rPr>
      </w:pPr>
      <w:r>
        <w:rPr>
          <w:rFonts w:hint="eastAsia" w:ascii="方正小标宋_GBK" w:hAnsi="Times New Roman" w:eastAsia="方正小标宋_GBK"/>
          <w:sz w:val="44"/>
          <w:szCs w:val="44"/>
        </w:rPr>
        <w:t>环境综合整治工作方案</w:t>
      </w:r>
    </w:p>
    <w:p>
      <w:pPr>
        <w:adjustRightInd w:val="0"/>
        <w:ind w:firstLine="632" w:firstLineChars="200"/>
        <w:rPr>
          <w:rFonts w:ascii="Times New Roman" w:hAnsi="Times New Roman"/>
          <w:szCs w:val="32"/>
        </w:rPr>
      </w:pPr>
    </w:p>
    <w:p>
      <w:pPr>
        <w:pStyle w:val="2"/>
        <w:adjustRightInd w:val="0"/>
        <w:ind w:firstLine="632" w:firstLineChars="200"/>
        <w:rPr>
          <w:rFonts w:eastAsia="方正仿宋_GBK"/>
          <w:b/>
          <w:bCs/>
          <w:sz w:val="44"/>
          <w:szCs w:val="44"/>
        </w:rPr>
      </w:pPr>
      <w:r>
        <w:rPr>
          <w:rFonts w:eastAsia="方正仿宋_GBK"/>
          <w:sz w:val="32"/>
          <w:szCs w:val="32"/>
        </w:rPr>
        <w:t>为不断优化街道辖区内校园及周边秩序，努力为广大师生创造良好的学习、工作和生活环境，根据上级要求和街道实际，特制定古南街道2021年春季</w:t>
      </w:r>
      <w:r>
        <w:rPr>
          <w:rFonts w:eastAsia="方正仿宋_GBK"/>
          <w:bCs/>
          <w:sz w:val="32"/>
          <w:szCs w:val="32"/>
        </w:rPr>
        <w:t>校园及周边环境综合治理工作方案。</w:t>
      </w:r>
    </w:p>
    <w:p>
      <w:pPr>
        <w:adjustRightInd w:val="0"/>
        <w:ind w:firstLine="632" w:firstLineChars="200"/>
        <w:rPr>
          <w:rFonts w:ascii="Times New Roman" w:hAnsi="Times New Roman" w:eastAsia="方正黑体_GBK"/>
          <w:color w:val="000000"/>
          <w:szCs w:val="32"/>
        </w:rPr>
      </w:pPr>
      <w:r>
        <w:rPr>
          <w:rFonts w:ascii="Times New Roman" w:hAnsi="Times New Roman" w:eastAsia="方正黑体_GBK"/>
          <w:color w:val="000000"/>
          <w:szCs w:val="32"/>
        </w:rPr>
        <w:t>一、工作目标</w:t>
      </w:r>
    </w:p>
    <w:p>
      <w:pPr>
        <w:adjustRightInd w:val="0"/>
        <w:ind w:firstLine="632" w:firstLineChars="200"/>
        <w:rPr>
          <w:rFonts w:ascii="Times New Roman" w:hAnsi="Times New Roman"/>
          <w:szCs w:val="32"/>
        </w:rPr>
      </w:pPr>
      <w:r>
        <w:rPr>
          <w:rFonts w:ascii="Times New Roman" w:hAnsi="Times New Roman"/>
          <w:szCs w:val="32"/>
        </w:rPr>
        <w:t>通过开展集中整治工作，</w:t>
      </w:r>
      <w:r>
        <w:rPr>
          <w:rFonts w:ascii="Times New Roman"/>
          <w:szCs w:val="32"/>
        </w:rPr>
        <w:t>以创造良好的校园及周边环境为目标，坚决彻底地整治影响校园周边环境的各种问题，严厉打击各种侵害师生人身安全的违法犯罪活动，努力改善学校的育人环境和办学环境，确保学校和社会的安全稳定。</w:t>
      </w:r>
    </w:p>
    <w:p>
      <w:pPr>
        <w:adjustRightInd w:val="0"/>
        <w:ind w:firstLine="632" w:firstLineChars="200"/>
        <w:rPr>
          <w:rFonts w:ascii="Times New Roman" w:hAnsi="Times New Roman" w:eastAsia="方正黑体_GBK"/>
          <w:color w:val="000000"/>
          <w:szCs w:val="32"/>
        </w:rPr>
      </w:pPr>
      <w:r>
        <w:rPr>
          <w:rFonts w:ascii="Times New Roman" w:hAnsi="Times New Roman" w:eastAsia="方正黑体_GBK"/>
          <w:color w:val="000000"/>
          <w:szCs w:val="32"/>
        </w:rPr>
        <w:t>二、工作重点</w:t>
      </w:r>
    </w:p>
    <w:p>
      <w:pPr>
        <w:adjustRightInd w:val="0"/>
        <w:ind w:firstLine="632" w:firstLineChars="200"/>
        <w:rPr>
          <w:rFonts w:ascii="Times New Roman" w:hAnsi="Times New Roman"/>
          <w:color w:val="FF0000"/>
          <w:szCs w:val="32"/>
        </w:rPr>
      </w:pPr>
      <w:r>
        <w:rPr>
          <w:rFonts w:ascii="Times New Roman" w:hAnsi="Times New Roman" w:eastAsia="方正楷体_GBK"/>
          <w:szCs w:val="32"/>
        </w:rPr>
        <w:t>一是</w:t>
      </w:r>
      <w:r>
        <w:rPr>
          <w:rFonts w:ascii="Times New Roman" w:hAnsi="Times New Roman"/>
          <w:szCs w:val="32"/>
        </w:rPr>
        <w:t>清理整治学校周边的书店报刊、音像制品、不良玩具及网吧、歌舞厅、饮食摊点等，净化校园</w:t>
      </w:r>
      <w:r>
        <w:rPr>
          <w:rFonts w:ascii="Times New Roman"/>
          <w:szCs w:val="32"/>
        </w:rPr>
        <w:t>及周边环境</w:t>
      </w:r>
      <w:r>
        <w:rPr>
          <w:rFonts w:ascii="Times New Roman" w:hAnsi="Times New Roman"/>
          <w:szCs w:val="32"/>
        </w:rPr>
        <w:t>；</w:t>
      </w:r>
      <w:r>
        <w:rPr>
          <w:rFonts w:ascii="Times New Roman" w:hAnsi="Times New Roman" w:eastAsia="方正楷体_GBK"/>
          <w:szCs w:val="32"/>
        </w:rPr>
        <w:t>二是</w:t>
      </w:r>
      <w:r>
        <w:rPr>
          <w:rFonts w:ascii="Times New Roman" w:hAnsi="Times New Roman"/>
          <w:szCs w:val="32"/>
        </w:rPr>
        <w:t>进一步健全</w:t>
      </w:r>
      <w:r>
        <w:rPr>
          <w:rFonts w:ascii="Times New Roman" w:hAnsi="Times New Roman"/>
          <w:spacing w:val="4"/>
          <w:szCs w:val="32"/>
        </w:rPr>
        <w:t>“五位一体”的校园安保体制机制和工作规范，</w:t>
      </w:r>
      <w:r>
        <w:rPr>
          <w:rFonts w:ascii="Times New Roman" w:hAnsi="Times New Roman"/>
          <w:szCs w:val="32"/>
        </w:rPr>
        <w:t>加强安全保卫管理制度和保安队伍建设，提升校园及周边治安防范能力，依法打击诈骗、下暴、盗窃、非法传销等侵犯师生生命财产的违法犯罪活动</w:t>
      </w:r>
      <w:r>
        <w:rPr>
          <w:rFonts w:ascii="Times New Roman" w:hAnsi="Times New Roman"/>
          <w:spacing w:val="4"/>
          <w:szCs w:val="32"/>
        </w:rPr>
        <w:t>；</w:t>
      </w:r>
      <w:r>
        <w:rPr>
          <w:rFonts w:ascii="Times New Roman" w:hAnsi="Times New Roman" w:eastAsia="方正楷体_GBK"/>
          <w:szCs w:val="32"/>
        </w:rPr>
        <w:t>三是</w:t>
      </w:r>
      <w:r>
        <w:rPr>
          <w:rFonts w:ascii="Times New Roman" w:hAnsi="方正仿宋_GBK"/>
          <w:szCs w:val="32"/>
        </w:rPr>
        <w:t>交通安全方面，需</w:t>
      </w:r>
      <w:r>
        <w:rPr>
          <w:rFonts w:ascii="Times New Roman" w:hAnsi="Times New Roman"/>
          <w:szCs w:val="32"/>
        </w:rPr>
        <w:t>加大学校的安全监管力度，做好各大安全措施，</w:t>
      </w:r>
      <w:r>
        <w:rPr>
          <w:rStyle w:val="11"/>
          <w:rFonts w:ascii="Times New Roman" w:hAnsi="Times New Roman"/>
          <w:color w:val="000000"/>
          <w:szCs w:val="32"/>
        </w:rPr>
        <w:t>开展安全常识培训，加强上学、放学路上护校工作，完善减速带、斑马线等道路交通安全设施，</w:t>
      </w:r>
      <w:r>
        <w:rPr>
          <w:rFonts w:ascii="Times New Roman" w:hAnsi="Times New Roman"/>
          <w:szCs w:val="32"/>
        </w:rPr>
        <w:t>增强师生特别是广大学生安全意识和自护能力；</w:t>
      </w:r>
      <w:r>
        <w:rPr>
          <w:rFonts w:ascii="Times New Roman" w:hAnsi="Times New Roman" w:eastAsia="方正楷体_GBK"/>
          <w:szCs w:val="32"/>
        </w:rPr>
        <w:t>四是</w:t>
      </w:r>
      <w:r>
        <w:rPr>
          <w:rFonts w:ascii="Times New Roman" w:hAnsi="Times New Roman"/>
          <w:spacing w:val="4"/>
          <w:szCs w:val="32"/>
        </w:rPr>
        <w:t>以</w:t>
      </w:r>
      <w:r>
        <w:rPr>
          <w:rFonts w:ascii="Times New Roman" w:hAnsi="Times New Roman"/>
          <w:szCs w:val="32"/>
        </w:rPr>
        <w:t>学校教室、实验室、食堂、宿舍等重要场所、设施设备为重点，严格监管食品卫生安全以及消除各类安全隐患；</w:t>
      </w:r>
      <w:r>
        <w:rPr>
          <w:rFonts w:ascii="Times New Roman" w:hAnsi="Times New Roman" w:eastAsia="方正楷体_GBK"/>
          <w:szCs w:val="32"/>
        </w:rPr>
        <w:t>五是</w:t>
      </w:r>
      <w:r>
        <w:rPr>
          <w:rFonts w:ascii="Times New Roman" w:hAnsi="Times New Roman"/>
          <w:szCs w:val="32"/>
        </w:rPr>
        <w:t>持续推进“法律进校园”、</w:t>
      </w:r>
      <w:r>
        <w:rPr>
          <w:rFonts w:ascii="Times New Roman" w:hAnsi="Times New Roman"/>
          <w:spacing w:val="4"/>
          <w:szCs w:val="32"/>
        </w:rPr>
        <w:t>“平安学校”及“法德讲堂进校园”活动，</w:t>
      </w:r>
      <w:r>
        <w:rPr>
          <w:rFonts w:ascii="Times New Roman" w:hAnsi="Times New Roman"/>
          <w:szCs w:val="32"/>
        </w:rPr>
        <w:t>针对青少年特点，积极开展广播、黑板报、专题讲座等多种形式的法制教育，增强学生法制观念；</w:t>
      </w:r>
      <w:r>
        <w:rPr>
          <w:rFonts w:ascii="Times New Roman" w:hAnsi="Times New Roman" w:eastAsia="方正楷体_GBK"/>
          <w:szCs w:val="32"/>
        </w:rPr>
        <w:t>六是</w:t>
      </w:r>
      <w:r>
        <w:rPr>
          <w:rFonts w:ascii="Times New Roman" w:hAnsi="Times New Roman"/>
          <w:szCs w:val="32"/>
        </w:rPr>
        <w:t>加强对校园网、互联网、微信群的监管，防止影响安全稳定的有害信息传播；</w:t>
      </w:r>
      <w:r>
        <w:rPr>
          <w:rFonts w:ascii="Times New Roman" w:hAnsi="Times New Roman" w:eastAsia="方正楷体_GBK"/>
          <w:szCs w:val="32"/>
        </w:rPr>
        <w:t>七是</w:t>
      </w:r>
      <w:r>
        <w:rPr>
          <w:rFonts w:ascii="Times New Roman" w:hAnsi="Times New Roman"/>
          <w:szCs w:val="32"/>
        </w:rPr>
        <w:t>以全国、市和区重要会议和学生在校期间为重点，加强涉校涉生矛盾和重大不稳</w:t>
      </w:r>
      <w:r>
        <w:rPr>
          <w:rFonts w:ascii="Times New Roman" w:hAnsi="Times New Roman"/>
          <w:spacing w:val="4"/>
          <w:szCs w:val="32"/>
        </w:rPr>
        <w:t>定苗头排查化解工作，排查校园及周边社会人员基本情况，对周边各类重点人员严格监管；</w:t>
      </w:r>
      <w:r>
        <w:rPr>
          <w:rFonts w:ascii="Times New Roman" w:hAnsi="Times New Roman" w:eastAsia="方正楷体_GBK"/>
          <w:szCs w:val="32"/>
        </w:rPr>
        <w:t>八是</w:t>
      </w:r>
      <w:r>
        <w:rPr>
          <w:rFonts w:ascii="Times New Roman" w:hAnsi="Times New Roman"/>
          <w:szCs w:val="32"/>
        </w:rPr>
        <w:t>充实和完善各类应急预案，扎实开展应急演练，提高应对突发事件的能力；</w:t>
      </w:r>
      <w:r>
        <w:rPr>
          <w:rFonts w:ascii="Times New Roman" w:hAnsi="Times New Roman" w:eastAsia="方正楷体_GBK"/>
          <w:szCs w:val="32"/>
        </w:rPr>
        <w:t>九是</w:t>
      </w:r>
      <w:r>
        <w:rPr>
          <w:rFonts w:ascii="Times New Roman" w:hAnsi="Times New Roman"/>
          <w:szCs w:val="32"/>
        </w:rPr>
        <w:t>严格落实消防管理制度，</w:t>
      </w:r>
      <w:r>
        <w:rPr>
          <w:rStyle w:val="11"/>
          <w:rFonts w:ascii="Times New Roman" w:hAnsi="Times New Roman"/>
          <w:szCs w:val="32"/>
        </w:rPr>
        <w:t>确保校园及周边场所</w:t>
      </w:r>
      <w:r>
        <w:rPr>
          <w:rFonts w:ascii="Times New Roman" w:hAnsi="Times New Roman"/>
          <w:szCs w:val="32"/>
        </w:rPr>
        <w:t>消防设施、器材的完好有效，确保疏散通道、安全出口、消防车道畅通；</w:t>
      </w:r>
      <w:r>
        <w:rPr>
          <w:rFonts w:ascii="Times New Roman" w:hAnsi="Times New Roman" w:eastAsia="方正楷体_GBK"/>
          <w:szCs w:val="32"/>
        </w:rPr>
        <w:t>十是</w:t>
      </w:r>
      <w:r>
        <w:rPr>
          <w:rFonts w:ascii="Times New Roman" w:hAnsi="Times New Roman"/>
          <w:szCs w:val="32"/>
        </w:rPr>
        <w:t>收集校内及周边疫情的信息，密切关注其动态变化，扎实做好疫情防范工作，确保师生安全。</w:t>
      </w:r>
    </w:p>
    <w:p>
      <w:pPr>
        <w:adjustRightInd w:val="0"/>
        <w:ind w:firstLine="632" w:firstLineChars="200"/>
        <w:rPr>
          <w:rFonts w:ascii="Times New Roman" w:hAnsi="Times New Roman" w:eastAsia="方正黑体_GBK"/>
          <w:color w:val="000000"/>
          <w:szCs w:val="32"/>
        </w:rPr>
      </w:pPr>
      <w:r>
        <w:rPr>
          <w:rFonts w:ascii="Times New Roman" w:hAnsi="Times New Roman" w:eastAsia="方正黑体_GBK"/>
          <w:color w:val="000000"/>
          <w:szCs w:val="32"/>
        </w:rPr>
        <w:t>三、职责分工</w:t>
      </w:r>
    </w:p>
    <w:p>
      <w:pPr>
        <w:adjustRightInd w:val="0"/>
        <w:ind w:firstLine="632" w:firstLineChars="200"/>
        <w:rPr>
          <w:rFonts w:ascii="Times New Roman" w:hAnsi="Times New Roman"/>
          <w:szCs w:val="32"/>
        </w:rPr>
      </w:pPr>
      <w:r>
        <w:rPr>
          <w:rFonts w:ascii="Times New Roman" w:hAnsi="Times New Roman" w:eastAsia="方正楷体_GBK"/>
          <w:szCs w:val="32"/>
        </w:rPr>
        <w:t>平安办：</w:t>
      </w:r>
      <w:r>
        <w:rPr>
          <w:rFonts w:ascii="Times New Roman" w:hAnsi="Times New Roman"/>
          <w:szCs w:val="32"/>
        </w:rPr>
        <w:t>统筹、指导街道校园及周边环境综合整治工作；</w:t>
      </w:r>
      <w:r>
        <w:rPr>
          <w:rFonts w:ascii="Times New Roman" w:hAnsi="Times New Roman"/>
          <w:color w:val="000000"/>
          <w:szCs w:val="32"/>
          <w:shd w:val="clear" w:color="auto" w:fill="FFFFFF"/>
        </w:rPr>
        <w:t>认真开展法制教育，配合学校解决各种治安问题，及时化解各种矛盾纠纷，将学校综合治理纳入平安建设的重要内容；加强</w:t>
      </w:r>
      <w:r>
        <w:rPr>
          <w:rFonts w:ascii="Times New Roman" w:hAnsi="Times New Roman"/>
          <w:szCs w:val="32"/>
        </w:rPr>
        <w:t>对各村（社区）及相关单位开展校园及周边环境综合整治工作情况考核，强化责任，督促检查，促进工作落实</w:t>
      </w:r>
      <w:r>
        <w:rPr>
          <w:rFonts w:ascii="Times New Roman" w:hAnsi="Times New Roman"/>
          <w:color w:val="000000"/>
          <w:szCs w:val="32"/>
          <w:shd w:val="clear" w:color="auto" w:fill="FFFFFF"/>
        </w:rPr>
        <w:t>；及时推广整治工作经验，查找不足，推进整治工作向长效管理转化。</w:t>
      </w:r>
    </w:p>
    <w:p>
      <w:pPr>
        <w:widowControl/>
        <w:adjustRightInd w:val="0"/>
        <w:ind w:firstLine="632" w:firstLineChars="200"/>
        <w:rPr>
          <w:rFonts w:ascii="Times New Roman" w:hAnsi="Times New Roman"/>
          <w:szCs w:val="32"/>
        </w:rPr>
      </w:pPr>
      <w:r>
        <w:rPr>
          <w:rFonts w:ascii="Times New Roman" w:hAnsi="Times New Roman" w:eastAsia="方正楷体_GBK"/>
          <w:szCs w:val="32"/>
        </w:rPr>
        <w:t>派出所：</w:t>
      </w:r>
      <w:r>
        <w:rPr>
          <w:rFonts w:ascii="Times New Roman" w:hAnsi="Times New Roman"/>
          <w:szCs w:val="32"/>
        </w:rPr>
        <w:t>加强对学校周边治安巡逻防控，巡防队员要在学生上、放学重点时段值守；大力整治校园周边交通秩序，严厉打击非法营运车辆运载学生。加大对校园周边“黄、赌、毒”等治安乱点的整治力度，加强对学校及周边流动人口和出租房屋的登记管理，加大在校学生涉毒的打击治理力度，落实对治安重点人员、高危人员尤其是肇事肇祸精神障碍患者的管控；严厉打击校园及周边地区针对师生的违法犯罪活动，对涉校涉生案件组织专门力量，快侦快破；积极参与对重点青少年“一对一”教育转化；继续做好市外、境外返綦人员的核查清理工作，确保校园及周边疫情工作得到有效防控。</w:t>
      </w:r>
    </w:p>
    <w:p>
      <w:pPr>
        <w:widowControl/>
        <w:adjustRightInd w:val="0"/>
        <w:ind w:firstLine="632" w:firstLineChars="200"/>
        <w:rPr>
          <w:rFonts w:ascii="Times New Roman" w:hAnsi="Times New Roman"/>
          <w:b/>
          <w:szCs w:val="32"/>
        </w:rPr>
      </w:pPr>
      <w:r>
        <w:rPr>
          <w:rFonts w:ascii="Times New Roman" w:hAnsi="Times New Roman" w:eastAsia="方正楷体_GBK"/>
          <w:szCs w:val="32"/>
        </w:rPr>
        <w:t>学区：</w:t>
      </w:r>
      <w:r>
        <w:rPr>
          <w:rFonts w:ascii="Times New Roman" w:hAnsi="Times New Roman"/>
          <w:szCs w:val="32"/>
        </w:rPr>
        <w:t>认真履行校园及周边环境综合治理领导小组单位职能，加强与各有关单位的联系协作，做好校园及周边环境综合整治日常工作，跟踪掌握各级、各有关部门综合整治工作进展情况，及时发现和整改工作中存在问题。强化各项工作措施，加强对学校安全保卫工作的指导、督导和检查，切实维护好学校的治安秩序，督促学校认真做好学校内部安全隐患的排查、整治及防疫工作。清理整顿学校内不健康的文化、娱乐场所和违章建筑、商业摊点及出租房屋等，坚决禁止不良或有害读物在学校内传播，大力整顿学校内部交通秩序，加大对校车安全的管理力度。协助公安机关加强校内外来人员和出租房屋的管理，配合有关部门做好学校周边的治安秩序整治工作。做好疫情期间防控及措施落实，对各个学校外出返綦学生建立台账，做到底数清、情况明，发现问题及时管控并上报；督促各个学校开展“防疫知识”专题会，</w:t>
      </w:r>
      <w:r>
        <w:rPr>
          <w:rFonts w:ascii="Times New Roman" w:hAnsi="Times New Roman"/>
          <w:szCs w:val="32"/>
          <w:shd w:val="clear" w:color="auto" w:fill="FFFFFF"/>
        </w:rPr>
        <w:t>强化师生对于疫情自主预防的观念，</w:t>
      </w:r>
      <w:r>
        <w:rPr>
          <w:rFonts w:ascii="Times New Roman" w:hAnsi="Times New Roman"/>
          <w:szCs w:val="32"/>
        </w:rPr>
        <w:t>增强师生防疫意识。</w:t>
      </w:r>
    </w:p>
    <w:p>
      <w:pPr>
        <w:adjustRightInd w:val="0"/>
        <w:ind w:firstLine="632" w:firstLineChars="200"/>
        <w:rPr>
          <w:rFonts w:ascii="Times New Roman" w:hAnsi="Times New Roman"/>
          <w:szCs w:val="32"/>
        </w:rPr>
      </w:pPr>
      <w:r>
        <w:rPr>
          <w:rFonts w:ascii="Times New Roman" w:hAnsi="Times New Roman" w:eastAsia="方正楷体_GBK"/>
          <w:szCs w:val="32"/>
        </w:rPr>
        <w:t>应急办</w:t>
      </w:r>
      <w:r>
        <w:rPr>
          <w:rFonts w:ascii="Times New Roman" w:hAnsi="Times New Roman"/>
          <w:szCs w:val="32"/>
        </w:rPr>
        <w:t>：牵头排查整改辖区内校园及周边危及学生安全的各类安全隐患；加强对辖区内各类学校、幼儿园、教育培训机构的安全监管；大力整治校园周边交通秩序，严厉打击非法营运车辆运载学生，按要求增添道路交通及安全防范措施；会同有关部门加强执法检查，依法查处校园周边机动车非法营运装载学生的行为，规范涉校自行车停放管理，进一步完善城区道路以外由交通部门管理的公路减速带、交通标识等设施，促进涉校交通安全工作。</w:t>
      </w:r>
      <w:r>
        <w:rPr>
          <w:rStyle w:val="11"/>
          <w:rFonts w:ascii="Times New Roman" w:hAnsi="Times New Roman"/>
          <w:szCs w:val="32"/>
        </w:rPr>
        <w:t>督促校园及周边建立完善消防安全管理制度，落实消防安全主体责任；指导校园及周边开展消防安全宣传教育培训和灭火疏散演练，普及消防知识；对校园及周边进行消防监督检查，及时查处火灾隐患及消防违法行为，修改完善属于消防安全重点单位的校园及周边灭火应急预案并开展实战演练。</w:t>
      </w:r>
    </w:p>
    <w:p>
      <w:pPr>
        <w:adjustRightInd w:val="0"/>
        <w:ind w:firstLine="632" w:firstLineChars="200"/>
        <w:rPr>
          <w:rFonts w:ascii="Times New Roman" w:hAnsi="Times New Roman"/>
          <w:szCs w:val="32"/>
        </w:rPr>
      </w:pPr>
      <w:r>
        <w:rPr>
          <w:rFonts w:ascii="Times New Roman" w:hAnsi="Times New Roman" w:eastAsia="方正楷体_GBK"/>
          <w:szCs w:val="32"/>
        </w:rPr>
        <w:t>文化服务中心：</w:t>
      </w:r>
      <w:r>
        <w:rPr>
          <w:rFonts w:ascii="Times New Roman" w:hAnsi="Times New Roman"/>
          <w:szCs w:val="32"/>
        </w:rPr>
        <w:t>加强对学校周边地区网吧的执法巡查，禁止网吧接纳未成年人，依法将学校周边200米范围内开设的网吧、电子游戏厅予以取缔，开展“扫黄打非”，制止各种非法经营活动，负责查处校园周边非法经营的网吧、娱乐场所和出版物经营场所。</w:t>
      </w:r>
    </w:p>
    <w:p>
      <w:pPr>
        <w:adjustRightInd w:val="0"/>
        <w:ind w:firstLine="632" w:firstLineChars="200"/>
        <w:rPr>
          <w:rFonts w:ascii="Times New Roman" w:hAnsi="Times New Roman"/>
          <w:szCs w:val="32"/>
        </w:rPr>
      </w:pPr>
      <w:r>
        <w:rPr>
          <w:rFonts w:ascii="Times New Roman" w:hAnsi="Times New Roman" w:eastAsia="方正楷体_GBK"/>
          <w:szCs w:val="32"/>
        </w:rPr>
        <w:t>农业服务中心：</w:t>
      </w:r>
      <w:r>
        <w:rPr>
          <w:rFonts w:ascii="Times New Roman" w:hAnsi="Times New Roman"/>
          <w:szCs w:val="32"/>
        </w:rPr>
        <w:t>负责辖区内塘、库、坝、水池、河流等安全责任落实，设置防护设施在醒目位置设置警示标识标牌，落实专门人员建立巡查制度，同时加大力度宣传，严防学生溺水事件的发生。</w:t>
      </w:r>
    </w:p>
    <w:p>
      <w:pPr>
        <w:adjustRightInd w:val="0"/>
        <w:ind w:firstLine="632" w:firstLineChars="200"/>
        <w:rPr>
          <w:rFonts w:ascii="Times New Roman" w:hAnsi="Times New Roman"/>
          <w:szCs w:val="32"/>
        </w:rPr>
      </w:pPr>
      <w:r>
        <w:rPr>
          <w:rFonts w:ascii="Times New Roman" w:hAnsi="Times New Roman" w:eastAsia="方正楷体_GBK"/>
          <w:szCs w:val="32"/>
        </w:rPr>
        <w:t>规建环办：</w:t>
      </w:r>
      <w:r>
        <w:rPr>
          <w:rFonts w:ascii="Times New Roman" w:hAnsi="Times New Roman"/>
          <w:szCs w:val="32"/>
        </w:rPr>
        <w:t>强化校园周边外墙砖脱落治理工作，督促校园及周边建筑物、危房安全隐患排查整治。</w:t>
      </w:r>
    </w:p>
    <w:p>
      <w:pPr>
        <w:adjustRightInd w:val="0"/>
        <w:ind w:firstLine="632" w:firstLineChars="200"/>
        <w:rPr>
          <w:rFonts w:ascii="Times New Roman" w:hAnsi="Times New Roman"/>
          <w:szCs w:val="32"/>
        </w:rPr>
      </w:pPr>
      <w:r>
        <w:rPr>
          <w:rFonts w:ascii="Times New Roman" w:hAnsi="Times New Roman" w:eastAsia="方正楷体_GBK"/>
          <w:szCs w:val="32"/>
        </w:rPr>
        <w:t>城乡管理中心（社区服务中心）</w:t>
      </w:r>
      <w:r>
        <w:rPr>
          <w:rFonts w:ascii="Times New Roman" w:hAnsi="Times New Roman"/>
          <w:szCs w:val="32"/>
        </w:rPr>
        <w:t>：牵头组织社区积极配合相关部门做好校园及周边治安综合整治工作。</w:t>
      </w:r>
      <w:r>
        <w:rPr>
          <w:rFonts w:ascii="Times New Roman"/>
          <w:color w:val="000000"/>
          <w:szCs w:val="32"/>
        </w:rPr>
        <w:t>负责校园周边环境卫生、市容市貌的整洁、美化和市政设施安全监管工作。</w:t>
      </w:r>
    </w:p>
    <w:p>
      <w:pPr>
        <w:adjustRightInd w:val="0"/>
        <w:ind w:firstLine="632" w:firstLineChars="200"/>
        <w:rPr>
          <w:rFonts w:ascii="Times New Roman" w:hAnsi="Times New Roman"/>
          <w:szCs w:val="32"/>
        </w:rPr>
      </w:pPr>
      <w:r>
        <w:rPr>
          <w:rFonts w:ascii="Times New Roman" w:hAnsi="Times New Roman" w:eastAsia="方正楷体_GBK"/>
          <w:szCs w:val="32"/>
        </w:rPr>
        <w:t>规划与自然资源管理所：</w:t>
      </w:r>
      <w:r>
        <w:rPr>
          <w:rFonts w:ascii="Times New Roman"/>
          <w:szCs w:val="32"/>
        </w:rPr>
        <w:t>组织、协调、指导和监督学校周边地质灾害防治，指导有关部门承担校园及周边地质灾害和地质灾害险情防治及应急抢险救援工作。</w:t>
      </w:r>
    </w:p>
    <w:p>
      <w:pPr>
        <w:adjustRightInd w:val="0"/>
        <w:ind w:firstLine="632" w:firstLineChars="200"/>
        <w:rPr>
          <w:rFonts w:ascii="Times New Roman" w:hAnsi="Times New Roman"/>
          <w:szCs w:val="32"/>
        </w:rPr>
      </w:pPr>
      <w:r>
        <w:rPr>
          <w:rFonts w:ascii="Times New Roman" w:hAnsi="Times New Roman" w:eastAsia="方正楷体_GBK"/>
          <w:szCs w:val="32"/>
        </w:rPr>
        <w:t>司法所：</w:t>
      </w:r>
      <w:r>
        <w:rPr>
          <w:rFonts w:ascii="Times New Roman" w:hAnsi="Times New Roman"/>
          <w:szCs w:val="32"/>
        </w:rPr>
        <w:t>深化“法律进校园”和“开学第一堂法制课”活动，加强青少年学生法制教育。会同有关部门进一步做好对法制副校长和法制辅导员的培训，加强学校及周边地区人民内部矛盾的调解工作。</w:t>
      </w:r>
    </w:p>
    <w:p>
      <w:pPr>
        <w:adjustRightInd w:val="0"/>
        <w:ind w:firstLine="632" w:firstLineChars="200"/>
        <w:rPr>
          <w:rFonts w:ascii="Times New Roman" w:hAnsi="Times New Roman"/>
          <w:szCs w:val="32"/>
        </w:rPr>
      </w:pPr>
      <w:r>
        <w:rPr>
          <w:rFonts w:ascii="Times New Roman" w:hAnsi="Times New Roman" w:eastAsia="方正楷体_GBK"/>
          <w:szCs w:val="32"/>
        </w:rPr>
        <w:t>市场监督所：</w:t>
      </w:r>
      <w:r>
        <w:rPr>
          <w:rFonts w:ascii="Times New Roman" w:hAnsi="Times New Roman"/>
          <w:szCs w:val="32"/>
        </w:rPr>
        <w:t>负责依法查处取缔校园及校园周边从事不涉及行政许可项目以及取得许可的无照经营行为，协助相关职能部门查处未取得、被吊销撤销以及失效的前置许可文（证）件的无照经营行为，牵头查处校园及校园周边“黑网吧”，开展严防传销进校园、“扫黄打非”、整治不良广告等工作。强化校园及周边食品生产、经营单位的许可和食品安全监督管理，配合相关部门查处取缔学校及周边的食品流动摊贩及未取得占道许可的食品摊贩，加强对校园内小卖部及校园周边流通领域食品安全的监督管理，监督检查学校医疗室、学生饮用奶的安全状况和学校食堂的卫生状况。</w:t>
      </w:r>
    </w:p>
    <w:p>
      <w:pPr>
        <w:adjustRightInd w:val="0"/>
        <w:ind w:firstLine="632" w:firstLineChars="200"/>
        <w:rPr>
          <w:rFonts w:ascii="Times New Roman" w:hAnsi="Times New Roman"/>
          <w:szCs w:val="32"/>
        </w:rPr>
      </w:pPr>
      <w:r>
        <w:rPr>
          <w:rFonts w:ascii="Times New Roman" w:hAnsi="Times New Roman" w:eastAsia="方正楷体_GBK"/>
          <w:szCs w:val="32"/>
        </w:rPr>
        <w:t>综合行政执法办（城管执法大队）：</w:t>
      </w:r>
      <w:r>
        <w:rPr>
          <w:rFonts w:ascii="Times New Roman"/>
          <w:color w:val="000000"/>
          <w:szCs w:val="32"/>
        </w:rPr>
        <w:t>加强辖区校园周边违规经营摊点、游摊小贩</w:t>
      </w:r>
      <w:r>
        <w:rPr>
          <w:rFonts w:ascii="Times New Roman"/>
          <w:szCs w:val="32"/>
        </w:rPr>
        <w:t>、户外广告及车辆乱停乱放等问题的治理。</w:t>
      </w:r>
    </w:p>
    <w:p>
      <w:pPr>
        <w:adjustRightInd w:val="0"/>
        <w:ind w:firstLine="632" w:firstLineChars="200"/>
        <w:rPr>
          <w:rFonts w:ascii="Times New Roman" w:hAnsi="Times New Roman"/>
          <w:szCs w:val="32"/>
        </w:rPr>
      </w:pPr>
      <w:r>
        <w:rPr>
          <w:rFonts w:ascii="Times New Roman" w:hAnsi="Times New Roman" w:eastAsia="方正楷体_GBK"/>
          <w:szCs w:val="32"/>
        </w:rPr>
        <w:t>民政社会事务办：</w:t>
      </w:r>
      <w:r>
        <w:rPr>
          <w:rFonts w:ascii="Times New Roman" w:hAnsi="Times New Roman"/>
          <w:szCs w:val="32"/>
        </w:rPr>
        <w:t>在疫情期间，做好重点人员的核查、管控工作，预防和控制学校公共卫生安全事件。检查指导学校卫生防疫和卫生保健工作，落实疾病预防控制措施，负责学校二次供水和学生饮用水的监管，指导帮助学校解决存在的问题。加强校园及周边严重精神障碍患者的管控工作。</w:t>
      </w:r>
    </w:p>
    <w:p>
      <w:pPr>
        <w:adjustRightInd w:val="0"/>
        <w:ind w:firstLine="632" w:firstLineChars="200"/>
        <w:rPr>
          <w:rFonts w:ascii="Times New Roman" w:hAnsi="Times New Roman"/>
          <w:szCs w:val="32"/>
        </w:rPr>
      </w:pPr>
      <w:r>
        <w:rPr>
          <w:rFonts w:ascii="Times New Roman" w:hAnsi="Times New Roman" w:eastAsia="方正楷体_GBK"/>
          <w:szCs w:val="32"/>
        </w:rPr>
        <w:t>各村、社区：</w:t>
      </w:r>
      <w:r>
        <w:rPr>
          <w:rFonts w:ascii="Times New Roman" w:hAnsi="Times New Roman"/>
          <w:szCs w:val="32"/>
        </w:rPr>
        <w:t>承担校园安全稳定属地管理责任。牵头排查整改辖区学校校门外危及学生安全的各类隐患，对辖区内的学校（幼儿园）的安全承担主要监管责任。及时处置辖区学校校门外发生的涉校涉生安全事件，组织排查化解辖区内影响学校安全稳定的突出社会矛盾，严格排查管控辖区内影响学校安全的高危人员，及时将重度精神障碍患者送医院治疗。特别要做好辖区塘、库、坝、水池、河流等警示标志和现场救援工具，同时加大宣传，落实好留守儿童的监护人，严防学生溺水事件的发生。加强对辖区内中小学、幼儿园校园安保工作的指导和督查，促进工作落实。加大对校园周边居民疫情知识的宣传力度，增强防控意识，鼓励群众报告、发动群众举报，强化重点人员排查，严防输入。</w:t>
      </w:r>
    </w:p>
    <w:p>
      <w:pPr>
        <w:adjustRightInd w:val="0"/>
        <w:ind w:firstLine="632" w:firstLineChars="200"/>
        <w:rPr>
          <w:rFonts w:ascii="Times New Roman" w:hAnsi="Times New Roman" w:eastAsia="方正黑体_GBK"/>
          <w:color w:val="000000"/>
          <w:szCs w:val="32"/>
        </w:rPr>
      </w:pPr>
      <w:r>
        <w:rPr>
          <w:rFonts w:ascii="Times New Roman" w:hAnsi="Times New Roman" w:eastAsia="方正黑体_GBK"/>
          <w:color w:val="000000"/>
          <w:szCs w:val="32"/>
        </w:rPr>
        <w:t>四、工作步骤</w:t>
      </w:r>
    </w:p>
    <w:p>
      <w:pPr>
        <w:adjustRightInd w:val="0"/>
        <w:ind w:firstLine="632" w:firstLineChars="200"/>
        <w:rPr>
          <w:rFonts w:ascii="Times New Roman" w:hAnsi="Times New Roman"/>
          <w:szCs w:val="32"/>
        </w:rPr>
      </w:pPr>
      <w:r>
        <w:rPr>
          <w:rFonts w:ascii="Times New Roman" w:hAnsi="Times New Roman"/>
          <w:szCs w:val="32"/>
        </w:rPr>
        <w:t>2021年春季校园及周边治安综合整治工作从3月1日开始，至5月31日结束，共分两个阶段。</w:t>
      </w:r>
    </w:p>
    <w:p>
      <w:pPr>
        <w:pStyle w:val="2"/>
        <w:adjustRightInd w:val="0"/>
        <w:ind w:firstLine="632" w:firstLineChars="200"/>
        <w:rPr>
          <w:rFonts w:eastAsia="方正仿宋_GBK"/>
          <w:kern w:val="0"/>
          <w:sz w:val="32"/>
          <w:szCs w:val="32"/>
          <w:lang w:val="zh-CN"/>
        </w:rPr>
      </w:pPr>
      <w:r>
        <w:rPr>
          <w:rFonts w:eastAsia="方正楷体_GBK"/>
          <w:sz w:val="32"/>
          <w:szCs w:val="32"/>
        </w:rPr>
        <w:t>第一阶段：排查整治阶段（3月1日至4月15日）</w:t>
      </w:r>
      <w:r>
        <w:rPr>
          <w:rFonts w:eastAsia="方正仿宋_GBK"/>
          <w:kern w:val="0"/>
          <w:sz w:val="32"/>
          <w:szCs w:val="32"/>
          <w:lang w:val="zh-CN"/>
        </w:rPr>
        <w:t>各村、社区及相关单位按街道的统一部署，搞好宣传发动；要深入排查和认真梳理校园及周边存在的突出问题，并制定切实可行的整治方案；对学生上放学乘车难、乘坐非法营运车辆问题，校园实有人员清理和学生在校园周边租住房屋情况，预防学生溺水，留守儿童和问题学生的安全教育监管情况作为重点整治对象加以整治；要联合开展整治行动，确保整治效果。特别是要做好区外返綦师生的动态跟踪和健康状况。</w:t>
      </w:r>
    </w:p>
    <w:p>
      <w:pPr>
        <w:pStyle w:val="2"/>
        <w:adjustRightInd w:val="0"/>
        <w:ind w:firstLine="632" w:firstLineChars="200"/>
        <w:rPr>
          <w:rFonts w:eastAsia="方正仿宋_GBK"/>
          <w:sz w:val="32"/>
          <w:szCs w:val="32"/>
        </w:rPr>
      </w:pPr>
      <w:r>
        <w:rPr>
          <w:rFonts w:eastAsia="方正楷体_GBK"/>
          <w:sz w:val="32"/>
          <w:szCs w:val="32"/>
        </w:rPr>
        <w:t>第二阶段：验收阶段（4月16日至5月31日）。</w:t>
      </w:r>
      <w:r>
        <w:rPr>
          <w:rFonts w:eastAsia="方正仿宋_GBK"/>
          <w:kern w:val="0"/>
          <w:sz w:val="32"/>
          <w:szCs w:val="32"/>
          <w:lang w:val="zh-CN"/>
        </w:rPr>
        <w:t>街道将联合相关部门对学校及周边突出问题的整治情况进行抽检和督查；重点解决学生上放学乘车难、乘坐非法营运车辆问题；校中村实有人员清理和学生在校园周边租住房屋情况；预防学生溺水等工作，对不能立即整改的隐患，要建立台账，</w:t>
      </w:r>
      <w:r>
        <w:rPr>
          <w:rFonts w:eastAsia="方正仿宋_GBK"/>
          <w:color w:val="000000"/>
          <w:sz w:val="32"/>
          <w:szCs w:val="32"/>
        </w:rPr>
        <w:t>同时将此项工作纳入</w:t>
      </w:r>
      <w:r>
        <w:rPr>
          <w:rFonts w:eastAsia="方正仿宋_GBK"/>
          <w:kern w:val="0"/>
          <w:sz w:val="32"/>
          <w:szCs w:val="32"/>
          <w:lang w:val="zh-CN"/>
        </w:rPr>
        <w:t>对村（</w:t>
      </w:r>
      <w:r>
        <w:rPr>
          <w:rFonts w:eastAsia="方正仿宋_GBK"/>
          <w:kern w:val="0"/>
          <w:sz w:val="32"/>
          <w:szCs w:val="32"/>
        </w:rPr>
        <w:t>社区</w:t>
      </w:r>
      <w:r>
        <w:rPr>
          <w:rFonts w:eastAsia="方正仿宋_GBK"/>
          <w:kern w:val="0"/>
          <w:sz w:val="32"/>
          <w:szCs w:val="32"/>
          <w:lang w:val="zh-CN"/>
        </w:rPr>
        <w:t>）社区和成员单位年度</w:t>
      </w:r>
      <w:r>
        <w:rPr>
          <w:rFonts w:eastAsia="方正仿宋_GBK"/>
          <w:kern w:val="0"/>
          <w:sz w:val="32"/>
          <w:szCs w:val="32"/>
        </w:rPr>
        <w:t>平安建设</w:t>
      </w:r>
      <w:r>
        <w:rPr>
          <w:rFonts w:eastAsia="方正仿宋_GBK"/>
          <w:kern w:val="0"/>
          <w:sz w:val="32"/>
          <w:szCs w:val="32"/>
          <w:lang w:val="zh-CN"/>
        </w:rPr>
        <w:t>工作考核内容。</w:t>
      </w:r>
      <w:r>
        <w:rPr>
          <w:rFonts w:eastAsia="方正仿宋_GBK"/>
          <w:sz w:val="32"/>
          <w:szCs w:val="32"/>
        </w:rPr>
        <w:t>　</w:t>
      </w:r>
    </w:p>
    <w:p>
      <w:pPr>
        <w:adjustRightInd w:val="0"/>
        <w:ind w:firstLine="632" w:firstLineChars="200"/>
        <w:rPr>
          <w:rFonts w:ascii="Times New Roman" w:hAnsi="Times New Roman" w:eastAsia="方正黑体_GBK"/>
          <w:color w:val="000000"/>
          <w:szCs w:val="32"/>
        </w:rPr>
      </w:pPr>
      <w:r>
        <w:rPr>
          <w:rFonts w:ascii="Times New Roman" w:hAnsi="Times New Roman" w:eastAsia="方正黑体_GBK"/>
          <w:color w:val="000000"/>
          <w:szCs w:val="32"/>
        </w:rPr>
        <w:t>五、工作要求</w:t>
      </w:r>
    </w:p>
    <w:p>
      <w:pPr>
        <w:pStyle w:val="2"/>
        <w:adjustRightInd w:val="0"/>
        <w:ind w:firstLine="632" w:firstLineChars="200"/>
        <w:rPr>
          <w:rFonts w:eastAsia="方正仿宋_GBK"/>
          <w:sz w:val="32"/>
          <w:szCs w:val="32"/>
        </w:rPr>
      </w:pPr>
      <w:r>
        <w:rPr>
          <w:rFonts w:eastAsia="方正楷体_GBK"/>
          <w:sz w:val="32"/>
          <w:szCs w:val="32"/>
        </w:rPr>
        <w:t>（一）加强组织领导。</w:t>
      </w:r>
      <w:r>
        <w:rPr>
          <w:rFonts w:eastAsia="方正仿宋_GBK"/>
          <w:sz w:val="32"/>
          <w:szCs w:val="32"/>
        </w:rPr>
        <w:t>为切实抓好此项工作，街道成立校园及周边环境综合整治工作领导小组。</w:t>
      </w:r>
    </w:p>
    <w:p>
      <w:pPr>
        <w:pStyle w:val="2"/>
        <w:tabs>
          <w:tab w:val="left" w:pos="3410"/>
        </w:tabs>
        <w:adjustRightInd w:val="0"/>
        <w:ind w:firstLine="632" w:firstLineChars="200"/>
        <w:rPr>
          <w:rFonts w:eastAsia="方正仿宋_GBK"/>
          <w:sz w:val="32"/>
          <w:szCs w:val="32"/>
        </w:rPr>
      </w:pPr>
      <w:r>
        <w:rPr>
          <w:rFonts w:eastAsia="方正仿宋_GBK"/>
          <w:sz w:val="32"/>
          <w:szCs w:val="32"/>
        </w:rPr>
        <w:t>组  长：李乾进   街道办事处主任</w:t>
      </w:r>
    </w:p>
    <w:p>
      <w:pPr>
        <w:pStyle w:val="2"/>
        <w:adjustRightInd w:val="0"/>
        <w:ind w:firstLine="1881" w:firstLineChars="595"/>
        <w:rPr>
          <w:rFonts w:eastAsia="方正仿宋_GBK"/>
          <w:sz w:val="32"/>
          <w:szCs w:val="32"/>
        </w:rPr>
      </w:pPr>
      <w:r>
        <w:rPr>
          <w:rFonts w:eastAsia="方正仿宋_GBK"/>
          <w:sz w:val="32"/>
          <w:szCs w:val="32"/>
        </w:rPr>
        <w:t>税清平   街道人大工委主任</w:t>
      </w:r>
    </w:p>
    <w:p>
      <w:pPr>
        <w:pStyle w:val="2"/>
        <w:adjustRightInd w:val="0"/>
        <w:ind w:firstLine="632" w:firstLineChars="200"/>
        <w:rPr>
          <w:rFonts w:eastAsia="方正仿宋_GBK"/>
          <w:sz w:val="32"/>
          <w:szCs w:val="32"/>
        </w:rPr>
      </w:pPr>
      <w:r>
        <w:rPr>
          <w:rFonts w:eastAsia="方正仿宋_GBK"/>
          <w:sz w:val="32"/>
          <w:szCs w:val="32"/>
        </w:rPr>
        <w:t>副组长：杨  伟   街道政法书记</w:t>
      </w:r>
    </w:p>
    <w:p>
      <w:pPr>
        <w:pStyle w:val="2"/>
        <w:adjustRightInd w:val="0"/>
        <w:ind w:firstLine="632" w:firstLineChars="200"/>
        <w:rPr>
          <w:rFonts w:eastAsia="方正仿宋_GBK"/>
          <w:sz w:val="32"/>
          <w:szCs w:val="32"/>
        </w:rPr>
      </w:pPr>
      <w:r>
        <w:rPr>
          <w:rFonts w:eastAsia="方正仿宋_GBK"/>
          <w:sz w:val="32"/>
          <w:szCs w:val="32"/>
        </w:rPr>
        <w:t>成  员：吴  帅   街道平安办负责人</w:t>
      </w:r>
    </w:p>
    <w:p>
      <w:pPr>
        <w:pStyle w:val="2"/>
        <w:adjustRightInd w:val="0"/>
        <w:ind w:firstLine="1881" w:firstLineChars="595"/>
        <w:rPr>
          <w:rFonts w:eastAsia="方正仿宋_GBK"/>
          <w:sz w:val="32"/>
          <w:szCs w:val="32"/>
        </w:rPr>
      </w:pPr>
      <w:r>
        <w:rPr>
          <w:rFonts w:eastAsia="方正仿宋_GBK"/>
          <w:sz w:val="32"/>
          <w:szCs w:val="32"/>
        </w:rPr>
        <w:t>张  茜   街道应急办负责人</w:t>
      </w:r>
    </w:p>
    <w:p>
      <w:pPr>
        <w:pStyle w:val="2"/>
        <w:adjustRightInd w:val="0"/>
        <w:ind w:firstLine="1881" w:firstLineChars="595"/>
        <w:rPr>
          <w:rFonts w:eastAsia="方正仿宋_GBK"/>
          <w:sz w:val="32"/>
          <w:szCs w:val="32"/>
        </w:rPr>
      </w:pPr>
      <w:r>
        <w:rPr>
          <w:rFonts w:eastAsia="方正仿宋_GBK"/>
          <w:sz w:val="32"/>
          <w:szCs w:val="32"/>
        </w:rPr>
        <w:t>罗  耿   街道规建环办主任</w:t>
      </w:r>
    </w:p>
    <w:p>
      <w:pPr>
        <w:pStyle w:val="2"/>
        <w:adjustRightInd w:val="0"/>
        <w:ind w:firstLine="1881" w:firstLineChars="595"/>
        <w:rPr>
          <w:rFonts w:eastAsia="方正仿宋_GBK"/>
          <w:sz w:val="32"/>
          <w:szCs w:val="32"/>
        </w:rPr>
      </w:pPr>
      <w:r>
        <w:rPr>
          <w:rFonts w:eastAsia="方正仿宋_GBK"/>
          <w:sz w:val="32"/>
          <w:szCs w:val="32"/>
        </w:rPr>
        <w:t>方  强   街道民政社会事务办主任</w:t>
      </w:r>
    </w:p>
    <w:p>
      <w:pPr>
        <w:pStyle w:val="2"/>
        <w:adjustRightInd w:val="0"/>
        <w:ind w:firstLine="1881" w:firstLineChars="595"/>
        <w:rPr>
          <w:rFonts w:eastAsia="方正仿宋_GBK"/>
          <w:sz w:val="32"/>
          <w:szCs w:val="32"/>
        </w:rPr>
      </w:pPr>
      <w:r>
        <w:rPr>
          <w:rFonts w:eastAsia="方正仿宋_GBK"/>
          <w:sz w:val="32"/>
          <w:szCs w:val="32"/>
        </w:rPr>
        <w:t>叶  鋆   街道城乡管理服务中心主任</w:t>
      </w:r>
    </w:p>
    <w:p>
      <w:pPr>
        <w:pStyle w:val="2"/>
        <w:adjustRightInd w:val="0"/>
        <w:ind w:firstLine="1881" w:firstLineChars="595"/>
        <w:rPr>
          <w:rFonts w:eastAsia="方正仿宋_GBK"/>
          <w:sz w:val="32"/>
          <w:szCs w:val="32"/>
        </w:rPr>
      </w:pPr>
      <w:r>
        <w:rPr>
          <w:rFonts w:eastAsia="方正仿宋_GBK"/>
          <w:sz w:val="32"/>
          <w:szCs w:val="32"/>
        </w:rPr>
        <w:t>罗  东   街道文化服务中心负责人</w:t>
      </w:r>
    </w:p>
    <w:p>
      <w:pPr>
        <w:pStyle w:val="2"/>
        <w:adjustRightInd w:val="0"/>
        <w:ind w:firstLine="1881" w:firstLineChars="595"/>
        <w:rPr>
          <w:rFonts w:eastAsia="方正仿宋_GBK"/>
          <w:sz w:val="32"/>
          <w:szCs w:val="32"/>
        </w:rPr>
      </w:pPr>
      <w:r>
        <w:rPr>
          <w:rFonts w:eastAsia="方正仿宋_GBK"/>
          <w:sz w:val="32"/>
          <w:szCs w:val="32"/>
        </w:rPr>
        <w:t>罗亚宇   街道农业服务中心主任</w:t>
      </w:r>
    </w:p>
    <w:p>
      <w:pPr>
        <w:pStyle w:val="2"/>
        <w:adjustRightInd w:val="0"/>
        <w:ind w:firstLine="1881" w:firstLineChars="595"/>
        <w:rPr>
          <w:rFonts w:eastAsia="方正仿宋_GBK"/>
          <w:sz w:val="32"/>
          <w:szCs w:val="32"/>
        </w:rPr>
      </w:pPr>
      <w:r>
        <w:rPr>
          <w:rFonts w:eastAsia="方正仿宋_GBK"/>
          <w:sz w:val="32"/>
          <w:szCs w:val="32"/>
        </w:rPr>
        <w:t>刘  军   街道综合行政执法办主任</w:t>
      </w:r>
    </w:p>
    <w:p>
      <w:pPr>
        <w:pStyle w:val="2"/>
        <w:adjustRightInd w:val="0"/>
        <w:ind w:firstLine="1881" w:firstLineChars="595"/>
        <w:rPr>
          <w:rFonts w:eastAsia="方正仿宋_GBK"/>
          <w:sz w:val="32"/>
          <w:szCs w:val="32"/>
        </w:rPr>
      </w:pPr>
      <w:r>
        <w:rPr>
          <w:rFonts w:eastAsia="方正仿宋_GBK"/>
          <w:sz w:val="32"/>
          <w:szCs w:val="32"/>
        </w:rPr>
        <w:t>李  超   街道城管执法大队负责人</w:t>
      </w:r>
    </w:p>
    <w:p>
      <w:pPr>
        <w:pStyle w:val="2"/>
        <w:adjustRightInd w:val="0"/>
        <w:ind w:firstLine="1881" w:firstLineChars="595"/>
        <w:rPr>
          <w:rFonts w:eastAsia="方正仿宋_GBK"/>
          <w:sz w:val="32"/>
          <w:szCs w:val="32"/>
        </w:rPr>
      </w:pPr>
      <w:r>
        <w:rPr>
          <w:rFonts w:eastAsia="方正仿宋_GBK"/>
          <w:sz w:val="32"/>
          <w:szCs w:val="32"/>
        </w:rPr>
        <w:t>杨德森   古南学区教育管理中心主任</w:t>
      </w:r>
    </w:p>
    <w:p>
      <w:pPr>
        <w:pStyle w:val="2"/>
        <w:adjustRightInd w:val="0"/>
        <w:ind w:firstLine="1881" w:firstLineChars="595"/>
        <w:rPr>
          <w:rFonts w:eastAsia="方正仿宋_GBK"/>
          <w:sz w:val="32"/>
          <w:szCs w:val="32"/>
        </w:rPr>
      </w:pPr>
      <w:r>
        <w:rPr>
          <w:rFonts w:eastAsia="方正仿宋_GBK"/>
          <w:sz w:val="32"/>
          <w:szCs w:val="32"/>
        </w:rPr>
        <w:t>石巧伟   古南派出所所长</w:t>
      </w:r>
    </w:p>
    <w:p>
      <w:pPr>
        <w:pStyle w:val="2"/>
        <w:adjustRightInd w:val="0"/>
        <w:ind w:firstLine="1881" w:firstLineChars="595"/>
        <w:rPr>
          <w:rFonts w:eastAsia="方正仿宋_GBK"/>
          <w:sz w:val="32"/>
          <w:szCs w:val="32"/>
        </w:rPr>
      </w:pPr>
      <w:r>
        <w:rPr>
          <w:rFonts w:eastAsia="方正仿宋_GBK"/>
          <w:sz w:val="32"/>
          <w:szCs w:val="32"/>
        </w:rPr>
        <w:t>王  勇   古南司法所所长</w:t>
      </w:r>
    </w:p>
    <w:p>
      <w:pPr>
        <w:pStyle w:val="2"/>
        <w:adjustRightInd w:val="0"/>
        <w:ind w:firstLine="1881" w:firstLineChars="595"/>
        <w:rPr>
          <w:rFonts w:eastAsia="方正仿宋_GBK"/>
          <w:sz w:val="32"/>
          <w:szCs w:val="32"/>
        </w:rPr>
      </w:pPr>
      <w:r>
        <w:rPr>
          <w:rFonts w:eastAsia="方正仿宋_GBK"/>
          <w:sz w:val="32"/>
          <w:szCs w:val="32"/>
        </w:rPr>
        <w:t>霍宇江   古南市场监督所所长</w:t>
      </w:r>
    </w:p>
    <w:p>
      <w:pPr>
        <w:pStyle w:val="2"/>
        <w:adjustRightInd w:val="0"/>
        <w:ind w:firstLine="1881" w:firstLineChars="595"/>
        <w:rPr>
          <w:rFonts w:eastAsia="方正仿宋_GBK"/>
          <w:sz w:val="32"/>
          <w:szCs w:val="32"/>
        </w:rPr>
      </w:pPr>
      <w:r>
        <w:rPr>
          <w:rFonts w:eastAsia="方正仿宋_GBK"/>
          <w:sz w:val="32"/>
          <w:szCs w:val="32"/>
        </w:rPr>
        <w:t>欧循碧   古南规划与自然资源管理所所长</w:t>
      </w:r>
    </w:p>
    <w:p>
      <w:pPr>
        <w:pStyle w:val="2"/>
        <w:adjustRightInd w:val="0"/>
        <w:ind w:firstLine="1881" w:firstLineChars="595"/>
        <w:rPr>
          <w:rFonts w:eastAsia="方正仿宋_GBK"/>
          <w:sz w:val="32"/>
          <w:szCs w:val="32"/>
        </w:rPr>
      </w:pPr>
      <w:r>
        <w:rPr>
          <w:rFonts w:eastAsia="方正仿宋_GBK"/>
          <w:sz w:val="32"/>
          <w:szCs w:val="32"/>
        </w:rPr>
        <w:t>敖显宽　 古南卫生院院长</w:t>
      </w:r>
    </w:p>
    <w:p>
      <w:pPr>
        <w:pStyle w:val="2"/>
        <w:adjustRightInd w:val="0"/>
        <w:ind w:firstLine="632" w:firstLineChars="200"/>
        <w:rPr>
          <w:rFonts w:eastAsia="方正仿宋_GBK"/>
          <w:sz w:val="32"/>
          <w:szCs w:val="32"/>
        </w:rPr>
      </w:pPr>
      <w:r>
        <w:rPr>
          <w:rFonts w:eastAsia="方正仿宋_GBK"/>
          <w:sz w:val="32"/>
          <w:szCs w:val="32"/>
        </w:rPr>
        <w:t>整治工作领导小组下设办公室在平安办，由吴帅任办公室主任，负责日常工作。</w:t>
      </w:r>
    </w:p>
    <w:p>
      <w:pPr>
        <w:adjustRightInd w:val="0"/>
        <w:ind w:firstLine="632" w:firstLineChars="200"/>
        <w:rPr>
          <w:rFonts w:ascii="Times New Roman" w:hAnsi="Times New Roman"/>
          <w:szCs w:val="32"/>
        </w:rPr>
      </w:pPr>
      <w:r>
        <w:rPr>
          <w:rFonts w:ascii="Times New Roman" w:hAnsi="Times New Roman" w:eastAsia="方正楷体_GBK"/>
          <w:szCs w:val="32"/>
        </w:rPr>
        <w:t>（二）加强协作配合。</w:t>
      </w:r>
      <w:r>
        <w:rPr>
          <w:rFonts w:ascii="Times New Roman" w:hAnsi="Times New Roman"/>
          <w:szCs w:val="32"/>
        </w:rPr>
        <w:t>各村、社区和相关部门必须认识到位、责任到位、措施到位、履职到位、问责到位。校园及周边环境综合整治工作是一项复杂的系统工程。各村、社区和相关部门要在充分发挥各自职能作用的同时，着眼于整治工作的整体推进，加强协作，密切配合，形成各司其职、各尽其能、齐抓共管的工作格局。</w:t>
      </w:r>
    </w:p>
    <w:p>
      <w:pPr>
        <w:adjustRightInd w:val="0"/>
        <w:ind w:firstLine="632" w:firstLineChars="200"/>
        <w:rPr>
          <w:rFonts w:ascii="Times New Roman" w:hAnsi="Times New Roman"/>
          <w:szCs w:val="32"/>
        </w:rPr>
      </w:pPr>
      <w:r>
        <w:rPr>
          <w:rFonts w:ascii="Times New Roman" w:hAnsi="Times New Roman" w:eastAsia="方正楷体_GBK"/>
          <w:szCs w:val="32"/>
        </w:rPr>
        <w:t>（三）加强检查督导。</w:t>
      </w:r>
      <w:r>
        <w:rPr>
          <w:rFonts w:ascii="Times New Roman" w:hAnsi="Times New Roman"/>
          <w:szCs w:val="32"/>
        </w:rPr>
        <w:t>各单位要加强检查督促，对检查中发现的突出问题，要通过群众座谈会、师生座谈会和征求意见等方式，广泛听取意见。对反复整治但效果仍不明显的，要迅速查明原因，切实采取有效措施，认真加以整改，做到现状不改、工作不停，同时街道平安办、学区要组织对各责任单位、学校进行督查检查。</w:t>
      </w:r>
    </w:p>
    <w:p>
      <w:pPr>
        <w:adjustRightInd w:val="0"/>
        <w:ind w:firstLine="632" w:firstLineChars="200"/>
        <w:rPr>
          <w:rFonts w:ascii="Times New Roman" w:hAnsi="Times New Roman"/>
          <w:szCs w:val="32"/>
        </w:rPr>
      </w:pPr>
      <w:r>
        <w:rPr>
          <w:rFonts w:ascii="Times New Roman" w:hAnsi="Times New Roman" w:eastAsia="方正楷体_GBK"/>
          <w:szCs w:val="32"/>
        </w:rPr>
        <w:t>（四）加强信息报送。</w:t>
      </w:r>
      <w:r>
        <w:rPr>
          <w:rFonts w:ascii="Times New Roman" w:hAnsi="Times New Roman"/>
          <w:szCs w:val="32"/>
        </w:rPr>
        <w:t xml:space="preserve">各村（社区）及相关部门要对开展整治工作情况进行汇总梳理，于6月7日前将综合整治工作开展情况及总结报送至街道平安办霍星宇处，QQ邮箱：547879124，联系电话：48658301。 </w:t>
      </w:r>
    </w:p>
    <w:p>
      <w:pPr>
        <w:adjustRightInd w:val="0"/>
        <w:ind w:firstLine="632" w:firstLineChars="200"/>
        <w:rPr>
          <w:rFonts w:ascii="Times New Roman" w:hAnsi="Times New Roman"/>
          <w:szCs w:val="32"/>
        </w:rPr>
      </w:pPr>
    </w:p>
    <w:p>
      <w:pPr>
        <w:adjustRightInd w:val="0"/>
        <w:ind w:firstLine="632" w:firstLineChars="200"/>
        <w:rPr>
          <w:rFonts w:ascii="Times New Roman" w:hAnsi="Times New Roman"/>
          <w:szCs w:val="32"/>
        </w:rPr>
      </w:pPr>
      <w:r>
        <w:rPr>
          <w:rFonts w:ascii="Times New Roman" w:hAnsi="Times New Roman"/>
          <w:szCs w:val="32"/>
        </w:rPr>
        <w:t>附件：古南街道2021年春季校园及周边隐患排查情况表</w:t>
      </w:r>
    </w:p>
    <w:p>
      <w:pPr>
        <w:adjustRightInd w:val="0"/>
        <w:ind w:firstLine="632" w:firstLineChars="200"/>
        <w:rPr>
          <w:rFonts w:ascii="方正仿宋_GBK" w:hAnsi="Times New Roman"/>
          <w:szCs w:val="32"/>
        </w:rPr>
      </w:pPr>
    </w:p>
    <w:p>
      <w:pPr>
        <w:widowControl/>
        <w:jc w:val="left"/>
        <w:rPr>
          <w:rFonts w:ascii="Times New Roman" w:hAnsi="Times New Roman"/>
          <w:szCs w:val="32"/>
        </w:rPr>
      </w:pPr>
    </w:p>
    <w:p>
      <w:pPr>
        <w:adjustRightInd w:val="0"/>
        <w:ind w:firstLine="632" w:firstLineChars="200"/>
        <w:rPr>
          <w:rFonts w:ascii="Times New Roman" w:hAnsi="Times New Roman"/>
          <w:szCs w:val="32"/>
        </w:rPr>
      </w:pPr>
    </w:p>
    <w:p>
      <w:pPr>
        <w:adjustRightInd w:val="0"/>
        <w:ind w:firstLine="632" w:firstLineChars="200"/>
        <w:rPr>
          <w:rFonts w:ascii="Times New Roman" w:hAnsi="Times New Roman"/>
          <w:szCs w:val="32"/>
        </w:rPr>
      </w:pPr>
    </w:p>
    <w:p>
      <w:pPr>
        <w:adjustRightInd w:val="0"/>
        <w:ind w:firstLine="632" w:firstLineChars="200"/>
        <w:rPr>
          <w:rFonts w:ascii="Times New Roman" w:hAnsi="Times New Roman"/>
          <w:szCs w:val="32"/>
        </w:rPr>
      </w:pPr>
    </w:p>
    <w:p>
      <w:pPr>
        <w:adjustRightInd w:val="0"/>
        <w:ind w:firstLine="632" w:firstLineChars="200"/>
        <w:rPr>
          <w:rFonts w:hint="eastAsia" w:ascii="Times New Roman" w:hAnsi="Times New Roman"/>
          <w:szCs w:val="32"/>
        </w:rPr>
      </w:pPr>
    </w:p>
    <w:p>
      <w:pPr>
        <w:adjustRightInd w:val="0"/>
        <w:ind w:firstLine="632" w:firstLineChars="200"/>
        <w:rPr>
          <w:rFonts w:hint="eastAsia" w:ascii="Times New Roman" w:hAnsi="Times New Roman"/>
          <w:szCs w:val="32"/>
        </w:rPr>
      </w:pPr>
    </w:p>
    <w:p>
      <w:pPr>
        <w:adjustRightInd w:val="0"/>
        <w:ind w:firstLine="632" w:firstLineChars="200"/>
        <w:rPr>
          <w:rFonts w:hint="eastAsia" w:ascii="Times New Roman" w:hAnsi="Times New Roman"/>
          <w:szCs w:val="32"/>
        </w:rPr>
      </w:pPr>
    </w:p>
    <w:p>
      <w:pPr>
        <w:adjustRightInd w:val="0"/>
        <w:ind w:firstLine="632" w:firstLineChars="200"/>
        <w:rPr>
          <w:rFonts w:hint="eastAsia" w:ascii="Times New Roman" w:hAnsi="Times New Roman"/>
          <w:szCs w:val="32"/>
        </w:rPr>
      </w:pPr>
    </w:p>
    <w:p>
      <w:pPr>
        <w:adjustRightInd w:val="0"/>
        <w:ind w:firstLine="632" w:firstLineChars="200"/>
        <w:rPr>
          <w:rFonts w:hint="eastAsia" w:ascii="Times New Roman" w:hAnsi="Times New Roman"/>
          <w:szCs w:val="32"/>
        </w:rPr>
      </w:pPr>
    </w:p>
    <w:p>
      <w:pPr>
        <w:adjustRightInd w:val="0"/>
        <w:ind w:firstLine="632" w:firstLineChars="200"/>
        <w:rPr>
          <w:rFonts w:ascii="Times New Roman" w:hAnsi="Times New Roman"/>
          <w:szCs w:val="32"/>
        </w:rPr>
      </w:pPr>
    </w:p>
    <w:sectPr>
      <w:footerReference r:id="rId3" w:type="default"/>
      <w:footerReference r:id="rId4" w:type="even"/>
      <w:pgSz w:w="11906" w:h="16838"/>
      <w:pgMar w:top="2098" w:right="1474" w:bottom="1985" w:left="1588" w:header="851" w:footer="1474" w:gutter="0"/>
      <w:pgNumType w:start="1"/>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0622170"/>
    </w:sdtPr>
    <w:sdtContent>
      <w:p>
        <w:pPr>
          <w:pStyle w:val="3"/>
          <w:ind w:right="320" w:rightChars="100"/>
          <w:jc w:val="right"/>
        </w:pPr>
        <w:r>
          <w:rPr>
            <w:rStyle w:val="6"/>
            <w:rFonts w:hint="eastAsia" w:ascii="宋体" w:hAnsi="宋体" w:eastAsia="宋体"/>
            <w:sz w:val="28"/>
            <w:szCs w:val="28"/>
          </w:rPr>
          <w:t xml:space="preserve">— </w:t>
        </w:r>
        <w:r>
          <w:rPr>
            <w:rFonts w:ascii="Times New Roman" w:hAnsi="Times New Roman" w:eastAsia="宋体" w:cs="Times New Roman"/>
            <w:sz w:val="28"/>
            <w:szCs w:val="28"/>
          </w:rPr>
          <w:fldChar w:fldCharType="begin"/>
        </w:r>
        <w:r>
          <w:rPr>
            <w:rStyle w:val="6"/>
            <w:rFonts w:ascii="Times New Roman" w:hAnsi="Times New Roman" w:eastAsia="宋体" w:cs="Times New Roman"/>
            <w:sz w:val="28"/>
            <w:szCs w:val="28"/>
          </w:rPr>
          <w:instrText xml:space="preserve">PAGE  </w:instrText>
        </w:r>
        <w:r>
          <w:rPr>
            <w:rFonts w:ascii="Times New Roman" w:hAnsi="Times New Roman" w:eastAsia="宋体" w:cs="Times New Roman"/>
            <w:sz w:val="28"/>
            <w:szCs w:val="28"/>
          </w:rPr>
          <w:fldChar w:fldCharType="separate"/>
        </w:r>
        <w:r>
          <w:rPr>
            <w:rStyle w:val="6"/>
            <w:rFonts w:ascii="Times New Roman" w:hAnsi="Times New Roman" w:eastAsia="宋体" w:cs="Times New Roman"/>
            <w:sz w:val="28"/>
            <w:szCs w:val="28"/>
          </w:rPr>
          <w:t>9</w:t>
        </w:r>
        <w:r>
          <w:rPr>
            <w:rFonts w:ascii="Times New Roman" w:hAnsi="Times New Roman" w:eastAsia="宋体" w:cs="Times New Roman"/>
            <w:sz w:val="28"/>
            <w:szCs w:val="28"/>
          </w:rPr>
          <w:fldChar w:fldCharType="end"/>
        </w:r>
        <w:r>
          <w:rPr>
            <w:rStyle w:val="6"/>
            <w:rFonts w:hint="eastAsia" w:ascii="宋体" w:hAnsi="宋体" w:eastAsia="宋体"/>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20" w:leftChars="100" w:right="320" w:rightChars="100"/>
    </w:pPr>
    <w:r>
      <w:rPr>
        <w:rStyle w:val="6"/>
        <w:rFonts w:hint="eastAsia" w:ascii="宋体" w:hAnsi="宋体" w:eastAsia="宋体"/>
        <w:sz w:val="28"/>
        <w:szCs w:val="28"/>
      </w:rPr>
      <w:t xml:space="preserve">— </w:t>
    </w:r>
    <w:r>
      <w:rPr>
        <w:rFonts w:ascii="Times New Roman" w:hAnsi="Times New Roman" w:eastAsia="宋体" w:cs="Times New Roman"/>
        <w:sz w:val="28"/>
        <w:szCs w:val="28"/>
      </w:rPr>
      <w:fldChar w:fldCharType="begin"/>
    </w:r>
    <w:r>
      <w:rPr>
        <w:rStyle w:val="6"/>
        <w:rFonts w:ascii="Times New Roman" w:hAnsi="Times New Roman" w:eastAsia="宋体" w:cs="Times New Roman"/>
        <w:sz w:val="28"/>
        <w:szCs w:val="28"/>
      </w:rPr>
      <w:instrText xml:space="preserve">PAGE  </w:instrText>
    </w:r>
    <w:r>
      <w:rPr>
        <w:rFonts w:ascii="Times New Roman" w:hAnsi="Times New Roman" w:eastAsia="宋体" w:cs="Times New Roman"/>
        <w:sz w:val="28"/>
        <w:szCs w:val="28"/>
      </w:rPr>
      <w:fldChar w:fldCharType="separate"/>
    </w:r>
    <w:r>
      <w:rPr>
        <w:rStyle w:val="6"/>
        <w:rFonts w:ascii="Times New Roman" w:hAnsi="Times New Roman" w:eastAsia="宋体" w:cs="Times New Roman"/>
        <w:sz w:val="28"/>
        <w:szCs w:val="28"/>
      </w:rPr>
      <w:t>10</w:t>
    </w:r>
    <w:r>
      <w:rPr>
        <w:rFonts w:ascii="Times New Roman" w:hAnsi="Times New Roman" w:eastAsia="宋体" w:cs="Times New Roman"/>
        <w:sz w:val="28"/>
        <w:szCs w:val="28"/>
      </w:rPr>
      <w:fldChar w:fldCharType="end"/>
    </w:r>
    <w:r>
      <w:rPr>
        <w:rStyle w:val="6"/>
        <w:rFonts w:hint="eastAsia" w:ascii="宋体" w:hAnsi="宋体" w:eastAsia="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0C1"/>
    <w:rsid w:val="00012E6B"/>
    <w:rsid w:val="00036D03"/>
    <w:rsid w:val="00084793"/>
    <w:rsid w:val="000E2351"/>
    <w:rsid w:val="0012024C"/>
    <w:rsid w:val="001B5449"/>
    <w:rsid w:val="001C7FE5"/>
    <w:rsid w:val="0022347E"/>
    <w:rsid w:val="00256015"/>
    <w:rsid w:val="002831EA"/>
    <w:rsid w:val="002A46CF"/>
    <w:rsid w:val="003929A8"/>
    <w:rsid w:val="003B3E35"/>
    <w:rsid w:val="003E6A91"/>
    <w:rsid w:val="003F41DC"/>
    <w:rsid w:val="0041142A"/>
    <w:rsid w:val="00463322"/>
    <w:rsid w:val="00484FFB"/>
    <w:rsid w:val="004A12F7"/>
    <w:rsid w:val="005236FB"/>
    <w:rsid w:val="00527761"/>
    <w:rsid w:val="00582100"/>
    <w:rsid w:val="0058248B"/>
    <w:rsid w:val="00682A9E"/>
    <w:rsid w:val="00726347"/>
    <w:rsid w:val="00726794"/>
    <w:rsid w:val="00767CD1"/>
    <w:rsid w:val="007B091F"/>
    <w:rsid w:val="007D7B7C"/>
    <w:rsid w:val="008451D7"/>
    <w:rsid w:val="00850564"/>
    <w:rsid w:val="00874AF4"/>
    <w:rsid w:val="008C7355"/>
    <w:rsid w:val="009026E3"/>
    <w:rsid w:val="0090673E"/>
    <w:rsid w:val="0091587C"/>
    <w:rsid w:val="00917CC9"/>
    <w:rsid w:val="00927929"/>
    <w:rsid w:val="00937026"/>
    <w:rsid w:val="00945889"/>
    <w:rsid w:val="00960653"/>
    <w:rsid w:val="00975DED"/>
    <w:rsid w:val="009D18CE"/>
    <w:rsid w:val="00A12509"/>
    <w:rsid w:val="00A30B54"/>
    <w:rsid w:val="00A758F6"/>
    <w:rsid w:val="00AA30C1"/>
    <w:rsid w:val="00AA3B57"/>
    <w:rsid w:val="00AD6078"/>
    <w:rsid w:val="00AF57DC"/>
    <w:rsid w:val="00B50CA1"/>
    <w:rsid w:val="00B76AAB"/>
    <w:rsid w:val="00B914B0"/>
    <w:rsid w:val="00BB41C4"/>
    <w:rsid w:val="00BD302C"/>
    <w:rsid w:val="00BD3039"/>
    <w:rsid w:val="00C03ADC"/>
    <w:rsid w:val="00C307E7"/>
    <w:rsid w:val="00CC423C"/>
    <w:rsid w:val="00D11535"/>
    <w:rsid w:val="00D44073"/>
    <w:rsid w:val="00D92BB3"/>
    <w:rsid w:val="00DC31B2"/>
    <w:rsid w:val="00E5105E"/>
    <w:rsid w:val="00EC49C7"/>
    <w:rsid w:val="00EC52B8"/>
    <w:rsid w:val="00EC5908"/>
    <w:rsid w:val="00ED7CEE"/>
    <w:rsid w:val="00FA4D44"/>
    <w:rsid w:val="00FB71D2"/>
    <w:rsid w:val="00FC758D"/>
    <w:rsid w:val="054E397B"/>
    <w:rsid w:val="07CD5B8D"/>
    <w:rsid w:val="406D68F2"/>
    <w:rsid w:val="59217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szCs w:val="20"/>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0"/>
    <w:qFormat/>
    <w:uiPriority w:val="0"/>
    <w:rPr>
      <w:rFonts w:ascii="Times New Roman" w:hAnsi="Times New Roman" w:eastAsia="黑体"/>
      <w:sz w:val="36"/>
      <w:szCs w:val="24"/>
    </w:rPr>
  </w:style>
  <w:style w:type="paragraph" w:styleId="3">
    <w:name w:val="footer"/>
    <w:basedOn w:val="1"/>
    <w:link w:val="9"/>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正文文本 Char"/>
    <w:basedOn w:val="5"/>
    <w:link w:val="2"/>
    <w:qFormat/>
    <w:uiPriority w:val="0"/>
    <w:rPr>
      <w:rFonts w:ascii="Times New Roman" w:hAnsi="Times New Roman" w:eastAsia="黑体" w:cs="Times New Roman"/>
      <w:sz w:val="36"/>
      <w:szCs w:val="24"/>
    </w:rPr>
  </w:style>
  <w:style w:type="character" w:customStyle="1" w:styleId="11">
    <w:name w:val="ca-2"/>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10</Pages>
  <Words>701</Words>
  <Characters>3999</Characters>
  <Lines>33</Lines>
  <Paragraphs>9</Paragraphs>
  <ScaleCrop>false</ScaleCrop>
  <LinksUpToDate>false</LinksUpToDate>
  <CharactersWithSpaces>4691</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2021-03-24T01:17:00Z</dcterms:created>
  <dc:creator>hp-pc</dc:creator>
  <cp:lastModifiedBy>Administrator</cp:lastModifiedBy>
  <cp:lastPrinted>2020-03-27T09:14:00Z</cp:lastPrinted>
  <dcterms:modified xsi:type="dcterms:W3CDTF">2023-11-16T07:23:09Z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