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重庆市綦江区石壕镇人民政府2025年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根据《中华人民共和国政府信息公开条例》及市、区两级政府信息公开工作相关规定，重庆市綦江区石壕镇人民政府2025 年政府信息公开工作年度报告现面向社会予以公布。本报告涵盖六大板块内容，分别为：总体情况、主动公开政府信息情况、政府信息公开申请的接收与办理情况、政府信息公开行政复议及行政诉讼情况、工作存在的主要问题与改进措施、其他需要报告的事项。本报告所载各项数据的统计时限，统一为2025 年1月1日至2025年12月3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 年，石壕镇人民政府始终以习近平新时代中国特色社会主义思想为指引，严格遵循《中华人民共和国政府信息公开条例》及市、区两级政务公开相关制度要求。工作中立足镇域实际，锚定 “以人民为中心” 的核心导向，精准聚焦社会关切与群众关心的热点议题，持续深化政策发布、解读与回应全链条工作，着力强化政务信息规范化管理，扎实筑牢政务公开工作根基。通过以公开促落实、以公开助监督、以公开强监管，持续推动政府信息公开工作质效稳步提升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主动公开情况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年，我镇进一步对政府信息公开有关内容进行了梳理和编目。主动公开社会救助领域、养老服务领域、涉农补贴领域、救灾领域、公共文化服务领域、涉贫涉乡村振兴领域等信息，截至202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年底，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镇主动在政府网上公开信息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依申请公开情况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我镇明确依申请公开的程序，按照规定受理、审核、处理、答复。2025年石壕镇共收到依申请公开1件，已在规定时间内按程序回复。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政府信息管理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严格恪守信息审核纪律，对拟公开或转载的信息全面落实 “三审三校” 机制。妥善平衡公开与保密的关系，在严守保密底线、确保不失密泄密的前提下，紧密结合日常工作实际，做到及时发布、定期更新。积极稳妥地推进本年度政府信息公开工作，应公开尽公开，最大限度保障人民群众的知情权与监督权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政府信息公开平台建设情况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我镇严格对标各级政务公开要求，遵循 “三审三校” 原则推进主动公开工作，确保信息公开及时规范。工作中明确综合指挥室牵头统筹、综合事务岗负责政府网站信息发布维护、宣传统战岗承担政务新媒体运营的职责分工，同时持续深化基层公开平台建设，紧扣群众需求与社会关切开展政策解读和舆情回应。重点公开涉农补贴、养老服务、社会救助、乡村振兴等民生领域信息，并以基层政务公开专区线下渠道补充线上公开，拓宽信息传播覆盖面，保障特殊群体便捷获取信息，畅通监督渠道，着力打造透明、回应型、公信型政府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监督保障落实情况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始终秉持 “以公开促公信、以透明赢民心” 的理念，严格落实政府信息公开保密审查制度，精准界定不予公开信息范围，筑牢信息安全防线。同时，设立专门举报电话，畅通群众监督渠道，全面压实岗位责任与监督管理职责，确保政府信息公开工作规范有序、合规可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445"/>
        <w:gridCol w:w="24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5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43"/>
        <w:gridCol w:w="643"/>
        <w:gridCol w:w="643"/>
        <w:gridCol w:w="650"/>
        <w:gridCol w:w="643"/>
        <w:gridCol w:w="643"/>
        <w:gridCol w:w="644"/>
        <w:gridCol w:w="644"/>
        <w:gridCol w:w="651"/>
        <w:gridCol w:w="645"/>
        <w:gridCol w:w="645"/>
        <w:gridCol w:w="645"/>
        <w:gridCol w:w="645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322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5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2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3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年，全镇政府信息公开工作取得了一定成效，但也存在以下不足。</w:t>
      </w:r>
    </w:p>
    <w:p>
      <w:pPr>
        <w:spacing w:line="600" w:lineRule="exact"/>
        <w:ind w:firstLine="640" w:firstLineChars="200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（一）存在问题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尽管我镇政务公开工作总体推进有序、成效明显，但对照上级要求和群众期待仍存在一定差距，尤其是政策解读的质量和效果有待进一步加强。部分解读内容偏于形式化，深度不够、针对性不强，未能充分满足群众对政策背景、政策内涵和操作流程的理解需求。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（二）改进情况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紧贴公众需求，围绕群众关心的重点、难点和热点问题，开展多形式、多层次的政策解读，提高解读的精准性和实效性。二是突出解读的实质性内容，深入阐释政策出台的背景依据、目标任务和具体举措，让群众真正 “听得懂、用得上”。三是增强解读的通俗性和可读性，通过图文、案例、问答等群众喜闻乐见的方式，把 “法言法语” 转化为 “群众语言”，提升政策传播效果。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600" w:lineRule="exact"/>
        <w:ind w:firstLine="640" w:firstLineChars="200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本机关未收取信息处理费。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1E5A4"/>
    <w:multiLevelType w:val="singleLevel"/>
    <w:tmpl w:val="8F41E5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81875"/>
    <w:rsid w:val="086A00E6"/>
    <w:rsid w:val="0FD81875"/>
    <w:rsid w:val="15FE283F"/>
    <w:rsid w:val="19E00F13"/>
    <w:rsid w:val="1F4467DD"/>
    <w:rsid w:val="26DE4C5F"/>
    <w:rsid w:val="272D447F"/>
    <w:rsid w:val="2C472EA9"/>
    <w:rsid w:val="2CA77E08"/>
    <w:rsid w:val="2CB74F28"/>
    <w:rsid w:val="2E426A62"/>
    <w:rsid w:val="343C1C1F"/>
    <w:rsid w:val="34A32A7D"/>
    <w:rsid w:val="59796F2C"/>
    <w:rsid w:val="6245388A"/>
    <w:rsid w:val="627F0E32"/>
    <w:rsid w:val="6AEF15FC"/>
    <w:rsid w:val="6B7CDB73"/>
    <w:rsid w:val="6BD3177F"/>
    <w:rsid w:val="6C621AA2"/>
    <w:rsid w:val="72D2660D"/>
    <w:rsid w:val="7796EA96"/>
    <w:rsid w:val="7DAE4B47"/>
    <w:rsid w:val="7DFFB71B"/>
    <w:rsid w:val="7EDFC423"/>
    <w:rsid w:val="AF24C4CB"/>
    <w:rsid w:val="BEAC3623"/>
    <w:rsid w:val="EB31718A"/>
    <w:rsid w:val="EFFEAB7F"/>
    <w:rsid w:val="FBEC88B9"/>
    <w:rsid w:val="FBFDA186"/>
    <w:rsid w:val="FDA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2380</Words>
  <Characters>2442</Characters>
  <Lines>0</Lines>
  <Paragraphs>0</Paragraphs>
  <TotalTime>85</TotalTime>
  <ScaleCrop>false</ScaleCrop>
  <LinksUpToDate>false</LinksUpToDate>
  <CharactersWithSpaces>2469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2025-01-13T09:12:00Z</dcterms:created>
  <dc:creator>牧羊人</dc:creator>
  <cp:lastModifiedBy>guest</cp:lastModifiedBy>
  <cp:lastPrinted>2025-01-16T15:43:00Z</cp:lastPrinted>
  <dcterms:modified xsi:type="dcterms:W3CDTF">2026-01-29T09:19:25Z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12C6F8EB9FD34CD2AC4E49DBDBE9A6E4_13</vt:lpwstr>
  </property>
  <property fmtid="{D5CDD505-2E9C-101B-9397-08002B2CF9AE}" pid="4" name="KSOTemplateDocerSaveRecord">
    <vt:lpwstr>eyJoZGlkIjoiMWEyZmJlZDNmODkzNjlhN2VkMzFkMmM0ZDExZWM4NjkiLCJ1c2VySWQiOiI0NjM2MjY1NTIifQ==</vt:lpwstr>
  </property>
</Properties>
</file>