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76"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 xml:space="preserve">   </w:t>
      </w:r>
    </w:p>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color w:val="auto"/>
        </w:rPr>
      </w:pP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rPr>
      </w:pPr>
    </w:p>
    <w:p>
      <w:pPr>
        <w:pStyle w:val="2"/>
        <w:rPr>
          <w:rFonts w:hint="default" w:ascii="Times New Roman" w:hAnsi="Times New Roman" w:cs="Times New Roman"/>
          <w:color w:val="auto"/>
        </w:rPr>
      </w:pPr>
    </w:p>
    <w:p>
      <w:pPr>
        <w:pStyle w:val="3"/>
        <w:rPr>
          <w:rFonts w:hint="default"/>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中峰府发〔202</w:t>
      </w:r>
      <w:r>
        <w:rPr>
          <w:rFonts w:hint="default" w:ascii="Times New Roman" w:hAnsi="Times New Roman" w:cs="Times New Roman"/>
          <w:color w:val="auto"/>
          <w:lang w:val="en-US" w:eastAsia="zh-CN"/>
        </w:rPr>
        <w:t>2</w:t>
      </w:r>
      <w:r>
        <w:rPr>
          <w:rFonts w:hint="default" w:ascii="Times New Roman" w:hAnsi="Times New Roman" w:eastAsia="方正仿宋_GBK" w:cs="Times New Roman"/>
          <w:color w:val="auto"/>
        </w:rPr>
        <w:t>〕</w:t>
      </w:r>
      <w:r>
        <w:rPr>
          <w:rFonts w:hint="default" w:ascii="Times New Roman" w:hAnsi="Times New Roman" w:cs="Times New Roman"/>
          <w:color w:val="auto"/>
          <w:lang w:val="en-US" w:eastAsia="zh-CN"/>
        </w:rPr>
        <w:t>6</w:t>
      </w:r>
      <w:r>
        <w:rPr>
          <w:rFonts w:hint="eastAsia" w:ascii="Times New Roman" w:hAnsi="Times New Roman" w:cs="Times New Roman"/>
          <w:color w:val="auto"/>
          <w:lang w:val="en-US" w:eastAsia="zh-CN"/>
        </w:rPr>
        <w:t>5</w:t>
      </w:r>
      <w:r>
        <w:rPr>
          <w:rFonts w:hint="default" w:ascii="Times New Roman" w:hAnsi="Times New Roman" w:eastAsia="方正仿宋_GBK" w:cs="Times New Roman"/>
          <w:color w:val="auto"/>
        </w:rPr>
        <w:t>号</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重庆市綦江区</w:t>
      </w:r>
      <w:r>
        <w:rPr>
          <w:rFonts w:hint="default" w:ascii="Times New Roman" w:hAnsi="Times New Roman" w:eastAsia="方正小标宋_GBK" w:cs="Times New Roman"/>
          <w:sz w:val="44"/>
          <w:szCs w:val="44"/>
          <w:lang w:eastAsia="zh-CN"/>
        </w:rPr>
        <w:t>中峰镇</w:t>
      </w:r>
      <w:r>
        <w:rPr>
          <w:rFonts w:hint="default" w:ascii="Times New Roman" w:hAnsi="Times New Roman" w:eastAsia="方正小标宋_GBK" w:cs="Times New Roman"/>
          <w:sz w:val="44"/>
          <w:szCs w:val="44"/>
        </w:rPr>
        <w:t>人民政府</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jc w:val="center"/>
        <w:textAlignment w:val="auto"/>
        <w:outlineLvl w:val="9"/>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关于废止部分规范性文件的决定</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640" w:firstLineChars="200"/>
        <w:textAlignment w:val="auto"/>
        <w:outlineLvl w:val="9"/>
        <w:rPr>
          <w:rFonts w:ascii="Times New Roman" w:hAnsi="Times New Roman" w:eastAsia="方正仿宋_GBK"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textAlignment w:val="auto"/>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pacing w:val="-20"/>
          <w:sz w:val="32"/>
          <w:szCs w:val="32"/>
        </w:rPr>
        <w:t>各办公室（站、所、中心）、各村（居）民委员会、辖区内各单位：</w:t>
      </w:r>
      <w:r>
        <w:rPr>
          <w:rFonts w:hint="eastAsia" w:ascii="Times New Roman" w:hAnsi="Times New Roman" w:eastAsia="方正仿宋_GBK" w:cs="Times New Roman"/>
          <w:sz w:val="32"/>
          <w:szCs w:val="32"/>
        </w:rPr>
        <w:t xml:space="preserve">      </w:t>
      </w:r>
    </w:p>
    <w:p>
      <w:pPr>
        <w:pStyle w:val="14"/>
        <w:keepNext w:val="0"/>
        <w:keepLines w:val="0"/>
        <w:pageBreakBefore w:val="0"/>
        <w:widowControl/>
        <w:kinsoku/>
        <w:wordWrap/>
        <w:overflowPunct/>
        <w:topLinePunct w:val="0"/>
        <w:autoSpaceDE/>
        <w:autoSpaceDN/>
        <w:bidi w:val="0"/>
        <w:adjustRightInd/>
        <w:snapToGrid/>
        <w:spacing w:before="0" w:beforeLines="0" w:after="0" w:afterLines="0" w:line="576" w:lineRule="exact"/>
        <w:ind w:left="0" w:leftChars="0" w:right="0" w:rightChars="0" w:firstLine="640"/>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sz w:val="31"/>
          <w:szCs w:val="31"/>
        </w:rPr>
        <w:t>根据《重庆市行政规范性文件管理办法》（重庆市人民政府令第</w:t>
      </w:r>
      <w:r>
        <w:rPr>
          <w:rFonts w:hint="default" w:ascii="Times New Roman" w:hAnsi="Times New Roman" w:cs="Times New Roman"/>
          <w:color w:val="000000"/>
          <w:sz w:val="31"/>
          <w:szCs w:val="31"/>
        </w:rPr>
        <w:t>329</w:t>
      </w:r>
      <w:r>
        <w:rPr>
          <w:rFonts w:hint="default" w:ascii="Times New Roman" w:hAnsi="Times New Roman" w:eastAsia="方正仿宋_GBK" w:cs="Times New Roman"/>
          <w:color w:val="000000"/>
          <w:sz w:val="31"/>
          <w:szCs w:val="31"/>
        </w:rPr>
        <w:t>号）、《关于印发区政府规范性文件制定程序管理规定的通知》（綦江府办发〔</w:t>
      </w:r>
      <w:r>
        <w:rPr>
          <w:rFonts w:hint="default" w:ascii="Times New Roman" w:hAnsi="Times New Roman" w:cs="Times New Roman"/>
          <w:color w:val="000000"/>
          <w:sz w:val="31"/>
          <w:szCs w:val="31"/>
        </w:rPr>
        <w:t>2019</w:t>
      </w:r>
      <w:r>
        <w:rPr>
          <w:rFonts w:hint="default" w:ascii="Times New Roman" w:hAnsi="Times New Roman" w:eastAsia="方正仿宋_GBK" w:cs="Times New Roman"/>
          <w:color w:val="000000"/>
          <w:sz w:val="31"/>
          <w:szCs w:val="31"/>
        </w:rPr>
        <w:t>〕</w:t>
      </w:r>
      <w:r>
        <w:rPr>
          <w:rFonts w:hint="default" w:ascii="Times New Roman" w:hAnsi="Times New Roman" w:cs="Times New Roman"/>
          <w:color w:val="000000"/>
          <w:sz w:val="31"/>
          <w:szCs w:val="31"/>
        </w:rPr>
        <w:t>60</w:t>
      </w:r>
      <w:r>
        <w:rPr>
          <w:rFonts w:hint="default" w:ascii="Times New Roman" w:hAnsi="Times New Roman" w:eastAsia="方正仿宋_GBK" w:cs="Times New Roman"/>
          <w:color w:val="000000"/>
          <w:sz w:val="31"/>
          <w:szCs w:val="31"/>
        </w:rPr>
        <w:t>号），</w:t>
      </w:r>
      <w:r>
        <w:rPr>
          <w:rFonts w:hint="eastAsia" w:ascii="Times New Roman" w:hAnsi="Times New Roman" w:eastAsia="方正仿宋_GBK" w:cs="Times New Roman"/>
          <w:color w:val="000000"/>
          <w:sz w:val="31"/>
          <w:szCs w:val="31"/>
          <w:lang w:eastAsia="zh-CN"/>
        </w:rPr>
        <w:t>结合工作实际，</w:t>
      </w:r>
      <w:r>
        <w:rPr>
          <w:rFonts w:ascii="Times New Roman" w:hAnsi="Times New Roman" w:eastAsia="方正仿宋_GBK" w:cs="Times New Roman"/>
          <w:sz w:val="32"/>
          <w:szCs w:val="32"/>
        </w:rPr>
        <w:t>经20</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12</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16</w:t>
      </w:r>
      <w:r>
        <w:rPr>
          <w:rFonts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eastAsia="zh-CN"/>
        </w:rPr>
        <w:t>镇党委会审议通过</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决定</w:t>
      </w:r>
      <w:r>
        <w:rPr>
          <w:rFonts w:hint="default" w:ascii="Times New Roman" w:hAnsi="Times New Roman" w:eastAsia="方正仿宋_GBK" w:cs="Times New Roman"/>
          <w:color w:val="000000"/>
          <w:sz w:val="31"/>
          <w:szCs w:val="31"/>
        </w:rPr>
        <w:t>对</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sz w:val="32"/>
          <w:szCs w:val="32"/>
        </w:rPr>
        <w:t>重庆市綦江</w:t>
      </w:r>
      <w:r>
        <w:rPr>
          <w:rFonts w:hint="default" w:ascii="Times New Roman" w:hAnsi="Times New Roman" w:eastAsia="方正仿宋_GBK" w:cs="Times New Roman"/>
          <w:color w:val="000000"/>
          <w:sz w:val="31"/>
          <w:szCs w:val="31"/>
          <w:lang w:eastAsia="zh-CN"/>
        </w:rPr>
        <w:t>区中峰镇人民政府</w:t>
      </w:r>
      <w:r>
        <w:rPr>
          <w:rFonts w:hint="default" w:ascii="Times New Roman" w:hAnsi="Times New Roman" w:eastAsia="方正仿宋_GBK" w:cs="Times New Roman"/>
          <w:color w:val="000000"/>
          <w:sz w:val="31"/>
          <w:szCs w:val="31"/>
          <w:lang w:val="en-US" w:eastAsia="zh-CN"/>
        </w:rPr>
        <w:t>关于印发中峰镇村（居）财务管理意见的通知</w:t>
      </w:r>
      <w:r>
        <w:rPr>
          <w:rFonts w:hint="eastAsia" w:ascii="Times New Roman" w:hAnsi="Times New Roman" w:eastAsia="方正仿宋_GBK" w:cs="Times New Roman"/>
          <w:color w:val="000000"/>
          <w:sz w:val="31"/>
          <w:szCs w:val="31"/>
          <w:lang w:val="en-US" w:eastAsia="zh-CN"/>
        </w:rPr>
        <w:t>》</w:t>
      </w:r>
      <w:r>
        <w:rPr>
          <w:rFonts w:hint="default" w:ascii="Times New Roman" w:hAnsi="Times New Roman" w:eastAsia="方正仿宋_GBK" w:cs="Times New Roman"/>
          <w:color w:val="000000"/>
          <w:sz w:val="31"/>
          <w:szCs w:val="31"/>
          <w:lang w:val="en-US" w:eastAsia="zh-CN"/>
        </w:rPr>
        <w:t>（中峰府〔2014〕6号）</w:t>
      </w:r>
      <w:r>
        <w:rPr>
          <w:rFonts w:hint="eastAsia" w:ascii="Times New Roman" w:hAnsi="Times New Roman" w:eastAsia="方正仿宋_GBK" w:cs="Times New Roman"/>
          <w:color w:val="000000"/>
          <w:sz w:val="31"/>
          <w:szCs w:val="31"/>
          <w:lang w:val="en-US" w:eastAsia="zh-CN"/>
        </w:rPr>
        <w:t>等7</w:t>
      </w:r>
      <w:r>
        <w:rPr>
          <w:rFonts w:hint="default" w:ascii="Times New Roman" w:hAnsi="Times New Roman" w:eastAsia="方正仿宋_GBK" w:cs="Times New Roman"/>
          <w:color w:val="000000"/>
          <w:sz w:val="31"/>
          <w:szCs w:val="31"/>
          <w:lang w:eastAsia="zh-CN"/>
        </w:rPr>
        <w:t>件规范性文件予以废</w:t>
      </w:r>
      <w:r>
        <w:rPr>
          <w:rFonts w:hint="eastAsia" w:ascii="Times New Roman" w:hAnsi="Times New Roman" w:eastAsia="方正仿宋_GBK" w:cs="Times New Roman"/>
          <w:color w:val="000000"/>
          <w:sz w:val="31"/>
          <w:szCs w:val="31"/>
          <w:lang w:eastAsia="zh-CN"/>
        </w:rPr>
        <w:t>止</w:t>
      </w:r>
      <w:r>
        <w:rPr>
          <w:rFonts w:hint="eastAsia" w:ascii="Times New Roman" w:hAnsi="Times New Roman" w:eastAsia="方正仿宋_GBK" w:cs="Times New Roman"/>
          <w:color w:val="000000"/>
          <w:sz w:val="31"/>
          <w:szCs w:val="31"/>
          <w:lang w:val="en-US" w:eastAsia="zh-CN"/>
        </w:rPr>
        <w:t>(详见附件)，自本决定印发之日起不再施行。</w:t>
      </w:r>
    </w:p>
    <w:p>
      <w:pPr>
        <w:pStyle w:val="11"/>
        <w:keepNext w:val="0"/>
        <w:keepLines w:val="0"/>
        <w:pageBreakBefore w:val="0"/>
        <w:widowControl w:val="0"/>
        <w:kinsoku/>
        <w:wordWrap/>
        <w:overflowPunct/>
        <w:topLinePunct w:val="0"/>
        <w:autoSpaceDE/>
        <w:autoSpaceDN/>
        <w:bidi w:val="0"/>
        <w:adjustRightInd/>
        <w:spacing w:before="0" w:beforeLines="0" w:after="0" w:afterLines="0" w:line="576"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附件：废止的规范性文件目录（</w:t>
      </w:r>
      <w:r>
        <w:rPr>
          <w:rFonts w:hint="eastAsia" w:ascii="Times New Roman" w:hAnsi="Times New Roman" w:eastAsia="方正仿宋_GBK" w:cs="Times New Roman"/>
          <w:sz w:val="32"/>
          <w:szCs w:val="32"/>
          <w:lang w:val="en-US" w:eastAsia="zh-CN"/>
        </w:rPr>
        <w:t>7</w:t>
      </w:r>
      <w:r>
        <w:rPr>
          <w:rFonts w:ascii="Times New Roman" w:hAnsi="Times New Roman" w:eastAsia="方正仿宋_GBK" w:cs="Times New Roman"/>
          <w:sz w:val="32"/>
          <w:szCs w:val="32"/>
        </w:rPr>
        <w:t>件）</w:t>
      </w:r>
    </w:p>
    <w:p>
      <w:pPr>
        <w:pStyle w:val="11"/>
        <w:keepNext w:val="0"/>
        <w:keepLines w:val="0"/>
        <w:pageBreakBefore w:val="0"/>
        <w:widowControl w:val="0"/>
        <w:kinsoku/>
        <w:wordWrap/>
        <w:overflowPunct/>
        <w:topLinePunct w:val="0"/>
        <w:autoSpaceDE/>
        <w:autoSpaceDN/>
        <w:bidi w:val="0"/>
        <w:adjustRightInd/>
        <w:spacing w:before="0" w:beforeLines="0" w:after="0" w:afterLines="0" w:line="576" w:lineRule="exact"/>
        <w:ind w:left="0" w:leftChars="0" w:right="0" w:rightChars="0" w:firstLine="640" w:firstLineChars="200"/>
        <w:textAlignment w:val="auto"/>
        <w:outlineLvl w:val="9"/>
        <w:rPr>
          <w:rFonts w:ascii="Times New Roman" w:hAnsi="Times New Roman" w:eastAsia="方正仿宋_GBK" w:cs="Times New Roman"/>
          <w:sz w:val="32"/>
          <w:szCs w:val="32"/>
        </w:rPr>
      </w:pPr>
    </w:p>
    <w:p>
      <w:pPr>
        <w:pStyle w:val="3"/>
        <w:ind w:left="0" w:leftChars="0" w:firstLine="0" w:firstLineChars="0"/>
        <w:rPr>
          <w:rFonts w:hint="eastAsia"/>
          <w:lang w:eastAsia="zh-CN"/>
        </w:rPr>
      </w:pPr>
    </w:p>
    <w:p>
      <w:pPr>
        <w:keepNext w:val="0"/>
        <w:keepLines w:val="0"/>
        <w:pageBreakBefore w:val="0"/>
        <w:kinsoku/>
        <w:wordWrap/>
        <w:overflowPunct/>
        <w:topLinePunct w:val="0"/>
        <w:autoSpaceDE/>
        <w:autoSpaceDN/>
        <w:bidi w:val="0"/>
        <w:adjustRightInd/>
        <w:snapToGrid/>
        <w:spacing w:line="576" w:lineRule="exact"/>
        <w:ind w:firstLine="128" w:firstLineChars="40"/>
        <w:jc w:val="center"/>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snapToGrid w:val="0"/>
          <w:color w:val="000000"/>
          <w:kern w:val="0"/>
          <w:sz w:val="32"/>
          <w:szCs w:val="32"/>
        </w:rPr>
        <w:t>重庆市綦江区中峰镇人民政府</w:t>
      </w:r>
    </w:p>
    <w:p>
      <w:pPr>
        <w:keepNext w:val="0"/>
        <w:keepLines w:val="0"/>
        <w:pageBreakBefore w:val="0"/>
        <w:kinsoku/>
        <w:wordWrap/>
        <w:overflowPunct/>
        <w:topLinePunct w:val="0"/>
        <w:autoSpaceDE/>
        <w:autoSpaceDN/>
        <w:bidi w:val="0"/>
        <w:adjustRightInd/>
        <w:snapToGrid/>
        <w:spacing w:line="576" w:lineRule="exact"/>
        <w:ind w:firstLine="544" w:firstLineChars="17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 xml:space="preserve">                        </w:t>
      </w:r>
      <w:r>
        <w:rPr>
          <w:rFonts w:hint="eastAsia" w:ascii="Times New Roman" w:hAnsi="Times New Roman" w:cs="Times New Roman"/>
          <w:snapToGrid w:val="0"/>
          <w:color w:val="000000"/>
          <w:kern w:val="0"/>
          <w:sz w:val="32"/>
          <w:szCs w:val="32"/>
          <w:lang w:val="en-US" w:eastAsia="zh-CN"/>
        </w:rPr>
        <w:t xml:space="preserve"> </w:t>
      </w:r>
      <w:r>
        <w:rPr>
          <w:rFonts w:hint="default" w:ascii="Times New Roman" w:hAnsi="Times New Roman" w:eastAsia="方正仿宋_GBK" w:cs="Times New Roman"/>
          <w:snapToGrid w:val="0"/>
          <w:color w:val="000000"/>
          <w:kern w:val="0"/>
          <w:sz w:val="32"/>
          <w:szCs w:val="32"/>
        </w:rPr>
        <w:t xml:space="preserve">    20</w:t>
      </w:r>
      <w:r>
        <w:rPr>
          <w:rFonts w:hint="default" w:ascii="Times New Roman" w:hAnsi="Times New Roman" w:eastAsia="方正仿宋_GBK" w:cs="Times New Roman"/>
          <w:snapToGrid w:val="0"/>
          <w:color w:val="000000"/>
          <w:kern w:val="0"/>
          <w:sz w:val="32"/>
          <w:szCs w:val="32"/>
          <w:lang w:val="en-US" w:eastAsia="zh-CN"/>
        </w:rPr>
        <w:t>22</w:t>
      </w:r>
      <w:r>
        <w:rPr>
          <w:rFonts w:hint="default" w:ascii="Times New Roman" w:hAnsi="Times New Roman" w:eastAsia="方正仿宋_GBK" w:cs="Times New Roman"/>
          <w:snapToGrid w:val="0"/>
          <w:color w:val="000000"/>
          <w:kern w:val="0"/>
          <w:sz w:val="32"/>
          <w:szCs w:val="32"/>
        </w:rPr>
        <w:t>年</w:t>
      </w:r>
      <w:r>
        <w:rPr>
          <w:rFonts w:hint="default" w:ascii="Times New Roman" w:hAnsi="Times New Roman" w:eastAsia="方正仿宋_GBK" w:cs="Times New Roman"/>
          <w:snapToGrid w:val="0"/>
          <w:color w:val="000000"/>
          <w:kern w:val="0"/>
          <w:sz w:val="32"/>
          <w:szCs w:val="32"/>
          <w:lang w:val="en-US" w:eastAsia="zh-CN"/>
        </w:rPr>
        <w:t>12</w:t>
      </w:r>
      <w:r>
        <w:rPr>
          <w:rFonts w:hint="default" w:ascii="Times New Roman" w:hAnsi="Times New Roman" w:eastAsia="方正仿宋_GBK" w:cs="Times New Roman"/>
          <w:snapToGrid w:val="0"/>
          <w:color w:val="000000"/>
          <w:kern w:val="0"/>
          <w:sz w:val="32"/>
          <w:szCs w:val="32"/>
        </w:rPr>
        <w:t>月</w:t>
      </w:r>
      <w:r>
        <w:rPr>
          <w:rFonts w:hint="default" w:ascii="Times New Roman" w:hAnsi="Times New Roman" w:eastAsia="方正仿宋_GBK" w:cs="Times New Roman"/>
          <w:snapToGrid w:val="0"/>
          <w:color w:val="000000"/>
          <w:kern w:val="0"/>
          <w:sz w:val="32"/>
          <w:szCs w:val="32"/>
          <w:lang w:val="en-US" w:eastAsia="zh-CN"/>
        </w:rPr>
        <w:t>29</w:t>
      </w:r>
      <w:r>
        <w:rPr>
          <w:rFonts w:hint="default" w:ascii="Times New Roman" w:hAnsi="Times New Roman" w:eastAsia="方正仿宋_GBK" w:cs="Times New Roman"/>
          <w:snapToGrid w:val="0"/>
          <w:color w:val="000000"/>
          <w:kern w:val="0"/>
          <w:sz w:val="32"/>
          <w:szCs w:val="32"/>
        </w:rPr>
        <w:t>日</w:t>
      </w:r>
    </w:p>
    <w:p>
      <w:pPr>
        <w:pStyle w:val="2"/>
        <w:rPr>
          <w:rFonts w:hint="eastAsia" w:ascii="Times New Roman" w:hAnsi="Times New Roman" w:eastAsia="方正仿宋_GBK" w:cs="Times New Roman"/>
          <w:snapToGrid w:val="0"/>
          <w:color w:val="000000"/>
          <w:kern w:val="0"/>
          <w:sz w:val="32"/>
          <w:szCs w:val="32"/>
          <w:lang w:eastAsia="zh-CN"/>
        </w:rPr>
      </w:pPr>
      <w:r>
        <w:rPr>
          <w:rFonts w:hint="eastAsia" w:ascii="Times New Roman" w:hAnsi="Times New Roman" w:cs="Times New Roman"/>
          <w:snapToGrid w:val="0"/>
          <w:color w:val="000000"/>
          <w:kern w:val="0"/>
          <w:sz w:val="32"/>
          <w:szCs w:val="32"/>
          <w:lang w:eastAsia="zh-CN"/>
        </w:rPr>
        <w:t>（此件公开发布）</w:t>
      </w:r>
    </w:p>
    <w:p>
      <w:pPr>
        <w:pStyle w:val="3"/>
        <w:rPr>
          <w:rFonts w:hint="default"/>
        </w:rPr>
      </w:pPr>
      <w:bookmarkStart w:id="0" w:name="_GoBack"/>
      <w:bookmarkEnd w:id="0"/>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keepNext w:val="0"/>
        <w:keepLines w:val="0"/>
        <w:pageBreakBefore w:val="0"/>
        <w:widowControl w:val="0"/>
        <w:kinsoku/>
        <w:wordWrap/>
        <w:overflowPunct/>
        <w:topLinePunct w:val="0"/>
        <w:autoSpaceDE/>
        <w:autoSpaceDN/>
        <w:bidi w:val="0"/>
        <w:adjustRightInd/>
        <w:spacing w:before="0" w:beforeLines="0" w:after="0" w:afterLines="0" w:line="576" w:lineRule="exact"/>
        <w:ind w:left="0" w:leftChars="0" w:right="0" w:rightChars="0"/>
        <w:jc w:val="center"/>
        <w:textAlignment w:val="auto"/>
        <w:outlineLvl w:val="9"/>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废止的规范性文件目录</w:t>
      </w:r>
    </w:p>
    <w:p>
      <w:pPr>
        <w:keepNext w:val="0"/>
        <w:keepLines w:val="0"/>
        <w:pageBreakBefore w:val="0"/>
        <w:widowControl w:val="0"/>
        <w:kinsoku/>
        <w:wordWrap/>
        <w:overflowPunct/>
        <w:topLinePunct w:val="0"/>
        <w:autoSpaceDE/>
        <w:autoSpaceDN/>
        <w:bidi w:val="0"/>
        <w:adjustRightInd/>
        <w:spacing w:before="0" w:beforeLines="0" w:after="0" w:afterLines="0" w:line="576" w:lineRule="exact"/>
        <w:ind w:left="0" w:leftChars="0" w:right="0" w:rightChars="0"/>
        <w:jc w:val="center"/>
        <w:textAlignment w:val="auto"/>
        <w:outlineLvl w:val="9"/>
        <w:rPr>
          <w:rFonts w:ascii="Times New Roman" w:hAnsi="Times New Roman" w:eastAsia="方正小标宋_GBK" w:cs="Times New Roman"/>
          <w:sz w:val="44"/>
          <w:szCs w:val="44"/>
        </w:rPr>
      </w:pPr>
      <w:r>
        <w:rPr>
          <w:rFonts w:ascii="Times New Roman" w:hAnsi="Times New Roman" w:eastAsia="方正小标宋_GBK" w:cs="Times New Roman"/>
          <w:sz w:val="44"/>
          <w:szCs w:val="44"/>
        </w:rPr>
        <w:t>（</w:t>
      </w:r>
      <w:r>
        <w:rPr>
          <w:rFonts w:hint="eastAsia" w:ascii="Times New Roman" w:hAnsi="Times New Roman" w:eastAsia="方正小标宋_GBK" w:cs="Times New Roman"/>
          <w:sz w:val="44"/>
          <w:szCs w:val="44"/>
          <w:lang w:val="en-US" w:eastAsia="zh-CN"/>
        </w:rPr>
        <w:t>7</w:t>
      </w:r>
      <w:r>
        <w:rPr>
          <w:rFonts w:hint="default" w:ascii="Times New Roman" w:hAnsi="Times New Roman" w:eastAsia="方正小标宋_GBK" w:cs="Times New Roman"/>
          <w:sz w:val="44"/>
          <w:szCs w:val="44"/>
        </w:rPr>
        <w:t>件</w:t>
      </w:r>
      <w:r>
        <w:rPr>
          <w:rFonts w:ascii="Times New Roman" w:hAnsi="Times New Roman" w:eastAsia="方正小标宋_GBK" w:cs="Times New Roman"/>
          <w:sz w:val="44"/>
          <w:szCs w:val="44"/>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right="0" w:rightChars="0"/>
        <w:textAlignment w:val="auto"/>
        <w:outlineLvl w:val="9"/>
        <w:rPr>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left="0" w:leftChars="0" w:right="0" w:rightChars="0" w:firstLine="640" w:firstLineChars="200"/>
        <w:textAlignment w:val="auto"/>
        <w:outlineLvl w:val="9"/>
        <w:rPr>
          <w:rFonts w:hint="default" w:ascii="Times New Roman" w:hAnsi="Times New Roman" w:cs="Times New Roman"/>
          <w:i w:val="0"/>
          <w:iCs w:val="0"/>
          <w:color w:val="000000"/>
          <w:kern w:val="0"/>
          <w:sz w:val="32"/>
          <w:szCs w:val="32"/>
          <w:u w:val="none"/>
          <w:lang w:val="en-US" w:eastAsia="zh-CN" w:bidi="ar"/>
        </w:rPr>
      </w:pPr>
      <w:r>
        <w:rPr>
          <w:rFonts w:hint="eastAsia" w:ascii="Times New Roman" w:hAnsi="Times New Roman" w:cs="Times New Roman"/>
          <w:i w:val="0"/>
          <w:iCs w:val="0"/>
          <w:color w:val="000000"/>
          <w:kern w:val="0"/>
          <w:sz w:val="32"/>
          <w:szCs w:val="32"/>
          <w:u w:val="none"/>
          <w:lang w:val="en-US" w:eastAsia="zh-CN" w:bidi="ar"/>
        </w:rPr>
        <w:t>1</w:t>
      </w:r>
      <w:r>
        <w:rPr>
          <w:rFonts w:hint="default" w:ascii="Times New Roman" w:hAnsi="Times New Roman" w:cs="Times New Roman"/>
          <w:i w:val="0"/>
          <w:iCs w:val="0"/>
          <w:color w:val="000000"/>
          <w:kern w:val="0"/>
          <w:sz w:val="32"/>
          <w:szCs w:val="32"/>
          <w:u w:val="none"/>
          <w:lang w:val="en-US" w:eastAsia="zh-CN" w:bidi="ar"/>
        </w:rPr>
        <w:t>.</w:t>
      </w:r>
      <w:r>
        <w:rPr>
          <w:rFonts w:hint="default" w:ascii="Times New Roman" w:hAnsi="Times New Roman" w:eastAsia="方正仿宋_GBK" w:cs="Times New Roman"/>
          <w:sz w:val="32"/>
          <w:szCs w:val="32"/>
        </w:rPr>
        <w:t>重庆市綦江区</w:t>
      </w:r>
      <w:r>
        <w:rPr>
          <w:rFonts w:hint="default" w:ascii="Times New Roman" w:hAnsi="Times New Roman" w:cs="Times New Roman"/>
          <w:sz w:val="32"/>
          <w:szCs w:val="32"/>
          <w:lang w:eastAsia="zh-CN"/>
        </w:rPr>
        <w:t>中峰镇</w:t>
      </w:r>
      <w:r>
        <w:rPr>
          <w:rFonts w:hint="default" w:ascii="Times New Roman" w:hAnsi="Times New Roman" w:eastAsia="方正仿宋_GBK" w:cs="Times New Roman"/>
          <w:sz w:val="32"/>
          <w:szCs w:val="32"/>
        </w:rPr>
        <w:t>人民政府</w:t>
      </w:r>
      <w:r>
        <w:rPr>
          <w:rFonts w:hint="default" w:ascii="Times New Roman" w:hAnsi="Times New Roman" w:eastAsia="方正仿宋_GBK" w:cs="Times New Roman"/>
          <w:i w:val="0"/>
          <w:iCs w:val="0"/>
          <w:color w:val="000000"/>
          <w:kern w:val="0"/>
          <w:sz w:val="32"/>
          <w:szCs w:val="32"/>
          <w:u w:val="none"/>
          <w:lang w:val="en-US" w:eastAsia="zh-CN" w:bidi="ar"/>
        </w:rPr>
        <w:t>关于印发中峰镇村（居）财务管理意见的通知</w:t>
      </w:r>
      <w:r>
        <w:rPr>
          <w:rFonts w:hint="default" w:ascii="Times New Roman" w:hAnsi="Times New Roman" w:cs="Times New Roman"/>
          <w:i w:val="0"/>
          <w:iCs w:val="0"/>
          <w:color w:val="000000"/>
          <w:kern w:val="0"/>
          <w:sz w:val="32"/>
          <w:szCs w:val="32"/>
          <w:u w:val="none"/>
          <w:lang w:val="en-US" w:eastAsia="zh-CN" w:bidi="ar"/>
        </w:rPr>
        <w:t>（</w:t>
      </w:r>
      <w:r>
        <w:rPr>
          <w:rFonts w:hint="default" w:ascii="Times New Roman" w:hAnsi="Times New Roman" w:eastAsia="方正仿宋_GBK" w:cs="Times New Roman"/>
          <w:i w:val="0"/>
          <w:iCs w:val="0"/>
          <w:color w:val="000000"/>
          <w:kern w:val="0"/>
          <w:sz w:val="32"/>
          <w:szCs w:val="32"/>
          <w:u w:val="none"/>
          <w:lang w:val="en-US" w:eastAsia="zh-CN" w:bidi="ar"/>
        </w:rPr>
        <w:t>中峰府〔2014〕6号</w:t>
      </w:r>
      <w:r>
        <w:rPr>
          <w:rFonts w:hint="default" w:ascii="Times New Roman" w:hAnsi="Times New Roman" w:cs="Times New Roman"/>
          <w:i w:val="0"/>
          <w:iCs w:val="0"/>
          <w:color w:val="000000"/>
          <w:kern w:val="0"/>
          <w:sz w:val="32"/>
          <w:szCs w:val="32"/>
          <w:u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left="0" w:leftChars="0" w:right="0" w:rightChars="0" w:firstLine="640" w:firstLineChars="200"/>
        <w:textAlignment w:val="auto"/>
        <w:outlineLvl w:val="9"/>
        <w:rPr>
          <w:rFonts w:hint="default" w:ascii="Times New Roman" w:hAnsi="Times New Roman" w:cs="Times New Roman"/>
          <w:i w:val="0"/>
          <w:iCs w:val="0"/>
          <w:color w:val="000000"/>
          <w:kern w:val="0"/>
          <w:sz w:val="32"/>
          <w:szCs w:val="32"/>
          <w:u w:val="none"/>
          <w:lang w:val="en-US" w:eastAsia="zh-CN" w:bidi="ar"/>
        </w:rPr>
      </w:pPr>
      <w:r>
        <w:rPr>
          <w:rFonts w:hint="eastAsia" w:ascii="Times New Roman" w:hAnsi="Times New Roman" w:cs="Times New Roman"/>
          <w:i w:val="0"/>
          <w:iCs w:val="0"/>
          <w:color w:val="000000"/>
          <w:kern w:val="0"/>
          <w:sz w:val="32"/>
          <w:szCs w:val="32"/>
          <w:u w:val="none"/>
          <w:lang w:val="en-US" w:eastAsia="zh-CN" w:bidi="ar"/>
        </w:rPr>
        <w:t>2</w:t>
      </w:r>
      <w:r>
        <w:rPr>
          <w:rFonts w:hint="default" w:ascii="Times New Roman" w:hAnsi="Times New Roman" w:cs="Times New Roman"/>
          <w:i w:val="0"/>
          <w:iCs w:val="0"/>
          <w:color w:val="000000"/>
          <w:kern w:val="0"/>
          <w:sz w:val="32"/>
          <w:szCs w:val="32"/>
          <w:u w:val="none"/>
          <w:lang w:val="en-US" w:eastAsia="zh-CN" w:bidi="ar"/>
        </w:rPr>
        <w:t>.</w:t>
      </w:r>
      <w:r>
        <w:rPr>
          <w:rFonts w:hint="default" w:ascii="Times New Roman" w:hAnsi="Times New Roman" w:eastAsia="方正仿宋_GBK" w:cs="Times New Roman"/>
          <w:sz w:val="32"/>
          <w:szCs w:val="32"/>
        </w:rPr>
        <w:t>重庆市綦江区</w:t>
      </w:r>
      <w:r>
        <w:rPr>
          <w:rFonts w:hint="default" w:ascii="Times New Roman" w:hAnsi="Times New Roman" w:cs="Times New Roman"/>
          <w:sz w:val="32"/>
          <w:szCs w:val="32"/>
          <w:lang w:eastAsia="zh-CN"/>
        </w:rPr>
        <w:t>中峰镇</w:t>
      </w:r>
      <w:r>
        <w:rPr>
          <w:rFonts w:hint="default" w:ascii="Times New Roman" w:hAnsi="Times New Roman" w:eastAsia="方正仿宋_GBK" w:cs="Times New Roman"/>
          <w:sz w:val="32"/>
          <w:szCs w:val="32"/>
        </w:rPr>
        <w:t>人民政府</w:t>
      </w:r>
      <w:r>
        <w:rPr>
          <w:rFonts w:hint="default" w:ascii="Times New Roman" w:hAnsi="Times New Roman" w:eastAsia="方正仿宋_GBK" w:cs="Times New Roman"/>
          <w:i w:val="0"/>
          <w:iCs w:val="0"/>
          <w:color w:val="000000"/>
          <w:kern w:val="0"/>
          <w:sz w:val="32"/>
          <w:szCs w:val="32"/>
          <w:u w:val="none"/>
          <w:lang w:val="en-US" w:eastAsia="zh-CN" w:bidi="ar"/>
        </w:rPr>
        <w:t>关于印发中峰镇农村公路养护管理实施办法的通知</w:t>
      </w:r>
      <w:r>
        <w:rPr>
          <w:rFonts w:hint="default" w:ascii="Times New Roman" w:hAnsi="Times New Roman" w:cs="Times New Roman"/>
          <w:i w:val="0"/>
          <w:iCs w:val="0"/>
          <w:color w:val="000000"/>
          <w:kern w:val="0"/>
          <w:sz w:val="32"/>
          <w:szCs w:val="32"/>
          <w:u w:val="none"/>
          <w:lang w:val="en-US" w:eastAsia="zh-CN" w:bidi="ar"/>
        </w:rPr>
        <w:t>（</w:t>
      </w:r>
      <w:r>
        <w:rPr>
          <w:rFonts w:hint="default" w:ascii="Times New Roman" w:hAnsi="Times New Roman" w:eastAsia="方正仿宋_GBK" w:cs="Times New Roman"/>
          <w:i w:val="0"/>
          <w:iCs w:val="0"/>
          <w:color w:val="000000"/>
          <w:kern w:val="0"/>
          <w:sz w:val="32"/>
          <w:szCs w:val="32"/>
          <w:u w:val="none"/>
          <w:lang w:val="en-US" w:eastAsia="zh-CN" w:bidi="ar"/>
        </w:rPr>
        <w:t>中峰府发〔2016〕22号</w:t>
      </w:r>
      <w:r>
        <w:rPr>
          <w:rFonts w:hint="default" w:ascii="Times New Roman" w:hAnsi="Times New Roman" w:cs="Times New Roman"/>
          <w:i w:val="0"/>
          <w:iCs w:val="0"/>
          <w:color w:val="000000"/>
          <w:kern w:val="0"/>
          <w:sz w:val="32"/>
          <w:szCs w:val="32"/>
          <w:u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left="0" w:leftChars="0" w:right="0" w:rightChars="0" w:firstLine="640" w:firstLineChars="200"/>
        <w:textAlignment w:val="auto"/>
        <w:outlineLvl w:val="9"/>
        <w:rPr>
          <w:rFonts w:hint="default" w:ascii="Times New Roman" w:hAnsi="Times New Roman" w:cs="Times New Roman"/>
          <w:i w:val="0"/>
          <w:iCs w:val="0"/>
          <w:color w:val="000000"/>
          <w:kern w:val="0"/>
          <w:sz w:val="32"/>
          <w:szCs w:val="32"/>
          <w:u w:val="none"/>
          <w:lang w:val="en-US" w:eastAsia="zh-CN" w:bidi="ar"/>
        </w:rPr>
      </w:pPr>
      <w:r>
        <w:rPr>
          <w:rFonts w:hint="eastAsia" w:ascii="Times New Roman" w:hAnsi="Times New Roman" w:cs="Times New Roman"/>
          <w:i w:val="0"/>
          <w:iCs w:val="0"/>
          <w:color w:val="000000"/>
          <w:kern w:val="0"/>
          <w:sz w:val="32"/>
          <w:szCs w:val="32"/>
          <w:u w:val="none"/>
          <w:lang w:val="en-US" w:eastAsia="zh-CN" w:bidi="ar"/>
        </w:rPr>
        <w:t>3</w:t>
      </w:r>
      <w:r>
        <w:rPr>
          <w:rFonts w:hint="default" w:ascii="Times New Roman" w:hAnsi="Times New Roman" w:cs="Times New Roman"/>
          <w:i w:val="0"/>
          <w:iCs w:val="0"/>
          <w:color w:val="000000"/>
          <w:kern w:val="0"/>
          <w:sz w:val="32"/>
          <w:szCs w:val="32"/>
          <w:u w:val="none"/>
          <w:lang w:val="en-US" w:eastAsia="zh-CN" w:bidi="ar"/>
        </w:rPr>
        <w:t>.</w:t>
      </w:r>
      <w:r>
        <w:rPr>
          <w:rFonts w:hint="default" w:ascii="Times New Roman" w:hAnsi="Times New Roman" w:eastAsia="方正仿宋_GBK" w:cs="Times New Roman"/>
          <w:sz w:val="32"/>
          <w:szCs w:val="32"/>
        </w:rPr>
        <w:t>重庆市綦江区</w:t>
      </w:r>
      <w:r>
        <w:rPr>
          <w:rFonts w:hint="default" w:ascii="Times New Roman" w:hAnsi="Times New Roman" w:cs="Times New Roman"/>
          <w:sz w:val="32"/>
          <w:szCs w:val="32"/>
          <w:lang w:eastAsia="zh-CN"/>
        </w:rPr>
        <w:t>中峰镇</w:t>
      </w:r>
      <w:r>
        <w:rPr>
          <w:rFonts w:hint="default" w:ascii="Times New Roman" w:hAnsi="Times New Roman" w:eastAsia="方正仿宋_GBK" w:cs="Times New Roman"/>
          <w:sz w:val="32"/>
          <w:szCs w:val="32"/>
        </w:rPr>
        <w:t>人民政府</w:t>
      </w:r>
      <w:r>
        <w:rPr>
          <w:rFonts w:hint="default" w:ascii="Times New Roman" w:hAnsi="Times New Roman" w:eastAsia="方正仿宋_GBK" w:cs="Times New Roman"/>
          <w:i w:val="0"/>
          <w:iCs w:val="0"/>
          <w:color w:val="000000"/>
          <w:kern w:val="0"/>
          <w:sz w:val="32"/>
          <w:szCs w:val="32"/>
          <w:u w:val="none"/>
          <w:lang w:val="en-US" w:eastAsia="zh-CN" w:bidi="ar"/>
        </w:rPr>
        <w:t>关于印发綦江区中峰镇村（居）财务管理制度的通知</w:t>
      </w:r>
      <w:r>
        <w:rPr>
          <w:rFonts w:hint="default" w:ascii="Times New Roman" w:hAnsi="Times New Roman" w:cs="Times New Roman"/>
          <w:i w:val="0"/>
          <w:iCs w:val="0"/>
          <w:color w:val="000000"/>
          <w:kern w:val="0"/>
          <w:sz w:val="32"/>
          <w:szCs w:val="32"/>
          <w:u w:val="none"/>
          <w:lang w:val="en-US" w:eastAsia="zh-CN" w:bidi="ar"/>
        </w:rPr>
        <w:t>（</w:t>
      </w:r>
      <w:r>
        <w:rPr>
          <w:rFonts w:hint="default" w:ascii="Times New Roman" w:hAnsi="Times New Roman" w:eastAsia="方正仿宋_GBK" w:cs="Times New Roman"/>
          <w:i w:val="0"/>
          <w:iCs w:val="0"/>
          <w:color w:val="000000"/>
          <w:kern w:val="0"/>
          <w:sz w:val="32"/>
          <w:szCs w:val="32"/>
          <w:u w:val="none"/>
          <w:lang w:val="en-US" w:eastAsia="zh-CN" w:bidi="ar"/>
        </w:rPr>
        <w:t>中峰府发〔2017〕5号</w:t>
      </w:r>
      <w:r>
        <w:rPr>
          <w:rFonts w:hint="default" w:ascii="Times New Roman" w:hAnsi="Times New Roman" w:cs="Times New Roman"/>
          <w:i w:val="0"/>
          <w:iCs w:val="0"/>
          <w:color w:val="000000"/>
          <w:kern w:val="0"/>
          <w:sz w:val="32"/>
          <w:szCs w:val="32"/>
          <w:u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left="0" w:leftChars="0" w:right="0" w:rightChars="0" w:firstLine="640" w:firstLineChars="200"/>
        <w:textAlignment w:val="auto"/>
        <w:outlineLvl w:val="9"/>
        <w:rPr>
          <w:rFonts w:hint="default" w:ascii="Times New Roman" w:hAnsi="Times New Roman" w:cs="Times New Roman"/>
          <w:i w:val="0"/>
          <w:iCs w:val="0"/>
          <w:color w:val="000000"/>
          <w:kern w:val="0"/>
          <w:sz w:val="32"/>
          <w:szCs w:val="32"/>
          <w:u w:val="none"/>
          <w:lang w:val="en-US" w:eastAsia="zh-CN" w:bidi="ar"/>
        </w:rPr>
      </w:pPr>
      <w:r>
        <w:rPr>
          <w:rFonts w:hint="eastAsia" w:ascii="Times New Roman" w:hAnsi="Times New Roman" w:cs="Times New Roman"/>
          <w:i w:val="0"/>
          <w:iCs w:val="0"/>
          <w:color w:val="000000"/>
          <w:kern w:val="0"/>
          <w:sz w:val="32"/>
          <w:szCs w:val="32"/>
          <w:u w:val="none"/>
          <w:lang w:val="en-US" w:eastAsia="zh-CN" w:bidi="ar"/>
        </w:rPr>
        <w:t>4</w:t>
      </w:r>
      <w:r>
        <w:rPr>
          <w:rFonts w:hint="default" w:ascii="Times New Roman" w:hAnsi="Times New Roman" w:cs="Times New Roman"/>
          <w:i w:val="0"/>
          <w:iCs w:val="0"/>
          <w:color w:val="000000"/>
          <w:kern w:val="0"/>
          <w:sz w:val="32"/>
          <w:szCs w:val="32"/>
          <w:u w:val="none"/>
          <w:lang w:val="en-US" w:eastAsia="zh-CN" w:bidi="ar"/>
        </w:rPr>
        <w:t>.</w:t>
      </w:r>
      <w:r>
        <w:rPr>
          <w:rFonts w:hint="default" w:ascii="Times New Roman" w:hAnsi="Times New Roman" w:eastAsia="方正仿宋_GBK" w:cs="Times New Roman"/>
          <w:sz w:val="32"/>
          <w:szCs w:val="32"/>
        </w:rPr>
        <w:t>重庆市綦江区</w:t>
      </w:r>
      <w:r>
        <w:rPr>
          <w:rFonts w:hint="default" w:ascii="Times New Roman" w:hAnsi="Times New Roman" w:cs="Times New Roman"/>
          <w:sz w:val="32"/>
          <w:szCs w:val="32"/>
          <w:lang w:eastAsia="zh-CN"/>
        </w:rPr>
        <w:t>中峰镇</w:t>
      </w:r>
      <w:r>
        <w:rPr>
          <w:rFonts w:hint="default" w:ascii="Times New Roman" w:hAnsi="Times New Roman" w:eastAsia="方正仿宋_GBK" w:cs="Times New Roman"/>
          <w:sz w:val="32"/>
          <w:szCs w:val="32"/>
        </w:rPr>
        <w:t>人民政府</w:t>
      </w:r>
      <w:r>
        <w:rPr>
          <w:rFonts w:hint="default" w:ascii="Times New Roman" w:hAnsi="Times New Roman" w:eastAsia="方正仿宋_GBK" w:cs="Times New Roman"/>
          <w:i w:val="0"/>
          <w:iCs w:val="0"/>
          <w:color w:val="000000"/>
          <w:kern w:val="0"/>
          <w:sz w:val="32"/>
          <w:szCs w:val="32"/>
          <w:u w:val="none"/>
          <w:lang w:val="en-US" w:eastAsia="zh-CN" w:bidi="ar"/>
        </w:rPr>
        <w:t>关于在场镇范围内禁止放养犬只和家禽的通告</w:t>
      </w:r>
      <w:r>
        <w:rPr>
          <w:rFonts w:hint="default" w:ascii="Times New Roman" w:hAnsi="Times New Roman" w:cs="Times New Roman"/>
          <w:i w:val="0"/>
          <w:iCs w:val="0"/>
          <w:color w:val="000000"/>
          <w:kern w:val="0"/>
          <w:sz w:val="32"/>
          <w:szCs w:val="32"/>
          <w:u w:val="none"/>
          <w:lang w:val="en-US" w:eastAsia="zh-CN" w:bidi="ar"/>
        </w:rPr>
        <w:t>（</w:t>
      </w:r>
      <w:r>
        <w:rPr>
          <w:rFonts w:hint="default" w:ascii="Times New Roman" w:hAnsi="Times New Roman" w:eastAsia="方正仿宋_GBK" w:cs="Times New Roman"/>
          <w:i w:val="0"/>
          <w:iCs w:val="0"/>
          <w:color w:val="000000"/>
          <w:kern w:val="0"/>
          <w:sz w:val="32"/>
          <w:szCs w:val="32"/>
          <w:u w:val="none"/>
          <w:lang w:val="en-US" w:eastAsia="zh-CN" w:bidi="ar"/>
        </w:rPr>
        <w:t>中峰府发〔2017〕78号</w:t>
      </w:r>
      <w:r>
        <w:rPr>
          <w:rFonts w:hint="default" w:ascii="Times New Roman" w:hAnsi="Times New Roman" w:cs="Times New Roman"/>
          <w:i w:val="0"/>
          <w:iCs w:val="0"/>
          <w:color w:val="000000"/>
          <w:kern w:val="0"/>
          <w:sz w:val="32"/>
          <w:szCs w:val="32"/>
          <w:u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eastAsia" w:ascii="Times New Roman" w:hAnsi="Times New Roman" w:cs="Times New Roman"/>
          <w:i w:val="0"/>
          <w:iCs w:val="0"/>
          <w:color w:val="000000"/>
          <w:kern w:val="0"/>
          <w:sz w:val="32"/>
          <w:szCs w:val="32"/>
          <w:u w:val="none"/>
          <w:lang w:val="en-US" w:eastAsia="zh-CN" w:bidi="ar"/>
        </w:rPr>
        <w:t>5.</w:t>
      </w:r>
      <w:r>
        <w:rPr>
          <w:rFonts w:hint="default" w:ascii="Times New Roman" w:hAnsi="Times New Roman" w:eastAsia="方正仿宋_GBK" w:cs="Times New Roman"/>
          <w:sz w:val="32"/>
          <w:szCs w:val="32"/>
        </w:rPr>
        <w:t>重庆市綦江区</w:t>
      </w:r>
      <w:r>
        <w:rPr>
          <w:rFonts w:hint="default" w:ascii="Times New Roman" w:hAnsi="Times New Roman" w:cs="Times New Roman"/>
          <w:sz w:val="32"/>
          <w:szCs w:val="32"/>
          <w:lang w:eastAsia="zh-CN"/>
        </w:rPr>
        <w:t>中峰镇</w:t>
      </w:r>
      <w:r>
        <w:rPr>
          <w:rFonts w:hint="default" w:ascii="Times New Roman" w:hAnsi="Times New Roman" w:eastAsia="方正仿宋_GBK" w:cs="Times New Roman"/>
          <w:sz w:val="32"/>
          <w:szCs w:val="32"/>
        </w:rPr>
        <w:t>人民政府关于印发中峰镇加快推进农村土地承包经营权确权登记颁证工作实施方案的通知</w:t>
      </w:r>
      <w:r>
        <w:rPr>
          <w:rFonts w:hint="eastAsia" w:ascii="Times New Roman" w:hAnsi="Times New Roman" w:cs="Times New Roman"/>
          <w:sz w:val="32"/>
          <w:szCs w:val="32"/>
          <w:lang w:eastAsia="zh-CN"/>
        </w:rPr>
        <w:t>（</w:t>
      </w:r>
      <w:r>
        <w:rPr>
          <w:rFonts w:hint="default" w:ascii="Times New Roman" w:hAnsi="Times New Roman" w:eastAsia="方正仿宋_GBK" w:cs="Times New Roman"/>
          <w:color w:val="000000"/>
          <w:sz w:val="32"/>
          <w:szCs w:val="32"/>
        </w:rPr>
        <w:t>中峰府发〔2018〕5号</w:t>
      </w:r>
      <w:r>
        <w:rPr>
          <w:rFonts w:hint="eastAsia" w:ascii="Times New Roman" w:hAnsi="Times New Roman"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left="0" w:leftChars="0" w:right="0" w:rightChars="0" w:firstLine="640" w:firstLineChars="200"/>
        <w:textAlignment w:val="auto"/>
        <w:outlineLvl w:val="9"/>
        <w:rPr>
          <w:rFonts w:hint="default" w:ascii="Times New Roman" w:hAnsi="Times New Roman" w:cs="Times New Roman"/>
        </w:rPr>
      </w:pPr>
      <w:r>
        <w:rPr>
          <w:rFonts w:hint="eastAsia" w:ascii="Times New Roman" w:hAnsi="Times New Roman" w:cs="Times New Roman"/>
          <w:kern w:val="2"/>
          <w:sz w:val="32"/>
          <w:szCs w:val="32"/>
          <w:lang w:val="en-US" w:eastAsia="zh-CN" w:bidi="ar-SA"/>
        </w:rPr>
        <w:t>6</w:t>
      </w:r>
      <w:r>
        <w:rPr>
          <w:rFonts w:hint="default" w:ascii="Times New Roman" w:hAnsi="Times New Roman" w:eastAsia="方正仿宋_GBK" w:cs="Times New Roman"/>
          <w:kern w:val="2"/>
          <w:sz w:val="32"/>
          <w:szCs w:val="32"/>
          <w:lang w:val="en-US" w:eastAsia="zh-CN" w:bidi="ar-SA"/>
        </w:rPr>
        <w:t>.重庆市綦江区中峰镇人民政府关于印发</w:t>
      </w:r>
      <w:r>
        <w:rPr>
          <w:rFonts w:hint="default" w:ascii="Times New Roman" w:hAnsi="Times New Roman" w:cs="Times New Roman"/>
        </w:rPr>
        <w:t>进一步加强非洲猪瘟防控工作的通知(中峰府发〔2019〕41号)</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left="0" w:leftChars="0" w:right="0" w:rightChars="0" w:firstLine="640" w:firstLineChars="200"/>
        <w:textAlignment w:val="auto"/>
        <w:outlineLvl w:val="9"/>
        <w:rPr>
          <w:rFonts w:hint="default"/>
          <w:lang w:eastAsia="zh-CN"/>
        </w:rPr>
      </w:pPr>
      <w:r>
        <w:rPr>
          <w:rFonts w:hint="eastAsia" w:ascii="Times New Roman" w:hAnsi="Times New Roman" w:cs="Times New Roman"/>
          <w:lang w:val="en-US" w:eastAsia="zh-CN"/>
        </w:rPr>
        <w:t>7</w:t>
      </w:r>
      <w:r>
        <w:rPr>
          <w:rFonts w:hint="default" w:ascii="Times New Roman" w:hAnsi="Times New Roman" w:cs="Times New Roman"/>
        </w:rPr>
        <w:t>.重庆市綦江区中峰镇人民政府关于印发中峰镇村级集体企业财务监管的实施细则（试行）的通知(中峰府发〔2020〕1号)</w:t>
      </w: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Helvetica">
    <w:altName w:val="DejaVu Sans"/>
    <w:panose1 w:val="020B0604020202030204"/>
    <w:charset w:val="00"/>
    <w:family w:val="swiss"/>
    <w:pitch w:val="default"/>
    <w:sig w:usb0="00000000" w:usb1="00000000" w:usb2="00000000" w:usb3="00000000" w:csb0="00000093"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Q6o/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OqPxwCAAArBAAADgAAAAAAAAABACAAAAA1AQAAZHJzL2Uyb0RvYy54bWxQSwUG&#10;AAAAAAYABgBZAQAAwwUAAAAA&#10;">
              <v:fill on="f" focussize="0,0"/>
              <v:stroke on="f" weight="0.5pt"/>
              <v:imagedata o:title=""/>
              <o:lock v:ext="edit" aspectratio="f"/>
              <v:textbox inset="0mm,0mm,0mm,0mm" style="mso-fit-shape-to-text:t;">
                <w:txbxContent>
                  <w:p>
                    <w:pPr>
                      <w:pStyle w:val="2"/>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40"/>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AGshAo1QAAAAcBAAAPAAAAAAAAAAEAIAAAADgAAABkcnMvZG93bnJldi54bWxQ&#10;SwECFAAUAAAACACHTuJAyoFMgx0CAAArBAAADgAAAAAAAAABACAAAAA6AQAAZHJzL2Uyb0RvYy54&#10;bWxQSwUGAAAAAAYABgBZAQAAyQ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40"/>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ZjAxMDQyYjUyYWI5YTNlYjNiZjJlNTY4NzY0YTcifQ=="/>
  </w:docVars>
  <w:rsids>
    <w:rsidRoot w:val="2B6E414B"/>
    <w:rsid w:val="00AC6A02"/>
    <w:rsid w:val="00CC3FAC"/>
    <w:rsid w:val="011949CD"/>
    <w:rsid w:val="01856F98"/>
    <w:rsid w:val="01B76960"/>
    <w:rsid w:val="01F3521E"/>
    <w:rsid w:val="020F0BF9"/>
    <w:rsid w:val="026B3007"/>
    <w:rsid w:val="02CC316B"/>
    <w:rsid w:val="036208AE"/>
    <w:rsid w:val="04B4715B"/>
    <w:rsid w:val="05524CBB"/>
    <w:rsid w:val="064D1207"/>
    <w:rsid w:val="067100B6"/>
    <w:rsid w:val="07181283"/>
    <w:rsid w:val="084542FA"/>
    <w:rsid w:val="084C7436"/>
    <w:rsid w:val="08EF6E2E"/>
    <w:rsid w:val="09322AD0"/>
    <w:rsid w:val="09772BD9"/>
    <w:rsid w:val="09EF6C13"/>
    <w:rsid w:val="0A410AF1"/>
    <w:rsid w:val="0A690774"/>
    <w:rsid w:val="0A9D47D5"/>
    <w:rsid w:val="0AF3003D"/>
    <w:rsid w:val="0B1A6CB3"/>
    <w:rsid w:val="0BB41AAC"/>
    <w:rsid w:val="0C2B1A59"/>
    <w:rsid w:val="0C3E353A"/>
    <w:rsid w:val="0C492724"/>
    <w:rsid w:val="0CA57A5D"/>
    <w:rsid w:val="0CE97D9E"/>
    <w:rsid w:val="0D1F0983"/>
    <w:rsid w:val="0D264164"/>
    <w:rsid w:val="0DF5231E"/>
    <w:rsid w:val="0E2844A2"/>
    <w:rsid w:val="0E346E76"/>
    <w:rsid w:val="0EB30272"/>
    <w:rsid w:val="0ED611CF"/>
    <w:rsid w:val="0FA43FFC"/>
    <w:rsid w:val="0FD8693D"/>
    <w:rsid w:val="10545A22"/>
    <w:rsid w:val="107439CE"/>
    <w:rsid w:val="109B71AD"/>
    <w:rsid w:val="12726152"/>
    <w:rsid w:val="12751C80"/>
    <w:rsid w:val="12CD5618"/>
    <w:rsid w:val="13956911"/>
    <w:rsid w:val="13B92552"/>
    <w:rsid w:val="13D06617"/>
    <w:rsid w:val="13D71378"/>
    <w:rsid w:val="13F747FD"/>
    <w:rsid w:val="14381F39"/>
    <w:rsid w:val="14AD3953"/>
    <w:rsid w:val="156C7E26"/>
    <w:rsid w:val="157F789C"/>
    <w:rsid w:val="15A308B2"/>
    <w:rsid w:val="15CC1BB7"/>
    <w:rsid w:val="16A23179"/>
    <w:rsid w:val="178F10EE"/>
    <w:rsid w:val="17A4618F"/>
    <w:rsid w:val="193F61D0"/>
    <w:rsid w:val="19415040"/>
    <w:rsid w:val="1944126C"/>
    <w:rsid w:val="1A1324AA"/>
    <w:rsid w:val="1A3B0E28"/>
    <w:rsid w:val="1A696212"/>
    <w:rsid w:val="1AAF5366"/>
    <w:rsid w:val="1B742AD4"/>
    <w:rsid w:val="1BA23DC0"/>
    <w:rsid w:val="1C346708"/>
    <w:rsid w:val="1C7B7E93"/>
    <w:rsid w:val="1C8149C1"/>
    <w:rsid w:val="1CE11CF7"/>
    <w:rsid w:val="1D153E12"/>
    <w:rsid w:val="1D3249F5"/>
    <w:rsid w:val="1DD10D84"/>
    <w:rsid w:val="1E4942B7"/>
    <w:rsid w:val="1E6A4992"/>
    <w:rsid w:val="1E9C6BC7"/>
    <w:rsid w:val="1EC93137"/>
    <w:rsid w:val="1F217D46"/>
    <w:rsid w:val="1F2E5389"/>
    <w:rsid w:val="208E09E1"/>
    <w:rsid w:val="20A61DDD"/>
    <w:rsid w:val="20F12E19"/>
    <w:rsid w:val="21F93D33"/>
    <w:rsid w:val="22CD6F6E"/>
    <w:rsid w:val="22E044DA"/>
    <w:rsid w:val="230F038B"/>
    <w:rsid w:val="23902475"/>
    <w:rsid w:val="23934807"/>
    <w:rsid w:val="24A26904"/>
    <w:rsid w:val="24C37610"/>
    <w:rsid w:val="253853AC"/>
    <w:rsid w:val="254815F4"/>
    <w:rsid w:val="25920CD2"/>
    <w:rsid w:val="2593449F"/>
    <w:rsid w:val="261E645E"/>
    <w:rsid w:val="26212E1A"/>
    <w:rsid w:val="269E64BC"/>
    <w:rsid w:val="26C012C4"/>
    <w:rsid w:val="274041B2"/>
    <w:rsid w:val="275B0FEC"/>
    <w:rsid w:val="2782764C"/>
    <w:rsid w:val="28593276"/>
    <w:rsid w:val="2895499E"/>
    <w:rsid w:val="2953641F"/>
    <w:rsid w:val="29D11A3A"/>
    <w:rsid w:val="2A9806B7"/>
    <w:rsid w:val="2AD9215F"/>
    <w:rsid w:val="2AF22485"/>
    <w:rsid w:val="2B4324C3"/>
    <w:rsid w:val="2B6E414B"/>
    <w:rsid w:val="2B7204A3"/>
    <w:rsid w:val="2C306D56"/>
    <w:rsid w:val="2C7D553A"/>
    <w:rsid w:val="2D7E5A35"/>
    <w:rsid w:val="2DB46AB3"/>
    <w:rsid w:val="2EC37999"/>
    <w:rsid w:val="2EF51D26"/>
    <w:rsid w:val="2F88421B"/>
    <w:rsid w:val="300F2922"/>
    <w:rsid w:val="30DF2BF2"/>
    <w:rsid w:val="3106646D"/>
    <w:rsid w:val="313172E3"/>
    <w:rsid w:val="31864EB8"/>
    <w:rsid w:val="33DE781B"/>
    <w:rsid w:val="346957A8"/>
    <w:rsid w:val="34D05E68"/>
    <w:rsid w:val="34E74C30"/>
    <w:rsid w:val="366E2708"/>
    <w:rsid w:val="368F0CB2"/>
    <w:rsid w:val="373F52BD"/>
    <w:rsid w:val="37B22724"/>
    <w:rsid w:val="38174ABC"/>
    <w:rsid w:val="38303DCF"/>
    <w:rsid w:val="384A0198"/>
    <w:rsid w:val="385568AE"/>
    <w:rsid w:val="388D2FD0"/>
    <w:rsid w:val="398404C7"/>
    <w:rsid w:val="39875C71"/>
    <w:rsid w:val="3A055E7A"/>
    <w:rsid w:val="3A267084"/>
    <w:rsid w:val="3A267238"/>
    <w:rsid w:val="3B037C64"/>
    <w:rsid w:val="3BC32FB0"/>
    <w:rsid w:val="3D00587F"/>
    <w:rsid w:val="3DEC1774"/>
    <w:rsid w:val="3E2241BA"/>
    <w:rsid w:val="3E304B29"/>
    <w:rsid w:val="3E490945"/>
    <w:rsid w:val="3E573E64"/>
    <w:rsid w:val="3E993244"/>
    <w:rsid w:val="3EFE6FF3"/>
    <w:rsid w:val="40D07EFD"/>
    <w:rsid w:val="41547C7E"/>
    <w:rsid w:val="419625A8"/>
    <w:rsid w:val="430408AC"/>
    <w:rsid w:val="444D384F"/>
    <w:rsid w:val="4488746D"/>
    <w:rsid w:val="44AB4F09"/>
    <w:rsid w:val="44F85C75"/>
    <w:rsid w:val="450576FA"/>
    <w:rsid w:val="457E617A"/>
    <w:rsid w:val="45A06B8D"/>
    <w:rsid w:val="464E1FF0"/>
    <w:rsid w:val="46586B78"/>
    <w:rsid w:val="46E82445"/>
    <w:rsid w:val="47775577"/>
    <w:rsid w:val="478C7274"/>
    <w:rsid w:val="47953C4F"/>
    <w:rsid w:val="479559FD"/>
    <w:rsid w:val="47FD3CCE"/>
    <w:rsid w:val="487622FE"/>
    <w:rsid w:val="489C31D4"/>
    <w:rsid w:val="48F16FEA"/>
    <w:rsid w:val="49287EE1"/>
    <w:rsid w:val="49821BFD"/>
    <w:rsid w:val="4A8A2D61"/>
    <w:rsid w:val="4A9D70A2"/>
    <w:rsid w:val="4ABA519E"/>
    <w:rsid w:val="4B1F03FF"/>
    <w:rsid w:val="4B700C5B"/>
    <w:rsid w:val="4B71457E"/>
    <w:rsid w:val="4B7F0E9E"/>
    <w:rsid w:val="4C5E07C5"/>
    <w:rsid w:val="4D283877"/>
    <w:rsid w:val="4D717E99"/>
    <w:rsid w:val="4E015EF2"/>
    <w:rsid w:val="4E0D4016"/>
    <w:rsid w:val="4EF51603"/>
    <w:rsid w:val="4F430C8E"/>
    <w:rsid w:val="4FAD5FDA"/>
    <w:rsid w:val="503E1327"/>
    <w:rsid w:val="506B0B29"/>
    <w:rsid w:val="50707007"/>
    <w:rsid w:val="51A41486"/>
    <w:rsid w:val="52021EE1"/>
    <w:rsid w:val="52052479"/>
    <w:rsid w:val="52325445"/>
    <w:rsid w:val="52A84E1A"/>
    <w:rsid w:val="53A43726"/>
    <w:rsid w:val="552A3C28"/>
    <w:rsid w:val="55B10247"/>
    <w:rsid w:val="55D857B5"/>
    <w:rsid w:val="56093759"/>
    <w:rsid w:val="56B934B6"/>
    <w:rsid w:val="56C50368"/>
    <w:rsid w:val="5730129E"/>
    <w:rsid w:val="5758166F"/>
    <w:rsid w:val="578B65EE"/>
    <w:rsid w:val="57BE68AA"/>
    <w:rsid w:val="58095E14"/>
    <w:rsid w:val="58157A78"/>
    <w:rsid w:val="582574C9"/>
    <w:rsid w:val="585D0411"/>
    <w:rsid w:val="585D4315"/>
    <w:rsid w:val="59030AE0"/>
    <w:rsid w:val="5969292E"/>
    <w:rsid w:val="59D979CB"/>
    <w:rsid w:val="5AA803C7"/>
    <w:rsid w:val="5AD81059"/>
    <w:rsid w:val="5AE55632"/>
    <w:rsid w:val="5B7A11F6"/>
    <w:rsid w:val="5BC8608F"/>
    <w:rsid w:val="5C085457"/>
    <w:rsid w:val="5C9A5B38"/>
    <w:rsid w:val="5CB23727"/>
    <w:rsid w:val="5CC42BB4"/>
    <w:rsid w:val="5CFD242C"/>
    <w:rsid w:val="5DEB113A"/>
    <w:rsid w:val="5E361890"/>
    <w:rsid w:val="5E7CCED6"/>
    <w:rsid w:val="5EC549C2"/>
    <w:rsid w:val="5F0E45BB"/>
    <w:rsid w:val="5F3D27AA"/>
    <w:rsid w:val="5F4B2549"/>
    <w:rsid w:val="5F8630A6"/>
    <w:rsid w:val="5FA71B2D"/>
    <w:rsid w:val="5FF617BA"/>
    <w:rsid w:val="600B6C9E"/>
    <w:rsid w:val="60300677"/>
    <w:rsid w:val="604364E6"/>
    <w:rsid w:val="60C74F64"/>
    <w:rsid w:val="61BB01E9"/>
    <w:rsid w:val="61D3513B"/>
    <w:rsid w:val="620F6680"/>
    <w:rsid w:val="62781BD3"/>
    <w:rsid w:val="62A54629"/>
    <w:rsid w:val="62A819D5"/>
    <w:rsid w:val="62FA0E10"/>
    <w:rsid w:val="62FD5E30"/>
    <w:rsid w:val="63343EC4"/>
    <w:rsid w:val="63A76DAB"/>
    <w:rsid w:val="63D61AC1"/>
    <w:rsid w:val="647E5D3F"/>
    <w:rsid w:val="64887113"/>
    <w:rsid w:val="64A9429A"/>
    <w:rsid w:val="64BB568E"/>
    <w:rsid w:val="65BC08CD"/>
    <w:rsid w:val="65DD2E51"/>
    <w:rsid w:val="6628766E"/>
    <w:rsid w:val="66525FA1"/>
    <w:rsid w:val="672A5D0A"/>
    <w:rsid w:val="6759039D"/>
    <w:rsid w:val="67650AF0"/>
    <w:rsid w:val="67980EC5"/>
    <w:rsid w:val="68B604EB"/>
    <w:rsid w:val="68CD2417"/>
    <w:rsid w:val="69377601"/>
    <w:rsid w:val="699B4C9D"/>
    <w:rsid w:val="69CA7330"/>
    <w:rsid w:val="69D54431"/>
    <w:rsid w:val="69E4288C"/>
    <w:rsid w:val="6AB46016"/>
    <w:rsid w:val="6AFA33BA"/>
    <w:rsid w:val="6B086362"/>
    <w:rsid w:val="6C172D01"/>
    <w:rsid w:val="6C1E3B87"/>
    <w:rsid w:val="6C2279E9"/>
    <w:rsid w:val="6CD1625C"/>
    <w:rsid w:val="6D93094B"/>
    <w:rsid w:val="6F4C3EA0"/>
    <w:rsid w:val="6FFF0F84"/>
    <w:rsid w:val="70313C65"/>
    <w:rsid w:val="706119E7"/>
    <w:rsid w:val="71047AE4"/>
    <w:rsid w:val="710E3B96"/>
    <w:rsid w:val="71B52674"/>
    <w:rsid w:val="71FD532E"/>
    <w:rsid w:val="72C40DC1"/>
    <w:rsid w:val="72CE590D"/>
    <w:rsid w:val="72DC25AE"/>
    <w:rsid w:val="734737A0"/>
    <w:rsid w:val="73966C01"/>
    <w:rsid w:val="73B928EF"/>
    <w:rsid w:val="74B2013D"/>
    <w:rsid w:val="74BF4745"/>
    <w:rsid w:val="76AC2297"/>
    <w:rsid w:val="7725204A"/>
    <w:rsid w:val="77CF6F8E"/>
    <w:rsid w:val="78961451"/>
    <w:rsid w:val="78B6564F"/>
    <w:rsid w:val="78F110FD"/>
    <w:rsid w:val="78FD1A88"/>
    <w:rsid w:val="79992F3A"/>
    <w:rsid w:val="79F71A7C"/>
    <w:rsid w:val="7ADC19FB"/>
    <w:rsid w:val="7AE138F2"/>
    <w:rsid w:val="7B130B37"/>
    <w:rsid w:val="7B4056A4"/>
    <w:rsid w:val="7BB5399C"/>
    <w:rsid w:val="7D252DA4"/>
    <w:rsid w:val="7D6E7A17"/>
    <w:rsid w:val="7E477B16"/>
    <w:rsid w:val="7EA30424"/>
    <w:rsid w:val="7F057122"/>
    <w:rsid w:val="7FDD0147"/>
    <w:rsid w:val="F75C205D"/>
    <w:rsid w:val="F7FD5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line="600" w:lineRule="exact"/>
      <w:ind w:firstLine="1040" w:firstLineChars="200"/>
      <w:outlineLvl w:val="2"/>
    </w:pPr>
    <w:rPr>
      <w:rFonts w:ascii="Times New Roman" w:hAnsi="Times New Roman" w:cs="Times New Roman"/>
      <w:b/>
      <w:bCs/>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99"/>
    <w:pPr>
      <w:ind w:left="1680"/>
    </w:pPr>
  </w:style>
  <w:style w:type="paragraph" w:styleId="7">
    <w:name w:val="Normal Indent"/>
    <w:basedOn w:val="1"/>
    <w:qFormat/>
    <w:uiPriority w:val="0"/>
    <w:pPr>
      <w:ind w:firstLine="420" w:firstLineChars="200"/>
    </w:pPr>
  </w:style>
  <w:style w:type="paragraph" w:styleId="8">
    <w:name w:val="Body Text"/>
    <w:basedOn w:val="1"/>
    <w:next w:val="9"/>
    <w:qFormat/>
    <w:uiPriority w:val="0"/>
    <w:pPr>
      <w:spacing w:after="120"/>
    </w:pPr>
  </w:style>
  <w:style w:type="paragraph" w:customStyle="1" w:styleId="9">
    <w:name w:val="默认"/>
    <w:qFormat/>
    <w:uiPriority w:val="0"/>
    <w:rPr>
      <w:rFonts w:ascii="Helvetica" w:hAnsi="Helvetica" w:eastAsia="Helvetica" w:cs="Helvetica"/>
      <w:color w:val="000000"/>
      <w:sz w:val="22"/>
      <w:szCs w:val="22"/>
      <w:lang w:val="en-US" w:eastAsia="zh-CN" w:bidi="ar-SA"/>
    </w:rPr>
  </w:style>
  <w:style w:type="paragraph" w:styleId="10">
    <w:name w:val="Body Text Indent"/>
    <w:basedOn w:val="1"/>
    <w:unhideWhenUsed/>
    <w:qFormat/>
    <w:uiPriority w:val="99"/>
    <w:pPr>
      <w:spacing w:after="120"/>
      <w:ind w:left="420" w:leftChars="200"/>
    </w:pPr>
  </w:style>
  <w:style w:type="paragraph" w:styleId="11">
    <w:name w:val="Balloon Text"/>
    <w:basedOn w:val="1"/>
    <w:next w:val="1"/>
    <w:qFormat/>
    <w:uiPriority w:val="0"/>
    <w:rPr>
      <w:rFonts w:ascii="Calibri" w:hAnsi="Calibri" w:eastAsia="宋体" w:cs="Calibri"/>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Message Header"/>
    <w:basedOn w:val="1"/>
    <w:next w:val="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basedOn w:val="18"/>
    <w:qFormat/>
    <w:uiPriority w:val="99"/>
    <w:rPr>
      <w:rFonts w:cs="Times New Roman"/>
    </w:rPr>
  </w:style>
  <w:style w:type="paragraph" w:customStyle="1" w:styleId="21">
    <w:name w:val="_Style 2"/>
    <w:basedOn w:val="1"/>
    <w:qFormat/>
    <w:uiPriority w:val="0"/>
    <w:rPr>
      <w:rFonts w:eastAsia="方正仿宋_GBK"/>
      <w:sz w:val="32"/>
    </w:rPr>
  </w:style>
  <w:style w:type="paragraph" w:customStyle="1" w:styleId="22">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
    <w:name w:val="NormalCharacter"/>
    <w:semiHidden/>
    <w:qFormat/>
    <w:uiPriority w:val="0"/>
  </w:style>
  <w:style w:type="paragraph" w:customStyle="1" w:styleId="24">
    <w:name w:val="reader-word-layer"/>
    <w:basedOn w:val="1"/>
    <w:qFormat/>
    <w:uiPriority w:val="0"/>
    <w:pPr>
      <w:widowControl/>
      <w:spacing w:before="100" w:beforeAutospacing="1" w:after="100" w:afterAutospacing="1"/>
      <w:jc w:val="left"/>
    </w:pPr>
    <w:rPr>
      <w:rFonts w:ascii="宋体" w:hAnsi="宋体" w:eastAsia="宋体" w:cs="宋体"/>
      <w:color w:val="333333"/>
      <w:kern w:val="0"/>
      <w:sz w:val="24"/>
      <w:szCs w:val="24"/>
    </w:rPr>
  </w:style>
  <w:style w:type="character" w:customStyle="1" w:styleId="25">
    <w:name w:val="Hyperlink.0"/>
    <w:qFormat/>
    <w:uiPriority w:val="0"/>
    <w:rPr>
      <w:rFonts w:ascii="仿宋_GB2312" w:eastAsia="仿宋_GB2312" w:cs="仿宋_GB2312"/>
      <w:color w:val="FF0000"/>
      <w:u w:val="none" w:color="FF0000"/>
      <w:lang w:val="zh-TW" w:eastAsia="zh-TW" w:bidi="ar-SA"/>
    </w:rPr>
  </w:style>
  <w:style w:type="character" w:customStyle="1" w:styleId="26">
    <w:name w:val="无"/>
    <w:qFormat/>
    <w:uiPriority w:val="0"/>
  </w:style>
  <w:style w:type="paragraph" w:customStyle="1" w:styleId="27">
    <w:name w:val="WPSOffice手动目录 1"/>
    <w:qFormat/>
    <w:uiPriority w:val="0"/>
    <w:rPr>
      <w:rFonts w:ascii="Calibri" w:hAnsi="Calibri" w:eastAsia="宋体" w:cs="Times New Roman"/>
      <w:lang w:val="en-US" w:eastAsia="zh-CN" w:bidi="ar-SA"/>
    </w:rPr>
  </w:style>
  <w:style w:type="paragraph" w:customStyle="1" w:styleId="2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9">
    <w:name w:val="公文正文"/>
    <w:basedOn w:val="1"/>
    <w:qFormat/>
    <w:uiPriority w:val="0"/>
    <w:pPr>
      <w:spacing w:line="600" w:lineRule="exact"/>
      <w:ind w:firstLine="200" w:firstLineChars="200"/>
    </w:pPr>
    <w:rPr>
      <w:rFonts w:ascii="Times New Roman" w:hAnsi="Times New Roman"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653</Words>
  <Characters>712</Characters>
  <Lines>0</Lines>
  <Paragraphs>0</Paragraphs>
  <TotalTime>0</TotalTime>
  <ScaleCrop>false</ScaleCrop>
  <LinksUpToDate>false</LinksUpToDate>
  <CharactersWithSpaces>786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2021-11-10T14:16:00Z</dcterms:created>
  <dc:creator>彭一峻</dc:creator>
  <cp:lastModifiedBy>guest</cp:lastModifiedBy>
  <cp:lastPrinted>2022-12-29T14:15:00Z</cp:lastPrinted>
  <dcterms:modified xsi:type="dcterms:W3CDTF">2023-11-21T16:24:58Z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25259A42ABCF4FCB97E02B6A8162AEBC</vt:lpwstr>
  </property>
</Properties>
</file>