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36936">
      <w:pPr>
        <w:pStyle w:val="7"/>
        <w:spacing w:line="600" w:lineRule="exact"/>
        <w:ind w:left="420" w:leftChars="200"/>
        <w:jc w:val="center"/>
        <w:rPr>
          <w:rFonts w:ascii="方正小标宋_GBK" w:eastAsia="方正小标宋_GBK" w:hAnsiTheme="majorHAnsi"/>
          <w:sz w:val="44"/>
          <w:szCs w:val="44"/>
        </w:rPr>
      </w:pPr>
      <w:r>
        <w:rPr>
          <w:rFonts w:hint="eastAsia" w:ascii="方正小标宋_GBK" w:eastAsia="方正小标宋_GBK" w:hAnsiTheme="majorHAnsi"/>
          <w:sz w:val="44"/>
          <w:szCs w:val="44"/>
        </w:rPr>
        <w:t>重庆市綦江区扶欢中学</w:t>
      </w:r>
    </w:p>
    <w:p w14:paraId="64A61C69">
      <w:pPr>
        <w:pStyle w:val="7"/>
        <w:spacing w:line="600" w:lineRule="exact"/>
        <w:ind w:left="420" w:leftChars="200"/>
        <w:jc w:val="center"/>
        <w:rPr>
          <w:rFonts w:ascii="方正小标宋_GBK" w:eastAsia="方正小标宋_GBK" w:hAnsiTheme="majorHAnsi"/>
          <w:sz w:val="44"/>
          <w:szCs w:val="44"/>
        </w:rPr>
      </w:pPr>
      <w:r>
        <w:rPr>
          <w:rFonts w:hint="eastAsia" w:ascii="方正小标宋_GBK" w:eastAsia="方正小标宋_GBK" w:hAnsiTheme="majorHAnsi"/>
          <w:sz w:val="44"/>
          <w:szCs w:val="44"/>
        </w:rPr>
        <w:t>2020年度部门决算</w:t>
      </w:r>
      <w:r>
        <w:rPr>
          <w:rFonts w:hint="eastAsia" w:ascii="方正小标宋_GBK" w:eastAsia="方正小标宋_GBK" w:hAnsiTheme="majorHAnsi"/>
          <w:sz w:val="44"/>
          <w:szCs w:val="44"/>
          <w:lang w:eastAsia="zh-CN"/>
        </w:rPr>
        <w:t>公开</w:t>
      </w:r>
      <w:r>
        <w:rPr>
          <w:rFonts w:hint="eastAsia" w:ascii="方正小标宋_GBK" w:eastAsia="方正小标宋_GBK" w:hAnsiTheme="majorHAnsi"/>
          <w:sz w:val="44"/>
          <w:szCs w:val="44"/>
        </w:rPr>
        <w:t>说明</w:t>
      </w:r>
    </w:p>
    <w:p w14:paraId="0C794FE2">
      <w:pPr>
        <w:pStyle w:val="7"/>
        <w:spacing w:line="600" w:lineRule="exact"/>
        <w:ind w:left="420" w:leftChars="200"/>
      </w:pPr>
      <w:r>
        <w:t> </w:t>
      </w:r>
    </w:p>
    <w:p w14:paraId="32C16346">
      <w:pPr>
        <w:pStyle w:val="7"/>
        <w:spacing w:line="600" w:lineRule="exact"/>
        <w:rPr>
          <w:rFonts w:ascii="方正黑体_GBK" w:eastAsia="方正黑体_GBK"/>
          <w:sz w:val="32"/>
          <w:szCs w:val="32"/>
        </w:rPr>
      </w:pPr>
      <w:r>
        <w:rPr>
          <w:rStyle w:val="10"/>
          <w:rFonts w:hint="eastAsia" w:ascii="方正黑体_GBK" w:eastAsia="方正黑体_GBK"/>
          <w:sz w:val="32"/>
          <w:szCs w:val="32"/>
        </w:rPr>
        <w:t>一、部门基本情况</w:t>
      </w:r>
    </w:p>
    <w:p w14:paraId="4D89FA9B">
      <w:pPr>
        <w:spacing w:line="600" w:lineRule="exact"/>
        <w:ind w:firstLine="707" w:firstLineChars="220"/>
        <w:rPr>
          <w:rStyle w:val="10"/>
          <w:rFonts w:ascii="方正楷体_GBK" w:eastAsia="方正楷体_GBK"/>
          <w:sz w:val="32"/>
          <w:szCs w:val="32"/>
        </w:rPr>
      </w:pPr>
      <w:r>
        <w:rPr>
          <w:rStyle w:val="10"/>
          <w:rFonts w:hint="eastAsia" w:ascii="方正楷体_GBK" w:eastAsia="方正楷体_GBK"/>
          <w:sz w:val="32"/>
          <w:szCs w:val="32"/>
        </w:rPr>
        <w:t>（一）职能职责</w:t>
      </w:r>
    </w:p>
    <w:p w14:paraId="3A7913EF">
      <w:pPr>
        <w:spacing w:line="600" w:lineRule="exact"/>
        <w:ind w:firstLine="704" w:firstLineChars="220"/>
        <w:rPr>
          <w:rFonts w:ascii="方正仿宋_GBK" w:hAnsi="仿宋_GB2312" w:eastAsia="方正仿宋_GBK" w:cs="仿宋_GB2312"/>
          <w:sz w:val="32"/>
          <w:szCs w:val="32"/>
        </w:rPr>
      </w:pPr>
      <w:r>
        <w:rPr>
          <w:rFonts w:hint="eastAsia" w:ascii="方正仿宋_GBK" w:hAnsi="仿宋_GB2312" w:eastAsia="方正仿宋_GBK" w:cs="仿宋_GB2312"/>
          <w:sz w:val="32"/>
          <w:szCs w:val="32"/>
        </w:rPr>
        <w:t>1.实施初中义务教育，促进基础教育发展。</w:t>
      </w:r>
    </w:p>
    <w:p w14:paraId="79AFB37D">
      <w:pPr>
        <w:spacing w:line="600" w:lineRule="exact"/>
        <w:ind w:firstLine="704" w:firstLineChars="220"/>
        <w:rPr>
          <w:rFonts w:ascii="方正仿宋_GBK" w:hAnsi="仿宋_GB2312" w:eastAsia="方正仿宋_GBK" w:cs="仿宋_GB2312"/>
          <w:sz w:val="32"/>
          <w:szCs w:val="32"/>
        </w:rPr>
      </w:pPr>
      <w:r>
        <w:rPr>
          <w:rFonts w:hint="eastAsia" w:ascii="方正仿宋_GBK" w:hAnsi="仿宋_GB2312" w:eastAsia="方正仿宋_GBK" w:cs="仿宋_GB2312"/>
          <w:sz w:val="32"/>
          <w:szCs w:val="32"/>
        </w:rPr>
        <w:t>2．初中学历教育（相关社会服务）。</w:t>
      </w:r>
    </w:p>
    <w:p w14:paraId="525EC540">
      <w:pPr>
        <w:spacing w:line="600" w:lineRule="exact"/>
        <w:ind w:firstLine="707" w:firstLineChars="220"/>
        <w:rPr>
          <w:rStyle w:val="10"/>
          <w:rFonts w:ascii="方正楷体_GBK" w:eastAsia="方正楷体_GBK"/>
          <w:sz w:val="32"/>
          <w:szCs w:val="32"/>
        </w:rPr>
      </w:pPr>
      <w:r>
        <w:rPr>
          <w:rStyle w:val="10"/>
          <w:rFonts w:hint="eastAsia" w:ascii="方正楷体_GBK" w:eastAsia="方正楷体_GBK"/>
          <w:sz w:val="32"/>
          <w:szCs w:val="32"/>
        </w:rPr>
        <w:t>（二）机构设置</w:t>
      </w:r>
    </w:p>
    <w:p w14:paraId="559E87E2">
      <w:pPr>
        <w:spacing w:line="600" w:lineRule="exact"/>
        <w:ind w:firstLine="704" w:firstLineChars="220"/>
        <w:rPr>
          <w:rFonts w:ascii="方正仿宋_GBK" w:hAnsi="仿宋_GB2312" w:eastAsia="方正仿宋_GBK" w:cs="仿宋_GB2312"/>
          <w:sz w:val="32"/>
          <w:szCs w:val="32"/>
        </w:rPr>
      </w:pPr>
      <w:r>
        <w:rPr>
          <w:rFonts w:hint="eastAsia" w:ascii="方正仿宋_GBK" w:hAnsi="仿宋_GB2312" w:eastAsia="方正仿宋_GBK" w:cs="仿宋_GB2312"/>
          <w:sz w:val="32"/>
          <w:szCs w:val="32"/>
        </w:rPr>
        <w:t>按照《中共重庆市綦江区委教育工作委员会重庆市綦江区教育委员会关于重新明确教育系统中小学幼儿园内设机构数量和中层干部职数的通知》（</w:t>
      </w:r>
      <w:r>
        <w:rPr>
          <w:rFonts w:hint="eastAsia" w:ascii="方正仿宋_GBK" w:hAnsi="Times New Roman" w:eastAsia="方正仿宋_GBK" w:cs="Times New Roman"/>
          <w:sz w:val="32"/>
          <w:szCs w:val="32"/>
        </w:rPr>
        <w:t>綦教工委〔2021〕59号</w:t>
      </w:r>
      <w:r>
        <w:rPr>
          <w:rFonts w:hint="eastAsia" w:ascii="方正仿宋_GBK" w:hAnsi="仿宋_GB2312" w:eastAsia="方正仿宋_GBK" w:cs="仿宋_GB2312"/>
          <w:sz w:val="32"/>
          <w:szCs w:val="32"/>
        </w:rPr>
        <w:t>）文件，本单位属事业单位，内设机构4个，分别为教导处、德育处、安保处、教科研处。</w:t>
      </w:r>
    </w:p>
    <w:p w14:paraId="5EF1FB36">
      <w:pPr>
        <w:spacing w:line="600" w:lineRule="exact"/>
        <w:ind w:firstLine="707" w:firstLineChars="220"/>
        <w:rPr>
          <w:rStyle w:val="10"/>
          <w:rFonts w:ascii="方正楷体_GBK" w:eastAsia="方正楷体_GBK"/>
          <w:sz w:val="32"/>
          <w:szCs w:val="32"/>
        </w:rPr>
      </w:pPr>
      <w:r>
        <w:rPr>
          <w:rStyle w:val="10"/>
          <w:rFonts w:hint="eastAsia" w:ascii="方正楷体_GBK" w:eastAsia="方正楷体_GBK"/>
          <w:sz w:val="32"/>
          <w:szCs w:val="32"/>
        </w:rPr>
        <w:t>（三）单位构成</w:t>
      </w:r>
    </w:p>
    <w:p w14:paraId="73C9F99D">
      <w:pPr>
        <w:pStyle w:val="7"/>
        <w:spacing w:line="600" w:lineRule="exact"/>
        <w:ind w:firstLine="640" w:firstLineChars="200"/>
        <w:rPr>
          <w:rFonts w:ascii="方正仿宋_GBK" w:eastAsia="方正仿宋_GBK"/>
          <w:sz w:val="32"/>
          <w:szCs w:val="32"/>
        </w:rPr>
      </w:pPr>
      <w:r>
        <w:rPr>
          <w:rFonts w:hint="eastAsia" w:ascii="方正仿宋_GBK" w:eastAsia="方正仿宋_GBK"/>
          <w:sz w:val="32"/>
          <w:szCs w:val="32"/>
        </w:rPr>
        <w:t>本单位是重庆市綦江区教育委员会下属二级预算单位，无下级预算单位。我单位</w:t>
      </w:r>
      <w:r>
        <w:rPr>
          <w:rFonts w:hint="eastAsia" w:ascii="方正仿宋_GBK" w:hAnsi="仿宋" w:eastAsia="方正仿宋_GBK"/>
          <w:sz w:val="32"/>
          <w:szCs w:val="32"/>
        </w:rPr>
        <w:t>2020年年末有在职教职工54人，退休教师22人，遗属1人。有教学班12个，学生607人。</w:t>
      </w:r>
    </w:p>
    <w:p w14:paraId="696E4F16">
      <w:pPr>
        <w:pStyle w:val="7"/>
        <w:spacing w:line="600" w:lineRule="exact"/>
        <w:ind w:left="1155" w:leftChars="550"/>
        <w:rPr>
          <w:rFonts w:ascii="方正仿宋_GBK" w:eastAsia="方正仿宋_GBK"/>
          <w:sz w:val="32"/>
          <w:szCs w:val="32"/>
        </w:rPr>
      </w:pPr>
      <w:r>
        <w:rPr>
          <w:rFonts w:hint="eastAsia" w:ascii="方正仿宋_GBK" w:eastAsia="方正仿宋_GBK"/>
          <w:sz w:val="32"/>
          <w:szCs w:val="32"/>
        </w:rPr>
        <w:t> </w:t>
      </w:r>
    </w:p>
    <w:p w14:paraId="61B18507">
      <w:pPr>
        <w:pStyle w:val="7"/>
        <w:spacing w:line="600" w:lineRule="exact"/>
        <w:ind w:left="420" w:leftChars="200"/>
        <w:rPr>
          <w:rFonts w:ascii="方正仿宋_GBK" w:eastAsia="方正仿宋_GBK"/>
          <w:sz w:val="32"/>
          <w:szCs w:val="32"/>
        </w:rPr>
      </w:pPr>
      <w:r>
        <w:rPr>
          <w:rStyle w:val="10"/>
          <w:rFonts w:hint="eastAsia" w:ascii="方正仿宋_GBK" w:eastAsia="方正仿宋_GBK"/>
          <w:sz w:val="32"/>
          <w:szCs w:val="32"/>
        </w:rPr>
        <w:t> </w:t>
      </w:r>
    </w:p>
    <w:p w14:paraId="14921C57">
      <w:pPr>
        <w:pStyle w:val="7"/>
        <w:spacing w:line="600" w:lineRule="exact"/>
        <w:ind w:left="420" w:leftChars="200"/>
        <w:rPr>
          <w:rStyle w:val="10"/>
          <w:rFonts w:ascii="方正黑体_GBK" w:eastAsia="方正黑体_GBK"/>
        </w:rPr>
      </w:pPr>
      <w:r>
        <w:rPr>
          <w:rStyle w:val="10"/>
          <w:rFonts w:hint="eastAsia" w:ascii="方正黑体_GBK" w:eastAsia="方正黑体_GBK"/>
          <w:sz w:val="32"/>
          <w:szCs w:val="32"/>
        </w:rPr>
        <w:t>二、部门决算情况说明</w:t>
      </w:r>
    </w:p>
    <w:p w14:paraId="33F018F9">
      <w:pPr>
        <w:pStyle w:val="7"/>
        <w:spacing w:line="600" w:lineRule="exact"/>
        <w:ind w:left="420" w:leftChars="200" w:firstLine="321" w:firstLineChars="100"/>
        <w:rPr>
          <w:rFonts w:ascii="方正楷体_GBK" w:eastAsia="方正楷体_GBK"/>
          <w:b/>
          <w:bCs/>
        </w:rPr>
      </w:pPr>
      <w:r>
        <w:rPr>
          <w:rStyle w:val="10"/>
          <w:rFonts w:hint="eastAsia" w:ascii="方正楷体_GBK" w:eastAsia="方正楷体_GBK"/>
          <w:sz w:val="32"/>
          <w:szCs w:val="32"/>
        </w:rPr>
        <w:t>（一）收入支出决算总体情况说明</w:t>
      </w:r>
    </w:p>
    <w:p w14:paraId="6C05238E">
      <w:pPr>
        <w:pStyle w:val="7"/>
        <w:spacing w:line="600" w:lineRule="exact"/>
        <w:ind w:firstLine="643" w:firstLineChars="200"/>
        <w:rPr>
          <w:rStyle w:val="10"/>
          <w:rFonts w:ascii="方正仿宋_GBK" w:hAnsi="仿宋" w:eastAsia="方正仿宋_GBK"/>
          <w:b w:val="0"/>
          <w:bCs w:val="0"/>
          <w:sz w:val="32"/>
          <w:szCs w:val="32"/>
        </w:rPr>
      </w:pPr>
      <w:r>
        <w:rPr>
          <w:rStyle w:val="10"/>
          <w:rFonts w:hint="eastAsia" w:ascii="方正仿宋_GBK" w:eastAsia="方正仿宋_GBK"/>
          <w:sz w:val="32"/>
          <w:szCs w:val="32"/>
        </w:rPr>
        <w:t>1.总体情况</w:t>
      </w:r>
      <w:r>
        <w:rPr>
          <w:rFonts w:hint="eastAsia" w:ascii="方正仿宋_GBK" w:eastAsia="方正仿宋_GBK"/>
          <w:sz w:val="32"/>
          <w:szCs w:val="32"/>
        </w:rPr>
        <w:t>。2020年度收入总计1,314.77万元，支出总计1,314.77万元。收支较上年决算数增加17.12万元、增长1.3%，主要原因是</w:t>
      </w:r>
      <w:r>
        <w:rPr>
          <w:rFonts w:hint="eastAsia" w:ascii="方正仿宋_GBK" w:hAnsi="仿宋" w:eastAsia="方正仿宋_GBK"/>
          <w:sz w:val="32"/>
          <w:szCs w:val="32"/>
        </w:rPr>
        <w:t>教育支出中的人员经费增加16.57万元，</w:t>
      </w:r>
      <w:r>
        <w:rPr>
          <w:rStyle w:val="10"/>
          <w:rFonts w:hint="eastAsia" w:ascii="方正仿宋_GBK" w:hAnsi="仿宋" w:eastAsia="方正仿宋_GBK"/>
          <w:b w:val="0"/>
          <w:bCs w:val="0"/>
          <w:sz w:val="32"/>
          <w:szCs w:val="32"/>
        </w:rPr>
        <w:t>增加原因主要补发2018年目标考核奖和2019年目标考核奖标准提高。</w:t>
      </w:r>
    </w:p>
    <w:p w14:paraId="193D8E5B">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2.收入情况。</w:t>
      </w:r>
      <w:r>
        <w:rPr>
          <w:rFonts w:hint="eastAsia" w:ascii="方正仿宋_GBK" w:eastAsia="方正仿宋_GBK"/>
          <w:sz w:val="32"/>
          <w:szCs w:val="32"/>
        </w:rPr>
        <w:t>2020年度收入合计1,139.59万元，较上年决算数增加20.71万元，增长1.9%，主要原因是</w:t>
      </w:r>
      <w:r>
        <w:rPr>
          <w:rStyle w:val="10"/>
          <w:rFonts w:hint="eastAsia" w:ascii="方正仿宋_GBK" w:hAnsi="仿宋" w:eastAsia="方正仿宋_GBK"/>
          <w:b w:val="0"/>
          <w:bCs w:val="0"/>
          <w:sz w:val="32"/>
          <w:szCs w:val="32"/>
        </w:rPr>
        <w:t>补发2018年目标考核奖和2019年目标考核奖标准提高</w:t>
      </w:r>
      <w:r>
        <w:rPr>
          <w:rFonts w:hint="eastAsia" w:ascii="方正仿宋_GBK" w:eastAsia="方正仿宋_GBK"/>
          <w:sz w:val="32"/>
          <w:szCs w:val="32"/>
        </w:rPr>
        <w:t>。其中：财政拨款收入1,139.59万元，占100%。此外，年初结转和结余175.18万元。</w:t>
      </w:r>
    </w:p>
    <w:p w14:paraId="1CA09E30">
      <w:pPr>
        <w:pStyle w:val="7"/>
        <w:spacing w:before="0" w:beforeAutospacing="0"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3.支出情况。</w:t>
      </w:r>
      <w:r>
        <w:rPr>
          <w:rFonts w:hint="eastAsia" w:ascii="方正仿宋_GBK" w:eastAsia="方正仿宋_GBK"/>
          <w:sz w:val="32"/>
          <w:szCs w:val="32"/>
        </w:rPr>
        <w:t>2020年度支出合计1,260.95万元，较上年决算数增加50.94万元，增长4.2%，主要原因是</w:t>
      </w:r>
      <w:r>
        <w:rPr>
          <w:rStyle w:val="10"/>
          <w:rFonts w:hint="eastAsia" w:ascii="方正仿宋_GBK" w:hAnsi="仿宋" w:eastAsia="方正仿宋_GBK"/>
          <w:b w:val="0"/>
          <w:bCs w:val="0"/>
          <w:sz w:val="32"/>
          <w:szCs w:val="32"/>
        </w:rPr>
        <w:t>补发2018年目标考核奖和2019年目标考核奖标准提高</w:t>
      </w:r>
      <w:r>
        <w:rPr>
          <w:rFonts w:hint="eastAsia" w:ascii="方正仿宋_GBK" w:eastAsia="方正仿宋_GBK"/>
          <w:sz w:val="32"/>
          <w:szCs w:val="32"/>
        </w:rPr>
        <w:t>。其中：基本支出 1,215.47万元，占96.4%；项目支出45.48万元，占3.6%。</w:t>
      </w:r>
    </w:p>
    <w:p w14:paraId="285ABBB4">
      <w:pPr>
        <w:pStyle w:val="7"/>
        <w:spacing w:before="0" w:beforeAutospacing="0"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4.结转结余情况。</w:t>
      </w:r>
      <w:r>
        <w:rPr>
          <w:rFonts w:hint="eastAsia" w:ascii="方正仿宋_GBK" w:eastAsia="方正仿宋_GBK"/>
          <w:sz w:val="32"/>
          <w:szCs w:val="32"/>
        </w:rPr>
        <w:t>2020年度年末结转和结余53.82万元，较上年决算数减少33.83万元，下降38.6%，主要原因是今年除未统发绩效工资（40%）外，其余财政全部收回。</w:t>
      </w:r>
    </w:p>
    <w:p w14:paraId="6C2C9A71">
      <w:pPr>
        <w:pStyle w:val="7"/>
        <w:spacing w:line="600" w:lineRule="exact"/>
        <w:ind w:left="420" w:leftChars="200" w:firstLine="321" w:firstLineChars="100"/>
        <w:rPr>
          <w:rStyle w:val="10"/>
          <w:rFonts w:ascii="方正楷体_GBK" w:eastAsia="方正楷体_GBK"/>
        </w:rPr>
      </w:pPr>
      <w:r>
        <w:rPr>
          <w:rStyle w:val="10"/>
          <w:rFonts w:hint="eastAsia" w:ascii="方正楷体_GBK" w:eastAsia="方正楷体_GBK"/>
          <w:sz w:val="32"/>
          <w:szCs w:val="32"/>
        </w:rPr>
        <w:t>（二）财政拨款收入支出决算总体情况说明</w:t>
      </w:r>
    </w:p>
    <w:p w14:paraId="5371E5B4">
      <w:pPr>
        <w:pStyle w:val="7"/>
        <w:spacing w:line="600" w:lineRule="exact"/>
        <w:rPr>
          <w:rFonts w:ascii="方正仿宋_GBK" w:eastAsia="方正仿宋_GBK"/>
          <w:sz w:val="32"/>
          <w:szCs w:val="32"/>
        </w:rPr>
      </w:pPr>
      <w:r>
        <w:rPr>
          <w:rFonts w:hint="eastAsia" w:ascii="方正仿宋_GBK" w:eastAsia="方正仿宋_GBK"/>
          <w:sz w:val="32"/>
          <w:szCs w:val="32"/>
        </w:rPr>
        <w:t>  2020年度财政拨款收、支总计1,314.77万元。与2019年相比，财政拨款收、支总计各增加17.39万元，增长1.3%。主要原因是</w:t>
      </w:r>
      <w:r>
        <w:rPr>
          <w:rStyle w:val="10"/>
          <w:rFonts w:hint="eastAsia" w:ascii="方正仿宋_GBK" w:hAnsi="仿宋" w:eastAsia="方正仿宋_GBK"/>
          <w:b w:val="0"/>
          <w:bCs w:val="0"/>
          <w:sz w:val="32"/>
          <w:szCs w:val="32"/>
        </w:rPr>
        <w:t>补发2018年目标考核奖和2019年目标考核奖标准提高</w:t>
      </w:r>
      <w:r>
        <w:rPr>
          <w:rFonts w:hint="eastAsia" w:ascii="方正仿宋_GBK" w:eastAsia="方正仿宋_GBK"/>
          <w:sz w:val="32"/>
          <w:szCs w:val="32"/>
        </w:rPr>
        <w:t>。</w:t>
      </w:r>
    </w:p>
    <w:p w14:paraId="6D9600C6">
      <w:pPr>
        <w:pStyle w:val="7"/>
        <w:spacing w:line="600" w:lineRule="exact"/>
        <w:ind w:left="420" w:leftChars="200" w:firstLine="321" w:firstLineChars="100"/>
        <w:rPr>
          <w:rStyle w:val="10"/>
          <w:rFonts w:ascii="方正楷体_GBK" w:eastAsia="方正楷体_GBK"/>
        </w:rPr>
      </w:pPr>
      <w:r>
        <w:rPr>
          <w:rStyle w:val="10"/>
          <w:rFonts w:hint="eastAsia" w:ascii="方正楷体_GBK" w:eastAsia="方正楷体_GBK"/>
          <w:sz w:val="32"/>
          <w:szCs w:val="32"/>
        </w:rPr>
        <w:t>（三）一般公共预算财政拨款支出决算情况说明</w:t>
      </w:r>
    </w:p>
    <w:p w14:paraId="7E4E9D38">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1.收入情况。</w:t>
      </w:r>
      <w:r>
        <w:rPr>
          <w:rFonts w:hint="eastAsia" w:ascii="方正仿宋_GBK" w:eastAsia="方正仿宋_GBK"/>
          <w:sz w:val="32"/>
          <w:szCs w:val="32"/>
        </w:rPr>
        <w:t>2020年度一般公共预算财政拨款收入1,139.59万元，较上年决算数增加20.98万元，增长1.9%。主要原因是</w:t>
      </w:r>
      <w:r>
        <w:rPr>
          <w:rStyle w:val="10"/>
          <w:rFonts w:hint="eastAsia" w:ascii="方正仿宋_GBK" w:hAnsi="仿宋" w:eastAsia="方正仿宋_GBK"/>
          <w:b w:val="0"/>
          <w:bCs w:val="0"/>
          <w:sz w:val="32"/>
          <w:szCs w:val="32"/>
        </w:rPr>
        <w:t>补发2018年目标考核奖和2019年目标考核奖标准提高</w:t>
      </w:r>
      <w:r>
        <w:rPr>
          <w:rFonts w:hint="eastAsia" w:ascii="方正仿宋_GBK" w:eastAsia="方正仿宋_GBK"/>
          <w:sz w:val="32"/>
          <w:szCs w:val="32"/>
        </w:rPr>
        <w:t>。较年初预算数增加71.43万元，增长6.7%。主要原因是</w:t>
      </w:r>
      <w:r>
        <w:rPr>
          <w:rStyle w:val="10"/>
          <w:rFonts w:hint="eastAsia" w:ascii="方正仿宋_GBK" w:hAnsi="仿宋" w:eastAsia="方正仿宋_GBK"/>
          <w:b w:val="0"/>
          <w:bCs w:val="0"/>
          <w:sz w:val="32"/>
          <w:szCs w:val="32"/>
        </w:rPr>
        <w:t>补发2018年目标考核奖和2019年目标考核奖标准提高，另2020年有10万的录播室改造资金</w:t>
      </w:r>
      <w:r>
        <w:rPr>
          <w:rFonts w:hint="eastAsia" w:ascii="方正仿宋_GBK" w:eastAsia="方正仿宋_GBK"/>
          <w:sz w:val="32"/>
          <w:szCs w:val="32"/>
        </w:rPr>
        <w:t>。此外，年初财政拨款结转和结余175.18万元。</w:t>
      </w:r>
    </w:p>
    <w:p w14:paraId="5AAF3BB1">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2.支出情况。</w:t>
      </w:r>
      <w:r>
        <w:rPr>
          <w:rFonts w:hint="eastAsia" w:ascii="方正仿宋_GBK" w:eastAsia="方正仿宋_GBK"/>
          <w:sz w:val="32"/>
          <w:szCs w:val="32"/>
        </w:rPr>
        <w:t>2020年度一般公共预算财政拨款支出1,260.95万元，较上年决算数增加51.22万元，增长4.2%。主要原因是</w:t>
      </w:r>
      <w:r>
        <w:rPr>
          <w:rStyle w:val="10"/>
          <w:rFonts w:hint="eastAsia" w:ascii="方正仿宋_GBK" w:hAnsi="仿宋" w:eastAsia="方正仿宋_GBK"/>
          <w:b w:val="0"/>
          <w:bCs w:val="0"/>
          <w:sz w:val="32"/>
          <w:szCs w:val="32"/>
        </w:rPr>
        <w:t>补发2018年目标考核奖和2019年目标考核奖标准提高，另2020年有10万的录播室改造资金</w:t>
      </w:r>
      <w:r>
        <w:rPr>
          <w:rFonts w:hint="eastAsia" w:ascii="方正仿宋_GBK" w:eastAsia="方正仿宋_GBK"/>
          <w:sz w:val="32"/>
          <w:szCs w:val="32"/>
        </w:rPr>
        <w:t>。较年初预算数增加105.14万元，增长9.1%。主要原因是</w:t>
      </w:r>
      <w:r>
        <w:rPr>
          <w:rStyle w:val="10"/>
          <w:rFonts w:hint="eastAsia" w:ascii="方正仿宋_GBK" w:hAnsi="仿宋" w:eastAsia="方正仿宋_GBK"/>
          <w:b w:val="0"/>
          <w:bCs w:val="0"/>
          <w:sz w:val="32"/>
          <w:szCs w:val="32"/>
        </w:rPr>
        <w:t>补发2018年目标考核奖和2019年目标考核奖标准提高，另2020年有10万的录播室改造资金</w:t>
      </w:r>
      <w:r>
        <w:rPr>
          <w:rFonts w:hint="eastAsia" w:ascii="方正仿宋_GBK" w:eastAsia="方正仿宋_GBK"/>
          <w:sz w:val="32"/>
          <w:szCs w:val="32"/>
        </w:rPr>
        <w:t>。</w:t>
      </w:r>
    </w:p>
    <w:p w14:paraId="6A2FA38B">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3.结转结余情况。</w:t>
      </w:r>
      <w:r>
        <w:rPr>
          <w:rFonts w:hint="eastAsia" w:ascii="方正仿宋_GBK" w:eastAsia="方正仿宋_GBK"/>
          <w:sz w:val="32"/>
          <w:szCs w:val="32"/>
        </w:rPr>
        <w:t>2020年度年末一般公共预算财政拨款结转和结余53.82万元，较上年决算数减少33.83万元，下降38.6%，主要原因是今年除未统发绩效工资（40%）外，其余财政全部收回。</w:t>
      </w:r>
    </w:p>
    <w:p w14:paraId="1E8E3757">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4.比较情况</w:t>
      </w:r>
      <w:r>
        <w:rPr>
          <w:rFonts w:hint="eastAsia" w:ascii="方正仿宋_GBK" w:eastAsia="方正仿宋_GBK"/>
          <w:sz w:val="32"/>
          <w:szCs w:val="32"/>
        </w:rPr>
        <w:t>。本部门2020年度一般公共预算财政拨款支出主要用于以下几个方面：</w:t>
      </w:r>
    </w:p>
    <w:p w14:paraId="7B76F918">
      <w:pPr>
        <w:widowControl/>
        <w:spacing w:line="600" w:lineRule="exact"/>
        <w:ind w:firstLine="640" w:firstLineChars="200"/>
        <w:jc w:val="left"/>
        <w:rPr>
          <w:rStyle w:val="10"/>
          <w:rFonts w:ascii="方正仿宋_GBK" w:hAnsi="仿宋" w:eastAsia="方正仿宋_GBK"/>
          <w:b w:val="0"/>
          <w:bCs w:val="0"/>
          <w:sz w:val="32"/>
          <w:szCs w:val="32"/>
        </w:rPr>
      </w:pPr>
      <w:r>
        <w:rPr>
          <w:rFonts w:hint="eastAsia" w:ascii="方正仿宋_GBK" w:hAnsi="仿宋" w:eastAsia="方正仿宋_GBK"/>
          <w:sz w:val="32"/>
          <w:szCs w:val="32"/>
        </w:rPr>
        <w:t>（1）教育支出</w:t>
      </w:r>
      <w:r>
        <w:rPr>
          <w:rFonts w:hint="eastAsia" w:ascii="方正仿宋_GBK" w:hAnsi="宋体" w:eastAsia="方正仿宋_GBK" w:cs="Arial"/>
          <w:kern w:val="0"/>
          <w:sz w:val="32"/>
          <w:szCs w:val="32"/>
        </w:rPr>
        <w:t>943.27</w:t>
      </w:r>
      <w:r>
        <w:rPr>
          <w:rFonts w:hint="eastAsia" w:ascii="方正仿宋_GBK" w:hAnsi="仿宋" w:eastAsia="方正仿宋_GBK"/>
          <w:sz w:val="32"/>
          <w:szCs w:val="32"/>
        </w:rPr>
        <w:t>万元，占</w:t>
      </w:r>
      <w:r>
        <w:rPr>
          <w:rFonts w:hint="eastAsia" w:ascii="方正仿宋_GBK" w:hAnsi="宋体" w:eastAsia="方正仿宋_GBK" w:cs="Arial"/>
          <w:kern w:val="0"/>
          <w:sz w:val="32"/>
          <w:szCs w:val="32"/>
        </w:rPr>
        <w:t>74.81</w:t>
      </w:r>
      <w:r>
        <w:rPr>
          <w:rFonts w:hint="eastAsia" w:ascii="方正仿宋_GBK" w:hAnsi="仿宋" w:eastAsia="方正仿宋_GBK"/>
          <w:sz w:val="32"/>
          <w:szCs w:val="32"/>
        </w:rPr>
        <w:t>%，较年初预算数增加</w:t>
      </w:r>
      <w:r>
        <w:rPr>
          <w:rFonts w:hint="eastAsia" w:ascii="方正仿宋_GBK" w:hAnsi="宋体" w:eastAsia="方正仿宋_GBK" w:cs="Arial"/>
          <w:kern w:val="0"/>
          <w:sz w:val="32"/>
          <w:szCs w:val="32"/>
        </w:rPr>
        <w:t>63.01</w:t>
      </w:r>
      <w:r>
        <w:rPr>
          <w:rFonts w:hint="eastAsia" w:ascii="方正仿宋_GBK" w:hAnsi="仿宋" w:eastAsia="方正仿宋_GBK"/>
          <w:sz w:val="32"/>
          <w:szCs w:val="32"/>
        </w:rPr>
        <w:t>万元，增长</w:t>
      </w:r>
      <w:r>
        <w:rPr>
          <w:rFonts w:hint="eastAsia" w:ascii="方正仿宋_GBK" w:hAnsi="宋体" w:eastAsia="方正仿宋_GBK" w:cs="Arial"/>
          <w:kern w:val="0"/>
          <w:sz w:val="32"/>
          <w:szCs w:val="32"/>
        </w:rPr>
        <w:t>7.16</w:t>
      </w:r>
      <w:r>
        <w:rPr>
          <w:rFonts w:hint="eastAsia" w:ascii="方正仿宋_GBK" w:hAnsi="仿宋" w:eastAsia="方正仿宋_GBK"/>
          <w:sz w:val="32"/>
          <w:szCs w:val="32"/>
        </w:rPr>
        <w:t>%，</w:t>
      </w:r>
      <w:r>
        <w:rPr>
          <w:rStyle w:val="10"/>
          <w:rFonts w:hint="eastAsia" w:ascii="方正仿宋_GBK" w:hAnsi="仿宋" w:eastAsia="方正仿宋_GBK"/>
          <w:b w:val="0"/>
          <w:bCs w:val="0"/>
          <w:sz w:val="32"/>
          <w:szCs w:val="32"/>
        </w:rPr>
        <w:t>补发2018年目标考核奖和2019年目标考核奖标准提高。</w:t>
      </w:r>
    </w:p>
    <w:p w14:paraId="33FECAB5">
      <w:pPr>
        <w:widowControl/>
        <w:spacing w:line="600" w:lineRule="exact"/>
        <w:ind w:firstLine="640" w:firstLineChars="200"/>
        <w:jc w:val="left"/>
        <w:rPr>
          <w:rFonts w:ascii="方正仿宋_GBK" w:hAnsi="宋体" w:eastAsia="方正仿宋_GBK" w:cs="Arial"/>
          <w:kern w:val="0"/>
          <w:sz w:val="32"/>
          <w:szCs w:val="32"/>
        </w:rPr>
      </w:pPr>
      <w:r>
        <w:rPr>
          <w:rFonts w:hint="eastAsia" w:ascii="方正仿宋_GBK" w:hAnsi="仿宋" w:eastAsia="方正仿宋_GBK"/>
          <w:sz w:val="32"/>
          <w:szCs w:val="32"/>
        </w:rPr>
        <w:t>（2）社会保障与就业支出</w:t>
      </w:r>
      <w:r>
        <w:rPr>
          <w:rFonts w:hint="eastAsia" w:ascii="方正仿宋_GBK" w:hAnsi="宋体" w:eastAsia="方正仿宋_GBK" w:cs="Arial"/>
          <w:kern w:val="0"/>
          <w:sz w:val="32"/>
          <w:szCs w:val="32"/>
        </w:rPr>
        <w:t>198.35</w:t>
      </w:r>
      <w:r>
        <w:rPr>
          <w:rFonts w:hint="eastAsia" w:ascii="方正仿宋_GBK" w:hAnsi="仿宋" w:eastAsia="方正仿宋_GBK"/>
          <w:sz w:val="32"/>
          <w:szCs w:val="32"/>
        </w:rPr>
        <w:t>万元，占</w:t>
      </w:r>
      <w:r>
        <w:rPr>
          <w:rFonts w:hint="eastAsia" w:ascii="方正仿宋_GBK" w:hAnsi="宋体" w:eastAsia="方正仿宋_GBK" w:cs="Arial"/>
          <w:kern w:val="0"/>
          <w:sz w:val="32"/>
          <w:szCs w:val="32"/>
        </w:rPr>
        <w:t>15.73</w:t>
      </w:r>
      <w:r>
        <w:rPr>
          <w:rFonts w:hint="eastAsia" w:ascii="方正仿宋_GBK" w:hAnsi="仿宋" w:eastAsia="方正仿宋_GBK"/>
          <w:sz w:val="32"/>
          <w:szCs w:val="32"/>
        </w:rPr>
        <w:t>%，较年初预算数增加</w:t>
      </w:r>
      <w:r>
        <w:rPr>
          <w:rFonts w:hint="eastAsia" w:ascii="方正仿宋_GBK" w:hAnsi="宋体" w:eastAsia="方正仿宋_GBK" w:cs="Arial"/>
          <w:kern w:val="0"/>
          <w:sz w:val="32"/>
          <w:szCs w:val="32"/>
        </w:rPr>
        <w:t>40.72</w:t>
      </w:r>
      <w:r>
        <w:rPr>
          <w:rFonts w:hint="eastAsia" w:ascii="方正仿宋_GBK" w:hAnsi="仿宋" w:eastAsia="方正仿宋_GBK"/>
          <w:sz w:val="32"/>
          <w:szCs w:val="32"/>
        </w:rPr>
        <w:t>万元，增长</w:t>
      </w:r>
      <w:r>
        <w:rPr>
          <w:rFonts w:hint="eastAsia" w:ascii="方正仿宋_GBK" w:hAnsi="宋体" w:eastAsia="方正仿宋_GBK" w:cs="Arial"/>
          <w:kern w:val="0"/>
          <w:sz w:val="32"/>
          <w:szCs w:val="32"/>
        </w:rPr>
        <w:t>25.83</w:t>
      </w:r>
      <w:r>
        <w:rPr>
          <w:rFonts w:hint="eastAsia" w:ascii="方正仿宋_GBK" w:hAnsi="仿宋" w:eastAsia="方正仿宋_GBK"/>
          <w:sz w:val="32"/>
          <w:szCs w:val="32"/>
        </w:rPr>
        <w:t>%，主要原因是增人增资使社会保障与就业费用增加。</w:t>
      </w:r>
    </w:p>
    <w:p w14:paraId="01C3071E">
      <w:pPr>
        <w:widowControl/>
        <w:spacing w:line="600" w:lineRule="exact"/>
        <w:ind w:firstLine="640" w:firstLineChars="200"/>
        <w:jc w:val="left"/>
        <w:rPr>
          <w:rFonts w:ascii="方正仿宋_GBK" w:hAnsi="宋体" w:eastAsia="方正仿宋_GBK" w:cs="Arial"/>
          <w:kern w:val="0"/>
          <w:sz w:val="32"/>
          <w:szCs w:val="32"/>
        </w:rPr>
      </w:pPr>
      <w:r>
        <w:rPr>
          <w:rFonts w:hint="eastAsia" w:ascii="方正仿宋_GBK" w:hAnsi="仿宋" w:eastAsia="方正仿宋_GBK"/>
          <w:sz w:val="32"/>
          <w:szCs w:val="32"/>
        </w:rPr>
        <w:t>（3）卫生健康支出</w:t>
      </w:r>
      <w:r>
        <w:rPr>
          <w:rFonts w:hint="eastAsia" w:ascii="方正仿宋_GBK" w:hAnsi="宋体" w:eastAsia="方正仿宋_GBK" w:cs="Arial"/>
          <w:kern w:val="0"/>
          <w:sz w:val="32"/>
          <w:szCs w:val="32"/>
        </w:rPr>
        <w:t>60.39</w:t>
      </w:r>
      <w:r>
        <w:rPr>
          <w:rFonts w:hint="eastAsia" w:ascii="方正仿宋_GBK" w:hAnsi="仿宋" w:eastAsia="方正仿宋_GBK"/>
          <w:sz w:val="32"/>
          <w:szCs w:val="32"/>
        </w:rPr>
        <w:t>万元，占</w:t>
      </w:r>
      <w:r>
        <w:rPr>
          <w:rFonts w:hint="eastAsia" w:ascii="方正仿宋_GBK" w:hAnsi="宋体" w:eastAsia="方正仿宋_GBK" w:cs="Arial"/>
          <w:kern w:val="0"/>
          <w:sz w:val="32"/>
          <w:szCs w:val="32"/>
        </w:rPr>
        <w:t>4.79</w:t>
      </w:r>
      <w:r>
        <w:rPr>
          <w:rFonts w:hint="eastAsia" w:ascii="方正仿宋_GBK" w:hAnsi="仿宋" w:eastAsia="方正仿宋_GBK"/>
          <w:sz w:val="32"/>
          <w:szCs w:val="32"/>
        </w:rPr>
        <w:t>%，较年初预算数增加</w:t>
      </w:r>
      <w:r>
        <w:rPr>
          <w:rFonts w:hint="eastAsia" w:ascii="方正仿宋_GBK" w:hAnsi="宋体" w:eastAsia="方正仿宋_GBK" w:cs="Arial"/>
          <w:kern w:val="0"/>
          <w:sz w:val="32"/>
          <w:szCs w:val="32"/>
        </w:rPr>
        <w:t>0.62</w:t>
      </w:r>
      <w:r>
        <w:rPr>
          <w:rFonts w:hint="eastAsia" w:ascii="方正仿宋_GBK" w:hAnsi="仿宋" w:eastAsia="方正仿宋_GBK"/>
          <w:sz w:val="32"/>
          <w:szCs w:val="32"/>
        </w:rPr>
        <w:t>万元，增长</w:t>
      </w:r>
      <w:r>
        <w:rPr>
          <w:rFonts w:hint="eastAsia" w:ascii="方正仿宋_GBK" w:hAnsi="宋体" w:eastAsia="方正仿宋_GBK" w:cs="Arial"/>
          <w:kern w:val="0"/>
          <w:sz w:val="32"/>
          <w:szCs w:val="32"/>
        </w:rPr>
        <w:t>1.04</w:t>
      </w:r>
      <w:r>
        <w:rPr>
          <w:rFonts w:hint="eastAsia" w:ascii="方正仿宋_GBK" w:hAnsi="仿宋" w:eastAsia="方正仿宋_GBK"/>
          <w:sz w:val="32"/>
          <w:szCs w:val="32"/>
        </w:rPr>
        <w:t>%，主要原因是增人增资使卫生健康缴费支出增加。</w:t>
      </w:r>
    </w:p>
    <w:p w14:paraId="51EC2FD2">
      <w:pPr>
        <w:widowControl/>
        <w:spacing w:line="600" w:lineRule="exact"/>
        <w:ind w:firstLine="640" w:firstLineChars="200"/>
        <w:jc w:val="left"/>
        <w:rPr>
          <w:rFonts w:ascii="方正仿宋_GBK" w:hAnsi="宋体" w:eastAsia="方正仿宋_GBK" w:cs="Arial"/>
          <w:kern w:val="0"/>
          <w:sz w:val="32"/>
          <w:szCs w:val="32"/>
        </w:rPr>
      </w:pPr>
      <w:r>
        <w:rPr>
          <w:rFonts w:hint="eastAsia" w:ascii="方正仿宋_GBK" w:hAnsi="仿宋" w:eastAsia="方正仿宋_GBK"/>
          <w:sz w:val="32"/>
          <w:szCs w:val="32"/>
        </w:rPr>
        <w:t>（4）住房保障支出</w:t>
      </w:r>
      <w:r>
        <w:rPr>
          <w:rFonts w:hint="eastAsia" w:ascii="方正仿宋_GBK" w:hAnsi="宋体" w:eastAsia="方正仿宋_GBK" w:cs="Arial"/>
          <w:kern w:val="0"/>
          <w:sz w:val="32"/>
          <w:szCs w:val="32"/>
        </w:rPr>
        <w:t>58.93</w:t>
      </w:r>
      <w:r>
        <w:rPr>
          <w:rFonts w:hint="eastAsia" w:ascii="方正仿宋_GBK" w:hAnsi="仿宋" w:eastAsia="方正仿宋_GBK"/>
          <w:sz w:val="32"/>
          <w:szCs w:val="32"/>
        </w:rPr>
        <w:t>万元，占</w:t>
      </w:r>
      <w:r>
        <w:rPr>
          <w:rFonts w:hint="eastAsia" w:ascii="方正仿宋_GBK" w:hAnsi="宋体" w:eastAsia="方正仿宋_GBK" w:cs="Arial"/>
          <w:kern w:val="0"/>
          <w:sz w:val="32"/>
          <w:szCs w:val="32"/>
        </w:rPr>
        <w:t>4.67</w:t>
      </w:r>
      <w:r>
        <w:rPr>
          <w:rFonts w:hint="eastAsia" w:ascii="方正仿宋_GBK" w:hAnsi="仿宋" w:eastAsia="方正仿宋_GBK"/>
          <w:sz w:val="32"/>
          <w:szCs w:val="32"/>
        </w:rPr>
        <w:t>%，较年初预算数增加</w:t>
      </w:r>
      <w:r>
        <w:rPr>
          <w:rFonts w:hint="eastAsia" w:ascii="方正仿宋_GBK" w:hAnsi="宋体" w:eastAsia="方正仿宋_GBK" w:cs="Arial"/>
          <w:kern w:val="0"/>
          <w:sz w:val="32"/>
          <w:szCs w:val="32"/>
        </w:rPr>
        <w:t>0.62</w:t>
      </w:r>
      <w:r>
        <w:rPr>
          <w:rFonts w:hint="eastAsia" w:ascii="方正仿宋_GBK" w:hAnsi="仿宋" w:eastAsia="方正仿宋_GBK"/>
          <w:sz w:val="32"/>
          <w:szCs w:val="32"/>
        </w:rPr>
        <w:t>万元，增加</w:t>
      </w:r>
      <w:r>
        <w:rPr>
          <w:rFonts w:hint="eastAsia" w:ascii="方正仿宋_GBK" w:hAnsi="宋体" w:eastAsia="方正仿宋_GBK" w:cs="Arial"/>
          <w:kern w:val="0"/>
          <w:sz w:val="32"/>
          <w:szCs w:val="32"/>
        </w:rPr>
        <w:t>1.35</w:t>
      </w:r>
      <w:r>
        <w:rPr>
          <w:rFonts w:hint="eastAsia" w:ascii="方正仿宋_GBK" w:hAnsi="仿宋" w:eastAsia="方正仿宋_GBK"/>
          <w:sz w:val="32"/>
          <w:szCs w:val="32"/>
        </w:rPr>
        <w:t>%，主要原因是增人增资使住房保障支出增加。</w:t>
      </w:r>
    </w:p>
    <w:p w14:paraId="04D3B2B1">
      <w:pPr>
        <w:pStyle w:val="7"/>
        <w:spacing w:line="600" w:lineRule="exact"/>
        <w:ind w:left="420" w:leftChars="200" w:firstLine="321" w:firstLineChars="100"/>
        <w:rPr>
          <w:rStyle w:val="10"/>
          <w:rFonts w:ascii="方正楷体_GBK" w:eastAsia="方正楷体_GBK"/>
        </w:rPr>
      </w:pPr>
      <w:r>
        <w:rPr>
          <w:rStyle w:val="10"/>
          <w:rFonts w:hint="eastAsia" w:ascii="方正楷体_GBK" w:eastAsia="方正楷体_GBK"/>
          <w:sz w:val="32"/>
          <w:szCs w:val="32"/>
        </w:rPr>
        <w:t>（四）一般公共预算财政拨款基本支出决算情况说明</w:t>
      </w:r>
    </w:p>
    <w:p w14:paraId="4C81D187">
      <w:pPr>
        <w:pStyle w:val="7"/>
        <w:spacing w:line="600" w:lineRule="exact"/>
        <w:rPr>
          <w:rFonts w:ascii="方正仿宋_GBK" w:hAnsi="仿宋" w:eastAsia="方正仿宋_GBK"/>
          <w:sz w:val="32"/>
          <w:szCs w:val="32"/>
        </w:rPr>
      </w:pPr>
      <w:r>
        <w:rPr>
          <w:rFonts w:hint="eastAsia" w:ascii="方正仿宋_GBK" w:eastAsia="方正仿宋_GBK"/>
          <w:sz w:val="32"/>
          <w:szCs w:val="32"/>
        </w:rPr>
        <w:t>  2020年度一般公共财政拨款基本支出1,215.47万元。其中：人员经费1,140.28万元，较上年决算数增加58.71万元，增长5.4%，</w:t>
      </w:r>
      <w:r>
        <w:rPr>
          <w:rFonts w:hint="eastAsia" w:ascii="方正仿宋_GBK" w:eastAsia="方正仿宋_GBK"/>
          <w:sz w:val="32"/>
          <w:szCs w:val="32"/>
          <w:lang w:eastAsia="zh-CN"/>
        </w:rPr>
        <w:t>主要原因是</w:t>
      </w:r>
      <w:r>
        <w:rPr>
          <w:rFonts w:hint="eastAsia" w:ascii="方正仿宋_GBK" w:hAnsi="仿宋" w:eastAsia="方正仿宋_GBK"/>
          <w:sz w:val="32"/>
          <w:szCs w:val="32"/>
        </w:rPr>
        <w:t>增人增资导致人员经费增加。人员经费用途主要包括支付在编教职工基本工资、绩效工资以及津补贴等。</w:t>
      </w:r>
      <w:r>
        <w:rPr>
          <w:rFonts w:hint="eastAsia" w:ascii="方正仿宋_GBK" w:eastAsia="方正仿宋_GBK"/>
          <w:sz w:val="32"/>
          <w:szCs w:val="32"/>
        </w:rPr>
        <w:t>公用经费75.19万元，较上年决算数减少10.83万元，下降12.6%，</w:t>
      </w:r>
      <w:r>
        <w:rPr>
          <w:rFonts w:hint="eastAsia" w:ascii="方正仿宋_GBK" w:hAnsi="仿宋" w:eastAsia="方正仿宋_GBK"/>
          <w:sz w:val="32"/>
          <w:szCs w:val="32"/>
        </w:rPr>
        <w:t>主要原因是学生人数减少和2020年项目支出减少。公用经费用途主要包括支付办公费、水电费、差旅费、培训费</w:t>
      </w:r>
      <w:r>
        <w:rPr>
          <w:rFonts w:hint="eastAsia" w:ascii="方正仿宋_GBK" w:hAnsi="仿宋" w:eastAsia="方正仿宋_GBK"/>
          <w:sz w:val="32"/>
          <w:szCs w:val="32"/>
          <w:lang w:eastAsia="zh-CN"/>
        </w:rPr>
        <w:t>等必需的</w:t>
      </w:r>
      <w:r>
        <w:rPr>
          <w:rFonts w:hint="eastAsia" w:ascii="方正仿宋_GBK" w:hAnsi="仿宋" w:eastAsia="方正仿宋_GBK"/>
          <w:sz w:val="32"/>
          <w:szCs w:val="32"/>
        </w:rPr>
        <w:t>运转经费。</w:t>
      </w:r>
    </w:p>
    <w:p w14:paraId="72E6261D">
      <w:pPr>
        <w:pStyle w:val="7"/>
        <w:spacing w:line="600" w:lineRule="exact"/>
        <w:ind w:firstLine="643" w:firstLineChars="200"/>
        <w:rPr>
          <w:rStyle w:val="10"/>
          <w:rFonts w:ascii="方正楷体_GBK" w:eastAsia="方正楷体_GBK"/>
          <w:b w:val="0"/>
          <w:bCs w:val="0"/>
          <w:sz w:val="32"/>
          <w:szCs w:val="32"/>
        </w:rPr>
      </w:pPr>
      <w:r>
        <w:rPr>
          <w:rStyle w:val="10"/>
          <w:rFonts w:hint="eastAsia" w:ascii="方正楷体_GBK" w:eastAsia="方正楷体_GBK"/>
          <w:sz w:val="32"/>
          <w:szCs w:val="32"/>
        </w:rPr>
        <w:t>（五）政府性基金预算收支决算情况说明</w:t>
      </w:r>
    </w:p>
    <w:p w14:paraId="203B575D">
      <w:pPr>
        <w:pStyle w:val="7"/>
        <w:spacing w:line="600" w:lineRule="exact"/>
        <w:ind w:firstLine="640" w:firstLineChars="200"/>
        <w:rPr>
          <w:rFonts w:ascii="方正仿宋_GBK" w:eastAsia="方正仿宋_GBK"/>
          <w:sz w:val="32"/>
          <w:szCs w:val="32"/>
        </w:rPr>
      </w:pPr>
      <w:r>
        <w:rPr>
          <w:rFonts w:hint="eastAsia" w:ascii="方正仿宋_GBK" w:eastAsia="方正仿宋_GBK"/>
          <w:bCs/>
          <w:sz w:val="32"/>
          <w:szCs w:val="32"/>
        </w:rPr>
        <w:t>本单位2020年度无政府性基金预算财政拨款收支。</w:t>
      </w:r>
    </w:p>
    <w:p w14:paraId="56F0B9DF">
      <w:pPr>
        <w:pStyle w:val="7"/>
        <w:spacing w:line="600" w:lineRule="exact"/>
        <w:ind w:firstLine="643" w:firstLineChars="200"/>
        <w:rPr>
          <w:rFonts w:ascii="方正仿宋_GBK" w:eastAsia="方正仿宋_GBK"/>
          <w:sz w:val="32"/>
          <w:szCs w:val="32"/>
        </w:rPr>
      </w:pPr>
      <w:r>
        <w:rPr>
          <w:rStyle w:val="10"/>
          <w:rFonts w:hint="eastAsia" w:ascii="方正仿宋_GBK" w:eastAsia="方正仿宋_GBK"/>
          <w:sz w:val="32"/>
          <w:szCs w:val="32"/>
        </w:rPr>
        <w:t>（六）国有资本经营预算财政拨款</w:t>
      </w:r>
      <w:r>
        <w:rPr>
          <w:rStyle w:val="10"/>
          <w:rFonts w:hint="eastAsia" w:ascii="方正仿宋_GBK" w:eastAsia="方正仿宋_GBK"/>
          <w:sz w:val="32"/>
          <w:szCs w:val="32"/>
          <w:lang w:eastAsia="zh-CN"/>
        </w:rPr>
        <w:t>支出</w:t>
      </w:r>
      <w:r>
        <w:rPr>
          <w:rStyle w:val="10"/>
          <w:rFonts w:hint="eastAsia" w:ascii="方正仿宋_GBK" w:eastAsia="方正仿宋_GBK"/>
          <w:sz w:val="32"/>
          <w:szCs w:val="32"/>
        </w:rPr>
        <w:t>决算情况说明。</w:t>
      </w:r>
      <w:r>
        <w:rPr>
          <w:rFonts w:hint="eastAsia" w:ascii="方正仿宋_GBK" w:eastAsia="方正仿宋_GBK"/>
          <w:sz w:val="32"/>
          <w:szCs w:val="32"/>
        </w:rPr>
        <w:br w:type="textWrapping"/>
      </w:r>
      <w:r>
        <w:rPr>
          <w:rFonts w:hint="eastAsia" w:ascii="方正仿宋_GBK" w:eastAsia="方正仿宋_GBK"/>
          <w:b/>
          <w:bCs/>
          <w:sz w:val="32"/>
          <w:szCs w:val="32"/>
        </w:rPr>
        <w:t> </w:t>
      </w:r>
      <w:r>
        <w:rPr>
          <w:rFonts w:hint="eastAsia" w:ascii="方正仿宋_GBK" w:eastAsia="方正仿宋_GBK"/>
          <w:sz w:val="32"/>
          <w:szCs w:val="32"/>
        </w:rPr>
        <w:t>本</w:t>
      </w:r>
      <w:r>
        <w:rPr>
          <w:rFonts w:hint="eastAsia" w:ascii="方正仿宋_GBK" w:eastAsia="方正仿宋_GBK"/>
          <w:b/>
          <w:bCs/>
          <w:sz w:val="32"/>
          <w:szCs w:val="32"/>
        </w:rPr>
        <w:t>单位</w:t>
      </w:r>
      <w:r>
        <w:rPr>
          <w:rFonts w:hint="eastAsia" w:ascii="方正仿宋_GBK" w:eastAsia="方正仿宋_GBK"/>
          <w:sz w:val="32"/>
          <w:szCs w:val="32"/>
        </w:rPr>
        <w:t>2020年度无国有资本经营预算财政拨款支出。</w:t>
      </w:r>
    </w:p>
    <w:p w14:paraId="7A021373">
      <w:pPr>
        <w:pStyle w:val="7"/>
        <w:spacing w:line="600" w:lineRule="exact"/>
        <w:rPr>
          <w:rStyle w:val="10"/>
          <w:rFonts w:ascii="方正黑体_GBK" w:eastAsia="方正黑体_GBK"/>
        </w:rPr>
      </w:pPr>
      <w:r>
        <w:rPr>
          <w:rStyle w:val="10"/>
          <w:rFonts w:hint="eastAsia" w:ascii="方正黑体_GBK" w:eastAsia="方正黑体_GBK"/>
          <w:sz w:val="32"/>
          <w:szCs w:val="32"/>
        </w:rPr>
        <w:t>三、“三公”经费情况说明</w:t>
      </w:r>
    </w:p>
    <w:p w14:paraId="7F877B72">
      <w:pPr>
        <w:pStyle w:val="7"/>
        <w:spacing w:line="600" w:lineRule="exact"/>
        <w:ind w:firstLine="640" w:firstLineChars="200"/>
        <w:rPr>
          <w:rStyle w:val="10"/>
          <w:rFonts w:ascii="方正楷体_GBK" w:eastAsia="方正楷体_GBK"/>
          <w:sz w:val="32"/>
          <w:szCs w:val="32"/>
        </w:rPr>
      </w:pPr>
      <w:r>
        <w:rPr>
          <w:rStyle w:val="10"/>
          <w:rFonts w:hint="eastAsia" w:ascii="方正楷体_GBK" w:eastAsia="方正楷体_GBK"/>
          <w:b w:val="0"/>
          <w:bCs w:val="0"/>
          <w:sz w:val="32"/>
          <w:szCs w:val="32"/>
        </w:rPr>
        <w:t>（一）“三公”经费支出总体情况说明</w:t>
      </w:r>
    </w:p>
    <w:p w14:paraId="50AD21FA">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2020年度“三公”经费支出共计0.00万元，较年初预算数增加0.00万元，增长0%。较上年支出数增加0.00万元，增长0%。</w:t>
      </w:r>
    </w:p>
    <w:p w14:paraId="55812D9D">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本单位2020年度未发生因公出国（境）费用、公务车购置费、公务车运行维护费、公务接待费支出。</w:t>
      </w:r>
    </w:p>
    <w:p w14:paraId="5E641EFB">
      <w:pPr>
        <w:pStyle w:val="7"/>
        <w:spacing w:line="600" w:lineRule="exact"/>
        <w:ind w:firstLine="643" w:firstLineChars="200"/>
        <w:rPr>
          <w:rStyle w:val="10"/>
          <w:rFonts w:ascii="方正楷体_GBK" w:eastAsia="方正楷体_GBK"/>
          <w:sz w:val="32"/>
          <w:szCs w:val="32"/>
        </w:rPr>
      </w:pPr>
      <w:r>
        <w:rPr>
          <w:rStyle w:val="10"/>
          <w:rFonts w:hint="eastAsia" w:ascii="方正楷体_GBK" w:eastAsia="方正楷体_GBK"/>
          <w:sz w:val="32"/>
          <w:szCs w:val="32"/>
        </w:rPr>
        <w:t>（二）“三公”经费分项支出情况</w:t>
      </w:r>
    </w:p>
    <w:p w14:paraId="4736224C">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2020年度本部门因公出国（境）费用0.00万元。费用支出较年初预算数增加0.00万元，增长0%。较上年支出数增加0.00万元，增长0%。</w:t>
      </w:r>
    </w:p>
    <w:p w14:paraId="1B03B0D9">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本单位2020年度未发生因公出国（境）费用支出。</w:t>
      </w:r>
    </w:p>
    <w:p w14:paraId="1528D06D">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公务车购置费0.00万元费用支出较年初预算数增加0.00万元，增长0%。较上年支出数增加0.00万元，增长0%。</w:t>
      </w:r>
    </w:p>
    <w:p w14:paraId="4B6B9596">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本单位2020年度未发生公务车购置费支出。</w:t>
      </w:r>
    </w:p>
    <w:p w14:paraId="29D39F95">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公务车运行维护费0.00万元。费用支出较年初预算数增加0.00万元，增长0%。较上年支出数增加0.00万元，增长0%。</w:t>
      </w:r>
    </w:p>
    <w:p w14:paraId="7DC7C762">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本单位2020年度未发生公务车运行维护费支出。</w:t>
      </w:r>
    </w:p>
    <w:p w14:paraId="3539011B">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公务接待费0.00万元。费用支出较年初预算数增加0.00万元，增长0%。较上年支出数增加0.00万元，增长0%。</w:t>
      </w:r>
    </w:p>
    <w:p w14:paraId="3AED83CA">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本单位2020年度未发生公务接待费支出。</w:t>
      </w:r>
    </w:p>
    <w:p w14:paraId="4F2D9D45">
      <w:pPr>
        <w:pStyle w:val="7"/>
        <w:spacing w:line="600" w:lineRule="exact"/>
        <w:ind w:firstLine="643" w:firstLineChars="200"/>
        <w:rPr>
          <w:rStyle w:val="10"/>
          <w:rFonts w:ascii="方正楷体_GBK" w:eastAsia="方正楷体_GBK"/>
          <w:sz w:val="32"/>
          <w:szCs w:val="32"/>
        </w:rPr>
      </w:pPr>
      <w:r>
        <w:rPr>
          <w:rStyle w:val="10"/>
          <w:rFonts w:hint="eastAsia" w:ascii="方正楷体_GBK" w:eastAsia="方正楷体_GBK"/>
          <w:bCs w:val="0"/>
          <w:sz w:val="32"/>
          <w:szCs w:val="32"/>
        </w:rPr>
        <w:t>（三）“三公”经费实物量情况</w:t>
      </w:r>
    </w:p>
    <w:p w14:paraId="7D76BB61">
      <w:pPr>
        <w:widowControl/>
        <w:spacing w:before="100" w:beforeAutospacing="1" w:after="100" w:afterAutospacing="1" w:line="600"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本部门因公出国（境）共计0个团组，0人；公务用车购置0辆，公务车保有量为0辆；国内公务接待0批次0人，其中：国内外事接待0批次，0人；国（境）外公务接待0批次，0人。2020年本部门人均接待费0.00元，车均购置费0.00万元，车均维护费0.00万元。</w:t>
      </w:r>
    </w:p>
    <w:p w14:paraId="5EB9A2E1">
      <w:pPr>
        <w:widowControl/>
        <w:spacing w:before="100" w:beforeAutospacing="1" w:after="100" w:afterAutospacing="1" w:line="600" w:lineRule="exact"/>
        <w:jc w:val="left"/>
        <w:rPr>
          <w:rFonts w:ascii="方正仿宋_GBK" w:hAnsi="仿宋" w:eastAsia="方正仿宋_GBK" w:cs="宋体"/>
          <w:kern w:val="0"/>
          <w:sz w:val="32"/>
          <w:szCs w:val="32"/>
        </w:rPr>
      </w:pPr>
    </w:p>
    <w:p w14:paraId="4B48270F">
      <w:pPr>
        <w:widowControl/>
        <w:spacing w:before="100" w:beforeAutospacing="1" w:after="100" w:afterAutospacing="1" w:line="600" w:lineRule="exact"/>
        <w:jc w:val="left"/>
        <w:rPr>
          <w:rFonts w:ascii="方正仿宋_GBK" w:hAnsi="仿宋" w:eastAsia="方正仿宋_GBK" w:cs="宋体"/>
          <w:kern w:val="0"/>
          <w:sz w:val="32"/>
          <w:szCs w:val="32"/>
        </w:rPr>
      </w:pPr>
    </w:p>
    <w:p w14:paraId="06BA95E9">
      <w:pPr>
        <w:pStyle w:val="7"/>
        <w:spacing w:line="600" w:lineRule="exact"/>
        <w:rPr>
          <w:rStyle w:val="10"/>
          <w:rFonts w:ascii="方正黑体_GBK" w:eastAsia="方正黑体_GBK"/>
        </w:rPr>
      </w:pPr>
      <w:r>
        <w:rPr>
          <w:rStyle w:val="10"/>
          <w:rFonts w:hint="eastAsia" w:ascii="方正黑体_GBK" w:eastAsia="方正黑体_GBK"/>
          <w:sz w:val="32"/>
          <w:szCs w:val="32"/>
        </w:rPr>
        <w:t>四、其他需要说明的事项</w:t>
      </w:r>
    </w:p>
    <w:p w14:paraId="357D3827">
      <w:pPr>
        <w:pStyle w:val="7"/>
        <w:spacing w:line="600" w:lineRule="exact"/>
        <w:ind w:firstLine="643" w:firstLineChars="200"/>
        <w:rPr>
          <w:rStyle w:val="10"/>
          <w:rFonts w:ascii="方正楷体_GBK" w:eastAsia="方正楷体_GBK"/>
        </w:rPr>
      </w:pPr>
      <w:r>
        <w:rPr>
          <w:rStyle w:val="10"/>
          <w:rFonts w:hint="eastAsia" w:ascii="方正楷体_GBK" w:eastAsia="方正楷体_GBK"/>
          <w:bCs w:val="0"/>
          <w:sz w:val="32"/>
          <w:szCs w:val="32"/>
        </w:rPr>
        <w:t>（一）机关运行经费情况说明</w:t>
      </w:r>
    </w:p>
    <w:p w14:paraId="779F25D8">
      <w:pPr>
        <w:widowControl/>
        <w:spacing w:before="100" w:beforeAutospacing="1" w:after="100" w:afterAutospacing="1" w:line="600" w:lineRule="exact"/>
        <w:ind w:firstLine="640" w:firstLineChars="200"/>
        <w:jc w:val="left"/>
        <w:rPr>
          <w:rFonts w:ascii="方正仿宋_GBK" w:hAnsi="宋体" w:eastAsia="方正仿宋_GBK" w:cs="宋体"/>
          <w:kern w:val="0"/>
          <w:sz w:val="32"/>
          <w:szCs w:val="32"/>
        </w:rPr>
      </w:pPr>
      <w:r>
        <w:rPr>
          <w:rFonts w:hint="eastAsia" w:ascii="方正仿宋_GBK" w:hAnsi="仿宋" w:eastAsia="方正仿宋_GBK" w:cs="宋体"/>
          <w:kern w:val="0"/>
          <w:sz w:val="32"/>
          <w:szCs w:val="32"/>
        </w:rPr>
        <w:t>2020年度本部门机关运行经费支出0.00万元。机关运行</w:t>
      </w:r>
      <w:r>
        <w:rPr>
          <w:rFonts w:hint="eastAsia" w:ascii="方正仿宋_GBK" w:hAnsi="宋体" w:eastAsia="方正仿宋_GBK" w:cs="宋体"/>
          <w:kern w:val="0"/>
          <w:sz w:val="32"/>
          <w:szCs w:val="32"/>
        </w:rPr>
        <w:t>经费较上年决算数增加0.00万元，增长0%。</w:t>
      </w:r>
    </w:p>
    <w:p w14:paraId="093522D5">
      <w:pPr>
        <w:pStyle w:val="7"/>
        <w:spacing w:line="600" w:lineRule="exact"/>
        <w:ind w:firstLine="640" w:firstLineChars="200"/>
        <w:rPr>
          <w:rFonts w:ascii="方正仿宋_GBK" w:eastAsia="方正仿宋_GBK"/>
          <w:sz w:val="32"/>
          <w:szCs w:val="32"/>
        </w:rPr>
      </w:pPr>
      <w:r>
        <w:rPr>
          <w:rFonts w:hint="eastAsia" w:ascii="方正仿宋_GBK" w:eastAsia="方正仿宋_GBK"/>
          <w:sz w:val="32"/>
          <w:szCs w:val="32"/>
        </w:rPr>
        <w:t>按照部门决算列报口径，我单位不在机关运行经费统计范围之内。</w:t>
      </w:r>
    </w:p>
    <w:p w14:paraId="7150C404">
      <w:pPr>
        <w:pStyle w:val="7"/>
        <w:spacing w:line="600" w:lineRule="exact"/>
        <w:ind w:firstLine="640" w:firstLineChars="200"/>
        <w:rPr>
          <w:rFonts w:ascii="方正仿宋_GBK" w:eastAsia="方正仿宋_GBK"/>
          <w:sz w:val="32"/>
          <w:szCs w:val="32"/>
        </w:rPr>
      </w:pPr>
      <w:r>
        <w:rPr>
          <w:rFonts w:hint="eastAsia" w:ascii="方正仿宋_GBK" w:eastAsia="方正仿宋_GBK"/>
          <w:sz w:val="32"/>
          <w:szCs w:val="32"/>
        </w:rPr>
        <w:t>2</w:t>
      </w:r>
      <w:r>
        <w:rPr>
          <w:rFonts w:ascii="方正仿宋_GBK" w:eastAsia="方正仿宋_GBK"/>
          <w:sz w:val="32"/>
          <w:szCs w:val="32"/>
        </w:rPr>
        <w:t>020</w:t>
      </w:r>
      <w:r>
        <w:rPr>
          <w:rFonts w:hint="eastAsia" w:ascii="方正仿宋_GBK" w:eastAsia="方正仿宋_GBK"/>
          <w:sz w:val="32"/>
          <w:szCs w:val="32"/>
        </w:rPr>
        <w:t>年度会议费支出3.54万元，较上年决算数减少0.84万元，下降19.2%，主要原因是我单位严格执行八项规定，厉行节约，大部分会议都是安排的食堂工作餐。本年度培训费支出 2.90万元，较上年决算数减少1.28万元，下降30.6%，主要原因是</w:t>
      </w:r>
      <w:bookmarkStart w:id="0" w:name="_GoBack"/>
      <w:bookmarkEnd w:id="0"/>
      <w:r>
        <w:rPr>
          <w:rFonts w:hint="eastAsia" w:ascii="方正仿宋_GBK" w:eastAsia="方正仿宋_GBK"/>
          <w:sz w:val="32"/>
          <w:szCs w:val="32"/>
        </w:rPr>
        <w:t>疫情原因，主要开展线上培训，节约了培训成本。</w:t>
      </w:r>
    </w:p>
    <w:p w14:paraId="5E3C9E88">
      <w:pPr>
        <w:pStyle w:val="3"/>
        <w:spacing w:line="600" w:lineRule="exact"/>
        <w:ind w:firstLine="482" w:firstLineChars="150"/>
        <w:rPr>
          <w:rStyle w:val="10"/>
          <w:rFonts w:ascii="方正楷体_GBK" w:eastAsia="方正楷体_GBK"/>
          <w:b/>
          <w:bCs/>
        </w:rPr>
      </w:pPr>
      <w:r>
        <w:rPr>
          <w:rStyle w:val="10"/>
          <w:rFonts w:hint="eastAsia" w:ascii="方正楷体_GBK" w:eastAsia="方正楷体_GBK"/>
          <w:b/>
          <w:bCs/>
        </w:rPr>
        <w:t>（二）国有资产占用情况说明</w:t>
      </w:r>
    </w:p>
    <w:p w14:paraId="71C3721E">
      <w:pPr>
        <w:pStyle w:val="7"/>
        <w:spacing w:line="600" w:lineRule="exact"/>
        <w:ind w:firstLine="640" w:firstLineChars="200"/>
        <w:rPr>
          <w:rFonts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14:paraId="598ED16E">
      <w:pPr>
        <w:pStyle w:val="7"/>
        <w:spacing w:line="600" w:lineRule="exact"/>
        <w:ind w:firstLine="643" w:firstLineChars="200"/>
        <w:rPr>
          <w:rStyle w:val="10"/>
          <w:rFonts w:ascii="方正楷体_GBK" w:eastAsia="方正楷体_GBK"/>
        </w:rPr>
      </w:pPr>
      <w:r>
        <w:rPr>
          <w:rStyle w:val="10"/>
          <w:rFonts w:hint="eastAsia" w:ascii="方正楷体_GBK" w:eastAsia="方正楷体_GBK"/>
          <w:bCs w:val="0"/>
          <w:sz w:val="32"/>
          <w:szCs w:val="32"/>
        </w:rPr>
        <w:t>（三）政府采购支出情况说明</w:t>
      </w:r>
    </w:p>
    <w:p w14:paraId="0224DA22">
      <w:pPr>
        <w:widowControl/>
        <w:spacing w:before="100" w:beforeAutospacing="1" w:after="100" w:afterAutospacing="1" w:line="536"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w:t>
      </w:r>
    </w:p>
    <w:p w14:paraId="6B0BD016">
      <w:pPr>
        <w:widowControl/>
        <w:spacing w:before="100" w:beforeAutospacing="1" w:after="100" w:afterAutospacing="1" w:line="536" w:lineRule="exact"/>
        <w:ind w:firstLine="640" w:firstLineChars="20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2020年度我单位未发生政府采购事项，无相关经费支出。</w:t>
      </w:r>
    </w:p>
    <w:p w14:paraId="76BCF46E">
      <w:pPr>
        <w:pStyle w:val="7"/>
        <w:spacing w:line="536" w:lineRule="exact"/>
        <w:rPr>
          <w:rStyle w:val="10"/>
          <w:rFonts w:ascii="方正黑体_GBK" w:eastAsia="方正黑体_GBK"/>
        </w:rPr>
      </w:pPr>
      <w:r>
        <w:rPr>
          <w:rStyle w:val="10"/>
          <w:rFonts w:hint="eastAsia" w:ascii="方正黑体_GBK" w:eastAsia="方正黑体_GBK"/>
          <w:sz w:val="32"/>
          <w:szCs w:val="32"/>
        </w:rPr>
        <w:t>五、预算绩效管理情况说明</w:t>
      </w:r>
    </w:p>
    <w:p w14:paraId="49830EA3">
      <w:pPr>
        <w:pStyle w:val="7"/>
        <w:spacing w:line="536" w:lineRule="exact"/>
        <w:ind w:firstLine="643" w:firstLineChars="200"/>
        <w:rPr>
          <w:rStyle w:val="10"/>
          <w:rFonts w:ascii="方正楷体_GBK" w:eastAsia="方正楷体_GBK"/>
          <w:bCs w:val="0"/>
          <w:sz w:val="32"/>
          <w:szCs w:val="32"/>
        </w:rPr>
      </w:pPr>
      <w:r>
        <w:rPr>
          <w:rStyle w:val="10"/>
          <w:rFonts w:hint="eastAsia" w:ascii="方正楷体_GBK" w:eastAsia="方正楷体_GBK"/>
          <w:bCs w:val="0"/>
          <w:sz w:val="32"/>
          <w:szCs w:val="32"/>
        </w:rPr>
        <w:t>（一）预算绩效管理工作开展情况</w:t>
      </w:r>
    </w:p>
    <w:p w14:paraId="5A9322A8">
      <w:pPr>
        <w:pStyle w:val="7"/>
        <w:spacing w:line="536" w:lineRule="exact"/>
        <w:ind w:firstLine="640" w:firstLineChars="200"/>
        <w:rPr>
          <w:rFonts w:ascii="方正仿宋_GBK" w:eastAsia="方正仿宋_GBK"/>
          <w:sz w:val="32"/>
          <w:szCs w:val="32"/>
        </w:rPr>
      </w:pPr>
      <w:r>
        <w:rPr>
          <w:rFonts w:hint="eastAsia" w:ascii="方正仿宋_GBK" w:eastAsia="方正仿宋_GBK"/>
          <w:sz w:val="32"/>
          <w:szCs w:val="32"/>
        </w:rPr>
        <w:t>根据预算绩效管理要求，本单位对6个项目开展了绩效自评，其中，以填报目标自评表形式开展自评6项，涉及资金45.48万元；以委托第三方形式开展绩效自评0项，涉及资金0万元。从评价情况来看，取得了很好的绩效，改善了学校的硬软件办学条件，促进了均衡教育。</w:t>
      </w:r>
    </w:p>
    <w:p w14:paraId="1BF2CAAA">
      <w:pPr>
        <w:pStyle w:val="7"/>
        <w:spacing w:line="536" w:lineRule="exact"/>
        <w:ind w:firstLine="480" w:firstLineChars="150"/>
        <w:jc w:val="both"/>
        <w:rPr>
          <w:rFonts w:ascii="方正仿宋_GBK" w:eastAsia="方正仿宋_GBK"/>
          <w:sz w:val="32"/>
          <w:szCs w:val="32"/>
        </w:rPr>
      </w:pPr>
      <w:r>
        <w:rPr>
          <w:rFonts w:hint="eastAsia" w:ascii="方正仿宋_GBK" w:eastAsia="方正仿宋_GBK"/>
          <w:sz w:val="32"/>
          <w:szCs w:val="32"/>
        </w:rPr>
        <w:t>1</w:t>
      </w:r>
      <w:r>
        <w:rPr>
          <w:rFonts w:ascii="方正仿宋_GBK" w:eastAsia="方正仿宋_GBK"/>
          <w:sz w:val="32"/>
          <w:szCs w:val="32"/>
        </w:rPr>
        <w:t>.</w:t>
      </w:r>
      <w:r>
        <w:rPr>
          <w:rFonts w:hint="eastAsia" w:ascii="方正仿宋_GBK" w:eastAsia="方正仿宋_GBK"/>
          <w:sz w:val="32"/>
          <w:szCs w:val="32"/>
        </w:rPr>
        <w:t>教室白板维修更换、教室电脑维修更换，保证了教育教学的正常使用。</w:t>
      </w:r>
    </w:p>
    <w:p w14:paraId="2B9F8F87">
      <w:pPr>
        <w:pStyle w:val="7"/>
        <w:spacing w:line="536" w:lineRule="exact"/>
        <w:ind w:firstLine="480" w:firstLineChars="150"/>
        <w:rPr>
          <w:rFonts w:ascii="方正仿宋_GBK" w:eastAsia="方正仿宋_GBK"/>
          <w:sz w:val="32"/>
          <w:szCs w:val="32"/>
        </w:rPr>
      </w:pPr>
      <w:r>
        <w:rPr>
          <w:rFonts w:hint="eastAsia" w:ascii="方正仿宋_GBK" w:eastAsia="方正仿宋_GBK"/>
          <w:sz w:val="32"/>
          <w:szCs w:val="32"/>
        </w:rPr>
        <w:t>2</w:t>
      </w:r>
      <w:r>
        <w:rPr>
          <w:rFonts w:ascii="方正仿宋_GBK" w:eastAsia="方正仿宋_GBK"/>
          <w:sz w:val="32"/>
          <w:szCs w:val="32"/>
        </w:rPr>
        <w:t>.</w:t>
      </w:r>
      <w:r>
        <w:rPr>
          <w:rFonts w:hint="eastAsia" w:ascii="方正仿宋_GBK" w:eastAsia="方正仿宋_GBK"/>
          <w:sz w:val="32"/>
          <w:szCs w:val="32"/>
        </w:rPr>
        <w:t>疫情期间食堂临聘人员5人，因2-4月未上课，解决食堂临聘人员的社保费。</w:t>
      </w:r>
    </w:p>
    <w:p w14:paraId="4F3D9A52">
      <w:pPr>
        <w:pStyle w:val="7"/>
        <w:spacing w:line="536" w:lineRule="exact"/>
        <w:ind w:firstLine="480" w:firstLineChars="150"/>
        <w:rPr>
          <w:rFonts w:ascii="方正仿宋_GBK" w:eastAsia="方正仿宋_GBK"/>
          <w:sz w:val="32"/>
          <w:szCs w:val="32"/>
        </w:rPr>
      </w:pPr>
      <w:r>
        <w:rPr>
          <w:rFonts w:hint="eastAsia" w:ascii="方正仿宋_GBK" w:eastAsia="方正仿宋_GBK"/>
          <w:sz w:val="32"/>
          <w:szCs w:val="32"/>
        </w:rPr>
        <w:t>3</w:t>
      </w:r>
      <w:r>
        <w:rPr>
          <w:rFonts w:ascii="方正仿宋_GBK" w:eastAsia="方正仿宋_GBK"/>
          <w:sz w:val="32"/>
          <w:szCs w:val="32"/>
        </w:rPr>
        <w:t>.</w:t>
      </w:r>
      <w:r>
        <w:rPr>
          <w:rFonts w:hint="eastAsia" w:ascii="方正仿宋_GBK" w:eastAsia="方正仿宋_GBK"/>
          <w:sz w:val="32"/>
          <w:szCs w:val="32"/>
        </w:rPr>
        <w:t>老厨房院坝破烂，面积180平方米，混凝土硬化。</w:t>
      </w:r>
    </w:p>
    <w:p w14:paraId="1764FC18">
      <w:pPr>
        <w:pStyle w:val="7"/>
        <w:spacing w:line="536" w:lineRule="exact"/>
        <w:ind w:firstLine="480" w:firstLineChars="150"/>
        <w:rPr>
          <w:rFonts w:ascii="方正仿宋_GBK" w:eastAsia="方正仿宋_GBK"/>
          <w:sz w:val="32"/>
          <w:szCs w:val="32"/>
        </w:rPr>
      </w:pPr>
      <w:r>
        <w:rPr>
          <w:rFonts w:hint="eastAsia" w:ascii="方正仿宋_GBK" w:eastAsia="方正仿宋_GBK"/>
          <w:sz w:val="32"/>
          <w:szCs w:val="32"/>
        </w:rPr>
        <w:t>4</w:t>
      </w:r>
      <w:r>
        <w:rPr>
          <w:rFonts w:ascii="方正仿宋_GBK" w:eastAsia="方正仿宋_GBK"/>
          <w:sz w:val="32"/>
          <w:szCs w:val="32"/>
        </w:rPr>
        <w:t>.</w:t>
      </w:r>
      <w:r>
        <w:rPr>
          <w:rFonts w:hint="eastAsia" w:ascii="方正仿宋_GBK" w:eastAsia="方正仿宋_GBK"/>
          <w:sz w:val="32"/>
          <w:szCs w:val="32"/>
        </w:rPr>
        <w:t>教学楼楼顶房屋渗水，楼顶面积340平方米，处理后房屋解决漏水问题。</w:t>
      </w:r>
    </w:p>
    <w:p w14:paraId="162EA7F6">
      <w:pPr>
        <w:pStyle w:val="7"/>
        <w:spacing w:line="536" w:lineRule="exact"/>
        <w:ind w:firstLine="480" w:firstLineChars="150"/>
        <w:rPr>
          <w:rFonts w:ascii="方正仿宋_GBK" w:eastAsia="方正仿宋_GBK"/>
          <w:sz w:val="32"/>
          <w:szCs w:val="32"/>
        </w:rPr>
      </w:pPr>
      <w:r>
        <w:rPr>
          <w:rFonts w:hint="eastAsia" w:ascii="方正仿宋_GBK" w:eastAsia="方正仿宋_GBK"/>
          <w:sz w:val="32"/>
          <w:szCs w:val="32"/>
        </w:rPr>
        <w:t>5</w:t>
      </w:r>
      <w:r>
        <w:rPr>
          <w:rFonts w:ascii="方正仿宋_GBK" w:eastAsia="方正仿宋_GBK"/>
          <w:sz w:val="32"/>
          <w:szCs w:val="32"/>
        </w:rPr>
        <w:t>.</w:t>
      </w:r>
      <w:r>
        <w:rPr>
          <w:rFonts w:hint="eastAsia" w:ascii="方正仿宋_GBK" w:eastAsia="方正仿宋_GBK"/>
          <w:sz w:val="32"/>
          <w:szCs w:val="32"/>
        </w:rPr>
        <w:t>绿播室摄像头不清晰，布局不合理。改造后绿播室正常使用，满足教学需要。</w:t>
      </w:r>
    </w:p>
    <w:p w14:paraId="7172EBC5">
      <w:pPr>
        <w:pStyle w:val="7"/>
        <w:spacing w:line="536" w:lineRule="exact"/>
        <w:ind w:firstLine="480" w:firstLineChars="150"/>
        <w:rPr>
          <w:rFonts w:ascii="方正仿宋_GBK" w:eastAsia="方正仿宋_GBK"/>
          <w:sz w:val="32"/>
          <w:szCs w:val="32"/>
        </w:rPr>
      </w:pPr>
      <w:r>
        <w:rPr>
          <w:rFonts w:hint="eastAsia" w:ascii="方正仿宋_GBK" w:eastAsia="方正仿宋_GBK"/>
          <w:sz w:val="32"/>
          <w:szCs w:val="32"/>
        </w:rPr>
        <w:t>6</w:t>
      </w:r>
      <w:r>
        <w:rPr>
          <w:rFonts w:ascii="方正仿宋_GBK" w:eastAsia="方正仿宋_GBK"/>
          <w:sz w:val="32"/>
          <w:szCs w:val="32"/>
        </w:rPr>
        <w:t>.</w:t>
      </w:r>
      <w:r>
        <w:rPr>
          <w:rFonts w:hint="eastAsia" w:ascii="方正仿宋_GBK" w:eastAsia="方正仿宋_GBK"/>
          <w:sz w:val="32"/>
          <w:szCs w:val="32"/>
        </w:rPr>
        <w:t>解决了学校239名学生的生活补助费用，每人每月908元，促进教育公平和社会和谐，保证贫困学生不能因贫失学。</w:t>
      </w:r>
    </w:p>
    <w:p w14:paraId="63C719D9">
      <w:pPr>
        <w:pStyle w:val="7"/>
        <w:spacing w:line="536" w:lineRule="exact"/>
        <w:ind w:firstLine="482" w:firstLineChars="150"/>
        <w:rPr>
          <w:rStyle w:val="10"/>
          <w:rFonts w:ascii="方正楷体_GBK" w:eastAsia="方正楷体_GBK"/>
        </w:rPr>
      </w:pPr>
      <w:r>
        <w:rPr>
          <w:rStyle w:val="10"/>
          <w:rFonts w:hint="eastAsia" w:ascii="方正楷体_GBK" w:eastAsia="方正楷体_GBK"/>
          <w:bCs w:val="0"/>
          <w:sz w:val="32"/>
          <w:szCs w:val="32"/>
        </w:rPr>
        <w:t>（二）绩效自评结果</w:t>
      </w:r>
    </w:p>
    <w:p w14:paraId="424B520A">
      <w:pPr>
        <w:pStyle w:val="7"/>
        <w:spacing w:line="536" w:lineRule="exact"/>
        <w:jc w:val="center"/>
        <w:rPr>
          <w:rStyle w:val="10"/>
          <w:rFonts w:hint="eastAsia" w:ascii="方正小标宋_GBK" w:eastAsia="方正小标宋_GBK"/>
          <w:sz w:val="32"/>
          <w:szCs w:val="32"/>
        </w:rPr>
      </w:pPr>
      <w:r>
        <w:rPr>
          <w:rStyle w:val="10"/>
          <w:rFonts w:hint="eastAsia" w:ascii="方正小标宋_GBK" w:eastAsia="方正小标宋_GBK"/>
          <w:sz w:val="32"/>
          <w:szCs w:val="32"/>
        </w:rPr>
        <w:t>2020年度部门（单位）项目支出绩效自评表</w:t>
      </w:r>
    </w:p>
    <w:p w14:paraId="196CA7A5">
      <w:pPr>
        <w:pStyle w:val="7"/>
        <w:spacing w:line="536" w:lineRule="exact"/>
        <w:jc w:val="center"/>
        <w:rPr>
          <w:rFonts w:ascii="方正小标宋_GBK" w:eastAsia="方正小标宋_GBK"/>
          <w:b/>
          <w:bCs/>
          <w:sz w:val="32"/>
          <w:szCs w:val="32"/>
        </w:rPr>
      </w:pPr>
      <w:r>
        <w:rPr>
          <w:rFonts w:hint="eastAsia" w:ascii="方正仿宋_GBK" w:eastAsia="方正仿宋_GBK"/>
          <w:sz w:val="32"/>
          <w:szCs w:val="32"/>
          <w:lang w:eastAsia="zh-CN"/>
        </w:rPr>
        <w:t>（</w:t>
      </w:r>
      <w:r>
        <w:rPr>
          <w:rFonts w:hint="eastAsia" w:ascii="方正仿宋_GBK" w:eastAsia="方正仿宋_GBK"/>
          <w:sz w:val="32"/>
          <w:szCs w:val="32"/>
        </w:rPr>
        <w:t>困难学生资助绩效自评表</w:t>
      </w:r>
      <w:r>
        <w:rPr>
          <w:rFonts w:hint="eastAsia" w:ascii="方正仿宋_GBK" w:eastAsia="方正仿宋_GBK"/>
          <w:sz w:val="32"/>
          <w:szCs w:val="32"/>
          <w:lang w:eastAsia="zh-CN"/>
        </w:rPr>
        <w:t>）</w:t>
      </w:r>
    </w:p>
    <w:p w14:paraId="10EFC0F0">
      <w:pPr>
        <w:widowControl/>
        <w:jc w:val="left"/>
        <w:rPr>
          <w:rFonts w:ascii="宋体" w:hAnsi="宋体" w:eastAsia="宋体" w:cs="宋体"/>
          <w:kern w:val="0"/>
          <w:sz w:val="24"/>
          <w:szCs w:val="24"/>
        </w:rPr>
      </w:pPr>
      <w:r>
        <w:rPr>
          <w:rFonts w:ascii="宋体" w:hAnsi="宋体" w:eastAsia="宋体" w:cs="宋体"/>
          <w:kern w:val="0"/>
          <w:sz w:val="24"/>
          <w:szCs w:val="24"/>
        </w:rPr>
        <w:drawing>
          <wp:anchor distT="0" distB="0" distL="114300" distR="114300" simplePos="0" relativeHeight="251659264" behindDoc="0" locked="0" layoutInCell="1" allowOverlap="1">
            <wp:simplePos x="0" y="0"/>
            <wp:positionH relativeFrom="column">
              <wp:posOffset>-17780</wp:posOffset>
            </wp:positionH>
            <wp:positionV relativeFrom="paragraph">
              <wp:posOffset>-484505</wp:posOffset>
            </wp:positionV>
            <wp:extent cx="5615940" cy="8505825"/>
            <wp:effectExtent l="19050" t="0" r="3810" b="0"/>
            <wp:wrapNone/>
            <wp:docPr id="5" name="图片 1" descr="C:\Users\HP-HHZX-001\AppData\Roaming\Tencent\Users\1306817523\QQ\WinTemp\RichOle\1)}4MY}AAQQKH25M]9B06M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C:\Users\HP-HHZX-001\AppData\Roaming\Tencent\Users\1306817523\QQ\WinTemp\RichOle\1)}4MY}AAQQKH25M]9B06MF.png"/>
                    <pic:cNvPicPr>
                      <a:picLocks noChangeAspect="1" noChangeArrowheads="1"/>
                    </pic:cNvPicPr>
                  </pic:nvPicPr>
                  <pic:blipFill>
                    <a:blip r:embed="rId4"/>
                    <a:srcRect/>
                    <a:stretch>
                      <a:fillRect/>
                    </a:stretch>
                  </pic:blipFill>
                  <pic:spPr>
                    <a:xfrm>
                      <a:off x="0" y="0"/>
                      <a:ext cx="5615940" cy="8505825"/>
                    </a:xfrm>
                    <a:prstGeom prst="rect">
                      <a:avLst/>
                    </a:prstGeom>
                    <a:noFill/>
                    <a:ln w="9525">
                      <a:noFill/>
                      <a:miter lim="800000"/>
                      <a:headEnd/>
                      <a:tailEnd/>
                    </a:ln>
                  </pic:spPr>
                </pic:pic>
              </a:graphicData>
            </a:graphic>
          </wp:anchor>
        </w:drawing>
      </w:r>
    </w:p>
    <w:p w14:paraId="6FCBFA45">
      <w:pPr>
        <w:pStyle w:val="7"/>
        <w:spacing w:line="600" w:lineRule="exact"/>
        <w:jc w:val="center"/>
        <w:rPr>
          <w:rStyle w:val="10"/>
          <w:rFonts w:ascii="方正小标宋_GBK" w:eastAsia="方正小标宋_GBK"/>
          <w:sz w:val="32"/>
          <w:szCs w:val="32"/>
        </w:rPr>
      </w:pPr>
    </w:p>
    <w:p w14:paraId="54C6E9C6">
      <w:pPr>
        <w:pStyle w:val="7"/>
        <w:spacing w:line="600" w:lineRule="exact"/>
        <w:jc w:val="center"/>
        <w:rPr>
          <w:rStyle w:val="10"/>
          <w:rFonts w:ascii="方正小标宋_GBK" w:eastAsia="方正小标宋_GBK"/>
          <w:sz w:val="32"/>
          <w:szCs w:val="32"/>
        </w:rPr>
      </w:pPr>
    </w:p>
    <w:p w14:paraId="1A3DE159">
      <w:pPr>
        <w:pStyle w:val="7"/>
        <w:spacing w:line="600" w:lineRule="exact"/>
        <w:jc w:val="center"/>
        <w:rPr>
          <w:rStyle w:val="10"/>
          <w:rFonts w:ascii="方正小标宋_GBK" w:eastAsia="方正小标宋_GBK"/>
          <w:sz w:val="32"/>
          <w:szCs w:val="32"/>
        </w:rPr>
      </w:pPr>
    </w:p>
    <w:p w14:paraId="1A033858">
      <w:pPr>
        <w:pStyle w:val="7"/>
        <w:spacing w:line="600" w:lineRule="exact"/>
        <w:jc w:val="center"/>
        <w:rPr>
          <w:rStyle w:val="10"/>
          <w:rFonts w:ascii="方正小标宋_GBK" w:eastAsia="方正小标宋_GBK"/>
          <w:sz w:val="32"/>
          <w:szCs w:val="32"/>
        </w:rPr>
      </w:pPr>
    </w:p>
    <w:p w14:paraId="75DF5FE3">
      <w:pPr>
        <w:pStyle w:val="7"/>
        <w:spacing w:line="600" w:lineRule="exact"/>
        <w:jc w:val="center"/>
        <w:rPr>
          <w:rStyle w:val="10"/>
          <w:rFonts w:ascii="方正小标宋_GBK" w:eastAsia="方正小标宋_GBK"/>
          <w:sz w:val="32"/>
          <w:szCs w:val="32"/>
        </w:rPr>
      </w:pPr>
    </w:p>
    <w:p w14:paraId="3DD13062">
      <w:pPr>
        <w:pStyle w:val="7"/>
        <w:spacing w:line="600" w:lineRule="exact"/>
        <w:jc w:val="center"/>
        <w:rPr>
          <w:rStyle w:val="10"/>
          <w:rFonts w:ascii="方正小标宋_GBK" w:eastAsia="方正小标宋_GBK"/>
          <w:sz w:val="32"/>
          <w:szCs w:val="32"/>
        </w:rPr>
      </w:pPr>
    </w:p>
    <w:p w14:paraId="77B39EA4">
      <w:pPr>
        <w:pStyle w:val="7"/>
        <w:spacing w:line="600" w:lineRule="exact"/>
        <w:jc w:val="center"/>
        <w:rPr>
          <w:rStyle w:val="10"/>
          <w:rFonts w:ascii="方正小标宋_GBK" w:eastAsia="方正小标宋_GBK"/>
          <w:sz w:val="32"/>
          <w:szCs w:val="32"/>
        </w:rPr>
      </w:pPr>
    </w:p>
    <w:p w14:paraId="561063BD">
      <w:pPr>
        <w:pStyle w:val="7"/>
        <w:spacing w:line="600" w:lineRule="exact"/>
        <w:jc w:val="center"/>
        <w:rPr>
          <w:rStyle w:val="10"/>
          <w:rFonts w:ascii="方正小标宋_GBK" w:eastAsia="方正小标宋_GBK"/>
          <w:sz w:val="32"/>
          <w:szCs w:val="32"/>
        </w:rPr>
      </w:pPr>
    </w:p>
    <w:p w14:paraId="1693574C">
      <w:pPr>
        <w:pStyle w:val="7"/>
        <w:spacing w:line="600" w:lineRule="exact"/>
        <w:jc w:val="center"/>
        <w:rPr>
          <w:rStyle w:val="10"/>
          <w:rFonts w:ascii="方正小标宋_GBK" w:eastAsia="方正小标宋_GBK"/>
          <w:sz w:val="32"/>
          <w:szCs w:val="32"/>
        </w:rPr>
      </w:pPr>
    </w:p>
    <w:p w14:paraId="3236FB00">
      <w:pPr>
        <w:pStyle w:val="7"/>
        <w:spacing w:line="600" w:lineRule="exact"/>
        <w:jc w:val="center"/>
        <w:rPr>
          <w:rStyle w:val="10"/>
          <w:rFonts w:ascii="方正小标宋_GBK" w:eastAsia="方正小标宋_GBK"/>
          <w:sz w:val="32"/>
          <w:szCs w:val="32"/>
        </w:rPr>
      </w:pPr>
    </w:p>
    <w:p w14:paraId="2C77B682">
      <w:pPr>
        <w:widowControl/>
        <w:spacing w:before="100" w:beforeAutospacing="1" w:after="100" w:afterAutospacing="1" w:line="600" w:lineRule="exact"/>
        <w:jc w:val="left"/>
        <w:rPr>
          <w:rFonts w:ascii="方正仿宋_GBK" w:hAnsi="仿宋" w:eastAsia="方正仿宋_GBK" w:cs="宋体"/>
          <w:b/>
          <w:bCs/>
          <w:kern w:val="0"/>
          <w:sz w:val="32"/>
          <w:szCs w:val="32"/>
        </w:rPr>
      </w:pPr>
    </w:p>
    <w:p w14:paraId="3CEFB579">
      <w:pPr>
        <w:widowControl/>
        <w:spacing w:before="100" w:beforeAutospacing="1" w:after="100" w:afterAutospacing="1" w:line="600" w:lineRule="exact"/>
        <w:ind w:firstLine="482" w:firstLineChars="150"/>
        <w:jc w:val="left"/>
        <w:rPr>
          <w:rFonts w:ascii="方正仿宋_GBK" w:hAnsi="仿宋" w:eastAsia="方正仿宋_GBK" w:cs="宋体"/>
          <w:b/>
          <w:kern w:val="0"/>
          <w:sz w:val="32"/>
          <w:szCs w:val="32"/>
        </w:rPr>
      </w:pPr>
      <w:r>
        <w:rPr>
          <w:rFonts w:hint="eastAsia" w:ascii="方正仿宋_GBK" w:hAnsi="仿宋" w:eastAsia="方正仿宋_GBK" w:cs="宋体"/>
          <w:b/>
          <w:bCs/>
          <w:kern w:val="0"/>
          <w:sz w:val="32"/>
          <w:szCs w:val="32"/>
        </w:rPr>
        <w:t>2.绩效自评报告或案例</w:t>
      </w:r>
    </w:p>
    <w:p w14:paraId="0BB0B4F2">
      <w:pPr>
        <w:pStyle w:val="7"/>
        <w:spacing w:line="600" w:lineRule="exact"/>
        <w:ind w:firstLine="643" w:firstLineChars="200"/>
        <w:rPr>
          <w:rStyle w:val="10"/>
          <w:rFonts w:hint="eastAsia" w:ascii="方正楷体_GBK" w:eastAsia="方正楷体_GBK"/>
          <w:sz w:val="32"/>
          <w:szCs w:val="32"/>
        </w:rPr>
      </w:pPr>
    </w:p>
    <w:p w14:paraId="5AA11D88">
      <w:pPr>
        <w:pStyle w:val="7"/>
        <w:spacing w:line="600" w:lineRule="exact"/>
        <w:ind w:firstLine="643" w:firstLineChars="200"/>
        <w:rPr>
          <w:rStyle w:val="10"/>
          <w:rFonts w:hint="eastAsia" w:ascii="方正楷体_GBK" w:eastAsia="方正楷体_GBK"/>
          <w:sz w:val="32"/>
          <w:szCs w:val="32"/>
        </w:rPr>
      </w:pPr>
    </w:p>
    <w:p w14:paraId="510FB4AE">
      <w:pPr>
        <w:pStyle w:val="7"/>
        <w:spacing w:line="600" w:lineRule="exact"/>
        <w:ind w:firstLine="643" w:firstLineChars="200"/>
        <w:rPr>
          <w:rStyle w:val="10"/>
          <w:rFonts w:ascii="方正楷体_GBK" w:eastAsia="方正楷体_GBK"/>
          <w:sz w:val="32"/>
          <w:szCs w:val="32"/>
        </w:rPr>
      </w:pPr>
      <w:r>
        <w:rPr>
          <w:rStyle w:val="10"/>
          <w:rFonts w:hint="eastAsia" w:ascii="方正楷体_GBK" w:eastAsia="方正楷体_GBK"/>
          <w:sz w:val="32"/>
          <w:szCs w:val="32"/>
        </w:rPr>
        <w:t>（三）重点绩效评价结果</w:t>
      </w:r>
    </w:p>
    <w:p w14:paraId="50FB66B6">
      <w:pPr>
        <w:widowControl/>
        <w:spacing w:before="100" w:beforeAutospacing="1" w:after="100" w:afterAutospacing="1" w:line="600" w:lineRule="exact"/>
        <w:ind w:firstLine="480" w:firstLineChars="150"/>
        <w:jc w:val="left"/>
        <w:rPr>
          <w:rFonts w:ascii="方正仿宋_GBK" w:hAnsi="仿宋" w:eastAsia="方正仿宋_GBK" w:cs="宋体"/>
          <w:kern w:val="0"/>
          <w:sz w:val="32"/>
          <w:szCs w:val="32"/>
        </w:rPr>
      </w:pPr>
      <w:r>
        <w:rPr>
          <w:rFonts w:hint="eastAsia" w:ascii="方正仿宋_GBK" w:hAnsi="仿宋" w:eastAsia="方正仿宋_GBK" w:cs="宋体"/>
          <w:kern w:val="0"/>
          <w:sz w:val="32"/>
          <w:szCs w:val="32"/>
        </w:rPr>
        <w:t>本单位未委托第三方开展绩效评价。</w:t>
      </w:r>
    </w:p>
    <w:p w14:paraId="77683944">
      <w:pPr>
        <w:pStyle w:val="7"/>
        <w:spacing w:line="600" w:lineRule="exact"/>
        <w:rPr>
          <w:rFonts w:ascii="方正黑体_GBK" w:eastAsia="方正黑体_GBK"/>
          <w:sz w:val="32"/>
          <w:szCs w:val="32"/>
        </w:rPr>
      </w:pPr>
      <w:r>
        <w:rPr>
          <w:rStyle w:val="10"/>
          <w:rFonts w:hint="eastAsia" w:ascii="方正黑体_GBK" w:eastAsia="方正黑体_GBK"/>
          <w:sz w:val="32"/>
          <w:szCs w:val="32"/>
        </w:rPr>
        <w:t>六、专业名词解释</w:t>
      </w:r>
    </w:p>
    <w:p w14:paraId="7FFD1949">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14:paraId="31B2E7BF">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14:paraId="232A1686">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14:paraId="4E72AA8A">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14:paraId="12FB331D">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14:paraId="3629054E">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14:paraId="038B7771">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14:paraId="64175702">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（八）年末结转和结余</w:t>
      </w:r>
      <w:r>
        <w:rPr>
          <w:rFonts w:hint="eastAsia" w:ascii="方正仿宋_GBK" w:eastAsia="方正仿宋_GBK"/>
          <w:sz w:val="32"/>
          <w:szCs w:val="32"/>
        </w:rPr>
        <w:t>：指单位结转下年的基本支出结转、项目支出结转和结余、经营结余。</w:t>
      </w:r>
    </w:p>
    <w:p w14:paraId="07C68E70">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14:paraId="0210B77D">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（十）项目支出</w:t>
      </w:r>
      <w:r>
        <w:rPr>
          <w:rFonts w:hint="eastAsia" w:ascii="方正仿宋_GBK" w:eastAsia="方正仿宋_GBK"/>
          <w:sz w:val="32"/>
          <w:szCs w:val="32"/>
        </w:rPr>
        <w:t>：指在基本支出之外为完成特定行政任务和事业发展目标所发生的支出。</w:t>
      </w:r>
    </w:p>
    <w:p w14:paraId="6104657C">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14:paraId="077BF01B">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14:paraId="11D32A0D">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14:paraId="5482F121">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14:paraId="208D1873">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14:paraId="6B5EE7CF">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（十六）对个人和家庭的补助（支出经济分类科目类级）</w:t>
      </w:r>
      <w:r>
        <w:rPr>
          <w:rFonts w:hint="eastAsia" w:ascii="方正仿宋_GBK" w:eastAsia="方正仿宋_GBK"/>
          <w:sz w:val="32"/>
          <w:szCs w:val="32"/>
        </w:rPr>
        <w:t>：反映用于对个人和家庭的补助支出。</w:t>
      </w:r>
    </w:p>
    <w:p w14:paraId="5D181AB7">
      <w:pPr>
        <w:pStyle w:val="7"/>
        <w:spacing w:line="600" w:lineRule="exact"/>
        <w:ind w:firstLine="482" w:firstLineChars="150"/>
        <w:rPr>
          <w:rFonts w:ascii="方正仿宋_GBK" w:eastAsia="方正仿宋_GBK"/>
          <w:sz w:val="32"/>
          <w:szCs w:val="32"/>
        </w:rPr>
      </w:pPr>
      <w:r>
        <w:rPr>
          <w:rStyle w:val="10"/>
          <w:rFonts w:hint="eastAsia" w:ascii="方正楷体_GBK" w:eastAsia="方正楷体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14:paraId="06385E6B">
      <w:pPr>
        <w:pStyle w:val="7"/>
        <w:spacing w:line="600" w:lineRule="exact"/>
        <w:rPr>
          <w:rFonts w:ascii="方正黑体_GBK" w:eastAsia="方正黑体_GBK"/>
          <w:sz w:val="32"/>
          <w:szCs w:val="32"/>
        </w:rPr>
      </w:pPr>
      <w:r>
        <w:rPr>
          <w:rStyle w:val="10"/>
          <w:rFonts w:hint="eastAsia" w:ascii="方正黑体_GBK" w:eastAsia="方正黑体_GBK"/>
          <w:sz w:val="32"/>
          <w:szCs w:val="32"/>
        </w:rPr>
        <w:t>七、决算公开联系方式及信息反馈渠道</w:t>
      </w:r>
    </w:p>
    <w:p w14:paraId="42A81746">
      <w:pPr>
        <w:pStyle w:val="2"/>
        <w:ind w:firstLine="480" w:firstLineChars="150"/>
        <w:rPr>
          <w:rFonts w:ascii="方正仿宋_GBK" w:hAnsi="宋体" w:eastAsia="方正仿宋_GBK" w:cs="宋体"/>
          <w:b w:val="0"/>
          <w:bCs w:val="0"/>
          <w:kern w:val="0"/>
          <w:sz w:val="32"/>
          <w:szCs w:val="32"/>
        </w:rPr>
      </w:pPr>
      <w:r>
        <w:rPr>
          <w:rFonts w:hint="eastAsia" w:ascii="方正仿宋_GBK" w:hAnsi="宋体" w:eastAsia="方正仿宋_GBK" w:cs="宋体"/>
          <w:b w:val="0"/>
          <w:bCs w:val="0"/>
          <w:kern w:val="0"/>
          <w:sz w:val="32"/>
          <w:szCs w:val="32"/>
        </w:rPr>
        <w:t>本单位决算公开信息反馈和联系方式：023-48790534</w:t>
      </w:r>
    </w:p>
    <w:p w14:paraId="032A350B">
      <w:pPr>
        <w:spacing w:line="600" w:lineRule="exact"/>
      </w:pP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ZmMzdmZjM2Y2U4ZjNkM2M2OWM1MjEyNjBmZDE0Y2YifQ=="/>
  </w:docVars>
  <w:rsids>
    <w:rsidRoot w:val="007610F9"/>
    <w:rsid w:val="00026CFD"/>
    <w:rsid w:val="00033E75"/>
    <w:rsid w:val="000C03BF"/>
    <w:rsid w:val="001D717A"/>
    <w:rsid w:val="002206F3"/>
    <w:rsid w:val="00232AD7"/>
    <w:rsid w:val="002E4B3E"/>
    <w:rsid w:val="003746E5"/>
    <w:rsid w:val="003B6D65"/>
    <w:rsid w:val="003E17FD"/>
    <w:rsid w:val="003F246D"/>
    <w:rsid w:val="00521626"/>
    <w:rsid w:val="006819C1"/>
    <w:rsid w:val="007272E9"/>
    <w:rsid w:val="00760D55"/>
    <w:rsid w:val="007610F9"/>
    <w:rsid w:val="00782458"/>
    <w:rsid w:val="00865954"/>
    <w:rsid w:val="008837A5"/>
    <w:rsid w:val="00A735EC"/>
    <w:rsid w:val="00B620C2"/>
    <w:rsid w:val="00BA4348"/>
    <w:rsid w:val="00BA7539"/>
    <w:rsid w:val="00BD0474"/>
    <w:rsid w:val="00BF0EBA"/>
    <w:rsid w:val="00C25EEF"/>
    <w:rsid w:val="00C91015"/>
    <w:rsid w:val="00DB236A"/>
    <w:rsid w:val="00E03887"/>
    <w:rsid w:val="00E348FF"/>
    <w:rsid w:val="00EC64CD"/>
    <w:rsid w:val="62AD1F8C"/>
    <w:rsid w:val="66CE13ED"/>
    <w:rsid w:val="70C72586"/>
    <w:rsid w:val="713618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rPr>
      <w:sz w:val="18"/>
      <w:szCs w:val="18"/>
    </w:r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customStyle="1" w:styleId="11">
    <w:name w:val="标题 1 Char"/>
    <w:basedOn w:val="9"/>
    <w:link w:val="2"/>
    <w:qFormat/>
    <w:uiPriority w:val="9"/>
    <w:rPr>
      <w:b/>
      <w:bCs/>
      <w:kern w:val="44"/>
      <w:sz w:val="44"/>
      <w:szCs w:val="44"/>
    </w:rPr>
  </w:style>
  <w:style w:type="character" w:customStyle="1" w:styleId="12">
    <w:name w:val="标题 2 Char"/>
    <w:basedOn w:val="9"/>
    <w:link w:val="3"/>
    <w:qFormat/>
    <w:uiPriority w:val="9"/>
    <w:rPr>
      <w:rFonts w:asciiTheme="majorHAnsi" w:hAnsiTheme="majorHAnsi" w:eastAsiaTheme="majorEastAsia" w:cstheme="majorBidi"/>
      <w:b/>
      <w:bCs/>
      <w:kern w:val="2"/>
      <w:sz w:val="32"/>
      <w:szCs w:val="32"/>
    </w:rPr>
  </w:style>
  <w:style w:type="character" w:customStyle="1" w:styleId="13">
    <w:name w:val="页眉 Char"/>
    <w:basedOn w:val="9"/>
    <w:link w:val="6"/>
    <w:semiHidden/>
    <w:qFormat/>
    <w:uiPriority w:val="99"/>
    <w:rPr>
      <w:kern w:val="2"/>
      <w:sz w:val="18"/>
      <w:szCs w:val="18"/>
    </w:rPr>
  </w:style>
  <w:style w:type="character" w:customStyle="1" w:styleId="14">
    <w:name w:val="页脚 Char"/>
    <w:basedOn w:val="9"/>
    <w:link w:val="5"/>
    <w:semiHidden/>
    <w:qFormat/>
    <w:uiPriority w:val="99"/>
    <w:rPr>
      <w:kern w:val="2"/>
      <w:sz w:val="18"/>
      <w:szCs w:val="18"/>
    </w:rPr>
  </w:style>
  <w:style w:type="character" w:customStyle="1" w:styleId="15">
    <w:name w:val="批注框文本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FF2CF98-B6BC-4E14-93B0-0BB0BC75EEFB}">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4597</Words>
  <Characters>5198</Characters>
  <Lines>37</Lines>
  <Paragraphs>10</Paragraphs>
  <TotalTime>177</TotalTime>
  <ScaleCrop>false</ScaleCrop>
  <LinksUpToDate>false</LinksUpToDate>
  <CharactersWithSpaces>5209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2022-08-27T01:04:00Z</dcterms:created>
  <dc:creator>Administrator</dc:creator>
  <cp:lastModifiedBy>桂贝</cp:lastModifiedBy>
  <dcterms:modified xsi:type="dcterms:W3CDTF">2024-11-12T07:58:33Z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74E07668737942589B80ECCD6D72DA31</vt:lpwstr>
  </property>
</Properties>
</file>