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180" w:afterAutospacing="0" w:line="600" w:lineRule="atLeast"/>
        <w:jc w:val="center"/>
        <w:rPr>
          <w:rFonts w:ascii="微软雅黑" w:hAnsi="微软雅黑" w:eastAsia="微软雅黑" w:cs="微软雅黑"/>
          <w:color w:val="333333"/>
        </w:rPr>
      </w:pPr>
      <w:r>
        <w:rPr>
          <w:rFonts w:ascii="方正小标宋_GBK" w:hAnsi="方正小标宋_GBK" w:eastAsia="方正小标宋_GBK" w:cs="方正小标宋_GBK"/>
          <w:color w:val="333333"/>
          <w:sz w:val="43"/>
          <w:szCs w:val="43"/>
          <w:shd w:val="clear" w:color="auto" w:fill="FFFFFF"/>
        </w:rPr>
        <w:t>重庆市綦江区城市管理综合行政执法支队</w:t>
      </w:r>
      <w:r>
        <w:rPr>
          <w:rFonts w:hint="eastAsia" w:ascii="方正小标宋_GBK" w:hAnsi="方正小标宋_GBK" w:eastAsia="方正小标宋_GBK" w:cs="方正小标宋_GBK"/>
          <w:color w:val="333333"/>
          <w:sz w:val="43"/>
          <w:szCs w:val="43"/>
          <w:shd w:val="clear" w:color="auto" w:fill="FFFFFF"/>
        </w:rPr>
        <w:t>2021年部门预算情况说明</w:t>
      </w:r>
    </w:p>
    <w:p>
      <w:pPr>
        <w:pStyle w:val="4"/>
        <w:widowControl/>
        <w:shd w:val="clear" w:color="auto" w:fill="FFFFFF"/>
        <w:spacing w:beforeAutospacing="0" w:after="180" w:afterAutospacing="0" w:line="600" w:lineRule="atLeast"/>
        <w:ind w:firstLine="885"/>
        <w:jc w:val="center"/>
        <w:rPr>
          <w:rFonts w:ascii="微软雅黑" w:hAnsi="微软雅黑" w:eastAsia="微软雅黑" w:cs="微软雅黑"/>
          <w:color w:val="333333"/>
        </w:rPr>
      </w:pPr>
      <w:r>
        <w:rPr>
          <w:rFonts w:ascii="华文中宋" w:hAnsi="华文中宋" w:eastAsia="华文中宋" w:cs="华文中宋"/>
          <w:color w:val="333333"/>
          <w:sz w:val="43"/>
          <w:szCs w:val="43"/>
          <w:shd w:val="clear" w:color="auto" w:fill="FFFFFF"/>
        </w:rPr>
        <w:t> </w:t>
      </w:r>
    </w:p>
    <w:p>
      <w:pPr>
        <w:pStyle w:val="4"/>
        <w:widowControl/>
        <w:shd w:val="clear" w:color="auto" w:fill="FFFFFF"/>
        <w:spacing w:beforeAutospacing="0" w:after="180" w:afterAutospacing="0" w:line="600" w:lineRule="atLeast"/>
        <w:ind w:left="645"/>
        <w:rPr>
          <w:rFonts w:ascii="微软雅黑" w:hAnsi="微软雅黑" w:eastAsia="微软雅黑" w:cs="微软雅黑"/>
          <w:color w:val="333333"/>
        </w:rPr>
      </w:pPr>
      <w:r>
        <w:rPr>
          <w:rFonts w:ascii="方正黑体_GBK" w:hAnsi="方正黑体_GBK" w:eastAsia="方正黑体_GBK" w:cs="方正黑体_GBK"/>
          <w:color w:val="333333"/>
          <w:sz w:val="31"/>
          <w:szCs w:val="31"/>
          <w:shd w:val="clear" w:color="auto" w:fill="FFFFFF"/>
        </w:rPr>
        <w:t>一、单位基本情况</w:t>
      </w:r>
    </w:p>
    <w:p>
      <w:pPr>
        <w:pStyle w:val="4"/>
        <w:widowControl/>
        <w:shd w:val="clear" w:color="auto" w:fill="FFFFFF"/>
        <w:spacing w:beforeAutospacing="0" w:after="180" w:afterAutospacing="0" w:line="600" w:lineRule="atLeast"/>
        <w:ind w:firstLine="645"/>
        <w:rPr>
          <w:rFonts w:ascii="微软雅黑" w:hAnsi="微软雅黑" w:eastAsia="微软雅黑" w:cs="微软雅黑"/>
          <w:color w:val="333333"/>
        </w:rPr>
      </w:pPr>
      <w:r>
        <w:rPr>
          <w:rFonts w:ascii="方正仿宋_GBK" w:hAnsi="方正仿宋_GBK" w:eastAsia="方正仿宋_GBK" w:cs="方正仿宋_GBK"/>
          <w:color w:val="333333"/>
          <w:sz w:val="31"/>
          <w:szCs w:val="31"/>
          <w:shd w:val="clear" w:color="auto" w:fill="FFFFFF"/>
        </w:rPr>
        <w:t>（一）职能职责</w:t>
      </w:r>
      <w:bookmarkStart w:id="2" w:name="_GoBack"/>
      <w:bookmarkEnd w:id="2"/>
    </w:p>
    <w:p>
      <w:pPr>
        <w:autoSpaceDN w:val="0"/>
        <w:spacing w:line="600" w:lineRule="exact"/>
        <w:ind w:firstLine="600"/>
        <w:rPr>
          <w:rFonts w:ascii="Times New Roman" w:hAnsi="Times New Roman"/>
          <w:sz w:val="32"/>
          <w:szCs w:val="32"/>
        </w:rPr>
      </w:pPr>
      <w:r>
        <w:rPr>
          <w:rFonts w:ascii="Times New Roman" w:hAnsi="方正仿宋_GBK" w:eastAsia="方正仿宋_GBK"/>
          <w:kern w:val="0"/>
          <w:sz w:val="32"/>
          <w:szCs w:val="32"/>
        </w:rPr>
        <w:t>重庆市綦江区城市管理综合行政执法支队以区城管局的名义，统一行使城市管理领域的行政处罚权及与之相关的行政检查、行政强制权等执法职能。</w:t>
      </w:r>
    </w:p>
    <w:p>
      <w:pPr>
        <w:autoSpaceDN w:val="0"/>
        <w:spacing w:line="600" w:lineRule="exact"/>
        <w:ind w:firstLine="600"/>
        <w:rPr>
          <w:rFonts w:ascii="Times New Roman" w:hAnsi="Times New Roman"/>
          <w:sz w:val="32"/>
          <w:szCs w:val="32"/>
        </w:rPr>
      </w:pPr>
      <w:r>
        <w:rPr>
          <w:rFonts w:hint="eastAsia" w:ascii="Times New Roman" w:hAnsi="方正仿宋_GBK" w:eastAsia="方正仿宋_GBK"/>
          <w:kern w:val="0"/>
          <w:sz w:val="32"/>
          <w:szCs w:val="32"/>
        </w:rPr>
        <w:t>1、</w:t>
      </w:r>
      <w:r>
        <w:rPr>
          <w:rFonts w:ascii="Times New Roman" w:hAnsi="方正仿宋_GBK" w:eastAsia="方正仿宋_GBK"/>
          <w:kern w:val="0"/>
          <w:sz w:val="32"/>
          <w:szCs w:val="32"/>
        </w:rPr>
        <w:t>宣传、贯彻执行有关城市管理行政执法的法律、法规、规章和方针政策，依法接受委托集中行使区级城市管理综合行政执法范围内的行政处罚权及相应的行政强制措施。</w:t>
      </w:r>
    </w:p>
    <w:p>
      <w:pPr>
        <w:autoSpaceDN w:val="0"/>
        <w:spacing w:line="600" w:lineRule="exact"/>
        <w:ind w:firstLine="600"/>
        <w:rPr>
          <w:rFonts w:ascii="Times New Roman" w:hAnsi="Times New Roman"/>
          <w:sz w:val="32"/>
          <w:szCs w:val="32"/>
        </w:rPr>
      </w:pPr>
      <w:r>
        <w:rPr>
          <w:rFonts w:hint="eastAsia" w:ascii="Times New Roman" w:hAnsi="方正仿宋_GBK" w:eastAsia="方正仿宋_GBK"/>
          <w:kern w:val="0"/>
          <w:sz w:val="32"/>
          <w:szCs w:val="32"/>
        </w:rPr>
        <w:t>2、</w:t>
      </w:r>
      <w:r>
        <w:rPr>
          <w:rFonts w:ascii="Times New Roman" w:hAnsi="方正仿宋_GBK" w:eastAsia="方正仿宋_GBK"/>
          <w:kern w:val="0"/>
          <w:sz w:val="32"/>
          <w:szCs w:val="32"/>
        </w:rPr>
        <w:t>承担市政公用、市容环卫、城市供水、园林绿化方面区直管及跨区域的各项行政处罚及相应的行政强制职能。</w:t>
      </w:r>
    </w:p>
    <w:p>
      <w:pPr>
        <w:autoSpaceDN w:val="0"/>
        <w:spacing w:line="600" w:lineRule="exact"/>
        <w:ind w:firstLine="600"/>
        <w:rPr>
          <w:rFonts w:ascii="Times New Roman" w:hAnsi="Times New Roman"/>
          <w:sz w:val="32"/>
          <w:szCs w:val="32"/>
        </w:rPr>
      </w:pPr>
      <w:r>
        <w:rPr>
          <w:rFonts w:hint="eastAsia" w:ascii="Times New Roman" w:hAnsi="方正仿宋_GBK" w:eastAsia="方正仿宋_GBK"/>
          <w:kern w:val="0"/>
          <w:sz w:val="32"/>
          <w:szCs w:val="32"/>
        </w:rPr>
        <w:t>3、</w:t>
      </w:r>
      <w:r>
        <w:rPr>
          <w:rFonts w:ascii="Times New Roman" w:hAnsi="方正仿宋_GBK" w:eastAsia="方正仿宋_GBK"/>
          <w:kern w:val="0"/>
          <w:sz w:val="32"/>
          <w:szCs w:val="32"/>
        </w:rPr>
        <w:t>承担环境保护管理方面区直管及跨区域的露天烧烤污染、城市焚烧沥青塑料垃圾等烟尘和恶臭污染、露天焚烧秸秆落叶等烟尘污染的行政处罚及相应的行政强制职能。</w:t>
      </w:r>
    </w:p>
    <w:p>
      <w:pPr>
        <w:autoSpaceDN w:val="0"/>
        <w:spacing w:line="600" w:lineRule="exact"/>
        <w:ind w:firstLine="600"/>
        <w:rPr>
          <w:rFonts w:ascii="Times New Roman" w:hAnsi="Times New Roman"/>
          <w:sz w:val="32"/>
          <w:szCs w:val="32"/>
        </w:rPr>
      </w:pPr>
      <w:r>
        <w:rPr>
          <w:rFonts w:hint="eastAsia" w:ascii="Times New Roman" w:hAnsi="方正仿宋_GBK" w:eastAsia="方正仿宋_GBK"/>
          <w:kern w:val="0"/>
          <w:sz w:val="32"/>
          <w:szCs w:val="32"/>
        </w:rPr>
        <w:t>4、</w:t>
      </w:r>
      <w:r>
        <w:rPr>
          <w:rFonts w:ascii="Times New Roman" w:hAnsi="方正仿宋_GBK" w:eastAsia="方正仿宋_GBK"/>
          <w:kern w:val="0"/>
          <w:sz w:val="32"/>
          <w:szCs w:val="32"/>
        </w:rPr>
        <w:t>承担市场监管方面区直管及跨区域的</w:t>
      </w:r>
      <w:bookmarkStart w:id="0" w:name="OLE_LINK2"/>
      <w:bookmarkStart w:id="1" w:name="OLE_LINK1"/>
      <w:r>
        <w:rPr>
          <w:rFonts w:ascii="Times New Roman" w:hAnsi="方正仿宋_GBK" w:eastAsia="方正仿宋_GBK"/>
          <w:kern w:val="0"/>
          <w:sz w:val="32"/>
          <w:szCs w:val="32"/>
        </w:rPr>
        <w:t>户外公共场所</w:t>
      </w:r>
      <w:bookmarkEnd w:id="0"/>
      <w:bookmarkEnd w:id="1"/>
      <w:r>
        <w:rPr>
          <w:rFonts w:ascii="Times New Roman" w:hAnsi="方正仿宋_GBK" w:eastAsia="方正仿宋_GBK"/>
          <w:kern w:val="0"/>
          <w:sz w:val="32"/>
          <w:szCs w:val="32"/>
        </w:rPr>
        <w:t>无照经营、违规设置户外广告、户外公共场所食品销售和餐饮摊点无证经营的行政处罚及相应的行政强制职能。</w:t>
      </w:r>
    </w:p>
    <w:p>
      <w:pPr>
        <w:autoSpaceDN w:val="0"/>
        <w:spacing w:line="600" w:lineRule="exact"/>
        <w:ind w:firstLine="600"/>
        <w:rPr>
          <w:rFonts w:ascii="Times New Roman" w:hAnsi="Times New Roman"/>
          <w:sz w:val="32"/>
          <w:szCs w:val="32"/>
        </w:rPr>
      </w:pPr>
      <w:r>
        <w:rPr>
          <w:rFonts w:hint="eastAsia" w:ascii="Times New Roman" w:hAnsi="方正仿宋_GBK" w:eastAsia="方正仿宋_GBK"/>
          <w:kern w:val="0"/>
          <w:sz w:val="32"/>
          <w:szCs w:val="32"/>
        </w:rPr>
        <w:t>5、</w:t>
      </w:r>
      <w:r>
        <w:rPr>
          <w:rFonts w:ascii="Times New Roman" w:hAnsi="方正仿宋_GBK" w:eastAsia="方正仿宋_GBK"/>
          <w:kern w:val="0"/>
          <w:sz w:val="32"/>
          <w:szCs w:val="32"/>
        </w:rPr>
        <w:t>承担交通管理方面区直管及跨区域的侵占城市道路的行政处罚及相应的行政强制职能。</w:t>
      </w:r>
    </w:p>
    <w:p>
      <w:pPr>
        <w:autoSpaceDN w:val="0"/>
        <w:spacing w:line="600" w:lineRule="exact"/>
        <w:ind w:firstLine="600"/>
        <w:rPr>
          <w:rFonts w:ascii="Times New Roman" w:hAnsi="Times New Roman"/>
          <w:sz w:val="32"/>
          <w:szCs w:val="32"/>
        </w:rPr>
      </w:pPr>
      <w:r>
        <w:rPr>
          <w:rFonts w:hint="eastAsia" w:ascii="Times New Roman" w:hAnsi="方正仿宋_GBK" w:eastAsia="方正仿宋_GBK"/>
          <w:kern w:val="0"/>
          <w:sz w:val="32"/>
          <w:szCs w:val="32"/>
        </w:rPr>
        <w:t>6、</w:t>
      </w:r>
      <w:r>
        <w:rPr>
          <w:rFonts w:ascii="Times New Roman" w:hAnsi="方正仿宋_GBK" w:eastAsia="方正仿宋_GBK"/>
          <w:kern w:val="0"/>
          <w:sz w:val="32"/>
          <w:szCs w:val="32"/>
        </w:rPr>
        <w:t>承担水务管理方面区直管及跨区域的向城市河道倾倒废弃物和垃圾的行政处罚及相应的行政强制职能。</w:t>
      </w:r>
    </w:p>
    <w:p>
      <w:pPr>
        <w:autoSpaceDN w:val="0"/>
        <w:spacing w:line="600" w:lineRule="exact"/>
        <w:ind w:firstLine="600"/>
        <w:rPr>
          <w:rFonts w:ascii="Times New Roman" w:hAnsi="Times New Roman"/>
          <w:sz w:val="32"/>
          <w:szCs w:val="32"/>
        </w:rPr>
      </w:pPr>
      <w:r>
        <w:rPr>
          <w:rFonts w:hint="eastAsia" w:ascii="Times New Roman" w:hAnsi="方正仿宋_GBK" w:eastAsia="方正仿宋_GBK"/>
          <w:kern w:val="0"/>
          <w:sz w:val="32"/>
          <w:szCs w:val="32"/>
        </w:rPr>
        <w:t>7、</w:t>
      </w:r>
      <w:r>
        <w:rPr>
          <w:rFonts w:ascii="Times New Roman" w:hAnsi="方正仿宋_GBK" w:eastAsia="方正仿宋_GBK"/>
          <w:kern w:val="0"/>
          <w:sz w:val="32"/>
          <w:szCs w:val="32"/>
        </w:rPr>
        <w:t>承担区规划城镇建设用地范围内的城市违法建筑执法职责。</w:t>
      </w:r>
    </w:p>
    <w:p>
      <w:pPr>
        <w:autoSpaceDN w:val="0"/>
        <w:spacing w:line="600" w:lineRule="exact"/>
        <w:ind w:firstLine="600"/>
        <w:rPr>
          <w:rFonts w:ascii="Times New Roman" w:hAnsi="Times New Roman"/>
          <w:sz w:val="32"/>
          <w:szCs w:val="32"/>
        </w:rPr>
      </w:pPr>
      <w:r>
        <w:rPr>
          <w:rFonts w:hint="eastAsia" w:ascii="Times New Roman" w:hAnsi="方正仿宋_GBK" w:eastAsia="方正仿宋_GBK"/>
          <w:kern w:val="0"/>
          <w:sz w:val="32"/>
          <w:szCs w:val="32"/>
        </w:rPr>
        <w:t>8、</w:t>
      </w:r>
      <w:r>
        <w:rPr>
          <w:rFonts w:ascii="Times New Roman" w:hAnsi="方正仿宋_GBK" w:eastAsia="方正仿宋_GBK"/>
          <w:kern w:val="0"/>
          <w:sz w:val="32"/>
          <w:szCs w:val="32"/>
        </w:rPr>
        <w:t>负责城市管理综合行政执法重大复杂违法违规案件查处；承办城市管理综合行政执法专项整治行动和重大执法活动。</w:t>
      </w:r>
    </w:p>
    <w:p>
      <w:pPr>
        <w:autoSpaceDN w:val="0"/>
        <w:spacing w:line="600" w:lineRule="exact"/>
        <w:ind w:firstLine="600"/>
        <w:rPr>
          <w:rFonts w:ascii="Times New Roman" w:hAnsi="Times New Roman"/>
          <w:sz w:val="32"/>
          <w:szCs w:val="32"/>
        </w:rPr>
      </w:pPr>
      <w:r>
        <w:rPr>
          <w:rFonts w:hint="eastAsia" w:ascii="Times New Roman" w:hAnsi="方正仿宋_GBK" w:eastAsia="方正仿宋_GBK"/>
          <w:kern w:val="0"/>
          <w:sz w:val="32"/>
          <w:szCs w:val="32"/>
        </w:rPr>
        <w:t>9、</w:t>
      </w:r>
      <w:r>
        <w:rPr>
          <w:rFonts w:ascii="Times New Roman" w:hAnsi="方正仿宋_GBK" w:eastAsia="方正仿宋_GBK"/>
          <w:kern w:val="0"/>
          <w:sz w:val="32"/>
          <w:szCs w:val="32"/>
        </w:rPr>
        <w:t>负责全区城市管理综合行政执法队伍规范管理、</w:t>
      </w:r>
      <w:r>
        <w:rPr>
          <w:rFonts w:ascii="Times New Roman" w:hAnsi="方正仿宋_GBK" w:eastAsia="方正仿宋_GBK"/>
          <w:sz w:val="32"/>
          <w:szCs w:val="32"/>
        </w:rPr>
        <w:t>教育培训、岗位练兵、督查</w:t>
      </w:r>
      <w:r>
        <w:rPr>
          <w:rFonts w:ascii="Times New Roman" w:hAnsi="方正仿宋_GBK" w:eastAsia="方正仿宋_GBK"/>
          <w:kern w:val="0"/>
          <w:sz w:val="32"/>
          <w:szCs w:val="32"/>
        </w:rPr>
        <w:t>纠察工作</w:t>
      </w:r>
      <w:r>
        <w:rPr>
          <w:rFonts w:ascii="Times New Roman" w:hAnsi="方正仿宋_GBK" w:eastAsia="方正仿宋_GBK"/>
          <w:sz w:val="32"/>
          <w:szCs w:val="32"/>
        </w:rPr>
        <w:t>；</w:t>
      </w:r>
      <w:r>
        <w:rPr>
          <w:rFonts w:ascii="Times New Roman" w:hAnsi="方正仿宋_GBK" w:eastAsia="方正仿宋_GBK"/>
          <w:kern w:val="0"/>
          <w:sz w:val="32"/>
          <w:szCs w:val="32"/>
        </w:rPr>
        <w:t>指导各镇（街道）的城市管理综合行政执法工作。</w:t>
      </w:r>
    </w:p>
    <w:p>
      <w:pPr>
        <w:autoSpaceDN w:val="0"/>
        <w:spacing w:line="600" w:lineRule="exact"/>
        <w:ind w:firstLine="600"/>
        <w:rPr>
          <w:rFonts w:ascii="Times New Roman" w:hAnsi="Times New Roman"/>
          <w:sz w:val="32"/>
          <w:szCs w:val="32"/>
        </w:rPr>
      </w:pPr>
      <w:r>
        <w:rPr>
          <w:rFonts w:hint="eastAsia" w:ascii="Times New Roman" w:hAnsi="方正仿宋_GBK" w:eastAsia="方正仿宋_GBK"/>
          <w:kern w:val="0"/>
          <w:sz w:val="32"/>
          <w:szCs w:val="32"/>
        </w:rPr>
        <w:t>10、</w:t>
      </w:r>
      <w:r>
        <w:rPr>
          <w:rFonts w:ascii="Times New Roman" w:hAnsi="方正仿宋_GBK" w:eastAsia="方正仿宋_GBK"/>
          <w:kern w:val="0"/>
          <w:sz w:val="32"/>
          <w:szCs w:val="32"/>
        </w:rPr>
        <w:t>组织推进城市管理综合行政执法信息化建设。</w:t>
      </w:r>
    </w:p>
    <w:p>
      <w:pPr>
        <w:pStyle w:val="4"/>
        <w:widowControl/>
        <w:shd w:val="clear" w:color="auto" w:fill="FFFFFF"/>
        <w:spacing w:beforeAutospacing="0" w:after="180" w:afterAutospacing="0" w:line="600" w:lineRule="atLeast"/>
        <w:ind w:left="645"/>
        <w:rPr>
          <w:rFonts w:ascii="Times New Roman" w:hAnsi="方正仿宋_GBK" w:eastAsia="方正仿宋_GBK"/>
          <w:snapToGrid w:val="0"/>
          <w:sz w:val="32"/>
          <w:szCs w:val="32"/>
        </w:rPr>
      </w:pPr>
      <w:r>
        <w:rPr>
          <w:rFonts w:hint="eastAsia" w:ascii="Times New Roman" w:hAnsi="方正仿宋_GBK" w:eastAsia="方正仿宋_GBK"/>
          <w:snapToGrid w:val="0"/>
          <w:sz w:val="32"/>
          <w:szCs w:val="32"/>
        </w:rPr>
        <w:t>11、</w:t>
      </w:r>
      <w:r>
        <w:rPr>
          <w:rFonts w:ascii="Times New Roman" w:hAnsi="方正仿宋_GBK" w:eastAsia="方正仿宋_GBK"/>
          <w:snapToGrid w:val="0"/>
          <w:sz w:val="32"/>
          <w:szCs w:val="32"/>
        </w:rPr>
        <w:t>完成区委、区政府和区城管局交办的其他任务。</w:t>
      </w:r>
    </w:p>
    <w:p>
      <w:pPr>
        <w:pStyle w:val="4"/>
        <w:widowControl/>
        <w:shd w:val="clear" w:color="auto" w:fill="FFFFFF"/>
        <w:spacing w:beforeAutospacing="0" w:after="180" w:afterAutospacing="0" w:line="600" w:lineRule="atLeast"/>
        <w:ind w:left="645"/>
        <w:rPr>
          <w:rFonts w:ascii="微软雅黑" w:hAnsi="微软雅黑" w:eastAsia="微软雅黑" w:cs="微软雅黑"/>
          <w:color w:val="333333"/>
        </w:rPr>
      </w:pPr>
      <w:r>
        <w:rPr>
          <w:rFonts w:hint="eastAsia" w:ascii="方正黑体_GBK" w:hAnsi="方正黑体_GBK" w:eastAsia="方正黑体_GBK" w:cs="方正黑体_GBK"/>
          <w:color w:val="333333"/>
          <w:sz w:val="31"/>
          <w:szCs w:val="31"/>
          <w:shd w:val="clear" w:color="auto" w:fill="FFFFFF"/>
        </w:rPr>
        <w:t>二、单位收支总体情况</w:t>
      </w:r>
    </w:p>
    <w:p>
      <w:pPr>
        <w:pStyle w:val="4"/>
        <w:widowControl/>
        <w:shd w:val="clear" w:color="auto" w:fill="FFFFFF"/>
        <w:spacing w:beforeAutospacing="0" w:after="180" w:afterAutospacing="0" w:line="600" w:lineRule="atLeast"/>
        <w:ind w:firstLine="645"/>
        <w:rPr>
          <w:rFonts w:ascii="微软雅黑" w:hAnsi="微软雅黑" w:eastAsia="微软雅黑" w:cs="微软雅黑"/>
          <w:color w:val="333333"/>
        </w:rPr>
      </w:pPr>
      <w:r>
        <w:rPr>
          <w:rFonts w:hint="eastAsia" w:ascii="方正仿宋_GBK" w:hAnsi="方正仿宋_GBK" w:eastAsia="方正仿宋_GBK" w:cs="方正仿宋_GBK"/>
          <w:color w:val="333333"/>
          <w:sz w:val="31"/>
          <w:szCs w:val="31"/>
          <w:shd w:val="clear" w:color="auto" w:fill="FFFFFF"/>
        </w:rPr>
        <w:t>（一）收入预算：</w:t>
      </w:r>
      <w:r>
        <w:rPr>
          <w:rFonts w:ascii="Times New Roman" w:hAnsi="Times New Roman" w:eastAsia="微软雅黑"/>
          <w:color w:val="333333"/>
          <w:sz w:val="31"/>
          <w:szCs w:val="31"/>
          <w:shd w:val="clear" w:color="auto" w:fill="FFFFFF"/>
        </w:rPr>
        <w:t>202</w:t>
      </w:r>
      <w:r>
        <w:rPr>
          <w:rFonts w:hint="eastAsia" w:ascii="Times New Roman" w:hAnsi="Times New Roman" w:eastAsia="微软雅黑"/>
          <w:color w:val="333333"/>
          <w:sz w:val="31"/>
          <w:szCs w:val="31"/>
          <w:shd w:val="clear" w:color="auto" w:fill="FFFFFF"/>
        </w:rPr>
        <w:t>1</w:t>
      </w:r>
      <w:r>
        <w:rPr>
          <w:rFonts w:hint="eastAsia" w:ascii="方正仿宋_GBK" w:hAnsi="方正仿宋_GBK" w:eastAsia="方正仿宋_GBK" w:cs="方正仿宋_GBK"/>
          <w:color w:val="333333"/>
          <w:sz w:val="31"/>
          <w:szCs w:val="31"/>
          <w:shd w:val="clear" w:color="auto" w:fill="FFFFFF"/>
        </w:rPr>
        <w:t>年年初预算数</w:t>
      </w:r>
      <w:r>
        <w:rPr>
          <w:rFonts w:hint="eastAsia" w:ascii="Times New Roman" w:hAnsi="Times New Roman" w:eastAsia="方正仿宋_GBK"/>
          <w:color w:val="333333"/>
          <w:sz w:val="31"/>
          <w:szCs w:val="31"/>
          <w:shd w:val="clear" w:color="auto" w:fill="FFFFFF"/>
        </w:rPr>
        <w:t>777.55</w:t>
      </w:r>
      <w:r>
        <w:rPr>
          <w:rFonts w:hint="eastAsia" w:ascii="方正仿宋_GBK" w:hAnsi="方正仿宋_GBK" w:eastAsia="方正仿宋_GBK" w:cs="方正仿宋_GBK"/>
          <w:color w:val="333333"/>
          <w:sz w:val="31"/>
          <w:szCs w:val="31"/>
          <w:shd w:val="clear" w:color="auto" w:fill="FFFFFF"/>
        </w:rPr>
        <w:t>万元，其中：一般公共预算拨款</w:t>
      </w:r>
      <w:r>
        <w:rPr>
          <w:rFonts w:hint="eastAsia" w:ascii="Times New Roman" w:hAnsi="Times New Roman" w:eastAsia="方正仿宋_GBK"/>
          <w:color w:val="333333"/>
          <w:sz w:val="31"/>
          <w:szCs w:val="31"/>
          <w:shd w:val="clear" w:color="auto" w:fill="FFFFFF"/>
        </w:rPr>
        <w:t>777.55</w:t>
      </w:r>
      <w:r>
        <w:rPr>
          <w:rFonts w:hint="eastAsia" w:ascii="方正仿宋_GBK" w:hAnsi="方正仿宋_GBK" w:eastAsia="方正仿宋_GBK" w:cs="方正仿宋_GBK"/>
          <w:color w:val="333333"/>
          <w:sz w:val="31"/>
          <w:szCs w:val="31"/>
          <w:shd w:val="clear" w:color="auto" w:fill="FFFFFF"/>
        </w:rPr>
        <w:t>万元，政府性基金预算拨款</w:t>
      </w:r>
      <w:r>
        <w:rPr>
          <w:rFonts w:ascii="Times New Roman" w:hAnsi="Times New Roman" w:eastAsia="方正仿宋_GBK"/>
          <w:color w:val="333333"/>
          <w:sz w:val="31"/>
          <w:szCs w:val="31"/>
          <w:shd w:val="clear" w:color="auto" w:fill="FFFFFF"/>
        </w:rPr>
        <w:t>0</w:t>
      </w:r>
      <w:r>
        <w:rPr>
          <w:rFonts w:hint="eastAsia" w:ascii="方正仿宋_GBK" w:hAnsi="方正仿宋_GBK" w:eastAsia="方正仿宋_GBK" w:cs="方正仿宋_GBK"/>
          <w:color w:val="333333"/>
          <w:sz w:val="31"/>
          <w:szCs w:val="31"/>
          <w:shd w:val="clear" w:color="auto" w:fill="FFFFFF"/>
        </w:rPr>
        <w:t>万元，国有资本经营预算收入</w:t>
      </w:r>
      <w:r>
        <w:rPr>
          <w:rFonts w:ascii="Times New Roman" w:hAnsi="Times New Roman" w:eastAsia="方正仿宋_GBK"/>
          <w:color w:val="333333"/>
          <w:sz w:val="31"/>
          <w:szCs w:val="31"/>
          <w:shd w:val="clear" w:color="auto" w:fill="FFFFFF"/>
        </w:rPr>
        <w:t>0</w:t>
      </w:r>
      <w:r>
        <w:rPr>
          <w:rFonts w:hint="eastAsia" w:ascii="方正仿宋_GBK" w:hAnsi="方正仿宋_GBK" w:eastAsia="方正仿宋_GBK" w:cs="方正仿宋_GBK"/>
          <w:color w:val="333333"/>
          <w:sz w:val="31"/>
          <w:szCs w:val="31"/>
          <w:shd w:val="clear" w:color="auto" w:fill="FFFFFF"/>
        </w:rPr>
        <w:t>万元，事业收入</w:t>
      </w:r>
      <w:r>
        <w:rPr>
          <w:rFonts w:ascii="Times New Roman" w:hAnsi="Times New Roman" w:eastAsia="方正仿宋_GBK"/>
          <w:color w:val="333333"/>
          <w:sz w:val="31"/>
          <w:szCs w:val="31"/>
          <w:shd w:val="clear" w:color="auto" w:fill="FFFFFF"/>
        </w:rPr>
        <w:t>0</w:t>
      </w:r>
      <w:r>
        <w:rPr>
          <w:rFonts w:hint="eastAsia" w:ascii="方正仿宋_GBK" w:hAnsi="方正仿宋_GBK" w:eastAsia="方正仿宋_GBK" w:cs="方正仿宋_GBK"/>
          <w:color w:val="333333"/>
          <w:sz w:val="31"/>
          <w:szCs w:val="31"/>
          <w:shd w:val="clear" w:color="auto" w:fill="FFFFFF"/>
        </w:rPr>
        <w:t>万元，事业单位经营收入</w:t>
      </w:r>
      <w:r>
        <w:rPr>
          <w:rFonts w:ascii="Times New Roman" w:hAnsi="Times New Roman" w:eastAsia="方正仿宋_GBK"/>
          <w:color w:val="333333"/>
          <w:sz w:val="31"/>
          <w:szCs w:val="31"/>
          <w:shd w:val="clear" w:color="auto" w:fill="FFFFFF"/>
        </w:rPr>
        <w:t>0</w:t>
      </w:r>
      <w:r>
        <w:rPr>
          <w:rFonts w:hint="eastAsia" w:ascii="方正仿宋_GBK" w:hAnsi="方正仿宋_GBK" w:eastAsia="方正仿宋_GBK" w:cs="方正仿宋_GBK"/>
          <w:color w:val="333333"/>
          <w:sz w:val="31"/>
          <w:szCs w:val="31"/>
          <w:shd w:val="clear" w:color="auto" w:fill="FFFFFF"/>
        </w:rPr>
        <w:t>万元，其他收入</w:t>
      </w:r>
      <w:r>
        <w:rPr>
          <w:rFonts w:ascii="Times New Roman" w:hAnsi="Times New Roman" w:eastAsia="方正仿宋_GBK"/>
          <w:color w:val="333333"/>
          <w:sz w:val="31"/>
          <w:szCs w:val="31"/>
          <w:shd w:val="clear" w:color="auto" w:fill="FFFFFF"/>
        </w:rPr>
        <w:t>0</w:t>
      </w:r>
      <w:r>
        <w:rPr>
          <w:rFonts w:hint="eastAsia" w:ascii="方正仿宋_GBK" w:hAnsi="方正仿宋_GBK" w:eastAsia="方正仿宋_GBK" w:cs="方正仿宋_GBK"/>
          <w:color w:val="333333"/>
          <w:sz w:val="31"/>
          <w:szCs w:val="31"/>
          <w:shd w:val="clear" w:color="auto" w:fill="FFFFFF"/>
        </w:rPr>
        <w:t>万元。总收入较</w:t>
      </w:r>
      <w:r>
        <w:rPr>
          <w:rFonts w:ascii="Times New Roman" w:hAnsi="Times New Roman" w:eastAsia="微软雅黑"/>
          <w:color w:val="333333"/>
          <w:sz w:val="31"/>
          <w:szCs w:val="31"/>
          <w:shd w:val="clear" w:color="auto" w:fill="FFFFFF"/>
        </w:rPr>
        <w:t>202</w:t>
      </w:r>
      <w:r>
        <w:rPr>
          <w:rFonts w:hint="eastAsia" w:ascii="Times New Roman" w:hAnsi="Times New Roman" w:eastAsia="微软雅黑"/>
          <w:color w:val="333333"/>
          <w:sz w:val="31"/>
          <w:szCs w:val="31"/>
          <w:shd w:val="clear" w:color="auto" w:fill="FFFFFF"/>
        </w:rPr>
        <w:t>0</w:t>
      </w:r>
      <w:r>
        <w:rPr>
          <w:rFonts w:hint="eastAsia" w:ascii="方正仿宋_GBK" w:hAnsi="方正仿宋_GBK" w:eastAsia="方正仿宋_GBK" w:cs="方正仿宋_GBK"/>
          <w:color w:val="333333"/>
          <w:sz w:val="31"/>
          <w:szCs w:val="31"/>
          <w:shd w:val="clear" w:color="auto" w:fill="FFFFFF"/>
        </w:rPr>
        <w:t>年减少129万元，主要是违法建筑整治工作经费减少和突击整治专项经费减少。</w:t>
      </w:r>
    </w:p>
    <w:p>
      <w:pPr>
        <w:pStyle w:val="4"/>
        <w:widowControl/>
        <w:shd w:val="clear" w:color="auto" w:fill="FFFFFF"/>
        <w:spacing w:beforeAutospacing="0" w:after="180" w:afterAutospacing="0" w:line="600" w:lineRule="atLeast"/>
        <w:ind w:firstLine="645"/>
        <w:rPr>
          <w:rFonts w:ascii="微软雅黑" w:hAnsi="微软雅黑" w:eastAsia="微软雅黑" w:cs="微软雅黑"/>
          <w:color w:val="333333"/>
        </w:rPr>
      </w:pPr>
      <w:r>
        <w:rPr>
          <w:rFonts w:hint="eastAsia" w:ascii="方正仿宋_GBK" w:hAnsi="方正仿宋_GBK" w:eastAsia="方正仿宋_GBK" w:cs="方正仿宋_GBK"/>
          <w:color w:val="333333"/>
          <w:sz w:val="31"/>
          <w:szCs w:val="31"/>
          <w:shd w:val="clear" w:color="auto" w:fill="FFFFFF"/>
        </w:rPr>
        <w:t>（二）支出预算：</w:t>
      </w:r>
      <w:r>
        <w:rPr>
          <w:rFonts w:ascii="Times New Roman" w:hAnsi="Times New Roman" w:eastAsia="微软雅黑"/>
          <w:color w:val="333333"/>
          <w:sz w:val="31"/>
          <w:szCs w:val="31"/>
          <w:shd w:val="clear" w:color="auto" w:fill="FFFFFF"/>
        </w:rPr>
        <w:t>202</w:t>
      </w:r>
      <w:r>
        <w:rPr>
          <w:rFonts w:hint="eastAsia" w:ascii="Times New Roman" w:hAnsi="Times New Roman" w:eastAsia="微软雅黑"/>
          <w:color w:val="333333"/>
          <w:sz w:val="31"/>
          <w:szCs w:val="31"/>
          <w:shd w:val="clear" w:color="auto" w:fill="FFFFFF"/>
        </w:rPr>
        <w:t>1</w:t>
      </w:r>
      <w:r>
        <w:rPr>
          <w:rFonts w:hint="eastAsia" w:ascii="方正仿宋_GBK" w:hAnsi="方正仿宋_GBK" w:eastAsia="方正仿宋_GBK" w:cs="方正仿宋_GBK"/>
          <w:color w:val="333333"/>
          <w:sz w:val="31"/>
          <w:szCs w:val="31"/>
          <w:shd w:val="clear" w:color="auto" w:fill="FFFFFF"/>
        </w:rPr>
        <w:t>年年初预算数</w:t>
      </w:r>
      <w:r>
        <w:rPr>
          <w:rFonts w:hint="eastAsia" w:ascii="Times New Roman" w:hAnsi="Times New Roman" w:eastAsia="方正仿宋_GBK"/>
          <w:color w:val="333333"/>
          <w:sz w:val="31"/>
          <w:szCs w:val="31"/>
          <w:shd w:val="clear" w:color="auto" w:fill="FFFFFF"/>
        </w:rPr>
        <w:t>777.55</w:t>
      </w:r>
      <w:r>
        <w:rPr>
          <w:rFonts w:hint="eastAsia" w:ascii="方正仿宋_GBK" w:hAnsi="方正仿宋_GBK" w:eastAsia="方正仿宋_GBK" w:cs="方正仿宋_GBK"/>
          <w:color w:val="333333"/>
          <w:sz w:val="31"/>
          <w:szCs w:val="31"/>
          <w:shd w:val="clear" w:color="auto" w:fill="FFFFFF"/>
        </w:rPr>
        <w:t>万元，其中：社会保障和就业支出预算</w:t>
      </w:r>
      <w:r>
        <w:rPr>
          <w:rFonts w:hint="eastAsia" w:ascii="Times New Roman" w:hAnsi="Times New Roman" w:eastAsia="方正仿宋_GBK"/>
          <w:color w:val="333333"/>
          <w:sz w:val="31"/>
          <w:szCs w:val="31"/>
          <w:shd w:val="clear" w:color="auto" w:fill="FFFFFF"/>
        </w:rPr>
        <w:t>51.42</w:t>
      </w:r>
      <w:r>
        <w:rPr>
          <w:rFonts w:hint="eastAsia" w:ascii="方正仿宋_GBK" w:hAnsi="方正仿宋_GBK" w:eastAsia="方正仿宋_GBK" w:cs="方正仿宋_GBK"/>
          <w:color w:val="333333"/>
          <w:sz w:val="31"/>
          <w:szCs w:val="31"/>
          <w:shd w:val="clear" w:color="auto" w:fill="FFFFFF"/>
        </w:rPr>
        <w:t>万元，卫生健康支出预算</w:t>
      </w:r>
      <w:r>
        <w:rPr>
          <w:rFonts w:hint="eastAsia" w:ascii="Times New Roman" w:hAnsi="Times New Roman" w:eastAsia="方正仿宋_GBK"/>
          <w:color w:val="333333"/>
          <w:sz w:val="31"/>
          <w:szCs w:val="31"/>
          <w:shd w:val="clear" w:color="auto" w:fill="FFFFFF"/>
        </w:rPr>
        <w:t>24.30</w:t>
      </w:r>
      <w:r>
        <w:rPr>
          <w:rFonts w:hint="eastAsia" w:ascii="方正仿宋_GBK" w:hAnsi="方正仿宋_GBK" w:eastAsia="方正仿宋_GBK" w:cs="方正仿宋_GBK"/>
          <w:color w:val="333333"/>
          <w:sz w:val="31"/>
          <w:szCs w:val="31"/>
          <w:shd w:val="clear" w:color="auto" w:fill="FFFFFF"/>
        </w:rPr>
        <w:t>万元，城乡社区支出预算</w:t>
      </w:r>
      <w:r>
        <w:rPr>
          <w:rFonts w:hint="eastAsia" w:ascii="Times New Roman" w:hAnsi="Times New Roman" w:eastAsia="方正仿宋_GBK"/>
          <w:color w:val="333333"/>
          <w:sz w:val="31"/>
          <w:szCs w:val="31"/>
          <w:shd w:val="clear" w:color="auto" w:fill="FFFFFF"/>
        </w:rPr>
        <w:t>679.67</w:t>
      </w:r>
      <w:r>
        <w:rPr>
          <w:rFonts w:hint="eastAsia" w:ascii="方正仿宋_GBK" w:hAnsi="方正仿宋_GBK" w:eastAsia="方正仿宋_GBK" w:cs="方正仿宋_GBK"/>
          <w:color w:val="333333"/>
          <w:sz w:val="31"/>
          <w:szCs w:val="31"/>
          <w:shd w:val="clear" w:color="auto" w:fill="FFFFFF"/>
        </w:rPr>
        <w:t>万元，住房保障支出预算</w:t>
      </w:r>
      <w:r>
        <w:rPr>
          <w:rFonts w:hint="eastAsia" w:ascii="Times New Roman" w:hAnsi="Times New Roman" w:eastAsia="方正仿宋_GBK"/>
          <w:color w:val="333333"/>
          <w:sz w:val="31"/>
          <w:szCs w:val="31"/>
          <w:shd w:val="clear" w:color="auto" w:fill="FFFFFF"/>
        </w:rPr>
        <w:t>24.66</w:t>
      </w:r>
      <w:r>
        <w:rPr>
          <w:rFonts w:hint="eastAsia" w:ascii="方正仿宋_GBK" w:hAnsi="方正仿宋_GBK" w:eastAsia="方正仿宋_GBK" w:cs="方正仿宋_GBK"/>
          <w:color w:val="333333"/>
          <w:sz w:val="31"/>
          <w:szCs w:val="31"/>
          <w:shd w:val="clear" w:color="auto" w:fill="FFFFFF"/>
        </w:rPr>
        <w:t>万元。本年支出预算较</w:t>
      </w:r>
      <w:r>
        <w:rPr>
          <w:rFonts w:ascii="Times New Roman" w:hAnsi="Times New Roman" w:eastAsia="微软雅黑"/>
          <w:color w:val="333333"/>
          <w:sz w:val="31"/>
          <w:szCs w:val="31"/>
          <w:shd w:val="clear" w:color="auto" w:fill="FFFFFF"/>
        </w:rPr>
        <w:t>202</w:t>
      </w:r>
      <w:r>
        <w:rPr>
          <w:rFonts w:hint="eastAsia" w:ascii="Times New Roman" w:hAnsi="Times New Roman" w:eastAsia="微软雅黑"/>
          <w:color w:val="333333"/>
          <w:sz w:val="31"/>
          <w:szCs w:val="31"/>
          <w:shd w:val="clear" w:color="auto" w:fill="FFFFFF"/>
        </w:rPr>
        <w:t>0</w:t>
      </w:r>
      <w:r>
        <w:rPr>
          <w:rFonts w:hint="eastAsia" w:ascii="方正仿宋_GBK" w:hAnsi="方正仿宋_GBK" w:eastAsia="方正仿宋_GBK" w:cs="方正仿宋_GBK"/>
          <w:color w:val="333333"/>
          <w:sz w:val="31"/>
          <w:szCs w:val="31"/>
          <w:shd w:val="clear" w:color="auto" w:fill="FFFFFF"/>
        </w:rPr>
        <w:t>年减少</w:t>
      </w:r>
      <w:r>
        <w:rPr>
          <w:rFonts w:hint="eastAsia" w:ascii="Times New Roman" w:hAnsi="Times New Roman" w:eastAsia="方正仿宋_GBK"/>
          <w:color w:val="333333"/>
          <w:sz w:val="31"/>
          <w:szCs w:val="31"/>
          <w:shd w:val="clear" w:color="auto" w:fill="FFFFFF"/>
        </w:rPr>
        <w:t>129</w:t>
      </w:r>
      <w:r>
        <w:rPr>
          <w:rFonts w:hint="eastAsia" w:ascii="方正仿宋_GBK" w:hAnsi="方正仿宋_GBK" w:eastAsia="方正仿宋_GBK" w:cs="方正仿宋_GBK"/>
          <w:color w:val="333333"/>
          <w:sz w:val="31"/>
          <w:szCs w:val="31"/>
          <w:shd w:val="clear" w:color="auto" w:fill="FFFFFF"/>
        </w:rPr>
        <w:t>万元，主要是2021年减少违法建筑整治工作经费和突击整治专项经费支出。</w:t>
      </w:r>
    </w:p>
    <w:p>
      <w:pPr>
        <w:pStyle w:val="4"/>
        <w:widowControl/>
        <w:shd w:val="clear" w:color="auto" w:fill="FFFFFF"/>
        <w:spacing w:beforeAutospacing="0" w:after="180" w:afterAutospacing="0" w:line="600" w:lineRule="atLeast"/>
        <w:ind w:left="645"/>
        <w:rPr>
          <w:rFonts w:ascii="微软雅黑" w:hAnsi="微软雅黑" w:eastAsia="微软雅黑" w:cs="微软雅黑"/>
          <w:color w:val="333333"/>
        </w:rPr>
      </w:pPr>
      <w:r>
        <w:rPr>
          <w:rFonts w:hint="eastAsia" w:ascii="方正黑体_GBK" w:hAnsi="方正黑体_GBK" w:eastAsia="方正黑体_GBK" w:cs="方正黑体_GBK"/>
          <w:color w:val="333333"/>
          <w:sz w:val="31"/>
          <w:szCs w:val="31"/>
          <w:shd w:val="clear" w:color="auto" w:fill="FFFFFF"/>
        </w:rPr>
        <w:t>三、单位预算情况说明</w:t>
      </w:r>
    </w:p>
    <w:p>
      <w:pPr>
        <w:pStyle w:val="4"/>
        <w:widowControl/>
        <w:shd w:val="clear" w:color="auto" w:fill="FFFFFF"/>
        <w:spacing w:beforeAutospacing="0" w:after="180" w:afterAutospacing="0" w:line="600" w:lineRule="atLeast"/>
        <w:ind w:firstLine="645"/>
        <w:rPr>
          <w:rFonts w:ascii="微软雅黑" w:hAnsi="微软雅黑" w:eastAsia="微软雅黑" w:cs="微软雅黑"/>
          <w:color w:val="333333"/>
        </w:rPr>
      </w:pPr>
      <w:r>
        <w:rPr>
          <w:rFonts w:ascii="Times New Roman" w:hAnsi="Times New Roman" w:eastAsia="微软雅黑"/>
          <w:color w:val="333333"/>
          <w:sz w:val="31"/>
          <w:szCs w:val="31"/>
          <w:shd w:val="clear" w:color="auto" w:fill="FFFFFF"/>
        </w:rPr>
        <w:t>202</w:t>
      </w:r>
      <w:r>
        <w:rPr>
          <w:rFonts w:hint="eastAsia" w:ascii="Times New Roman" w:hAnsi="Times New Roman" w:eastAsia="微软雅黑"/>
          <w:color w:val="333333"/>
          <w:sz w:val="31"/>
          <w:szCs w:val="31"/>
          <w:shd w:val="clear" w:color="auto" w:fill="FFFFFF"/>
        </w:rPr>
        <w:t>1</w:t>
      </w:r>
      <w:r>
        <w:rPr>
          <w:rFonts w:hint="eastAsia" w:ascii="方正仿宋_GBK" w:hAnsi="方正仿宋_GBK" w:eastAsia="方正仿宋_GBK" w:cs="方正仿宋_GBK"/>
          <w:color w:val="333333"/>
          <w:sz w:val="31"/>
          <w:szCs w:val="31"/>
          <w:shd w:val="clear" w:color="auto" w:fill="FFFFFF"/>
        </w:rPr>
        <w:t>年一般公共预算财政拨款收入</w:t>
      </w:r>
      <w:r>
        <w:rPr>
          <w:rFonts w:hint="eastAsia" w:ascii="Times New Roman" w:hAnsi="Times New Roman" w:eastAsia="方正仿宋_GBK"/>
          <w:color w:val="333333"/>
          <w:sz w:val="31"/>
          <w:szCs w:val="31"/>
          <w:shd w:val="clear" w:color="auto" w:fill="FFFFFF"/>
        </w:rPr>
        <w:t>777.5</w:t>
      </w:r>
      <w:r>
        <w:rPr>
          <w:rFonts w:hint="eastAsia" w:ascii="方正仿宋_GBK" w:hAnsi="方正仿宋_GBK" w:eastAsia="方正仿宋_GBK" w:cs="方正仿宋_GBK"/>
          <w:color w:val="333333"/>
          <w:sz w:val="31"/>
          <w:szCs w:val="31"/>
          <w:shd w:val="clear" w:color="auto" w:fill="FFFFFF"/>
        </w:rPr>
        <w:t>万元，一般公共预算财政拨款支出</w:t>
      </w:r>
      <w:r>
        <w:rPr>
          <w:rFonts w:hint="eastAsia" w:ascii="Times New Roman" w:hAnsi="Times New Roman" w:eastAsia="方正仿宋_GBK"/>
          <w:color w:val="333333"/>
          <w:sz w:val="31"/>
          <w:szCs w:val="31"/>
          <w:shd w:val="clear" w:color="auto" w:fill="FFFFFF"/>
        </w:rPr>
        <w:t>777.55</w:t>
      </w:r>
      <w:r>
        <w:rPr>
          <w:rFonts w:hint="eastAsia" w:ascii="方正仿宋_GBK" w:hAnsi="方正仿宋_GBK" w:eastAsia="方正仿宋_GBK" w:cs="方正仿宋_GBK"/>
          <w:color w:val="333333"/>
          <w:sz w:val="31"/>
          <w:szCs w:val="31"/>
          <w:shd w:val="clear" w:color="auto" w:fill="FFFFFF"/>
        </w:rPr>
        <w:t>万元，比</w:t>
      </w:r>
      <w:r>
        <w:rPr>
          <w:rFonts w:ascii="Times New Roman" w:hAnsi="Times New Roman" w:eastAsia="微软雅黑"/>
          <w:color w:val="333333"/>
          <w:sz w:val="31"/>
          <w:szCs w:val="31"/>
          <w:shd w:val="clear" w:color="auto" w:fill="FFFFFF"/>
        </w:rPr>
        <w:t>202</w:t>
      </w:r>
      <w:r>
        <w:rPr>
          <w:rFonts w:hint="eastAsia" w:ascii="Times New Roman" w:hAnsi="Times New Roman" w:eastAsia="微软雅黑"/>
          <w:color w:val="333333"/>
          <w:sz w:val="31"/>
          <w:szCs w:val="31"/>
          <w:shd w:val="clear" w:color="auto" w:fill="FFFFFF"/>
        </w:rPr>
        <w:t>0</w:t>
      </w:r>
      <w:r>
        <w:rPr>
          <w:rFonts w:hint="eastAsia" w:ascii="方正仿宋_GBK" w:hAnsi="方正仿宋_GBK" w:eastAsia="方正仿宋_GBK" w:cs="方正仿宋_GBK"/>
          <w:color w:val="333333"/>
          <w:sz w:val="31"/>
          <w:szCs w:val="31"/>
          <w:shd w:val="clear" w:color="auto" w:fill="FFFFFF"/>
        </w:rPr>
        <w:t>年减少129万元。其中：基本支出</w:t>
      </w:r>
      <w:r>
        <w:rPr>
          <w:rFonts w:hint="eastAsia" w:ascii="Times New Roman" w:hAnsi="Times New Roman" w:eastAsia="方正仿宋_GBK"/>
          <w:color w:val="333333"/>
          <w:sz w:val="31"/>
          <w:szCs w:val="31"/>
          <w:shd w:val="clear" w:color="auto" w:fill="FFFFFF"/>
        </w:rPr>
        <w:t>610.05</w:t>
      </w:r>
      <w:r>
        <w:rPr>
          <w:rFonts w:hint="eastAsia" w:ascii="方正仿宋_GBK" w:hAnsi="方正仿宋_GBK" w:eastAsia="方正仿宋_GBK" w:cs="方正仿宋_GBK"/>
          <w:color w:val="333333"/>
          <w:sz w:val="31"/>
          <w:szCs w:val="31"/>
          <w:shd w:val="clear" w:color="auto" w:fill="FFFFFF"/>
        </w:rPr>
        <w:t>万元，比</w:t>
      </w:r>
      <w:r>
        <w:rPr>
          <w:rFonts w:ascii="Times New Roman" w:hAnsi="Times New Roman" w:eastAsia="微软雅黑"/>
          <w:color w:val="333333"/>
          <w:sz w:val="31"/>
          <w:szCs w:val="31"/>
          <w:shd w:val="clear" w:color="auto" w:fill="FFFFFF"/>
        </w:rPr>
        <w:t>202</w:t>
      </w:r>
      <w:r>
        <w:rPr>
          <w:rFonts w:hint="eastAsia" w:ascii="Times New Roman" w:hAnsi="Times New Roman" w:eastAsia="微软雅黑"/>
          <w:color w:val="333333"/>
          <w:sz w:val="31"/>
          <w:szCs w:val="31"/>
          <w:shd w:val="clear" w:color="auto" w:fill="FFFFFF"/>
        </w:rPr>
        <w:t>0</w:t>
      </w:r>
      <w:r>
        <w:rPr>
          <w:rFonts w:hint="eastAsia" w:ascii="方正仿宋_GBK" w:hAnsi="方正仿宋_GBK" w:eastAsia="方正仿宋_GBK" w:cs="方正仿宋_GBK"/>
          <w:color w:val="333333"/>
          <w:sz w:val="31"/>
          <w:szCs w:val="31"/>
          <w:shd w:val="clear" w:color="auto" w:fill="FFFFFF"/>
        </w:rPr>
        <w:t>年增加</w:t>
      </w:r>
      <w:r>
        <w:rPr>
          <w:rFonts w:hint="eastAsia" w:ascii="Times New Roman" w:hAnsi="Times New Roman" w:eastAsia="方正仿宋_GBK"/>
          <w:color w:val="333333"/>
          <w:sz w:val="31"/>
          <w:szCs w:val="31"/>
          <w:shd w:val="clear" w:color="auto" w:fill="FFFFFF"/>
        </w:rPr>
        <w:t>62.6</w:t>
      </w:r>
      <w:r>
        <w:rPr>
          <w:rFonts w:hint="eastAsia" w:ascii="方正仿宋_GBK" w:hAnsi="方正仿宋_GBK" w:eastAsia="方正仿宋_GBK" w:cs="方正仿宋_GBK"/>
          <w:color w:val="333333"/>
          <w:sz w:val="31"/>
          <w:szCs w:val="31"/>
          <w:shd w:val="clear" w:color="auto" w:fill="FFFFFF"/>
        </w:rPr>
        <w:t>万元，主要原因是运转性项目经费从项目支出调整到基本支出；项目支出</w:t>
      </w:r>
      <w:r>
        <w:rPr>
          <w:rFonts w:hint="eastAsia" w:ascii="Times New Roman" w:hAnsi="Times New Roman" w:eastAsia="方正仿宋_GBK"/>
          <w:color w:val="333333"/>
          <w:sz w:val="31"/>
          <w:szCs w:val="31"/>
          <w:shd w:val="clear" w:color="auto" w:fill="FFFFFF"/>
        </w:rPr>
        <w:t>167.50</w:t>
      </w:r>
      <w:r>
        <w:rPr>
          <w:rFonts w:hint="eastAsia" w:ascii="方正仿宋_GBK" w:hAnsi="方正仿宋_GBK" w:eastAsia="方正仿宋_GBK" w:cs="方正仿宋_GBK"/>
          <w:color w:val="333333"/>
          <w:sz w:val="31"/>
          <w:szCs w:val="31"/>
          <w:shd w:val="clear" w:color="auto" w:fill="FFFFFF"/>
        </w:rPr>
        <w:t>万元，比</w:t>
      </w:r>
      <w:r>
        <w:rPr>
          <w:rFonts w:ascii="Times New Roman" w:hAnsi="Times New Roman" w:eastAsia="微软雅黑"/>
          <w:color w:val="333333"/>
          <w:sz w:val="31"/>
          <w:szCs w:val="31"/>
          <w:shd w:val="clear" w:color="auto" w:fill="FFFFFF"/>
        </w:rPr>
        <w:t>202</w:t>
      </w:r>
      <w:r>
        <w:rPr>
          <w:rFonts w:hint="eastAsia" w:ascii="Times New Roman" w:hAnsi="Times New Roman" w:eastAsia="微软雅黑"/>
          <w:color w:val="333333"/>
          <w:sz w:val="31"/>
          <w:szCs w:val="31"/>
          <w:shd w:val="clear" w:color="auto" w:fill="FFFFFF"/>
        </w:rPr>
        <w:t>0</w:t>
      </w:r>
      <w:r>
        <w:rPr>
          <w:rFonts w:hint="eastAsia" w:ascii="方正仿宋_GBK" w:hAnsi="方正仿宋_GBK" w:eastAsia="方正仿宋_GBK" w:cs="方正仿宋_GBK"/>
          <w:color w:val="333333"/>
          <w:sz w:val="31"/>
          <w:szCs w:val="31"/>
          <w:shd w:val="clear" w:color="auto" w:fill="FFFFFF"/>
        </w:rPr>
        <w:t>年减少191.59万元，主要原因是因是运转性项目经费从项目支出调整到基本支出，另减少违法建筑整治工作经费和突击整治专项经费支出。</w:t>
      </w:r>
    </w:p>
    <w:p>
      <w:pPr>
        <w:pStyle w:val="4"/>
        <w:widowControl/>
        <w:shd w:val="clear" w:color="auto" w:fill="FFFFFF"/>
        <w:spacing w:beforeAutospacing="0" w:after="180" w:afterAutospacing="0" w:line="600" w:lineRule="atLeast"/>
        <w:ind w:firstLine="645"/>
        <w:rPr>
          <w:rFonts w:ascii="微软雅黑" w:hAnsi="微软雅黑" w:eastAsia="微软雅黑" w:cs="微软雅黑"/>
          <w:color w:val="333333"/>
        </w:rPr>
      </w:pPr>
      <w:r>
        <w:rPr>
          <w:rFonts w:ascii="Times New Roman" w:hAnsi="Times New Roman" w:eastAsia="微软雅黑"/>
          <w:color w:val="333333"/>
          <w:sz w:val="31"/>
          <w:szCs w:val="31"/>
          <w:shd w:val="clear" w:color="auto" w:fill="FFFFFF"/>
        </w:rPr>
        <w:t>202</w:t>
      </w:r>
      <w:r>
        <w:rPr>
          <w:rFonts w:hint="eastAsia" w:ascii="Times New Roman" w:hAnsi="Times New Roman" w:eastAsia="微软雅黑"/>
          <w:color w:val="333333"/>
          <w:sz w:val="31"/>
          <w:szCs w:val="31"/>
          <w:shd w:val="clear" w:color="auto" w:fill="FFFFFF"/>
        </w:rPr>
        <w:t>1</w:t>
      </w:r>
      <w:r>
        <w:rPr>
          <w:rFonts w:hint="eastAsia" w:ascii="方正仿宋_GBK" w:hAnsi="方正仿宋_GBK" w:eastAsia="方正仿宋_GBK" w:cs="方正仿宋_GBK"/>
          <w:color w:val="333333"/>
          <w:sz w:val="31"/>
          <w:szCs w:val="31"/>
          <w:shd w:val="clear" w:color="auto" w:fill="FFFFFF"/>
        </w:rPr>
        <w:t>年政府性基金预算收入0万元，政府性基金预算支出0万元，与上年持平，主要原因是无使用政府性基金预算拨款安排的支出；</w:t>
      </w:r>
    </w:p>
    <w:p>
      <w:pPr>
        <w:pStyle w:val="4"/>
        <w:widowControl/>
        <w:shd w:val="clear" w:color="auto" w:fill="FFFFFF"/>
        <w:spacing w:beforeAutospacing="0" w:after="180" w:afterAutospacing="0" w:line="600" w:lineRule="atLeast"/>
        <w:ind w:left="645"/>
        <w:rPr>
          <w:rFonts w:ascii="微软雅黑" w:hAnsi="微软雅黑" w:eastAsia="微软雅黑" w:cs="微软雅黑"/>
          <w:color w:val="333333"/>
        </w:rPr>
      </w:pPr>
      <w:r>
        <w:rPr>
          <w:rFonts w:hint="eastAsia" w:ascii="方正黑体_GBK" w:hAnsi="方正黑体_GBK" w:eastAsia="方正黑体_GBK" w:cs="方正黑体_GBK"/>
          <w:color w:val="333333"/>
          <w:sz w:val="31"/>
          <w:szCs w:val="31"/>
          <w:shd w:val="clear" w:color="auto" w:fill="FFFFFF"/>
        </w:rPr>
        <w:t>四、“三公”经费情况说明</w:t>
      </w:r>
    </w:p>
    <w:p>
      <w:pPr>
        <w:pStyle w:val="4"/>
        <w:widowControl/>
        <w:shd w:val="clear" w:color="auto" w:fill="FFFFFF"/>
        <w:spacing w:beforeAutospacing="0" w:after="180" w:afterAutospacing="0" w:line="600" w:lineRule="atLeast"/>
        <w:ind w:firstLine="600"/>
        <w:rPr>
          <w:rFonts w:ascii="微软雅黑" w:hAnsi="微软雅黑" w:eastAsia="微软雅黑" w:cs="微软雅黑"/>
          <w:color w:val="333333"/>
        </w:rPr>
      </w:pPr>
      <w:r>
        <w:rPr>
          <w:rFonts w:ascii="Times New Roman" w:hAnsi="Times New Roman" w:eastAsia="方正仿宋_GBK"/>
          <w:color w:val="333333"/>
          <w:sz w:val="31"/>
          <w:szCs w:val="31"/>
          <w:shd w:val="clear" w:color="auto" w:fill="FFFFFF"/>
        </w:rPr>
        <w:t>202</w:t>
      </w:r>
      <w:r>
        <w:rPr>
          <w:rFonts w:hint="eastAsia" w:ascii="Times New Roman" w:hAnsi="Times New Roman" w:eastAsia="方正仿宋_GBK"/>
          <w:color w:val="333333"/>
          <w:sz w:val="31"/>
          <w:szCs w:val="31"/>
          <w:shd w:val="clear" w:color="auto" w:fill="FFFFFF"/>
        </w:rPr>
        <w:t>1</w:t>
      </w:r>
      <w:r>
        <w:rPr>
          <w:rFonts w:hint="eastAsia" w:ascii="方正仿宋_GBK" w:hAnsi="方正仿宋_GBK" w:eastAsia="方正仿宋_GBK" w:cs="方正仿宋_GBK"/>
          <w:color w:val="333333"/>
          <w:sz w:val="31"/>
          <w:szCs w:val="31"/>
          <w:shd w:val="clear" w:color="auto" w:fill="FFFFFF"/>
        </w:rPr>
        <w:t>年“三公”经费预算35万元，比</w:t>
      </w:r>
      <w:r>
        <w:rPr>
          <w:rFonts w:ascii="Times New Roman" w:hAnsi="Times New Roman" w:eastAsia="方正仿宋_GBK"/>
          <w:color w:val="333333"/>
          <w:sz w:val="31"/>
          <w:szCs w:val="31"/>
          <w:shd w:val="clear" w:color="auto" w:fill="FFFFFF"/>
        </w:rPr>
        <w:t>202</w:t>
      </w:r>
      <w:r>
        <w:rPr>
          <w:rFonts w:hint="eastAsia" w:ascii="Times New Roman" w:hAnsi="Times New Roman" w:eastAsia="方正仿宋_GBK"/>
          <w:color w:val="333333"/>
          <w:sz w:val="31"/>
          <w:szCs w:val="31"/>
          <w:shd w:val="clear" w:color="auto" w:fill="FFFFFF"/>
        </w:rPr>
        <w:t>0</w:t>
      </w:r>
      <w:r>
        <w:rPr>
          <w:rFonts w:hint="eastAsia" w:ascii="方正仿宋_GBK" w:hAnsi="方正仿宋_GBK" w:eastAsia="方正仿宋_GBK" w:cs="方正仿宋_GBK"/>
          <w:color w:val="333333"/>
          <w:sz w:val="31"/>
          <w:szCs w:val="31"/>
          <w:shd w:val="clear" w:color="auto" w:fill="FFFFFF"/>
        </w:rPr>
        <w:t>年增加15万元。其中：因公出国（境）费用0万元，比</w:t>
      </w:r>
      <w:r>
        <w:rPr>
          <w:rFonts w:ascii="Times New Roman" w:hAnsi="Times New Roman" w:eastAsia="方正仿宋_GBK"/>
          <w:color w:val="333333"/>
          <w:sz w:val="31"/>
          <w:szCs w:val="31"/>
          <w:shd w:val="clear" w:color="auto" w:fill="FFFFFF"/>
        </w:rPr>
        <w:t>202</w:t>
      </w:r>
      <w:r>
        <w:rPr>
          <w:rFonts w:hint="eastAsia" w:ascii="Times New Roman" w:hAnsi="Times New Roman" w:eastAsia="方正仿宋_GBK"/>
          <w:color w:val="333333"/>
          <w:sz w:val="31"/>
          <w:szCs w:val="31"/>
          <w:shd w:val="clear" w:color="auto" w:fill="FFFFFF"/>
        </w:rPr>
        <w:t>0</w:t>
      </w:r>
      <w:r>
        <w:rPr>
          <w:rFonts w:hint="eastAsia" w:ascii="方正仿宋_GBK" w:hAnsi="方正仿宋_GBK" w:eastAsia="方正仿宋_GBK" w:cs="方正仿宋_GBK"/>
          <w:color w:val="333333"/>
          <w:sz w:val="31"/>
          <w:szCs w:val="31"/>
          <w:shd w:val="clear" w:color="auto" w:fill="FFFFFF"/>
        </w:rPr>
        <w:t>年减少0万元，主要原因是无出国安排；公务接待费0万元，比</w:t>
      </w:r>
      <w:r>
        <w:rPr>
          <w:rFonts w:ascii="Times New Roman" w:hAnsi="Times New Roman" w:eastAsia="方正仿宋_GBK"/>
          <w:color w:val="333333"/>
          <w:sz w:val="31"/>
          <w:szCs w:val="31"/>
          <w:shd w:val="clear" w:color="auto" w:fill="FFFFFF"/>
        </w:rPr>
        <w:t>202</w:t>
      </w:r>
      <w:r>
        <w:rPr>
          <w:rFonts w:hint="eastAsia" w:ascii="Times New Roman" w:hAnsi="Times New Roman" w:eastAsia="方正仿宋_GBK"/>
          <w:color w:val="333333"/>
          <w:sz w:val="31"/>
          <w:szCs w:val="31"/>
          <w:shd w:val="clear" w:color="auto" w:fill="FFFFFF"/>
        </w:rPr>
        <w:t>0</w:t>
      </w:r>
      <w:r>
        <w:rPr>
          <w:rFonts w:hint="eastAsia" w:ascii="方正仿宋_GBK" w:hAnsi="方正仿宋_GBK" w:eastAsia="方正仿宋_GBK" w:cs="方正仿宋_GBK"/>
          <w:color w:val="333333"/>
          <w:sz w:val="31"/>
          <w:szCs w:val="31"/>
          <w:shd w:val="clear" w:color="auto" w:fill="FFFFFF"/>
        </w:rPr>
        <w:t>年减少0万元；公务用车运行维护费35万元，比</w:t>
      </w:r>
      <w:r>
        <w:rPr>
          <w:rFonts w:ascii="Times New Roman" w:hAnsi="Times New Roman" w:eastAsia="方正仿宋_GBK"/>
          <w:color w:val="333333"/>
          <w:sz w:val="31"/>
          <w:szCs w:val="31"/>
          <w:shd w:val="clear" w:color="auto" w:fill="FFFFFF"/>
        </w:rPr>
        <w:t>202</w:t>
      </w:r>
      <w:r>
        <w:rPr>
          <w:rFonts w:hint="eastAsia" w:ascii="Times New Roman" w:hAnsi="Times New Roman" w:eastAsia="方正仿宋_GBK"/>
          <w:color w:val="333333"/>
          <w:sz w:val="31"/>
          <w:szCs w:val="31"/>
          <w:shd w:val="clear" w:color="auto" w:fill="FFFFFF"/>
        </w:rPr>
        <w:t>0</w:t>
      </w:r>
      <w:r>
        <w:rPr>
          <w:rFonts w:hint="eastAsia" w:ascii="方正仿宋_GBK" w:hAnsi="方正仿宋_GBK" w:eastAsia="方正仿宋_GBK" w:cs="方正仿宋_GBK"/>
          <w:color w:val="333333"/>
          <w:sz w:val="31"/>
          <w:szCs w:val="31"/>
          <w:shd w:val="clear" w:color="auto" w:fill="FFFFFF"/>
        </w:rPr>
        <w:t>年增加15万元，主要原因是违法建筑整治工作经费增加了车辆维护费；公务用车购置费0万元，与上年持平；主要原因是无购车计划。</w:t>
      </w:r>
    </w:p>
    <w:p>
      <w:pPr>
        <w:pStyle w:val="4"/>
        <w:widowControl/>
        <w:shd w:val="clear" w:color="auto" w:fill="FFFFFF"/>
        <w:spacing w:beforeAutospacing="0" w:after="180" w:afterAutospacing="0" w:line="600" w:lineRule="atLeast"/>
        <w:ind w:left="645"/>
        <w:rPr>
          <w:rFonts w:ascii="微软雅黑" w:hAnsi="微软雅黑" w:eastAsia="微软雅黑" w:cs="微软雅黑"/>
          <w:color w:val="333333"/>
        </w:rPr>
      </w:pPr>
      <w:r>
        <w:rPr>
          <w:rFonts w:hint="eastAsia" w:ascii="方正黑体_GBK" w:hAnsi="方正黑体_GBK" w:eastAsia="方正黑体_GBK" w:cs="方正黑体_GBK"/>
          <w:color w:val="333333"/>
          <w:sz w:val="31"/>
          <w:szCs w:val="31"/>
          <w:shd w:val="clear" w:color="auto" w:fill="FFFFFF"/>
        </w:rPr>
        <w:t>五、其他重要事项的情况说明</w:t>
      </w:r>
    </w:p>
    <w:p>
      <w:pPr>
        <w:pStyle w:val="4"/>
        <w:widowControl/>
        <w:shd w:val="clear" w:color="auto" w:fill="FFFFFF"/>
        <w:spacing w:beforeAutospacing="0" w:after="180" w:afterAutospacing="0"/>
        <w:ind w:firstLine="645"/>
        <w:rPr>
          <w:rFonts w:ascii="微软雅黑" w:hAnsi="微软雅黑" w:eastAsia="微软雅黑" w:cs="微软雅黑"/>
          <w:color w:val="333333"/>
        </w:rPr>
      </w:pPr>
      <w:r>
        <w:rPr>
          <w:rFonts w:ascii="Times New Roman" w:hAnsi="Times New Roman" w:eastAsia="方正仿宋_GBK"/>
          <w:color w:val="333333"/>
          <w:sz w:val="31"/>
          <w:szCs w:val="31"/>
          <w:shd w:val="clear" w:color="auto" w:fill="FFFFFF"/>
        </w:rPr>
        <w:t>1.</w:t>
      </w:r>
      <w:r>
        <w:rPr>
          <w:rFonts w:hint="eastAsia" w:ascii="方正仿宋_GBK" w:hAnsi="方正仿宋_GBK" w:eastAsia="方正仿宋_GBK" w:cs="方正仿宋_GBK"/>
          <w:color w:val="333333"/>
          <w:sz w:val="31"/>
          <w:szCs w:val="31"/>
          <w:shd w:val="clear" w:color="auto" w:fill="FFFFFF"/>
        </w:rPr>
        <w:t> 单位运行经费。</w:t>
      </w:r>
      <w:r>
        <w:rPr>
          <w:rFonts w:ascii="Times New Roman" w:hAnsi="Times New Roman" w:eastAsia="方正仿宋_GBK"/>
          <w:color w:val="333333"/>
          <w:sz w:val="31"/>
          <w:szCs w:val="31"/>
          <w:shd w:val="clear" w:color="auto" w:fill="FFFFFF"/>
        </w:rPr>
        <w:t>202</w:t>
      </w:r>
      <w:r>
        <w:rPr>
          <w:rFonts w:hint="eastAsia" w:ascii="Times New Roman" w:hAnsi="Times New Roman" w:eastAsia="方正仿宋_GBK"/>
          <w:color w:val="333333"/>
          <w:sz w:val="31"/>
          <w:szCs w:val="31"/>
          <w:shd w:val="clear" w:color="auto" w:fill="FFFFFF"/>
        </w:rPr>
        <w:t>1</w:t>
      </w:r>
      <w:r>
        <w:rPr>
          <w:rFonts w:hint="eastAsia" w:ascii="方正仿宋_GBK" w:hAnsi="方正仿宋_GBK" w:eastAsia="方正仿宋_GBK" w:cs="方正仿宋_GBK"/>
          <w:color w:val="333333"/>
          <w:sz w:val="31"/>
          <w:szCs w:val="31"/>
          <w:shd w:val="clear" w:color="auto" w:fill="FFFFFF"/>
        </w:rPr>
        <w:t>年一般公共预算财政拨款运行经费159.93万元，比上年增加40万元，主要原因为运转性项目经费从项目支出调整到基本支出。主要用于办公费、邮电费、会议费、培训费、工会经费、公务车运行维护费、其他交通费及其他商品和服务支出等。</w:t>
      </w:r>
    </w:p>
    <w:p>
      <w:pPr>
        <w:pStyle w:val="4"/>
        <w:widowControl/>
        <w:shd w:val="clear" w:color="auto" w:fill="FFFFFF"/>
        <w:spacing w:beforeAutospacing="0" w:after="180" w:afterAutospacing="0"/>
        <w:ind w:firstLine="645"/>
        <w:rPr>
          <w:rFonts w:ascii="微软雅黑" w:hAnsi="微软雅黑" w:eastAsia="微软雅黑" w:cs="微软雅黑"/>
          <w:color w:val="333333"/>
        </w:rPr>
      </w:pPr>
      <w:r>
        <w:rPr>
          <w:rFonts w:ascii="Times New Roman" w:hAnsi="Times New Roman" w:eastAsia="方正仿宋_GBK"/>
          <w:color w:val="333333"/>
          <w:sz w:val="31"/>
          <w:szCs w:val="31"/>
          <w:shd w:val="clear" w:color="auto" w:fill="FFFFFF"/>
        </w:rPr>
        <w:t>2. </w:t>
      </w:r>
      <w:r>
        <w:rPr>
          <w:rFonts w:hint="eastAsia" w:ascii="方正仿宋_GBK" w:hAnsi="方正仿宋_GBK" w:eastAsia="方正仿宋_GBK" w:cs="方正仿宋_GBK"/>
          <w:color w:val="333333"/>
          <w:sz w:val="31"/>
          <w:szCs w:val="31"/>
          <w:shd w:val="clear" w:color="auto" w:fill="FFFFFF"/>
        </w:rPr>
        <w:t>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pStyle w:val="4"/>
        <w:widowControl/>
        <w:shd w:val="clear" w:color="auto" w:fill="FFFFFF"/>
        <w:spacing w:beforeAutospacing="0" w:after="180" w:afterAutospacing="0"/>
        <w:ind w:firstLine="645"/>
        <w:rPr>
          <w:rFonts w:ascii="微软雅黑" w:hAnsi="微软雅黑" w:eastAsia="微软雅黑" w:cs="微软雅黑"/>
          <w:color w:val="333333"/>
        </w:rPr>
      </w:pPr>
      <w:r>
        <w:rPr>
          <w:rFonts w:ascii="Times New Roman" w:hAnsi="Times New Roman" w:eastAsia="方正仿宋_GBK"/>
          <w:color w:val="333333"/>
          <w:sz w:val="31"/>
          <w:szCs w:val="31"/>
          <w:shd w:val="clear" w:color="auto" w:fill="FFFFFF"/>
        </w:rPr>
        <w:t>3. </w:t>
      </w:r>
      <w:r>
        <w:rPr>
          <w:rFonts w:hint="eastAsia" w:ascii="方正仿宋_GBK" w:hAnsi="方正仿宋_GBK" w:eastAsia="方正仿宋_GBK" w:cs="方正仿宋_GBK"/>
          <w:color w:val="333333"/>
          <w:sz w:val="31"/>
          <w:szCs w:val="31"/>
          <w:shd w:val="clear" w:color="auto" w:fill="FFFFFF"/>
        </w:rPr>
        <w:t>绩效目标设置情况。</w:t>
      </w:r>
      <w:r>
        <w:rPr>
          <w:rFonts w:ascii="Times New Roman" w:hAnsi="Times New Roman" w:eastAsia="方正仿宋_GBK"/>
          <w:color w:val="333333"/>
          <w:sz w:val="31"/>
          <w:szCs w:val="31"/>
          <w:shd w:val="clear" w:color="auto" w:fill="FFFFFF"/>
        </w:rPr>
        <w:t>202</w:t>
      </w:r>
      <w:r>
        <w:rPr>
          <w:rFonts w:hint="eastAsia" w:ascii="Times New Roman" w:hAnsi="Times New Roman" w:eastAsia="方正仿宋_GBK"/>
          <w:color w:val="333333"/>
          <w:sz w:val="31"/>
          <w:szCs w:val="31"/>
          <w:shd w:val="clear" w:color="auto" w:fill="FFFFFF"/>
        </w:rPr>
        <w:t>1</w:t>
      </w:r>
      <w:r>
        <w:rPr>
          <w:rFonts w:hint="eastAsia" w:ascii="方正仿宋_GBK" w:hAnsi="方正仿宋_GBK" w:eastAsia="方正仿宋_GBK" w:cs="方正仿宋_GBK"/>
          <w:color w:val="333333"/>
          <w:sz w:val="31"/>
          <w:szCs w:val="31"/>
          <w:shd w:val="clear" w:color="auto" w:fill="FFFFFF"/>
        </w:rPr>
        <w:t>年项目支出均实行了绩效目标管理，涉及一般公共预算当年财政拨款167.5万元。</w:t>
      </w:r>
    </w:p>
    <w:p>
      <w:pPr>
        <w:pStyle w:val="4"/>
        <w:widowControl/>
        <w:shd w:val="clear" w:color="auto" w:fill="FFFFFF"/>
        <w:spacing w:beforeAutospacing="0" w:after="180" w:afterAutospacing="0"/>
        <w:ind w:firstLine="645"/>
        <w:rPr>
          <w:rFonts w:ascii="微软雅黑" w:hAnsi="微软雅黑" w:eastAsia="微软雅黑" w:cs="微软雅黑"/>
          <w:color w:val="333333"/>
        </w:rPr>
      </w:pPr>
      <w:r>
        <w:rPr>
          <w:rFonts w:ascii="Times New Roman" w:hAnsi="Times New Roman" w:eastAsia="方正仿宋_GBK"/>
          <w:color w:val="333333"/>
          <w:sz w:val="31"/>
          <w:szCs w:val="31"/>
          <w:shd w:val="clear" w:color="auto" w:fill="FFFFFF"/>
        </w:rPr>
        <w:t>4. </w:t>
      </w:r>
      <w:r>
        <w:rPr>
          <w:rFonts w:hint="eastAsia" w:ascii="方正仿宋_GBK" w:hAnsi="方正仿宋_GBK" w:eastAsia="方正仿宋_GBK" w:cs="方正仿宋_GBK"/>
          <w:color w:val="333333"/>
          <w:sz w:val="31"/>
          <w:szCs w:val="31"/>
          <w:shd w:val="clear" w:color="auto" w:fill="FFFFFF"/>
        </w:rPr>
        <w:t>国有资产占有使用情况。截止</w:t>
      </w:r>
      <w:r>
        <w:rPr>
          <w:rFonts w:ascii="Times New Roman" w:hAnsi="Times New Roman" w:eastAsia="方正仿宋_GBK"/>
          <w:color w:val="333333"/>
          <w:sz w:val="31"/>
          <w:szCs w:val="31"/>
          <w:shd w:val="clear" w:color="auto" w:fill="FFFFFF"/>
        </w:rPr>
        <w:t>202</w:t>
      </w:r>
      <w:r>
        <w:rPr>
          <w:rFonts w:hint="eastAsia" w:ascii="Times New Roman" w:hAnsi="Times New Roman" w:eastAsia="方正仿宋_GBK"/>
          <w:color w:val="333333"/>
          <w:sz w:val="31"/>
          <w:szCs w:val="31"/>
          <w:shd w:val="clear" w:color="auto" w:fill="FFFFFF"/>
        </w:rPr>
        <w:t>0</w:t>
      </w:r>
      <w:r>
        <w:rPr>
          <w:rFonts w:hint="eastAsia" w:ascii="方正仿宋_GBK" w:hAnsi="方正仿宋_GBK" w:eastAsia="方正仿宋_GBK" w:cs="方正仿宋_GBK"/>
          <w:color w:val="333333"/>
          <w:sz w:val="31"/>
          <w:szCs w:val="31"/>
          <w:shd w:val="clear" w:color="auto" w:fill="FFFFFF"/>
        </w:rPr>
        <w:t>年</w:t>
      </w:r>
      <w:r>
        <w:rPr>
          <w:rFonts w:ascii="Times New Roman" w:hAnsi="Times New Roman" w:eastAsia="方正仿宋_GBK"/>
          <w:color w:val="333333"/>
          <w:sz w:val="31"/>
          <w:szCs w:val="31"/>
          <w:shd w:val="clear" w:color="auto" w:fill="FFFFFF"/>
        </w:rPr>
        <w:t>12</w:t>
      </w:r>
      <w:r>
        <w:rPr>
          <w:rFonts w:hint="eastAsia" w:ascii="方正仿宋_GBK" w:hAnsi="方正仿宋_GBK" w:eastAsia="方正仿宋_GBK" w:cs="方正仿宋_GBK"/>
          <w:color w:val="333333"/>
          <w:sz w:val="31"/>
          <w:szCs w:val="31"/>
          <w:shd w:val="clear" w:color="auto" w:fill="FFFFFF"/>
        </w:rPr>
        <w:t>月，本单位共有车辆4辆，其中一般公务用车2辆、执勤执法用车2辆。</w:t>
      </w:r>
    </w:p>
    <w:p>
      <w:pPr>
        <w:pStyle w:val="4"/>
        <w:widowControl/>
        <w:shd w:val="clear" w:color="auto" w:fill="FFFFFF"/>
        <w:spacing w:beforeAutospacing="0" w:after="180" w:afterAutospacing="0" w:line="600" w:lineRule="atLeast"/>
        <w:ind w:left="645"/>
        <w:rPr>
          <w:rFonts w:ascii="微软雅黑" w:hAnsi="微软雅黑" w:eastAsia="微软雅黑" w:cs="微软雅黑"/>
          <w:color w:val="333333"/>
        </w:rPr>
      </w:pPr>
      <w:r>
        <w:rPr>
          <w:rFonts w:hint="eastAsia" w:ascii="方正黑体_GBK" w:hAnsi="方正黑体_GBK" w:eastAsia="方正黑体_GBK" w:cs="方正黑体_GBK"/>
          <w:color w:val="333333"/>
          <w:sz w:val="31"/>
          <w:szCs w:val="31"/>
          <w:shd w:val="clear" w:color="auto" w:fill="FFFFFF"/>
        </w:rPr>
        <w:t>六、专业性名词解释</w:t>
      </w:r>
    </w:p>
    <w:p>
      <w:pPr>
        <w:pStyle w:val="4"/>
        <w:widowControl/>
        <w:shd w:val="clear" w:color="auto" w:fill="FFFFFF"/>
        <w:spacing w:beforeAutospacing="0" w:after="180" w:afterAutospacing="0" w:line="600" w:lineRule="atLeast"/>
        <w:ind w:firstLine="645"/>
        <w:rPr>
          <w:rFonts w:ascii="微软雅黑" w:hAnsi="微软雅黑" w:eastAsia="微软雅黑" w:cs="微软雅黑"/>
          <w:color w:val="333333"/>
        </w:rPr>
      </w:pPr>
      <w:r>
        <w:rPr>
          <w:rFonts w:hint="eastAsia" w:ascii="方正仿宋_GBK" w:hAnsi="方正仿宋_GBK" w:eastAsia="方正仿宋_GBK" w:cs="方正仿宋_GBK"/>
          <w:color w:val="333333"/>
          <w:sz w:val="31"/>
          <w:szCs w:val="31"/>
          <w:shd w:val="clear" w:color="auto" w:fill="FFFFFF"/>
        </w:rPr>
        <w:t>（一）财政拨款收入：指本年度从本级财政部门取得的财政拨款，包括一般公共预算财政拨款和政府性基金预算财政拨款。</w:t>
      </w:r>
    </w:p>
    <w:p>
      <w:pPr>
        <w:pStyle w:val="4"/>
        <w:widowControl/>
        <w:shd w:val="clear" w:color="auto" w:fill="FFFFFF"/>
        <w:spacing w:beforeAutospacing="0" w:after="180" w:afterAutospacing="0" w:line="600" w:lineRule="atLeast"/>
        <w:ind w:firstLine="645"/>
        <w:rPr>
          <w:rFonts w:ascii="微软雅黑" w:hAnsi="微软雅黑" w:eastAsia="微软雅黑" w:cs="微软雅黑"/>
          <w:color w:val="333333"/>
        </w:rPr>
      </w:pPr>
      <w:r>
        <w:rPr>
          <w:rFonts w:hint="eastAsia" w:ascii="方正仿宋_GBK" w:hAnsi="方正仿宋_GBK" w:eastAsia="方正仿宋_GBK" w:cs="方正仿宋_GBK"/>
          <w:color w:val="333333"/>
          <w:sz w:val="31"/>
          <w:szCs w:val="31"/>
          <w:shd w:val="clear" w:color="auto" w:fill="FFFFFF"/>
        </w:rPr>
        <w:t>（二）其他收入：指单位取得的除“财政拨款收入”、“事业收入”、“经营收入”等以外的收入。</w:t>
      </w:r>
    </w:p>
    <w:p>
      <w:pPr>
        <w:pStyle w:val="4"/>
        <w:widowControl/>
        <w:shd w:val="clear" w:color="auto" w:fill="FFFFFF"/>
        <w:spacing w:beforeAutospacing="0" w:after="180" w:afterAutospacing="0" w:line="600" w:lineRule="atLeast"/>
        <w:ind w:firstLine="645"/>
        <w:rPr>
          <w:rFonts w:ascii="微软雅黑" w:hAnsi="微软雅黑" w:eastAsia="微软雅黑" w:cs="微软雅黑"/>
          <w:color w:val="333333"/>
        </w:rPr>
      </w:pPr>
      <w:r>
        <w:rPr>
          <w:rFonts w:hint="eastAsia" w:ascii="方正仿宋_GBK" w:hAnsi="方正仿宋_GBK" w:eastAsia="方正仿宋_GBK" w:cs="方正仿宋_GBK"/>
          <w:color w:val="333333"/>
          <w:sz w:val="31"/>
          <w:szCs w:val="31"/>
          <w:shd w:val="clear" w:color="auto" w:fill="FFFFFF"/>
        </w:rPr>
        <w:t>（三）基本支出：指为保障机构正常运转、完成日常工作任务而发生的人员经费和公用经费。</w:t>
      </w:r>
    </w:p>
    <w:p>
      <w:pPr>
        <w:pStyle w:val="4"/>
        <w:widowControl/>
        <w:shd w:val="clear" w:color="auto" w:fill="FFFFFF"/>
        <w:spacing w:beforeAutospacing="0" w:after="180" w:afterAutospacing="0" w:line="600" w:lineRule="atLeast"/>
        <w:ind w:firstLine="645"/>
        <w:rPr>
          <w:rFonts w:ascii="微软雅黑" w:hAnsi="微软雅黑" w:eastAsia="微软雅黑" w:cs="微软雅黑"/>
          <w:color w:val="333333"/>
        </w:rPr>
      </w:pPr>
      <w:r>
        <w:rPr>
          <w:rFonts w:hint="eastAsia" w:ascii="方正仿宋_GBK" w:hAnsi="方正仿宋_GBK" w:eastAsia="方正仿宋_GBK" w:cs="方正仿宋_GBK"/>
          <w:color w:val="333333"/>
          <w:sz w:val="31"/>
          <w:szCs w:val="31"/>
          <w:shd w:val="clear" w:color="auto" w:fill="FFFFFF"/>
        </w:rPr>
        <w:t>（四）项目支出：指在基本支出之外为完成特定行政任务和事业发展目标所发生的支出。</w:t>
      </w:r>
    </w:p>
    <w:p>
      <w:pPr>
        <w:pStyle w:val="4"/>
        <w:widowControl/>
        <w:shd w:val="clear" w:color="auto" w:fill="FFFFFF"/>
        <w:spacing w:beforeAutospacing="0" w:after="180" w:afterAutospacing="0"/>
        <w:ind w:firstLine="645"/>
        <w:rPr>
          <w:rFonts w:ascii="微软雅黑" w:hAnsi="微软雅黑" w:eastAsia="微软雅黑" w:cs="微软雅黑"/>
          <w:color w:val="333333"/>
        </w:rPr>
      </w:pPr>
      <w:r>
        <w:rPr>
          <w:rFonts w:hint="eastAsia" w:ascii="方正仿宋_GBK" w:hAnsi="方正仿宋_GBK" w:eastAsia="方正仿宋_GBK" w:cs="方正仿宋_GBK"/>
          <w:color w:val="333333"/>
          <w:sz w:val="31"/>
          <w:szCs w:val="31"/>
          <w:shd w:val="clear" w:color="auto" w:fill="FFFFFF"/>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widowControl/>
        <w:shd w:val="clear" w:color="auto" w:fill="FFFFFF"/>
        <w:spacing w:beforeAutospacing="0" w:after="180" w:afterAutospacing="0"/>
        <w:ind w:firstLine="645"/>
        <w:rPr>
          <w:rFonts w:hint="default" w:ascii="微软雅黑" w:hAnsi="微软雅黑" w:eastAsia="方正仿宋_GBK" w:cs="微软雅黑"/>
          <w:color w:val="333333"/>
          <w:lang w:val="en-US" w:eastAsia="zh-CN"/>
        </w:rPr>
      </w:pPr>
      <w:r>
        <w:rPr>
          <w:rStyle w:val="7"/>
          <w:rFonts w:hint="eastAsia" w:ascii="方正仿宋_GBK" w:hAnsi="方正仿宋_GBK" w:eastAsia="方正仿宋_GBK" w:cs="方正仿宋_GBK"/>
          <w:color w:val="333333"/>
          <w:sz w:val="31"/>
          <w:szCs w:val="31"/>
          <w:shd w:val="clear" w:color="auto" w:fill="FFFFFF"/>
        </w:rPr>
        <w:t>部门预算公开联系人：桂福芹  联系方式：</w:t>
      </w:r>
      <w:r>
        <w:rPr>
          <w:rStyle w:val="7"/>
          <w:rFonts w:hint="eastAsia" w:ascii="方正仿宋_GBK" w:hAnsi="方正仿宋_GBK" w:eastAsia="方正仿宋_GBK" w:cs="方正仿宋_GBK"/>
          <w:color w:val="333333"/>
          <w:sz w:val="31"/>
          <w:szCs w:val="31"/>
          <w:shd w:val="clear" w:color="auto" w:fill="FFFFFF"/>
          <w:lang w:val="en-US" w:eastAsia="zh-CN"/>
        </w:rPr>
        <w:t>48660326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4NDBmZWY3YjlhMTU0Y2Q5ODg3MDljOTVmMzYwODQifQ=="/>
  </w:docVars>
  <w:rsids>
    <w:rsidRoot w:val="00B84EFC"/>
    <w:rsid w:val="00023EE6"/>
    <w:rsid w:val="000E523D"/>
    <w:rsid w:val="0023657B"/>
    <w:rsid w:val="00253F19"/>
    <w:rsid w:val="002A69E4"/>
    <w:rsid w:val="00375FED"/>
    <w:rsid w:val="004871FE"/>
    <w:rsid w:val="00552F85"/>
    <w:rsid w:val="00587736"/>
    <w:rsid w:val="005F3917"/>
    <w:rsid w:val="006515A7"/>
    <w:rsid w:val="006A1983"/>
    <w:rsid w:val="00784695"/>
    <w:rsid w:val="007B1C0F"/>
    <w:rsid w:val="009317FE"/>
    <w:rsid w:val="00A16249"/>
    <w:rsid w:val="00B84EFC"/>
    <w:rsid w:val="00DB3679"/>
    <w:rsid w:val="00FA48ED"/>
    <w:rsid w:val="3A377541"/>
    <w:rsid w:val="69486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page number"/>
    <w:basedOn w:val="6"/>
    <w:qFormat/>
    <w:uiPriority w:val="0"/>
  </w:style>
  <w:style w:type="character" w:customStyle="1" w:styleId="9">
    <w:name w:val="页眉 Char"/>
    <w:basedOn w:val="6"/>
    <w:link w:val="3"/>
    <w:uiPriority w:val="0"/>
    <w:rPr>
      <w:rFonts w:asciiTheme="minorHAnsi" w:hAnsiTheme="minorHAnsi" w:eastAsiaTheme="minorEastAsia" w:cstheme="minorBidi"/>
      <w:kern w:val="2"/>
      <w:sz w:val="18"/>
      <w:szCs w:val="18"/>
    </w:rPr>
  </w:style>
  <w:style w:type="character" w:customStyle="1" w:styleId="10">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337</Words>
  <Characters>1921</Characters>
  <Lines>16</Lines>
  <Paragraphs>4</Paragraphs>
  <TotalTime>115</TotalTime>
  <ScaleCrop>false</ScaleCrop>
  <LinksUpToDate>false</LinksUpToDate>
  <CharactersWithSpaces>2254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Administrator.PC-20210401WEML</dc:creator>
  <cp:lastModifiedBy>admin</cp:lastModifiedBy>
  <dcterms:modified xsi:type="dcterms:W3CDTF">2022-08-29T02:26:46Z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EFC141F86B274C079390926B93CF0181</vt:lpwstr>
  </property>
</Properties>
</file>