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 w:bidi="ar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 w:bidi="ar"/>
        </w:rPr>
        <w:t>解读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bidi="ar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 w:bidi="ar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bidi="ar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 w:bidi="ar"/>
        </w:rPr>
        <w:t>前三季度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bidi="ar"/>
        </w:rPr>
        <w:t>綦江区经济运行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 w:bidi="ar"/>
        </w:rPr>
        <w:t>情况</w:t>
      </w:r>
    </w:p>
    <w:p>
      <w:pPr>
        <w:spacing w:line="576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bookmarkStart w:id="0" w:name="_GoBack"/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eastAsia="zh-CN" w:bidi="ar"/>
        </w:rPr>
        <w:t>今年以来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bidi="ar"/>
        </w:rPr>
        <w:t>，</w:t>
      </w:r>
      <w:r>
        <w:rPr>
          <w:rFonts w:hint="eastAsia" w:ascii="Times New Roman" w:hAnsi="Times New Roman" w:eastAsia="方正仿宋_GBK" w:cs="方正仿宋_GBK"/>
          <w:color w:val="auto"/>
          <w:spacing w:val="-4"/>
          <w:sz w:val="32"/>
          <w:szCs w:val="32"/>
          <w:highlight w:val="none"/>
          <w:lang w:bidi="ar"/>
        </w:rPr>
        <w:t>全区上下坚持以习近平新时代中国特色社会主义思想为指导，</w:t>
      </w:r>
      <w:r>
        <w:rPr>
          <w:rFonts w:hint="eastAsia" w:ascii="Times New Roman" w:hAnsi="Times New Roman" w:eastAsia="方正仿宋_GBK" w:cs="方正仿宋_GBK"/>
          <w:color w:val="auto"/>
          <w:spacing w:val="-4"/>
          <w:sz w:val="32"/>
          <w:szCs w:val="32"/>
          <w:highlight w:val="none"/>
          <w:lang w:eastAsia="zh-CN" w:bidi="ar"/>
        </w:rPr>
        <w:t>全面深入贯彻党的二十大精神，坚决</w:t>
      </w:r>
      <w:r>
        <w:rPr>
          <w:rFonts w:hint="eastAsia" w:ascii="Times New Roman" w:hAnsi="Times New Roman" w:eastAsia="方正仿宋_GBK" w:cs="方正仿宋_GBK"/>
          <w:color w:val="auto"/>
          <w:spacing w:val="-4"/>
          <w:sz w:val="32"/>
          <w:szCs w:val="32"/>
          <w:highlight w:val="none"/>
          <w:lang w:bidi="ar"/>
        </w:rPr>
        <w:t>贯彻落实市委、市政府</w:t>
      </w:r>
      <w:r>
        <w:rPr>
          <w:rFonts w:hint="eastAsia" w:ascii="Times New Roman" w:hAnsi="Times New Roman" w:eastAsia="方正仿宋_GBK" w:cs="方正仿宋_GBK"/>
          <w:color w:val="auto"/>
          <w:spacing w:val="-4"/>
          <w:sz w:val="32"/>
          <w:szCs w:val="32"/>
          <w:highlight w:val="none"/>
          <w:lang w:eastAsia="zh-CN" w:bidi="ar"/>
        </w:rPr>
        <w:t>以及区委、区政府的</w:t>
      </w:r>
      <w:r>
        <w:rPr>
          <w:rFonts w:hint="eastAsia" w:ascii="Times New Roman" w:hAnsi="Times New Roman" w:eastAsia="方正仿宋_GBK" w:cs="方正仿宋_GBK"/>
          <w:color w:val="auto"/>
          <w:spacing w:val="-4"/>
          <w:sz w:val="32"/>
          <w:szCs w:val="32"/>
          <w:highlight w:val="none"/>
          <w:lang w:bidi="ar"/>
        </w:rPr>
        <w:t>决策部署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bidi="ar"/>
        </w:rPr>
        <w:t>，坚持稳中求进工作总基调，经济运行延续恢复发展态势，高质量发展稳步推进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eastAsia="zh-CN" w:bidi="ar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bidi="ar"/>
        </w:rPr>
        <w:t>努力实现全年经济社会发展目标。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宋体" w:cs="Times New Roman"/>
          <w:color w:val="auto"/>
          <w:sz w:val="32"/>
          <w:szCs w:val="32"/>
          <w:highlight w:val="none"/>
          <w:lang w:bidi="ar"/>
        </w:rPr>
        <w:t xml:space="preserve">    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bidi="ar"/>
        </w:rPr>
        <w:t>初步核算，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eastAsia="zh-CN" w:bidi="ar"/>
        </w:rPr>
        <w:t>前三季度全区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（不含万盛经开区）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bidi="ar"/>
        </w:rPr>
        <w:t>地区生产总值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 w:bidi="ar"/>
        </w:rPr>
        <w:t>400.72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bidi="ar"/>
        </w:rPr>
        <w:t>亿元，按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eastAsia="zh-CN" w:bidi="ar"/>
        </w:rPr>
        <w:t>不变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bidi="ar"/>
        </w:rPr>
        <w:t>价格计算，同比增长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 w:bidi="ar"/>
        </w:rPr>
        <w:t>6.5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bidi="ar"/>
        </w:rPr>
        <w:t>%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bidi="ar"/>
        </w:rPr>
        <w:t>。分产业看，第一产业增加值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 w:bidi="ar"/>
        </w:rPr>
        <w:t>48.89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bidi="ar"/>
        </w:rPr>
        <w:t>亿元，同比增长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 w:bidi="ar"/>
        </w:rPr>
        <w:t>4.0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bidi="ar"/>
        </w:rPr>
        <w:t>%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bidi="ar"/>
        </w:rPr>
        <w:t>；第二产业增加值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 w:bidi="ar"/>
        </w:rPr>
        <w:t>175.30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bidi="ar"/>
        </w:rPr>
        <w:t>亿元，同比增长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 w:bidi="ar"/>
        </w:rPr>
        <w:t>8.0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bidi="ar"/>
        </w:rPr>
        <w:t>%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bidi="ar"/>
        </w:rPr>
        <w:t>；工业增加值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 w:bidi="ar"/>
        </w:rPr>
        <w:t>128.71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bidi="ar"/>
        </w:rPr>
        <w:t>亿元，同比增长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 w:bidi="ar"/>
        </w:rPr>
        <w:t>7.7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bidi="ar"/>
        </w:rPr>
        <w:t>%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bidi="ar"/>
        </w:rPr>
        <w:t>；建筑业增加值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 w:bidi="ar"/>
        </w:rPr>
        <w:t>46.59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bidi="ar"/>
        </w:rPr>
        <w:t>亿元，同比增长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val="en-US" w:eastAsia="zh-CN" w:bidi="ar"/>
        </w:rPr>
        <w:t>8.8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bidi="ar"/>
        </w:rPr>
        <w:t>%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bidi="ar"/>
        </w:rPr>
        <w:t>；第三产业增加值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 w:bidi="ar"/>
        </w:rPr>
        <w:t>176.53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bidi="ar"/>
        </w:rPr>
        <w:t>亿元，同比增长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 w:bidi="ar"/>
        </w:rPr>
        <w:t>5.8</w:t>
      </w:r>
      <w:r>
        <w:rPr>
          <w:rFonts w:ascii="Times New Roman" w:hAnsi="Times New Roman" w:eastAsia="方正仿宋_GBK" w:cs="Times New Roman"/>
          <w:color w:val="auto"/>
          <w:sz w:val="32"/>
          <w:szCs w:val="32"/>
          <w:highlight w:val="none"/>
          <w:lang w:bidi="ar"/>
        </w:rPr>
        <w:t>%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highlight w:val="none"/>
          <w:lang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color w:val="auto"/>
        </w:rPr>
      </w:pPr>
      <w:r>
        <w:rPr>
          <w:rFonts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总体来看，前三季度全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区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各类型经济均实现了恢复增长，经济发展呈现较为明显的恢复向好态势。但目前国际环境错综复杂，国内需求仍显不足，全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区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经济持续向好的基础仍待加固，推动经济进一步恢复发展仍需加力。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zZjU2M2YzZDBkZWVlMDA5OGMxNTVkNmM3OGY1ZmIifQ=="/>
  </w:docVars>
  <w:rsids>
    <w:rsidRoot w:val="0AFE5332"/>
    <w:rsid w:val="00001EEF"/>
    <w:rsid w:val="00025669"/>
    <w:rsid w:val="00045B75"/>
    <w:rsid w:val="0005036C"/>
    <w:rsid w:val="00056261"/>
    <w:rsid w:val="00071797"/>
    <w:rsid w:val="000B38AB"/>
    <w:rsid w:val="000B50C5"/>
    <w:rsid w:val="000C63B2"/>
    <w:rsid w:val="0014542F"/>
    <w:rsid w:val="00165DF8"/>
    <w:rsid w:val="0019016D"/>
    <w:rsid w:val="00192B5D"/>
    <w:rsid w:val="001930D6"/>
    <w:rsid w:val="00194FC5"/>
    <w:rsid w:val="0019600E"/>
    <w:rsid w:val="00196E1A"/>
    <w:rsid w:val="001C1365"/>
    <w:rsid w:val="001C53A8"/>
    <w:rsid w:val="001E6A69"/>
    <w:rsid w:val="00204A52"/>
    <w:rsid w:val="002364E8"/>
    <w:rsid w:val="002C52AB"/>
    <w:rsid w:val="00326967"/>
    <w:rsid w:val="003773CB"/>
    <w:rsid w:val="003900B0"/>
    <w:rsid w:val="003A67FB"/>
    <w:rsid w:val="003C6D96"/>
    <w:rsid w:val="003D6665"/>
    <w:rsid w:val="003E6794"/>
    <w:rsid w:val="00427050"/>
    <w:rsid w:val="00433744"/>
    <w:rsid w:val="00433BAF"/>
    <w:rsid w:val="0046059D"/>
    <w:rsid w:val="004810C5"/>
    <w:rsid w:val="00491053"/>
    <w:rsid w:val="004C658E"/>
    <w:rsid w:val="004F13A8"/>
    <w:rsid w:val="00525B2B"/>
    <w:rsid w:val="0054178A"/>
    <w:rsid w:val="005D7DE5"/>
    <w:rsid w:val="005F1D8A"/>
    <w:rsid w:val="006254DB"/>
    <w:rsid w:val="0063611B"/>
    <w:rsid w:val="00651B90"/>
    <w:rsid w:val="00652FD4"/>
    <w:rsid w:val="006542E5"/>
    <w:rsid w:val="006F5B8C"/>
    <w:rsid w:val="007035B0"/>
    <w:rsid w:val="00724A3A"/>
    <w:rsid w:val="007264EE"/>
    <w:rsid w:val="00747D70"/>
    <w:rsid w:val="00762B60"/>
    <w:rsid w:val="00776EF0"/>
    <w:rsid w:val="007E1B82"/>
    <w:rsid w:val="00804C7E"/>
    <w:rsid w:val="00810BFE"/>
    <w:rsid w:val="00850CED"/>
    <w:rsid w:val="00854FDD"/>
    <w:rsid w:val="008A681C"/>
    <w:rsid w:val="009209BA"/>
    <w:rsid w:val="00940228"/>
    <w:rsid w:val="009A6025"/>
    <w:rsid w:val="00AA6D51"/>
    <w:rsid w:val="00B06B43"/>
    <w:rsid w:val="00B56CED"/>
    <w:rsid w:val="00B76909"/>
    <w:rsid w:val="00B778B3"/>
    <w:rsid w:val="00B82FE2"/>
    <w:rsid w:val="00BA7B7F"/>
    <w:rsid w:val="00BC73CF"/>
    <w:rsid w:val="00BF6AF2"/>
    <w:rsid w:val="00C03A7A"/>
    <w:rsid w:val="00C1683F"/>
    <w:rsid w:val="00C27064"/>
    <w:rsid w:val="00C36211"/>
    <w:rsid w:val="00C42F87"/>
    <w:rsid w:val="00C96207"/>
    <w:rsid w:val="00CB2A21"/>
    <w:rsid w:val="00CB51CA"/>
    <w:rsid w:val="00CF0EC9"/>
    <w:rsid w:val="00CF3201"/>
    <w:rsid w:val="00D161EF"/>
    <w:rsid w:val="00D22EC8"/>
    <w:rsid w:val="00D351EB"/>
    <w:rsid w:val="00D706D8"/>
    <w:rsid w:val="00DF1EC9"/>
    <w:rsid w:val="00E26538"/>
    <w:rsid w:val="00E55A20"/>
    <w:rsid w:val="00EE7DDA"/>
    <w:rsid w:val="00F215EE"/>
    <w:rsid w:val="00F665B4"/>
    <w:rsid w:val="00F71865"/>
    <w:rsid w:val="00F74180"/>
    <w:rsid w:val="00F95972"/>
    <w:rsid w:val="00FC1779"/>
    <w:rsid w:val="00FD3DA4"/>
    <w:rsid w:val="099F5C8C"/>
    <w:rsid w:val="0AFE5332"/>
    <w:rsid w:val="0CC75C1F"/>
    <w:rsid w:val="0E5E5CCD"/>
    <w:rsid w:val="106317C1"/>
    <w:rsid w:val="146B333A"/>
    <w:rsid w:val="16525286"/>
    <w:rsid w:val="178A3AD7"/>
    <w:rsid w:val="1D317DFD"/>
    <w:rsid w:val="1DE50E73"/>
    <w:rsid w:val="230E1A60"/>
    <w:rsid w:val="233139A1"/>
    <w:rsid w:val="26A2021B"/>
    <w:rsid w:val="27717D8F"/>
    <w:rsid w:val="2F4C4908"/>
    <w:rsid w:val="3301513E"/>
    <w:rsid w:val="33263A16"/>
    <w:rsid w:val="377452C9"/>
    <w:rsid w:val="39333B77"/>
    <w:rsid w:val="39763A64"/>
    <w:rsid w:val="3EDD7452"/>
    <w:rsid w:val="40FF0D77"/>
    <w:rsid w:val="43AD6110"/>
    <w:rsid w:val="47925F0D"/>
    <w:rsid w:val="483204CF"/>
    <w:rsid w:val="49FE5ADB"/>
    <w:rsid w:val="4D761E2D"/>
    <w:rsid w:val="4ED15F59"/>
    <w:rsid w:val="4F247D92"/>
    <w:rsid w:val="51FC6DA4"/>
    <w:rsid w:val="52AE020E"/>
    <w:rsid w:val="53F4463B"/>
    <w:rsid w:val="552E2C7E"/>
    <w:rsid w:val="56150435"/>
    <w:rsid w:val="5788782C"/>
    <w:rsid w:val="57BB2DB1"/>
    <w:rsid w:val="5BA67D81"/>
    <w:rsid w:val="5CEE378D"/>
    <w:rsid w:val="5F8040E9"/>
    <w:rsid w:val="616B79C3"/>
    <w:rsid w:val="6853303E"/>
    <w:rsid w:val="6EB1286D"/>
    <w:rsid w:val="6EF410D7"/>
    <w:rsid w:val="73221FD0"/>
    <w:rsid w:val="73582764"/>
    <w:rsid w:val="79825532"/>
    <w:rsid w:val="7BC8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customStyle="1" w:styleId="8">
    <w:name w:val="页眉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7"/>
    <w:link w:val="2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TJJ</Company>
  <Pages>2</Pages>
  <Words>724</Words>
  <Characters>889</Characters>
  <Lines>6</Lines>
  <Paragraphs>1</Paragraphs>
  <TotalTime>11</TotalTime>
  <ScaleCrop>false</ScaleCrop>
  <LinksUpToDate>false</LinksUpToDate>
  <CharactersWithSpaces>904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2021-05-18T17:09:00Z</dcterms:created>
  <dc:creator>海望蓝天</dc:creator>
  <cp:lastModifiedBy>Administrator</cp:lastModifiedBy>
  <cp:lastPrinted>2023-11-22T04:27:00Z</cp:lastPrinted>
  <dcterms:modified xsi:type="dcterms:W3CDTF">2023-11-22T06:43:30Z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0B2502E2E8194BBDAFCAC5F594AC2317</vt:lpwstr>
  </property>
</Properties>
</file>