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重庆市民政局　重庆市财政局</w:t>
      </w:r>
    </w:p>
    <w:p>
      <w:pPr>
        <w:spacing w:line="6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切实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做好孤儿、事实无人抚养儿童基本生活费（补贴）发放工作的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补充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通知</w:t>
      </w:r>
    </w:p>
    <w:p>
      <w:pPr>
        <w:spacing w:line="579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各区县（自治县）民政局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，两江新区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社会保障局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财政局，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西部科学城重庆高新区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公共服务局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财政局，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万盛经开区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民政局、财政局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，市级儿童福利机构：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《国务院办公厅关于加强孤儿保障工作的意见》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国办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发〔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2010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54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《重庆市民政局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重庆市财政局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关于建立孤儿基本生活费发放制度的通知》（渝民发〔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2010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184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号）、重庆市民政局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等12部门《关于进一步加强事实无人抚养儿童保障工作的实施意见》（渝民发〔2019〕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号）、《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重庆市民政局重庆市公安局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重庆市财政局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关于进一步做好事实无人抚养儿童保障有关工作的通知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》（渝民发〔20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号）等精神，现就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切实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做好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孤儿、事实无人抚养儿童基本生活费（补贴）发放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工作的补充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事项通知如下。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扩大发放范围。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 w:eastAsia="zh-CN"/>
        </w:rPr>
        <w:t>经民政部门确认为孤儿身份，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年满18周岁后，就读于教育部门核准的全日制普通高等院校的大专、本科学生，继续发放基本生活费直至完成学业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，可通过提供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录取通知书、在校证明等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材料的原件及复印件到户籍地所属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乡镇人民政府（街道办事处）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申请办理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对孤儿成年后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就读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研究生或事实无人抚养儿童就读大学及以上学历，符合救助条件的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 w:eastAsia="zh-CN"/>
        </w:rPr>
        <w:t>，及时纳入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低保、特困、临时救助等社会救助范围。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二、调整申请程序。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社会散居孤儿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申请基本生活费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本人或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fill="FFFFFF"/>
        </w:rPr>
        <w:t>监护人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直接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向儿童户籍所在地的乡镇人民政府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提出书面申请，填写《重庆市孤儿基本生活费申请审批表》（附件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并按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渝民发〔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2010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184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号文件规定提交所需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材料，经乡镇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）审核后，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区县（自治县）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（以下简称“区县”）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民政部门审批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区县民政部门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要充分利用报纸、电视、网络等新闻媒体大力开展政策宣传，确保孤儿、事实无人抚养儿童及监护人准确知晓相关政策。要健全主动发现机制，督促指导儿童督导员和儿童主任落实定期走访、全面排查制度，主动帮助符合条件儿童纳入保障范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三、规范发放管理。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财政、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民政部门每年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定期或不定期组织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对孤儿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和事实无人抚养儿童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基本生活费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（补贴）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发放情况专项检查或抽查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发现问题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纠正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严禁以任何形式挤占、挪用、截留、滞留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救助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资金，提高资金使用效益。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儿童福利机构集中养育的孤儿和事实无人抚养儿童，财政部门根据同级民政部门提出的支付申请，将基本生活费（补贴）直接拨付到养育机构集体账户；社会散居孤儿和事实无人抚养儿童基本生活费（补贴）按月直接发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本人或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监护人银行账户。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color w:val="auto"/>
          <w:sz w:val="32"/>
          <w:lang w:eastAsia="zh-CN"/>
        </w:rPr>
        <w:t>严格动态调整。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区县民政部门要加强动态管理，对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孤儿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事实无人抚养儿童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死亡、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被依法收养、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发现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父母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健在、父母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恢复监护能力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或其他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不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符合保障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zh-CN" w:eastAsia="zh-CN"/>
        </w:rPr>
        <w:t>情形的，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乡镇人民政府（街道办事处）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审核并报区县民政部门批准后，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填写《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孤儿、事实无人抚养儿童退出保障确认表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 w:eastAsia="zh-CN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（附件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终止其保障资格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，并书面告知孤儿、事实无人抚养儿童本人或监护人，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从次月起停发基本生活费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（补贴）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同时从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“全国儿童福利信息管理系统”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作减员处理。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本通知自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发文之日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起执行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此前孤儿、事实无人抚养儿童基本生活费（补贴）发放有关政策规定与本通知不一致的，以本通知为准。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重庆市孤儿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zh-CN" w:eastAsia="zh-CN"/>
        </w:rPr>
        <w:t>基本生活费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zh-CN"/>
        </w:rPr>
        <w:t>申请审批表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孤儿、事实无人抚养儿童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退出保障确认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3840" w:firstLineChars="1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重庆市民政局　重庆市财政局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　　　　　　　　　　　　　　2022年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79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</w:pPr>
    </w:p>
    <w:p>
      <w:pPr>
        <w:spacing w:line="579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</w:pPr>
    </w:p>
    <w:p>
      <w:pPr>
        <w:spacing w:line="579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</w:pPr>
      <w:bookmarkStart w:id="0" w:name="_GoBack"/>
      <w:bookmarkEnd w:id="0"/>
    </w:p>
    <w:p>
      <w:pPr>
        <w:spacing w:line="579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>1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</w:pP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  <w:t>重庆市孤儿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zh-CN"/>
        </w:rPr>
        <w:t>基本生活费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zh-CN"/>
        </w:rPr>
        <w:t>申请审批表</w:t>
      </w:r>
    </w:p>
    <w:tbl>
      <w:tblPr>
        <w:tblStyle w:val="3"/>
        <w:tblW w:w="89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33"/>
        <w:gridCol w:w="923"/>
        <w:gridCol w:w="624"/>
        <w:gridCol w:w="627"/>
        <w:gridCol w:w="597"/>
        <w:gridCol w:w="972"/>
        <w:gridCol w:w="588"/>
        <w:gridCol w:w="2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9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24"/>
                <w:lang w:bidi="ar"/>
              </w:rPr>
              <w:t>编号：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就学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类别</w:t>
            </w:r>
          </w:p>
        </w:tc>
        <w:tc>
          <w:tcPr>
            <w:tcW w:w="7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父母双亡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父母均被宣告死亡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父母均被宣告失踪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宣告死亡，另一方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父母一方死亡，另一方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宣告失踪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父母一方死亡，另一方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被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宣告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死亡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监护人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与儿童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关系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住址</w:t>
            </w: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8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监护人签名：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（街道）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审核       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  （公章）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区县民政部门审批意见</w:t>
            </w:r>
          </w:p>
        </w:tc>
        <w:tc>
          <w:tcPr>
            <w:tcW w:w="810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                     （公章）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说明：</w:t>
            </w: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编号由乡镇（街道）按年按序编列。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孤儿类别以“√”表示。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81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本表一式二份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，区县民政部门、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eastAsia="zh-CN" w:bidi="ar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保存一份。</w:t>
            </w:r>
          </w:p>
        </w:tc>
      </w:tr>
    </w:tbl>
    <w:p>
      <w:pPr>
        <w:overflowPunct w:val="0"/>
        <w:snapToGrid w:val="0"/>
        <w:spacing w:line="579" w:lineRule="exact"/>
        <w:ind w:right="640"/>
        <w:jc w:val="both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  <w:t>附件2</w:t>
      </w:r>
      <w:r>
        <w:rPr>
          <w:rFonts w:hint="default" w:ascii="Times New Roman" w:hAnsi="Times New Roman" w:eastAsia="方正黑体_GBK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       </w:t>
      </w:r>
    </w:p>
    <w:p>
      <w:pPr>
        <w:overflowPunct w:val="0"/>
        <w:snapToGrid w:val="0"/>
        <w:spacing w:line="579" w:lineRule="exact"/>
        <w:ind w:right="640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孤儿、事实无人抚养儿童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退出保障确认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eastAsia="zh-CN"/>
        </w:rPr>
        <w:t>表</w:t>
      </w:r>
    </w:p>
    <w:tbl>
      <w:tblPr>
        <w:tblStyle w:val="3"/>
        <w:tblW w:w="8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49"/>
        <w:gridCol w:w="1120"/>
        <w:gridCol w:w="411"/>
        <w:gridCol w:w="918"/>
        <w:gridCol w:w="580"/>
        <w:gridCol w:w="698"/>
        <w:gridCol w:w="51"/>
        <w:gridCol w:w="1218"/>
        <w:gridCol w:w="1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85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overflowPunct w:val="0"/>
              <w:snapToGrid w:val="0"/>
              <w:spacing w:line="579" w:lineRule="exact"/>
              <w:ind w:right="64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编号：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情况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年月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6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类别</w:t>
            </w:r>
          </w:p>
        </w:tc>
        <w:tc>
          <w:tcPr>
            <w:tcW w:w="6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  <w:t>孤儿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  <w:t>事实无人抚养儿童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  <w:t>批准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ar"/>
              </w:rPr>
              <w:t>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享受金额</w:t>
            </w:r>
          </w:p>
        </w:tc>
        <w:tc>
          <w:tcPr>
            <w:tcW w:w="1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首月发放时间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监护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人情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况</w:t>
            </w: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与儿童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关系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住址</w:t>
            </w:r>
          </w:p>
        </w:tc>
        <w:tc>
          <w:tcPr>
            <w:tcW w:w="4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联系电话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  <w:t>银行账户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停发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原因</w:t>
            </w:r>
          </w:p>
        </w:tc>
        <w:tc>
          <w:tcPr>
            <w:tcW w:w="8019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乡镇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（街道）     意见</w:t>
            </w:r>
          </w:p>
        </w:tc>
        <w:tc>
          <w:tcPr>
            <w:tcW w:w="8019" w:type="dxa"/>
            <w:gridSpan w:val="9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（公章）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区县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民政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部门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8019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 xml:space="preserve">                                                   （公章）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0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承办人：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负责人：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6" w:hRule="atLeast"/>
        </w:trPr>
        <w:tc>
          <w:tcPr>
            <w:tcW w:w="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佐证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材料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粘贴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处</w:t>
            </w:r>
          </w:p>
        </w:tc>
        <w:tc>
          <w:tcPr>
            <w:tcW w:w="8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80" w:lineRule="exact"/>
        <w:ind w:right="1365" w:rightChars="650" w:firstLine="641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>说明：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22"/>
          <w:szCs w:val="2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bidi="ar"/>
        </w:rPr>
        <w:t>编号由乡镇（街道）按年按序编列。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280" w:lineRule="exact"/>
        <w:ind w:right="1365" w:rightChars="650" w:firstLine="1320" w:firstLineChars="6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lang w:val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22"/>
          <w:szCs w:val="2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bidi="ar"/>
        </w:rPr>
        <w:t>本表一式二份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eastAsia="zh-CN" w:bidi="ar"/>
        </w:rPr>
        <w:t>，区县民政部门、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bidi="ar"/>
        </w:rPr>
        <w:t>乡镇（街道）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eastAsia="zh-CN" w:bidi="ar"/>
        </w:rPr>
        <w:t>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2"/>
          <w:lang w:bidi="ar"/>
        </w:rPr>
        <w:t>保存一份。</w:t>
      </w: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689055"/>
    <w:multiLevelType w:val="singleLevel"/>
    <w:tmpl w:val="A56890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ZTMyZGI0ZGM2ODkxMDBiODI1NjQ5NGMwNzhkYTUifQ=="/>
  </w:docVars>
  <w:rsids>
    <w:rsidRoot w:val="4A827766"/>
    <w:rsid w:val="17E80E79"/>
    <w:rsid w:val="1EC03280"/>
    <w:rsid w:val="22C07DD5"/>
    <w:rsid w:val="25887B03"/>
    <w:rsid w:val="27E86DDA"/>
    <w:rsid w:val="2A50233A"/>
    <w:rsid w:val="2B3204F2"/>
    <w:rsid w:val="30DB3D36"/>
    <w:rsid w:val="33564E0E"/>
    <w:rsid w:val="345D0FFF"/>
    <w:rsid w:val="352D63E3"/>
    <w:rsid w:val="3C5D54AC"/>
    <w:rsid w:val="409A3F87"/>
    <w:rsid w:val="447709A8"/>
    <w:rsid w:val="4A662821"/>
    <w:rsid w:val="4A827766"/>
    <w:rsid w:val="4EA042AF"/>
    <w:rsid w:val="4FFF28FD"/>
    <w:rsid w:val="57F7126E"/>
    <w:rsid w:val="59C632AC"/>
    <w:rsid w:val="613D2F35"/>
    <w:rsid w:val="614645F5"/>
    <w:rsid w:val="61E936B2"/>
    <w:rsid w:val="63694531"/>
    <w:rsid w:val="6AE6481F"/>
    <w:rsid w:val="6BF2396D"/>
    <w:rsid w:val="70151479"/>
    <w:rsid w:val="71836742"/>
    <w:rsid w:val="786D4051"/>
    <w:rsid w:val="79FF4937"/>
    <w:rsid w:val="7A4538A8"/>
    <w:rsid w:val="7A6D498F"/>
    <w:rsid w:val="7F263AE9"/>
    <w:rsid w:val="7FFB08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1768</Words>
  <Characters>1804</Characters>
  <Lines>0</Lines>
  <Paragraphs>0</Paragraphs>
  <TotalTime>14</TotalTime>
  <ScaleCrop>false</ScaleCrop>
  <LinksUpToDate>false</LinksUpToDate>
  <CharactersWithSpaces>2371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2022-09-03T03:48:00Z</dcterms:created>
  <dc:creator>维你董我</dc:creator>
  <cp:lastModifiedBy>guest</cp:lastModifiedBy>
  <dcterms:modified xsi:type="dcterms:W3CDTF">2023-11-30T17:16:50Z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7A3FE1C2CFBC44E89D115F7E406004AF</vt:lpwstr>
  </property>
</Properties>
</file>