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600" w:lineRule="atLeast"/>
        <w:ind w:left="0" w:right="0" w:firstLine="0"/>
        <w:jc w:val="center"/>
        <w:rPr>
          <w:rFonts w:hint="eastAsia" w:ascii="方正仿宋_GBK" w:hAnsi="方正仿宋_GBK" w:eastAsia="方正仿宋_GBK" w:cs="方正仿宋_GBK"/>
          <w:i w:val="0"/>
          <w:iCs w:val="0"/>
          <w:caps w:val="0"/>
          <w:color w:val="000000"/>
          <w:spacing w:val="0"/>
          <w:sz w:val="31"/>
          <w:szCs w:val="31"/>
        </w:rPr>
      </w:pPr>
      <w:bookmarkStart w:id="0" w:name="_GoBack"/>
      <w:r>
        <w:rPr>
          <w:rFonts w:hint="eastAsia" w:ascii="方正仿宋_GBK" w:hAnsi="方正仿宋_GBK" w:eastAsia="方正仿宋_GBK" w:cs="方正仿宋_GBK"/>
          <w:i w:val="0"/>
          <w:iCs w:val="0"/>
          <w:caps w:val="0"/>
          <w:color w:val="000000"/>
          <w:spacing w:val="0"/>
          <w:sz w:val="31"/>
          <w:szCs w:val="31"/>
        </w:rPr>
        <w:t>綦乡振〔2023〕26号</w:t>
      </w:r>
    </w:p>
    <w:p>
      <w:pPr>
        <w:pStyle w:val="2"/>
        <w:keepNext w:val="0"/>
        <w:keepLines w:val="0"/>
        <w:widowControl/>
        <w:suppressLineNumbers w:val="0"/>
        <w:spacing w:before="0" w:beforeAutospacing="0" w:after="0" w:afterAutospacing="0" w:line="600" w:lineRule="atLeast"/>
        <w:ind w:left="0" w:right="0" w:firstLine="0"/>
        <w:jc w:val="center"/>
        <w:rPr>
          <w:rFonts w:hint="eastAsia" w:ascii="方正小标宋_GBK" w:hAnsi="方正小标宋_GBK" w:eastAsia="方正小标宋_GBK" w:cs="方正小标宋_GBK"/>
          <w:i w:val="0"/>
          <w:iCs w:val="0"/>
          <w:caps w:val="0"/>
          <w:color w:val="000000"/>
          <w:spacing w:val="0"/>
          <w:sz w:val="44"/>
          <w:szCs w:val="44"/>
        </w:rPr>
      </w:pPr>
      <w:r>
        <w:rPr>
          <w:rFonts w:hint="eastAsia" w:ascii="方正小标宋_GBK" w:hAnsi="方正小标宋_GBK" w:eastAsia="方正小标宋_GBK" w:cs="方正小标宋_GBK"/>
          <w:i w:val="0"/>
          <w:iCs w:val="0"/>
          <w:caps w:val="0"/>
          <w:color w:val="000000"/>
          <w:spacing w:val="0"/>
          <w:sz w:val="44"/>
          <w:szCs w:val="44"/>
        </w:rPr>
        <w:t>重庆市綦江区乡村振兴局 重庆市綦江区财政局 关于调整綦江区2023年度部分财政衔接推进乡村振兴补助资金的通知</w:t>
      </w:r>
      <w:bookmarkEnd w:id="0"/>
    </w:p>
    <w:p>
      <w:pPr>
        <w:pStyle w:val="2"/>
        <w:keepNext w:val="0"/>
        <w:keepLines w:val="0"/>
        <w:widowControl/>
        <w:suppressLineNumbers w:val="0"/>
        <w:spacing w:before="0" w:beforeAutospacing="0" w:after="0" w:afterAutospacing="0" w:line="600" w:lineRule="atLeast"/>
        <w:ind w:left="0" w:right="0" w:firstLine="0"/>
        <w:rPr>
          <w:rFonts w:ascii="方正仿宋_GBK" w:hAnsi="方正仿宋_GBK" w:eastAsia="方正仿宋_GBK" w:cs="方正仿宋_GBK"/>
          <w:i w:val="0"/>
          <w:iCs w:val="0"/>
          <w:caps w:val="0"/>
          <w:color w:val="000000"/>
          <w:spacing w:val="0"/>
          <w:sz w:val="31"/>
          <w:szCs w:val="31"/>
        </w:rPr>
      </w:pPr>
    </w:p>
    <w:p>
      <w:pPr>
        <w:pStyle w:val="2"/>
        <w:keepNext w:val="0"/>
        <w:keepLines w:val="0"/>
        <w:widowControl/>
        <w:suppressLineNumbers w:val="0"/>
        <w:spacing w:before="0" w:beforeAutospacing="0" w:after="0" w:afterAutospacing="0" w:line="600" w:lineRule="atLeast"/>
        <w:ind w:left="0" w:right="0" w:firstLine="0"/>
        <w:rPr>
          <w:rFonts w:ascii="sans-serif" w:hAnsi="sans-serif" w:eastAsia="sans-serif" w:cs="sans-serif"/>
          <w:i w:val="0"/>
          <w:iCs w:val="0"/>
          <w:caps w:val="0"/>
          <w:color w:val="000000"/>
          <w:spacing w:val="0"/>
          <w:sz w:val="27"/>
          <w:szCs w:val="27"/>
        </w:rPr>
      </w:pPr>
      <w:r>
        <w:rPr>
          <w:rFonts w:ascii="方正仿宋_GBK" w:hAnsi="方正仿宋_GBK" w:eastAsia="方正仿宋_GBK" w:cs="方正仿宋_GBK"/>
          <w:i w:val="0"/>
          <w:iCs w:val="0"/>
          <w:caps w:val="0"/>
          <w:color w:val="000000"/>
          <w:spacing w:val="0"/>
          <w:sz w:val="31"/>
          <w:szCs w:val="31"/>
        </w:rPr>
        <w:t>古南街道、石角镇、东溪镇</w:t>
      </w:r>
      <w:r>
        <w:rPr>
          <w:rFonts w:hint="eastAsia" w:ascii="方正仿宋_GBK" w:hAnsi="方正仿宋_GBK" w:eastAsia="方正仿宋_GBK" w:cs="方正仿宋_GBK"/>
          <w:i w:val="0"/>
          <w:iCs w:val="0"/>
          <w:caps w:val="0"/>
          <w:color w:val="000000"/>
          <w:spacing w:val="0"/>
          <w:sz w:val="31"/>
          <w:szCs w:val="31"/>
        </w:rPr>
        <w:t>，区教委、区农业农村委：</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根据重庆市财政局等</w:t>
      </w:r>
      <w:r>
        <w:rPr>
          <w:rFonts w:hint="default" w:ascii="Times New Roman" w:hAnsi="Times New Roman" w:eastAsia="sans-serif"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部门《关于印发</w:t>
      </w:r>
      <w:r>
        <w:rPr>
          <w:rFonts w:hint="default" w:ascii="Times New Roman" w:hAnsi="Times New Roman" w:eastAsia="sans-serif"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重庆市财政衔接推进乡村振兴补助资金管理实施办法</w:t>
      </w:r>
      <w:r>
        <w:rPr>
          <w:rFonts w:hint="default" w:ascii="Times New Roman" w:hAnsi="Times New Roman" w:eastAsia="sans-serif"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的通知》（渝财农〔</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号）和重庆市乡村振兴局《关于加强县级巩固拓展脱贫攻坚成果和乡村振兴项目库建设管理的通知》（渝乡振发〔</w:t>
      </w:r>
      <w:r>
        <w:rPr>
          <w:rFonts w:hint="default" w:ascii="Times New Roman" w:hAnsi="Times New Roman" w:eastAsia="sans-serif"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sans-serif"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号）文件要求，提高财政衔接推进乡村振兴补助资金（以下简称衔接资金）使用效率，经研究，现将</w:t>
      </w:r>
      <w:r>
        <w:rPr>
          <w:rFonts w:hint="default" w:ascii="Times New Roman" w:hAnsi="Times New Roman" w:eastAsia="sans-serif" w:cs="Times New Roman"/>
          <w:i w:val="0"/>
          <w:iCs w:val="0"/>
          <w:caps w:val="0"/>
          <w:color w:val="000000"/>
          <w:spacing w:val="0"/>
          <w:sz w:val="31"/>
          <w:szCs w:val="31"/>
        </w:rPr>
        <w:t>202</w:t>
      </w:r>
      <w:r>
        <w:rPr>
          <w:rFonts w:hint="default" w:ascii="Times New Roman" w:hAnsi="Times New Roman" w:eastAsia="方正仿宋_GBK" w:cs="Times New Roman"/>
          <w:i w:val="0"/>
          <w:iCs w:val="0"/>
          <w:caps w:val="0"/>
          <w:color w:val="000000"/>
          <w:spacing w:val="0"/>
          <w:sz w:val="31"/>
          <w:szCs w:val="31"/>
        </w:rPr>
        <w:t>3</w:t>
      </w:r>
      <w:r>
        <w:rPr>
          <w:rFonts w:hint="eastAsia" w:ascii="方正仿宋_GBK" w:hAnsi="方正仿宋_GBK" w:eastAsia="方正仿宋_GBK" w:cs="方正仿宋_GBK"/>
          <w:i w:val="0"/>
          <w:iCs w:val="0"/>
          <w:caps w:val="0"/>
          <w:color w:val="000000"/>
          <w:spacing w:val="0"/>
          <w:sz w:val="31"/>
          <w:szCs w:val="31"/>
        </w:rPr>
        <w:t>年度部分衔接资金和项目做如下调整：</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ascii="方正黑体_GBK" w:hAnsi="方正黑体_GBK" w:eastAsia="方正黑体_GBK" w:cs="方正黑体_GBK"/>
          <w:i w:val="0"/>
          <w:iCs w:val="0"/>
          <w:caps w:val="0"/>
          <w:color w:val="000000"/>
          <w:spacing w:val="0"/>
          <w:sz w:val="31"/>
          <w:szCs w:val="31"/>
        </w:rPr>
        <w:t>一、项目调整情况</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一</w:t>
      </w:r>
      <w:r>
        <w:rPr>
          <w:rFonts w:hint="default" w:ascii="Times New Roman" w:hAnsi="Times New Roman" w:eastAsia="方正仿宋_GBK"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年綦江区脱贫小额信贷贴息，调减资金</w:t>
      </w:r>
      <w:r>
        <w:rPr>
          <w:rFonts w:hint="default" w:ascii="Times New Roman" w:hAnsi="Times New Roman" w:eastAsia="方正仿宋_GBK" w:cs="Times New Roman"/>
          <w:i w:val="0"/>
          <w:iCs w:val="0"/>
          <w:caps w:val="0"/>
          <w:color w:val="000000"/>
          <w:spacing w:val="0"/>
          <w:sz w:val="31"/>
          <w:szCs w:val="31"/>
        </w:rPr>
        <w:t>100</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年綦江区巩固拓展脱贫攻坚成果产业发展补助项目。</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（二）《重庆市綦江区乡村振兴局、重庆市綦江区财政局关于下达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年綦江区脱贫小额信贷贴息，调减资金</w:t>
      </w:r>
      <w:r>
        <w:rPr>
          <w:rFonts w:hint="default" w:ascii="Times New Roman" w:hAnsi="Times New Roman" w:eastAsia="方正仿宋_GBK" w:cs="Times New Roman"/>
          <w:i w:val="0"/>
          <w:iCs w:val="0"/>
          <w:caps w:val="0"/>
          <w:color w:val="000000"/>
          <w:spacing w:val="0"/>
          <w:sz w:val="31"/>
          <w:szCs w:val="31"/>
        </w:rPr>
        <w:t>49.167138</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年綦江区萝卜辣椒产业发展，调减资金</w:t>
      </w:r>
      <w:r>
        <w:rPr>
          <w:rFonts w:hint="default" w:ascii="Times New Roman" w:hAnsi="Times New Roman" w:eastAsia="方正仿宋_GBK" w:cs="Times New Roman"/>
          <w:i w:val="0"/>
          <w:iCs w:val="0"/>
          <w:caps w:val="0"/>
          <w:color w:val="000000"/>
          <w:spacing w:val="0"/>
          <w:sz w:val="31"/>
          <w:szCs w:val="31"/>
        </w:rPr>
        <w:t>57.3088</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年綦江区石角镇新农村集体茶园水肥一体化建设项目，调减</w:t>
      </w:r>
      <w:r>
        <w:rPr>
          <w:rFonts w:hint="default" w:ascii="Times New Roman" w:hAnsi="Times New Roman" w:eastAsia="方正仿宋_GBK" w:cs="Times New Roman"/>
          <w:i w:val="0"/>
          <w:iCs w:val="0"/>
          <w:caps w:val="0"/>
          <w:color w:val="000000"/>
          <w:spacing w:val="0"/>
          <w:sz w:val="31"/>
          <w:szCs w:val="31"/>
        </w:rPr>
        <w:t>0.9616</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年綦江区石角镇石河村灌溉管网建设项目</w:t>
      </w:r>
      <w:r>
        <w:rPr>
          <w:rFonts w:hint="default" w:ascii="Times New Roman" w:hAnsi="Times New Roman" w:eastAsia="方正仿宋_GBK" w:cs="Times New Roman"/>
          <w:i w:val="0"/>
          <w:iCs w:val="0"/>
          <w:caps w:val="0"/>
          <w:color w:val="000000"/>
          <w:spacing w:val="0"/>
          <w:sz w:val="31"/>
          <w:szCs w:val="31"/>
        </w:rPr>
        <w:t>0.163456</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年綦江区东溪镇草坪村茶叶基地水肥一体化建设</w:t>
      </w:r>
      <w:r>
        <w:rPr>
          <w:rFonts w:hint="default" w:ascii="Times New Roman" w:hAnsi="Times New Roman" w:eastAsia="方正仿宋_GBK" w:cs="Times New Roman"/>
          <w:i w:val="0"/>
          <w:iCs w:val="0"/>
          <w:caps w:val="0"/>
          <w:color w:val="000000"/>
          <w:spacing w:val="0"/>
          <w:sz w:val="31"/>
          <w:szCs w:val="31"/>
        </w:rPr>
        <w:t>0.000441</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年脱贫人口和监测对象“渝快保”资助</w:t>
      </w:r>
      <w:r>
        <w:rPr>
          <w:rFonts w:hint="default" w:ascii="Times New Roman" w:hAnsi="Times New Roman" w:eastAsia="方正仿宋_GBK" w:cs="Times New Roman"/>
          <w:i w:val="0"/>
          <w:iCs w:val="0"/>
          <w:caps w:val="0"/>
          <w:color w:val="000000"/>
          <w:spacing w:val="0"/>
          <w:sz w:val="31"/>
          <w:szCs w:val="31"/>
        </w:rPr>
        <w:t>4.967</w:t>
      </w:r>
      <w:r>
        <w:rPr>
          <w:rFonts w:hint="eastAsia" w:ascii="方正仿宋_GBK" w:hAnsi="方正仿宋_GBK" w:eastAsia="方正仿宋_GBK" w:cs="方正仿宋_GBK"/>
          <w:i w:val="0"/>
          <w:iCs w:val="0"/>
          <w:caps w:val="0"/>
          <w:color w:val="000000"/>
          <w:spacing w:val="0"/>
          <w:sz w:val="31"/>
          <w:szCs w:val="31"/>
        </w:rPr>
        <w:t>万元；《重庆市綦江区乡村振兴局、重庆市綦江区财政局关于下达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年度区级衔接推进乡村振兴补助资金项目计划的通知》（綦乡振〔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年綦江区生态鱼产业项目，调减</w:t>
      </w:r>
      <w:r>
        <w:rPr>
          <w:rFonts w:hint="default" w:ascii="Times New Roman" w:hAnsi="Times New Roman" w:eastAsia="方正仿宋_GBK" w:cs="Times New Roman"/>
          <w:i w:val="0"/>
          <w:iCs w:val="0"/>
          <w:caps w:val="0"/>
          <w:color w:val="000000"/>
          <w:spacing w:val="0"/>
          <w:sz w:val="31"/>
          <w:szCs w:val="31"/>
        </w:rPr>
        <w:t>1</w:t>
      </w:r>
      <w:r>
        <w:rPr>
          <w:rFonts w:hint="eastAsia" w:ascii="方正仿宋_GBK" w:hAnsi="方正仿宋_GBK" w:eastAsia="方正仿宋_GBK" w:cs="方正仿宋_GBK"/>
          <w:i w:val="0"/>
          <w:iCs w:val="0"/>
          <w:caps w:val="0"/>
          <w:color w:val="000000"/>
          <w:spacing w:val="0"/>
          <w:sz w:val="31"/>
          <w:szCs w:val="31"/>
        </w:rPr>
        <w:t>万元，共计</w:t>
      </w:r>
      <w:r>
        <w:rPr>
          <w:rFonts w:hint="default" w:ascii="Times New Roman" w:hAnsi="Times New Roman" w:eastAsia="方正仿宋_GBK" w:cs="Times New Roman"/>
          <w:i w:val="0"/>
          <w:iCs w:val="0"/>
          <w:caps w:val="0"/>
          <w:color w:val="000000"/>
          <w:spacing w:val="0"/>
          <w:sz w:val="31"/>
          <w:szCs w:val="31"/>
        </w:rPr>
        <w:t>113.568435</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年綦江区公益性岗位开发。</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（三）《重庆市綦江区乡村振兴局、重庆市綦江区财政局关于下达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年度区级衔接推进乡村振兴补助资金项目计划的通知》（綦乡振〔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年綦江区生态鱼产业项目，调减</w:t>
      </w:r>
      <w:r>
        <w:rPr>
          <w:rFonts w:hint="default" w:ascii="Times New Roman" w:hAnsi="Times New Roman" w:eastAsia="方正仿宋_GBK" w:cs="Times New Roman"/>
          <w:i w:val="0"/>
          <w:iCs w:val="0"/>
          <w:caps w:val="0"/>
          <w:color w:val="000000"/>
          <w:spacing w:val="0"/>
          <w:sz w:val="31"/>
          <w:szCs w:val="31"/>
        </w:rPr>
        <w:t>2.4</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年綦江区新入学大学生专项助学资助。</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（四）《重庆市綦江区乡村振兴局、重庆市綦江区财政局关于下达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年綦江区衔接资金项目管理费用，调减资金</w:t>
      </w:r>
      <w:r>
        <w:rPr>
          <w:rFonts w:hint="default" w:ascii="Times New Roman" w:hAnsi="Times New Roman" w:eastAsia="方正仿宋_GBK" w:cs="Times New Roman"/>
          <w:i w:val="0"/>
          <w:iCs w:val="0"/>
          <w:caps w:val="0"/>
          <w:color w:val="000000"/>
          <w:spacing w:val="0"/>
          <w:sz w:val="31"/>
          <w:szCs w:val="31"/>
        </w:rPr>
        <w:t>15</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年綦江区原建档立卡贫困大学生学费资助项目，调减</w:t>
      </w:r>
      <w:r>
        <w:rPr>
          <w:rFonts w:hint="default" w:ascii="Times New Roman" w:hAnsi="Times New Roman" w:eastAsia="方正仿宋_GBK" w:cs="Times New Roman"/>
          <w:i w:val="0"/>
          <w:iCs w:val="0"/>
          <w:caps w:val="0"/>
          <w:color w:val="000000"/>
          <w:spacing w:val="0"/>
          <w:sz w:val="31"/>
          <w:szCs w:val="31"/>
        </w:rPr>
        <w:t>15</w:t>
      </w:r>
      <w:r>
        <w:rPr>
          <w:rFonts w:hint="eastAsia" w:ascii="方正仿宋_GBK" w:hAnsi="方正仿宋_GBK" w:eastAsia="方正仿宋_GBK" w:cs="方正仿宋_GBK"/>
          <w:i w:val="0"/>
          <w:iCs w:val="0"/>
          <w:caps w:val="0"/>
          <w:color w:val="000000"/>
          <w:spacing w:val="0"/>
          <w:sz w:val="31"/>
          <w:szCs w:val="31"/>
        </w:rPr>
        <w:t>万元，共计</w:t>
      </w:r>
      <w:r>
        <w:rPr>
          <w:rFonts w:hint="default" w:ascii="Times New Roman" w:hAnsi="Times New Roman" w:eastAsia="方正仿宋_GBK" w:cs="Times New Roman"/>
          <w:i w:val="0"/>
          <w:iCs w:val="0"/>
          <w:caps w:val="0"/>
          <w:color w:val="000000"/>
          <w:spacing w:val="0"/>
          <w:sz w:val="31"/>
          <w:szCs w:val="31"/>
        </w:rPr>
        <w:t>30</w:t>
      </w:r>
      <w:r>
        <w:rPr>
          <w:rFonts w:hint="eastAsia" w:ascii="方正仿宋_GBK" w:hAnsi="方正仿宋_GBK" w:eastAsia="方正仿宋_GBK" w:cs="方正仿宋_GBK"/>
          <w:i w:val="0"/>
          <w:iCs w:val="0"/>
          <w:caps w:val="0"/>
          <w:color w:val="000000"/>
          <w:spacing w:val="0"/>
          <w:sz w:val="31"/>
          <w:szCs w:val="31"/>
        </w:rPr>
        <w:t>万元。用于綦江区</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年巩固拓展脱贫攻坚成果同乡村振兴有效衔接技能培训和村（社区）党组织书记乡村振兴专题培训项目。</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default" w:ascii="Times New Roman" w:hAnsi="Times New Roman" w:eastAsia="方正仿宋_GBK"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五</w:t>
      </w:r>
      <w:r>
        <w:rPr>
          <w:rFonts w:hint="default" w:ascii="Times New Roman" w:hAnsi="Times New Roman" w:eastAsia="方正仿宋_GBK" w:cs="Times New Roman"/>
          <w:i w:val="0"/>
          <w:iCs w:val="0"/>
          <w:caps w:val="0"/>
          <w:color w:val="000000"/>
          <w:spacing w:val="0"/>
          <w:sz w:val="31"/>
          <w:szCs w:val="31"/>
        </w:rPr>
        <w:t>)</w:t>
      </w:r>
      <w:r>
        <w:rPr>
          <w:rFonts w:hint="eastAsia" w:ascii="方正仿宋_GBK" w:hAnsi="方正仿宋_GBK" w:eastAsia="方正仿宋_GBK" w:cs="方正仿宋_GBK"/>
          <w:i w:val="0"/>
          <w:iCs w:val="0"/>
          <w:caps w:val="0"/>
          <w:color w:val="000000"/>
          <w:spacing w:val="0"/>
          <w:sz w:val="31"/>
          <w:szCs w:val="31"/>
        </w:rPr>
        <w:t>《重庆市綦江区乡村振兴局、重庆市綦江区财政局关于下达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31</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年綦江区古南街道连城村灌溉管网安装建设项目，调减</w:t>
      </w:r>
      <w:r>
        <w:rPr>
          <w:rFonts w:hint="default" w:ascii="Times New Roman" w:hAnsi="Times New Roman" w:eastAsia="方正仿宋_GBK" w:cs="Times New Roman"/>
          <w:i w:val="0"/>
          <w:iCs w:val="0"/>
          <w:caps w:val="0"/>
          <w:color w:val="000000"/>
          <w:spacing w:val="0"/>
          <w:sz w:val="31"/>
          <w:szCs w:val="31"/>
        </w:rPr>
        <w:t>3.343945</w:t>
      </w:r>
      <w:r>
        <w:rPr>
          <w:rFonts w:hint="eastAsia" w:ascii="方正仿宋_GBK" w:hAnsi="方正仿宋_GBK" w:eastAsia="方正仿宋_GBK" w:cs="方正仿宋_GBK"/>
          <w:i w:val="0"/>
          <w:iCs w:val="0"/>
          <w:caps w:val="0"/>
          <w:color w:val="000000"/>
          <w:spacing w:val="0"/>
          <w:sz w:val="31"/>
          <w:szCs w:val="31"/>
        </w:rPr>
        <w:t>万元</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年綦江区衔接资金项目管理费用，调减资金</w:t>
      </w:r>
      <w:r>
        <w:rPr>
          <w:rFonts w:hint="default" w:ascii="Times New Roman" w:hAnsi="Times New Roman" w:eastAsia="方正仿宋_GBK" w:cs="Times New Roman"/>
          <w:i w:val="0"/>
          <w:iCs w:val="0"/>
          <w:caps w:val="0"/>
          <w:color w:val="000000"/>
          <w:spacing w:val="0"/>
          <w:sz w:val="31"/>
          <w:szCs w:val="31"/>
        </w:rPr>
        <w:t>20</w:t>
      </w:r>
      <w:r>
        <w:rPr>
          <w:rFonts w:hint="eastAsia" w:ascii="方正仿宋_GBK" w:hAnsi="方正仿宋_GBK" w:eastAsia="方正仿宋_GBK" w:cs="方正仿宋_GBK"/>
          <w:i w:val="0"/>
          <w:iCs w:val="0"/>
          <w:caps w:val="0"/>
          <w:color w:val="000000"/>
          <w:spacing w:val="0"/>
          <w:sz w:val="31"/>
          <w:szCs w:val="31"/>
        </w:rPr>
        <w:t>万元；《重庆市綦江区乡村振兴局、重庆市綦江区财政局关于下达</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年度区级衔接推进乡村振兴补助资金项目计划的通知》（綦乡振〔</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5</w:t>
      </w:r>
      <w:r>
        <w:rPr>
          <w:rFonts w:hint="eastAsia" w:ascii="方正仿宋_GBK" w:hAnsi="方正仿宋_GBK" w:eastAsia="方正仿宋_GBK" w:cs="方正仿宋_GBK"/>
          <w:i w:val="0"/>
          <w:iCs w:val="0"/>
          <w:caps w:val="0"/>
          <w:color w:val="000000"/>
          <w:spacing w:val="0"/>
          <w:sz w:val="31"/>
          <w:szCs w:val="31"/>
        </w:rPr>
        <w:t>号）文件中安排的</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年綦江区农村人居环境改善项目（以奖代补），调减资金</w:t>
      </w:r>
      <w:r>
        <w:rPr>
          <w:rFonts w:hint="default" w:ascii="Times New Roman" w:hAnsi="Times New Roman" w:eastAsia="方正仿宋_GBK" w:cs="Times New Roman"/>
          <w:i w:val="0"/>
          <w:iCs w:val="0"/>
          <w:caps w:val="0"/>
          <w:color w:val="000000"/>
          <w:spacing w:val="0"/>
          <w:sz w:val="31"/>
          <w:szCs w:val="31"/>
        </w:rPr>
        <w:t>50</w:t>
      </w:r>
      <w:r>
        <w:rPr>
          <w:rFonts w:hint="eastAsia" w:ascii="方正仿宋_GBK" w:hAnsi="方正仿宋_GBK" w:eastAsia="方正仿宋_GBK" w:cs="方正仿宋_GBK"/>
          <w:i w:val="0"/>
          <w:iCs w:val="0"/>
          <w:caps w:val="0"/>
          <w:color w:val="000000"/>
          <w:spacing w:val="0"/>
          <w:sz w:val="31"/>
          <w:szCs w:val="31"/>
        </w:rPr>
        <w:t>万元，共计</w:t>
      </w:r>
      <w:r>
        <w:rPr>
          <w:rFonts w:hint="default" w:ascii="Times New Roman" w:hAnsi="Times New Roman" w:eastAsia="方正仿宋_GBK" w:cs="Times New Roman"/>
          <w:i w:val="0"/>
          <w:iCs w:val="0"/>
          <w:caps w:val="0"/>
          <w:color w:val="000000"/>
          <w:spacing w:val="0"/>
          <w:sz w:val="31"/>
          <w:szCs w:val="31"/>
        </w:rPr>
        <w:t>73.343945</w:t>
      </w:r>
      <w:r>
        <w:rPr>
          <w:rFonts w:hint="eastAsia" w:ascii="方正仿宋_GBK" w:hAnsi="方正仿宋_GBK" w:eastAsia="方正仿宋_GBK" w:cs="方正仿宋_GBK"/>
          <w:i w:val="0"/>
          <w:iCs w:val="0"/>
          <w:caps w:val="0"/>
          <w:color w:val="000000"/>
          <w:spacing w:val="0"/>
          <w:sz w:val="31"/>
          <w:szCs w:val="31"/>
        </w:rPr>
        <w:t>万元。用于</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年石角镇新农村茶叶加工车间改扩建项目。</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黑体_GBK" w:hAnsi="方正黑体_GBK" w:eastAsia="方正黑体_GBK" w:cs="方正黑体_GBK"/>
          <w:i w:val="0"/>
          <w:iCs w:val="0"/>
          <w:caps w:val="0"/>
          <w:color w:val="000000"/>
          <w:spacing w:val="0"/>
          <w:sz w:val="31"/>
          <w:szCs w:val="31"/>
        </w:rPr>
        <w:t>二、相关工作要求</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（一）严格规范资金用途。</w:t>
      </w:r>
      <w:r>
        <w:rPr>
          <w:rFonts w:hint="eastAsia" w:ascii="方正仿宋_GBK" w:hAnsi="方正仿宋_GBK" w:eastAsia="方正仿宋_GBK" w:cs="方正仿宋_GBK"/>
          <w:i w:val="0"/>
          <w:iCs w:val="0"/>
          <w:caps w:val="0"/>
          <w:color w:val="000000"/>
          <w:spacing w:val="0"/>
          <w:sz w:val="31"/>
          <w:szCs w:val="31"/>
        </w:rPr>
        <w:t>项目实施单位要严格按照《重庆市綦江区财政局等</w:t>
      </w:r>
      <w:r>
        <w:rPr>
          <w:rFonts w:hint="default" w:ascii="Times New Roman" w:hAnsi="Times New Roman" w:eastAsia="方正仿宋_GBK" w:cs="Times New Roman"/>
          <w:i w:val="0"/>
          <w:iCs w:val="0"/>
          <w:caps w:val="0"/>
          <w:color w:val="000000"/>
          <w:spacing w:val="0"/>
          <w:sz w:val="31"/>
          <w:szCs w:val="31"/>
        </w:rPr>
        <w:t>6</w:t>
      </w:r>
      <w:r>
        <w:rPr>
          <w:rFonts w:hint="eastAsia" w:ascii="方正仿宋_GBK" w:hAnsi="方正仿宋_GBK" w:eastAsia="方正仿宋_GBK" w:cs="方正仿宋_GBK"/>
          <w:i w:val="0"/>
          <w:iCs w:val="0"/>
          <w:caps w:val="0"/>
          <w:color w:val="000000"/>
          <w:spacing w:val="0"/>
          <w:sz w:val="31"/>
          <w:szCs w:val="31"/>
        </w:rPr>
        <w:t>部门关于印发</w:t>
      </w:r>
      <w:r>
        <w:rPr>
          <w:rFonts w:hint="default" w:ascii="Times New Roman" w:hAnsi="Times New Roman" w:eastAsia="方正仿宋_GBK"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重庆市綦江区财政衔接推进乡村振兴补助资金管理实施细则</w:t>
      </w:r>
      <w:r>
        <w:rPr>
          <w:rFonts w:hint="default" w:ascii="Times New Roman" w:hAnsi="Times New Roman" w:eastAsia="方正仿宋_GBK"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的通知》（綦江财发〔</w:t>
      </w:r>
      <w:r>
        <w:rPr>
          <w:rFonts w:hint="default" w:ascii="Times New Roman" w:hAnsi="Times New Roman" w:eastAsia="方正仿宋_GBK" w:cs="Times New Roman"/>
          <w:i w:val="0"/>
          <w:iCs w:val="0"/>
          <w:caps w:val="0"/>
          <w:color w:val="000000"/>
          <w:spacing w:val="0"/>
          <w:sz w:val="31"/>
          <w:szCs w:val="31"/>
        </w:rPr>
        <w:t>2022</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123</w:t>
      </w:r>
      <w:r>
        <w:rPr>
          <w:rFonts w:hint="eastAsia" w:ascii="方正仿宋_GBK" w:hAnsi="方正仿宋_GBK" w:eastAsia="方正仿宋_GBK" w:cs="方正仿宋_GBK"/>
          <w:i w:val="0"/>
          <w:iCs w:val="0"/>
          <w:caps w:val="0"/>
          <w:color w:val="000000"/>
          <w:spacing w:val="0"/>
          <w:sz w:val="31"/>
          <w:szCs w:val="31"/>
        </w:rPr>
        <w:t>号）要求，规范资金使用范围，提高资金使用绩效。根据《关于转发</w:t>
      </w:r>
      <w:r>
        <w:rPr>
          <w:rFonts w:hint="default" w:ascii="Times New Roman" w:hAnsi="Times New Roman" w:eastAsia="方正仿宋_GBK" w:cs="Times New Roman"/>
          <w:i w:val="0"/>
          <w:iCs w:val="0"/>
          <w:caps w:val="0"/>
          <w:color w:val="000000"/>
          <w:spacing w:val="0"/>
          <w:sz w:val="31"/>
          <w:szCs w:val="31"/>
        </w:rPr>
        <w:t>&lt;</w:t>
      </w:r>
      <w:r>
        <w:rPr>
          <w:rFonts w:hint="eastAsia" w:ascii="方正仿宋_GBK" w:hAnsi="方正仿宋_GBK" w:eastAsia="方正仿宋_GBK" w:cs="方正仿宋_GBK"/>
          <w:i w:val="0"/>
          <w:iCs w:val="0"/>
          <w:caps w:val="0"/>
          <w:color w:val="000000"/>
          <w:spacing w:val="0"/>
          <w:sz w:val="31"/>
          <w:szCs w:val="31"/>
        </w:rPr>
        <w:t>关于加强财政衔接推进乡村振兴补助资金监管的意见</w:t>
      </w:r>
      <w:r>
        <w:rPr>
          <w:rFonts w:hint="default" w:ascii="Times New Roman" w:hAnsi="Times New Roman" w:eastAsia="方正仿宋_GBK" w:cs="Times New Roman"/>
          <w:i w:val="0"/>
          <w:iCs w:val="0"/>
          <w:caps w:val="0"/>
          <w:color w:val="000000"/>
          <w:spacing w:val="0"/>
          <w:sz w:val="31"/>
          <w:szCs w:val="31"/>
        </w:rPr>
        <w:t>&gt;</w:t>
      </w:r>
      <w:r>
        <w:rPr>
          <w:rFonts w:hint="eastAsia" w:ascii="方正仿宋_GBK" w:hAnsi="方正仿宋_GBK" w:eastAsia="方正仿宋_GBK" w:cs="方正仿宋_GBK"/>
          <w:i w:val="0"/>
          <w:iCs w:val="0"/>
          <w:caps w:val="0"/>
          <w:color w:val="000000"/>
          <w:spacing w:val="0"/>
          <w:sz w:val="31"/>
          <w:szCs w:val="31"/>
        </w:rPr>
        <w:t>的通知》（綦委农办〔</w:t>
      </w:r>
      <w:r>
        <w:rPr>
          <w:rFonts w:hint="default" w:ascii="Times New Roman" w:hAnsi="Times New Roman" w:eastAsia="方正仿宋_GBK"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33</w:t>
      </w:r>
      <w:r>
        <w:rPr>
          <w:rFonts w:hint="eastAsia" w:ascii="方正仿宋_GBK" w:hAnsi="方正仿宋_GBK" w:eastAsia="方正仿宋_GBK" w:cs="方正仿宋_GBK"/>
          <w:i w:val="0"/>
          <w:iCs w:val="0"/>
          <w:caps w:val="0"/>
          <w:color w:val="000000"/>
          <w:spacing w:val="0"/>
          <w:sz w:val="31"/>
          <w:szCs w:val="31"/>
        </w:rPr>
        <w:t>号），切实加强资金监管，强化绩效管理，全面落实公告公示制度，提高政策知晓率，确保资金安全和效益。驻村第一书记须在本村实施的项目验收单上签字，并监督资金项目的公告公示情况。</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（二）保质保量推进项目建设。</w:t>
      </w:r>
      <w:r>
        <w:rPr>
          <w:rFonts w:hint="eastAsia" w:ascii="方正仿宋_GBK" w:hAnsi="方正仿宋_GBK" w:eastAsia="方正仿宋_GBK" w:cs="方正仿宋_GBK"/>
          <w:i w:val="0"/>
          <w:iCs w:val="0"/>
          <w:caps w:val="0"/>
          <w:color w:val="000000"/>
          <w:spacing w:val="0"/>
          <w:sz w:val="31"/>
          <w:szCs w:val="31"/>
        </w:rPr>
        <w:t>项目实施单位要按照工作要求，强化事前事中事后全链条监管，有序推进项目实施和预算执行，确保项目质量达标，防止管理不善等导致工程拖延、项目烂尾。各级衔接资金支出进度达到序时进度要求。各项目单位要落实监督管理责任，及时发现和纠正存在的风险和问题，创新监管制度，依据风险高低实施差异化监管。</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（三）合法合规落实项目管理。</w:t>
      </w:r>
      <w:r>
        <w:rPr>
          <w:rFonts w:hint="eastAsia" w:ascii="方正仿宋_GBK" w:hAnsi="方正仿宋_GBK" w:eastAsia="方正仿宋_GBK" w:cs="方正仿宋_GBK"/>
          <w:i w:val="0"/>
          <w:iCs w:val="0"/>
          <w:caps w:val="0"/>
          <w:color w:val="000000"/>
          <w:spacing w:val="0"/>
          <w:sz w:val="31"/>
          <w:szCs w:val="31"/>
        </w:rPr>
        <w:t>项目实施按照相关规定签订廉政合同，按规定组织好项目的评审、招投标、政府采购、工程监理、竣工验收、绩效评价、审计评估等工作。加强对项目实施过程的安全检查，并作好相关记录，确保项目实施安全。</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Style w:val="5"/>
          <w:rFonts w:hint="eastAsia" w:ascii="方正仿宋_GBK" w:hAnsi="方正仿宋_GBK" w:eastAsia="方正仿宋_GBK" w:cs="方正仿宋_GBK"/>
          <w:i w:val="0"/>
          <w:iCs w:val="0"/>
          <w:caps w:val="0"/>
          <w:color w:val="000000"/>
          <w:spacing w:val="0"/>
          <w:sz w:val="31"/>
          <w:szCs w:val="31"/>
        </w:rPr>
        <w:t>（四）管好用好项目库。</w:t>
      </w:r>
      <w:r>
        <w:rPr>
          <w:rFonts w:hint="eastAsia" w:ascii="方正仿宋_GBK" w:hAnsi="方正仿宋_GBK" w:eastAsia="方正仿宋_GBK" w:cs="方正仿宋_GBK"/>
          <w:i w:val="0"/>
          <w:iCs w:val="0"/>
          <w:caps w:val="0"/>
          <w:color w:val="000000"/>
          <w:spacing w:val="0"/>
          <w:sz w:val="31"/>
          <w:szCs w:val="31"/>
        </w:rPr>
        <w:t>严格按照重庆市乡村振兴局《关于加强县级巩固拓展脱贫攻坚成果和乡村振兴项目库建设管理的通知》（渝乡振发〔</w:t>
      </w:r>
      <w:r>
        <w:rPr>
          <w:rFonts w:hint="default" w:ascii="Times New Roman" w:hAnsi="Times New Roman" w:eastAsia="方正仿宋_GBK" w:cs="Times New Roman"/>
          <w:i w:val="0"/>
          <w:iCs w:val="0"/>
          <w:caps w:val="0"/>
          <w:color w:val="000000"/>
          <w:spacing w:val="0"/>
          <w:sz w:val="31"/>
          <w:szCs w:val="31"/>
        </w:rPr>
        <w:t>2021</w:t>
      </w:r>
      <w:r>
        <w:rPr>
          <w:rFonts w:hint="eastAsia" w:ascii="方正仿宋_GBK" w:hAnsi="方正仿宋_GBK" w:eastAsia="方正仿宋_GBK" w:cs="方正仿宋_GBK"/>
          <w:i w:val="0"/>
          <w:iCs w:val="0"/>
          <w:caps w:val="0"/>
          <w:color w:val="000000"/>
          <w:spacing w:val="0"/>
          <w:sz w:val="31"/>
          <w:szCs w:val="31"/>
        </w:rPr>
        <w:t>〕</w:t>
      </w:r>
      <w:r>
        <w:rPr>
          <w:rFonts w:hint="default" w:ascii="Times New Roman" w:hAnsi="Times New Roman" w:eastAsia="方正仿宋_GBK" w:cs="Times New Roman"/>
          <w:i w:val="0"/>
          <w:iCs w:val="0"/>
          <w:caps w:val="0"/>
          <w:color w:val="000000"/>
          <w:spacing w:val="0"/>
          <w:sz w:val="31"/>
          <w:szCs w:val="31"/>
        </w:rPr>
        <w:t>4</w:t>
      </w:r>
      <w:r>
        <w:rPr>
          <w:rFonts w:hint="eastAsia" w:ascii="方正仿宋_GBK" w:hAnsi="方正仿宋_GBK" w:eastAsia="方正仿宋_GBK" w:cs="方正仿宋_GBK"/>
          <w:i w:val="0"/>
          <w:iCs w:val="0"/>
          <w:caps w:val="0"/>
          <w:color w:val="000000"/>
          <w:spacing w:val="0"/>
          <w:sz w:val="31"/>
          <w:szCs w:val="31"/>
        </w:rPr>
        <w:t>号）文件要求，及时更新项目库信息，做好项目库建设和维护，实现系统录入、上报数据、实际情况，三者相符。</w:t>
      </w:r>
    </w:p>
    <w:p>
      <w:pPr>
        <w:pStyle w:val="2"/>
        <w:keepNext w:val="0"/>
        <w:keepLines w:val="0"/>
        <w:widowControl/>
        <w:suppressLineNumbers w:val="0"/>
        <w:spacing w:before="0" w:beforeAutospacing="0" w:after="0" w:afterAutospacing="0" w:line="600" w:lineRule="atLeast"/>
        <w:ind w:left="0" w:right="0" w:firstLine="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1275" w:right="0" w:hanging="64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附件：綦江区</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年度部分财政衔接资金项目调整方案</w:t>
      </w:r>
    </w:p>
    <w:p>
      <w:pPr>
        <w:pStyle w:val="2"/>
        <w:keepNext w:val="0"/>
        <w:keepLines w:val="0"/>
        <w:widowControl/>
        <w:suppressLineNumbers w:val="0"/>
        <w:spacing w:before="0" w:beforeAutospacing="0" w:after="0" w:afterAutospacing="0" w:line="600" w:lineRule="atLeast"/>
        <w:ind w:left="1275" w:right="0" w:firstLine="315"/>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（第二批）</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default" w:ascii="Times New Roman" w:hAnsi="Times New Roman" w:eastAsia="sans-serif" w:cs="Times New Roman"/>
          <w:i w:val="0"/>
          <w:iCs w:val="0"/>
          <w:caps w:val="0"/>
          <w:color w:val="000000"/>
          <w:spacing w:val="0"/>
          <w:sz w:val="31"/>
          <w:szCs w:val="31"/>
        </w:rPr>
        <w:t> </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重庆市綦江区乡村振兴局          重庆市綦江区财政局</w:t>
      </w:r>
    </w:p>
    <w:p>
      <w:pPr>
        <w:pStyle w:val="2"/>
        <w:keepNext w:val="0"/>
        <w:keepLines w:val="0"/>
        <w:widowControl/>
        <w:suppressLineNumbers w:val="0"/>
        <w:spacing w:before="0" w:beforeAutospacing="0" w:after="0" w:afterAutospacing="0" w:line="600" w:lineRule="atLeast"/>
        <w:ind w:left="0" w:right="0" w:firstLine="0"/>
        <w:rPr>
          <w:rFonts w:hint="default" w:ascii="sans-serif" w:hAnsi="sans-serif" w:eastAsia="sans-serif" w:cs="sans-serif"/>
          <w:i w:val="0"/>
          <w:iCs w:val="0"/>
          <w:caps w:val="0"/>
          <w:color w:val="000000"/>
          <w:spacing w:val="0"/>
          <w:sz w:val="27"/>
          <w:szCs w:val="27"/>
        </w:rPr>
      </w:pPr>
      <w:r>
        <w:rPr>
          <w:rFonts w:hint="eastAsia" w:ascii="方正仿宋_GBK" w:hAnsi="方正仿宋_GBK" w:eastAsia="方正仿宋_GBK" w:cs="方正仿宋_GBK"/>
          <w:i w:val="0"/>
          <w:iCs w:val="0"/>
          <w:caps w:val="0"/>
          <w:color w:val="000000"/>
          <w:spacing w:val="0"/>
          <w:sz w:val="31"/>
          <w:szCs w:val="31"/>
        </w:rPr>
        <w:t>                                  </w:t>
      </w:r>
      <w:r>
        <w:rPr>
          <w:rFonts w:hint="default" w:ascii="Times New Roman" w:hAnsi="Times New Roman" w:eastAsia="方正仿宋_GBK" w:cs="Times New Roman"/>
          <w:i w:val="0"/>
          <w:iCs w:val="0"/>
          <w:caps w:val="0"/>
          <w:color w:val="000000"/>
          <w:spacing w:val="0"/>
          <w:sz w:val="31"/>
          <w:szCs w:val="31"/>
        </w:rPr>
        <w:t>2023</w:t>
      </w:r>
      <w:r>
        <w:rPr>
          <w:rFonts w:hint="eastAsia" w:ascii="方正仿宋_GBK" w:hAnsi="方正仿宋_GBK" w:eastAsia="方正仿宋_GBK" w:cs="方正仿宋_GBK"/>
          <w:i w:val="0"/>
          <w:iCs w:val="0"/>
          <w:caps w:val="0"/>
          <w:color w:val="000000"/>
          <w:spacing w:val="0"/>
          <w:sz w:val="31"/>
          <w:szCs w:val="31"/>
        </w:rPr>
        <w:t>年</w:t>
      </w:r>
      <w:r>
        <w:rPr>
          <w:rFonts w:hint="default" w:ascii="Times New Roman" w:hAnsi="Times New Roman" w:eastAsia="方正仿宋_GBK" w:cs="Times New Roman"/>
          <w:i w:val="0"/>
          <w:iCs w:val="0"/>
          <w:caps w:val="0"/>
          <w:color w:val="000000"/>
          <w:spacing w:val="0"/>
          <w:sz w:val="31"/>
          <w:szCs w:val="31"/>
        </w:rPr>
        <w:t>9</w:t>
      </w:r>
      <w:r>
        <w:rPr>
          <w:rFonts w:hint="eastAsia" w:ascii="方正仿宋_GBK" w:hAnsi="方正仿宋_GBK" w:eastAsia="方正仿宋_GBK" w:cs="方正仿宋_GBK"/>
          <w:i w:val="0"/>
          <w:iCs w:val="0"/>
          <w:caps w:val="0"/>
          <w:color w:val="000000"/>
          <w:spacing w:val="0"/>
          <w:sz w:val="31"/>
          <w:szCs w:val="31"/>
        </w:rPr>
        <w:t>月</w:t>
      </w:r>
      <w:r>
        <w:rPr>
          <w:rFonts w:hint="default" w:ascii="Times New Roman" w:hAnsi="Times New Roman" w:eastAsia="方正仿宋_GBK" w:cs="Times New Roman"/>
          <w:i w:val="0"/>
          <w:iCs w:val="0"/>
          <w:caps w:val="0"/>
          <w:color w:val="000000"/>
          <w:spacing w:val="0"/>
          <w:sz w:val="31"/>
          <w:szCs w:val="31"/>
        </w:rPr>
        <w:t>25</w:t>
      </w:r>
      <w:r>
        <w:rPr>
          <w:rFonts w:hint="eastAsia" w:ascii="方正仿宋_GBK" w:hAnsi="方正仿宋_GBK" w:eastAsia="方正仿宋_GBK" w:cs="方正仿宋_GBK"/>
          <w:i w:val="0"/>
          <w:iCs w:val="0"/>
          <w:caps w:val="0"/>
          <w:color w:val="000000"/>
          <w:spacing w:val="0"/>
          <w:sz w:val="31"/>
          <w:szCs w:val="3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323B43"/>
    <w:rsid w:val="003D37D8"/>
    <w:rsid w:val="00426133"/>
    <w:rsid w:val="004358AB"/>
    <w:rsid w:val="008B7726"/>
    <w:rsid w:val="00D31D50"/>
    <w:rsid w:val="53E924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character" w:styleId="5">
    <w:name w:val="Strong"/>
    <w:basedOn w:val="4"/>
    <w:qFormat/>
    <w:uiPriority w:val="22"/>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dcterms:modified xsi:type="dcterms:W3CDTF">2023-12-07T07:43:05Z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ies>
</file>