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160"/>
        <w:jc w:val="right"/>
        <w:rPr>
          <w:rFonts w:eastAsia="仿宋_GB2312" w:cs="Times New Roman"/>
          <w:color w:val="000000"/>
          <w:sz w:val="28"/>
          <w:szCs w:val="28"/>
          <w:u w:val="single"/>
        </w:rPr>
      </w:pPr>
      <w:r>
        <w:rPr>
          <w:rFonts w:hint="eastAsia" w:eastAsia="仿宋_GB2312" w:cs="Times New Roman"/>
          <w:color w:val="000000"/>
          <w:sz w:val="28"/>
          <w:szCs w:val="28"/>
        </w:rPr>
        <w:t>行（产）业分类：</w:t>
      </w:r>
      <w:r>
        <w:rPr>
          <w:rFonts w:hint="default" w:ascii="Times New Roman" w:hAnsi="Times New Roman" w:eastAsia="仿宋_GB2312" w:cs="Times New Roman"/>
          <w:sz w:val="28"/>
          <w:szCs w:val="28"/>
          <w:u w:val="single"/>
        </w:rPr>
        <w:t>农业</w:t>
      </w:r>
      <w:r>
        <w:rPr>
          <w:rFonts w:hint="eastAsia" w:eastAsia="仿宋_GB2312" w:cs="Times New Roman"/>
          <w:sz w:val="28"/>
          <w:szCs w:val="28"/>
          <w:u w:val="single"/>
          <w:lang w:val="en-US" w:eastAsia="zh-CN"/>
        </w:rPr>
        <w:t>资源与生态</w:t>
      </w:r>
      <w:r>
        <w:rPr>
          <w:rFonts w:hint="default" w:ascii="Times New Roman" w:hAnsi="Times New Roman" w:eastAsia="仿宋_GB2312" w:cs="Times New Roman"/>
          <w:sz w:val="28"/>
          <w:szCs w:val="28"/>
          <w:u w:val="single"/>
        </w:rPr>
        <w:t>环保</w:t>
      </w:r>
    </w:p>
    <w:p>
      <w:pPr>
        <w:ind w:firstLine="964"/>
        <w:jc w:val="center"/>
        <w:rPr>
          <w:rFonts w:eastAsia="宋体" w:cs="Times New Roman"/>
          <w:b/>
          <w:bCs/>
          <w:color w:val="000000"/>
          <w:sz w:val="48"/>
          <w:szCs w:val="48"/>
        </w:rPr>
      </w:pPr>
    </w:p>
    <w:p>
      <w:pPr>
        <w:spacing w:line="700" w:lineRule="exact"/>
        <w:jc w:val="center"/>
        <w:rPr>
          <w:rFonts w:hint="eastAsia" w:eastAsia="华文仿宋" w:cs="Times New Roman"/>
          <w:b/>
          <w:bCs/>
          <w:sz w:val="44"/>
          <w:szCs w:val="44"/>
        </w:rPr>
      </w:pPr>
      <w:r>
        <w:rPr>
          <w:rFonts w:hint="eastAsia" w:eastAsia="华文仿宋" w:cs="Times New Roman"/>
          <w:b/>
          <w:bCs/>
          <w:sz w:val="44"/>
          <w:szCs w:val="44"/>
        </w:rPr>
        <w:t>202</w:t>
      </w:r>
      <w:r>
        <w:rPr>
          <w:rFonts w:hint="eastAsia" w:eastAsia="华文仿宋" w:cs="Times New Roman"/>
          <w:b/>
          <w:bCs/>
          <w:sz w:val="44"/>
          <w:szCs w:val="44"/>
          <w:lang w:val="en-US" w:eastAsia="zh-CN"/>
        </w:rPr>
        <w:t>5</w:t>
      </w:r>
      <w:r>
        <w:rPr>
          <w:rFonts w:hint="eastAsia" w:eastAsia="华文仿宋" w:cs="Times New Roman"/>
          <w:b/>
          <w:bCs/>
          <w:sz w:val="44"/>
          <w:szCs w:val="44"/>
        </w:rPr>
        <w:t>年</w:t>
      </w:r>
      <w:r>
        <w:rPr>
          <w:rFonts w:hint="eastAsia" w:eastAsia="华文仿宋" w:cs="Times New Roman"/>
          <w:b/>
          <w:bCs/>
          <w:sz w:val="44"/>
          <w:szCs w:val="44"/>
          <w:lang w:val="en-US" w:eastAsia="zh-CN"/>
        </w:rPr>
        <w:t>三江</w:t>
      </w:r>
      <w:r>
        <w:rPr>
          <w:rFonts w:hint="eastAsia" w:eastAsia="华文仿宋" w:cs="Times New Roman"/>
          <w:b/>
          <w:bCs/>
          <w:sz w:val="44"/>
          <w:szCs w:val="44"/>
        </w:rPr>
        <w:t>街道秸秆综合利用</w:t>
      </w:r>
    </w:p>
    <w:p>
      <w:pPr>
        <w:spacing w:line="700" w:lineRule="exact"/>
        <w:jc w:val="center"/>
        <w:rPr>
          <w:rFonts w:eastAsia="华文仿宋" w:cs="Times New Roman"/>
          <w:b/>
          <w:bCs/>
          <w:sz w:val="44"/>
          <w:szCs w:val="44"/>
        </w:rPr>
      </w:pPr>
      <w:r>
        <w:rPr>
          <w:rFonts w:hint="eastAsia" w:eastAsia="华文仿宋" w:cs="Times New Roman"/>
          <w:b/>
          <w:bCs/>
          <w:sz w:val="44"/>
          <w:szCs w:val="44"/>
        </w:rPr>
        <w:t>项目实施方案</w:t>
      </w:r>
    </w:p>
    <w:p>
      <w:pPr>
        <w:rPr>
          <w:rFonts w:eastAsia="宋体" w:cs="Times New Roman"/>
          <w:color w:val="000000"/>
          <w:sz w:val="32"/>
          <w:szCs w:val="32"/>
        </w:rPr>
      </w:pPr>
    </w:p>
    <w:p>
      <w:pPr>
        <w:tabs>
          <w:tab w:val="left" w:pos="3990"/>
        </w:tabs>
        <w:spacing w:line="700" w:lineRule="exact"/>
        <w:rPr>
          <w:rFonts w:hint="eastAsia" w:ascii="仿宋" w:hAnsi="仿宋" w:eastAsia="仿宋" w:cs="仿宋"/>
          <w:sz w:val="32"/>
          <w:szCs w:val="32"/>
        </w:rPr>
      </w:pPr>
      <w:r>
        <w:rPr>
          <w:rFonts w:hint="eastAsia" w:ascii="仿宋" w:hAnsi="仿宋" w:eastAsia="仿宋" w:cs="仿宋"/>
          <w:sz w:val="32"/>
          <w:szCs w:val="32"/>
        </w:rPr>
        <w:t>项目名称：20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三江</w:t>
      </w:r>
      <w:r>
        <w:rPr>
          <w:rFonts w:hint="eastAsia" w:ascii="仿宋" w:hAnsi="仿宋" w:eastAsia="仿宋" w:cs="仿宋"/>
          <w:sz w:val="32"/>
          <w:szCs w:val="32"/>
        </w:rPr>
        <w:t>街道秸秆综合利用项目实施方案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ascii="仿宋" w:hAnsi="仿宋" w:eastAsia="仿宋" w:cs="仿宋"/>
          <w:sz w:val="32"/>
          <w:szCs w:val="32"/>
          <w:lang w:val="en-US"/>
        </w:rPr>
      </w:pPr>
      <w:r>
        <w:rPr>
          <w:rFonts w:hint="eastAsia" w:ascii="仿宋" w:hAnsi="仿宋" w:eastAsia="仿宋" w:cs="仿宋"/>
          <w:sz w:val="32"/>
          <w:szCs w:val="32"/>
        </w:rPr>
        <w:t>项目实施单位：</w:t>
      </w:r>
      <w:r>
        <w:rPr>
          <w:rFonts w:hint="eastAsia" w:ascii="仿宋" w:hAnsi="仿宋" w:eastAsia="仿宋" w:cs="仿宋"/>
          <w:sz w:val="32"/>
          <w:szCs w:val="32"/>
          <w:lang w:val="en-US" w:eastAsia="zh-CN"/>
        </w:rPr>
        <w:t>重庆市綦江区人民政府三江街道办事处</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通讯地址：</w:t>
      </w:r>
      <w:r>
        <w:rPr>
          <w:rFonts w:hint="eastAsia" w:ascii="仿宋" w:hAnsi="仿宋" w:eastAsia="仿宋" w:cs="仿宋"/>
          <w:sz w:val="32"/>
          <w:szCs w:val="32"/>
          <w:lang w:val="en-US" w:eastAsia="zh-CN"/>
        </w:rPr>
        <w:t>三江街道雷园路68号</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邮政编码：</w:t>
      </w:r>
      <w:r>
        <w:rPr>
          <w:rFonts w:hint="eastAsia" w:ascii="仿宋" w:hAnsi="仿宋" w:eastAsia="仿宋" w:cs="仿宋"/>
          <w:sz w:val="32"/>
          <w:szCs w:val="32"/>
          <w:lang w:val="en-US" w:eastAsia="zh-CN"/>
        </w:rPr>
        <w:t>401431</w:t>
      </w:r>
      <w:r>
        <w:rPr>
          <w:rFonts w:hint="eastAsia" w:ascii="仿宋" w:hAnsi="仿宋" w:eastAsia="仿宋" w:cs="仿宋"/>
          <w:sz w:val="32"/>
          <w:szCs w:val="32"/>
        </w:rPr>
        <w:br w:type="textWrapping"/>
      </w:r>
      <w:r>
        <w:rPr>
          <w:rFonts w:hint="eastAsia" w:ascii="仿宋" w:hAnsi="仿宋" w:eastAsia="仿宋" w:cs="仿宋"/>
          <w:sz w:val="32"/>
          <w:szCs w:val="32"/>
        </w:rPr>
        <w:t xml:space="preserve">联 系 人： </w:t>
      </w:r>
      <w:r>
        <w:rPr>
          <w:rFonts w:hint="eastAsia" w:ascii="仿宋" w:hAnsi="仿宋" w:eastAsia="仿宋" w:cs="仿宋"/>
          <w:sz w:val="32"/>
          <w:szCs w:val="32"/>
          <w:lang w:val="en-US" w:eastAsia="zh-CN"/>
        </w:rPr>
        <w:t>杨廷国</w:t>
      </w:r>
      <w:r>
        <w:rPr>
          <w:rFonts w:hint="eastAsia" w:ascii="仿宋" w:hAnsi="仿宋" w:eastAsia="仿宋" w:cs="仿宋"/>
          <w:sz w:val="32"/>
          <w:szCs w:val="32"/>
        </w:rPr>
        <w:t xml:space="preserve">               职务/职称： </w:t>
      </w:r>
      <w:r>
        <w:rPr>
          <w:rFonts w:hint="eastAsia" w:ascii="仿宋" w:hAnsi="仿宋" w:eastAsia="仿宋" w:cs="仿宋"/>
          <w:sz w:val="32"/>
          <w:szCs w:val="32"/>
          <w:lang w:val="en-US" w:eastAsia="zh-CN"/>
        </w:rPr>
        <w:t>高级农艺师</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办公电话：</w:t>
      </w:r>
      <w:r>
        <w:rPr>
          <w:rFonts w:hint="eastAsia" w:ascii="仿宋" w:hAnsi="仿宋" w:eastAsia="仿宋" w:cs="仿宋"/>
          <w:sz w:val="32"/>
          <w:szCs w:val="32"/>
          <w:lang w:val="en-US" w:eastAsia="zh-CN"/>
        </w:rPr>
        <w:t>48208301</w:t>
      </w:r>
      <w:r>
        <w:rPr>
          <w:rFonts w:hint="eastAsia" w:ascii="仿宋" w:hAnsi="仿宋" w:eastAsia="仿宋" w:cs="仿宋"/>
          <w:sz w:val="32"/>
          <w:szCs w:val="32"/>
        </w:rPr>
        <w:t xml:space="preserve">              手机：</w:t>
      </w:r>
      <w:r>
        <w:rPr>
          <w:rFonts w:hint="eastAsia" w:ascii="仿宋" w:hAnsi="仿宋" w:eastAsia="仿宋" w:cs="仿宋"/>
          <w:sz w:val="32"/>
          <w:szCs w:val="32"/>
          <w:lang w:val="en-US" w:eastAsia="zh-CN"/>
        </w:rPr>
        <w:t>153345656143</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项目主管部门：重庆市綦江区农业农村委员会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联 系 人：</w:t>
      </w:r>
      <w:r>
        <w:rPr>
          <w:rFonts w:hint="eastAsia" w:ascii="仿宋" w:hAnsi="仿宋" w:eastAsia="仿宋" w:cs="仿宋"/>
          <w:sz w:val="32"/>
          <w:szCs w:val="32"/>
          <w:lang w:val="en-US" w:eastAsia="zh-CN"/>
        </w:rPr>
        <w:t>叶小娇</w:t>
      </w:r>
      <w:r>
        <w:rPr>
          <w:rFonts w:hint="eastAsia" w:ascii="仿宋" w:hAnsi="仿宋" w:eastAsia="仿宋" w:cs="仿宋"/>
          <w:sz w:val="32"/>
          <w:szCs w:val="32"/>
        </w:rPr>
        <w:t xml:space="preserve">       职务/职称：</w:t>
      </w:r>
      <w:r>
        <w:rPr>
          <w:rFonts w:hint="eastAsia" w:ascii="仿宋" w:hAnsi="仿宋" w:eastAsia="仿宋" w:cs="仿宋"/>
          <w:sz w:val="32"/>
          <w:szCs w:val="32"/>
          <w:lang w:val="en-US" w:eastAsia="zh-CN"/>
        </w:rPr>
        <w:t>质环站负责人</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办公电话：85880701          手机：15922769677</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4480" w:firstLineChars="14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填制日期：</w:t>
      </w: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pPr>
        <w:tabs>
          <w:tab w:val="left" w:pos="3990"/>
        </w:tabs>
        <w:spacing w:line="700" w:lineRule="exact"/>
        <w:ind w:firstLine="640" w:firstLineChars="200"/>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tabs>
          <w:tab w:val="left" w:pos="3990"/>
        </w:tabs>
        <w:spacing w:line="700" w:lineRule="exact"/>
        <w:jc w:val="center"/>
        <w:rPr>
          <w:rFonts w:hint="eastAsia" w:ascii="仿宋" w:hAnsi="仿宋" w:eastAsia="仿宋" w:cs="仿宋"/>
          <w:sz w:val="32"/>
          <w:szCs w:val="32"/>
        </w:rPr>
      </w:pPr>
      <w:r>
        <w:rPr>
          <w:rFonts w:hint="eastAsia" w:ascii="仿宋" w:hAnsi="仿宋" w:eastAsia="仿宋" w:cs="仿宋"/>
          <w:sz w:val="32"/>
          <w:szCs w:val="32"/>
        </w:rPr>
        <w:t>綦江区</w:t>
      </w:r>
      <w:r>
        <w:rPr>
          <w:rFonts w:hint="eastAsia" w:ascii="仿宋" w:hAnsi="仿宋" w:eastAsia="仿宋" w:cs="仿宋"/>
          <w:sz w:val="32"/>
          <w:szCs w:val="32"/>
          <w:lang w:val="en-US" w:eastAsia="zh-CN"/>
        </w:rPr>
        <w:t>三江</w:t>
      </w:r>
      <w:r>
        <w:rPr>
          <w:rFonts w:hint="eastAsia" w:ascii="仿宋" w:hAnsi="仿宋" w:eastAsia="仿宋" w:cs="仿宋"/>
          <w:sz w:val="32"/>
          <w:szCs w:val="32"/>
        </w:rPr>
        <w:t>街道办事处制</w:t>
      </w:r>
    </w:p>
    <w:p>
      <w:pPr>
        <w:rPr>
          <w:rFonts w:hint="eastAsia" w:ascii="仿宋" w:hAnsi="仿宋" w:eastAsia="仿宋" w:cs="仿宋"/>
          <w:bCs/>
          <w:sz w:val="32"/>
          <w:szCs w:val="32"/>
        </w:rPr>
      </w:pPr>
      <w:r>
        <w:rPr>
          <w:rFonts w:hint="eastAsia" w:ascii="仿宋" w:hAnsi="仿宋" w:eastAsia="仿宋" w:cs="仿宋"/>
          <w:bCs/>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76" w:lineRule="exact"/>
        <w:ind w:firstLine="640" w:firstLineChars="200"/>
        <w:textAlignment w:val="auto"/>
        <w:outlineLvl w:val="0"/>
        <w:rPr>
          <w:rFonts w:hint="default" w:ascii="Times New Roman" w:hAnsi="Times New Roman" w:eastAsia="方正黑体_GBK" w:cs="Times New Roman"/>
          <w:bCs/>
          <w:sz w:val="32"/>
          <w:szCs w:val="32"/>
        </w:rPr>
      </w:pPr>
      <w:r>
        <w:rPr>
          <w:rFonts w:hint="eastAsia" w:eastAsia="方正黑体_GBK" w:cs="Times New Roman"/>
          <w:bCs/>
          <w:sz w:val="32"/>
          <w:szCs w:val="32"/>
          <w:lang w:val="en-US" w:eastAsia="zh-CN"/>
        </w:rPr>
        <w:t>一、</w:t>
      </w:r>
      <w:r>
        <w:rPr>
          <w:rFonts w:hint="default" w:ascii="Times New Roman" w:hAnsi="Times New Roman" w:eastAsia="方正黑体_GBK" w:cs="Times New Roman"/>
          <w:bCs/>
          <w:sz w:val="32"/>
          <w:szCs w:val="32"/>
        </w:rPr>
        <w:t>项目所涉产业发展现状（或工作开展情况）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三江街道地处綦江城区东南部，东临石角镇，南接篆塘镇、扶欢镇，西连郭扶镇，北靠古南街道，街道幅员面积78平方公里，现下辖6个社区，18个村，</w:t>
      </w:r>
      <w:r>
        <w:rPr>
          <w:rFonts w:hint="eastAsia" w:ascii="仿宋" w:hAnsi="仿宋" w:eastAsia="仿宋" w:cs="仿宋"/>
          <w:sz w:val="32"/>
          <w:szCs w:val="32"/>
          <w:lang w:val="en-US" w:eastAsia="zh-CN"/>
        </w:rPr>
        <w:t>118</w:t>
      </w:r>
      <w:r>
        <w:rPr>
          <w:rFonts w:hint="eastAsia" w:ascii="仿宋" w:hAnsi="仿宋" w:eastAsia="仿宋" w:cs="仿宋"/>
          <w:sz w:val="32"/>
          <w:szCs w:val="32"/>
        </w:rPr>
        <w:t>个村民小组，42个居</w:t>
      </w:r>
      <w:r>
        <w:rPr>
          <w:rFonts w:hint="eastAsia" w:ascii="仿宋" w:hAnsi="仿宋" w:eastAsia="仿宋" w:cs="仿宋"/>
          <w:sz w:val="32"/>
          <w:szCs w:val="32"/>
          <w:lang w:eastAsia="zh-CN"/>
        </w:rPr>
        <w:t>民小组</w:t>
      </w:r>
      <w:r>
        <w:rPr>
          <w:rFonts w:hint="eastAsia" w:ascii="仿宋" w:hAnsi="仿宋" w:eastAsia="仿宋" w:cs="仿宋"/>
          <w:sz w:val="32"/>
          <w:szCs w:val="32"/>
        </w:rPr>
        <w:t>，5.1万人</w:t>
      </w:r>
      <w:r>
        <w:rPr>
          <w:rFonts w:hint="eastAsia" w:ascii="仿宋" w:hAnsi="仿宋" w:eastAsia="仿宋" w:cs="仿宋"/>
          <w:sz w:val="32"/>
          <w:szCs w:val="32"/>
          <w:lang w:eastAsia="zh-CN"/>
        </w:rPr>
        <w:t>，耕地面积</w:t>
      </w:r>
      <w:r>
        <w:rPr>
          <w:rFonts w:hint="eastAsia" w:ascii="仿宋" w:hAnsi="仿宋" w:eastAsia="仿宋" w:cs="仿宋"/>
          <w:sz w:val="32"/>
          <w:szCs w:val="32"/>
          <w:lang w:val="en-US" w:eastAsia="zh-CN"/>
        </w:rPr>
        <w:t>55023亩，林地面积46958亩</w:t>
      </w:r>
      <w:r>
        <w:rPr>
          <w:rFonts w:hint="eastAsia" w:ascii="仿宋" w:hAnsi="仿宋" w:eastAsia="仿宋" w:cs="仿宋"/>
          <w:sz w:val="32"/>
          <w:szCs w:val="32"/>
        </w:rPr>
        <w:t>。从数量上看，尽管</w:t>
      </w:r>
      <w:r>
        <w:rPr>
          <w:rFonts w:hint="eastAsia" w:ascii="仿宋" w:hAnsi="仿宋" w:eastAsia="仿宋" w:cs="仿宋"/>
          <w:sz w:val="32"/>
          <w:szCs w:val="32"/>
          <w:lang w:eastAsia="zh-CN"/>
        </w:rPr>
        <w:t>街道</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开展</w:t>
      </w:r>
      <w:r>
        <w:rPr>
          <w:rFonts w:hint="eastAsia" w:ascii="仿宋" w:hAnsi="仿宋" w:eastAsia="仿宋" w:cs="仿宋"/>
          <w:sz w:val="32"/>
          <w:szCs w:val="32"/>
          <w:lang w:bidi="ar-SA"/>
        </w:rPr>
        <w:t>秸秆综合利用</w:t>
      </w:r>
      <w:r>
        <w:rPr>
          <w:rFonts w:hint="eastAsia" w:ascii="仿宋" w:hAnsi="仿宋" w:eastAsia="仿宋" w:cs="仿宋"/>
          <w:sz w:val="32"/>
          <w:szCs w:val="32"/>
          <w:lang w:eastAsia="zh-CN" w:bidi="ar-SA"/>
        </w:rPr>
        <w:t>，</w:t>
      </w:r>
      <w:r>
        <w:rPr>
          <w:rFonts w:hint="eastAsia" w:ascii="仿宋" w:hAnsi="仿宋" w:eastAsia="仿宋" w:cs="仿宋"/>
          <w:sz w:val="32"/>
          <w:szCs w:val="32"/>
          <w:lang w:bidi="ar-SA"/>
        </w:rPr>
        <w:t>秸秆综合利用率达到</w:t>
      </w:r>
      <w:r>
        <w:rPr>
          <w:rFonts w:hint="eastAsia" w:ascii="仿宋" w:hAnsi="仿宋" w:eastAsia="仿宋" w:cs="仿宋"/>
          <w:sz w:val="32"/>
          <w:szCs w:val="32"/>
          <w:lang w:val="en-US" w:eastAsia="zh-CN" w:bidi="ar-SA"/>
        </w:rPr>
        <w:t>90</w:t>
      </w:r>
      <w:r>
        <w:rPr>
          <w:rFonts w:hint="eastAsia" w:ascii="仿宋" w:hAnsi="仿宋" w:eastAsia="仿宋" w:cs="仿宋"/>
          <w:sz w:val="32"/>
          <w:szCs w:val="32"/>
          <w:lang w:bidi="ar-SA"/>
        </w:rPr>
        <w:t>%</w:t>
      </w:r>
      <w:r>
        <w:rPr>
          <w:rFonts w:hint="eastAsia" w:ascii="仿宋" w:hAnsi="仿宋" w:eastAsia="仿宋" w:cs="仿宋"/>
          <w:sz w:val="32"/>
          <w:szCs w:val="32"/>
          <w:lang w:val="en-US" w:eastAsia="zh-CN" w:bidi="ar-SA"/>
        </w:rPr>
        <w:t>以上</w:t>
      </w:r>
      <w:r>
        <w:rPr>
          <w:rFonts w:hint="eastAsia" w:ascii="仿宋" w:hAnsi="仿宋" w:eastAsia="仿宋" w:cs="仿宋"/>
          <w:sz w:val="32"/>
          <w:szCs w:val="32"/>
          <w:lang w:bidi="ar-SA"/>
        </w:rPr>
        <w:t>，但多以“就地还田”为主，</w:t>
      </w:r>
      <w:r>
        <w:rPr>
          <w:rFonts w:hint="eastAsia" w:ascii="仿宋" w:hAnsi="仿宋" w:eastAsia="仿宋" w:cs="仿宋"/>
          <w:sz w:val="32"/>
          <w:szCs w:val="32"/>
        </w:rPr>
        <w:t>秸秆利用方式较为单一</w:t>
      </w:r>
      <w:r>
        <w:rPr>
          <w:rFonts w:hint="eastAsia" w:ascii="仿宋" w:hAnsi="仿宋" w:eastAsia="仿宋" w:cs="仿宋"/>
          <w:sz w:val="32"/>
          <w:szCs w:val="32"/>
          <w:lang w:eastAsia="zh-CN"/>
        </w:rPr>
        <w:t>，</w:t>
      </w:r>
      <w:r>
        <w:rPr>
          <w:rFonts w:hint="eastAsia" w:ascii="仿宋" w:hAnsi="仿宋" w:eastAsia="仿宋" w:cs="仿宋"/>
          <w:sz w:val="32"/>
          <w:szCs w:val="32"/>
          <w:lang w:bidi="ar-SA"/>
        </w:rPr>
        <w:t>利用的质量不高</w:t>
      </w:r>
      <w:r>
        <w:rPr>
          <w:rFonts w:hint="eastAsia" w:ascii="仿宋" w:hAnsi="仿宋" w:eastAsia="仿宋" w:cs="仿宋"/>
          <w:sz w:val="32"/>
          <w:szCs w:val="32"/>
        </w:rPr>
        <w:t>，农村露天焚烧秸秆现象仍时有发生</w:t>
      </w:r>
      <w:r>
        <w:rPr>
          <w:rFonts w:hint="eastAsia" w:ascii="仿宋" w:hAnsi="仿宋" w:eastAsia="仿宋" w:cs="仿宋"/>
          <w:sz w:val="32"/>
          <w:szCs w:val="32"/>
          <w:lang w:eastAsia="zh-CN"/>
        </w:rPr>
        <w:t>，</w:t>
      </w:r>
      <w:r>
        <w:rPr>
          <w:rFonts w:hint="eastAsia" w:ascii="仿宋" w:hAnsi="仿宋" w:eastAsia="仿宋" w:cs="仿宋"/>
          <w:sz w:val="32"/>
          <w:szCs w:val="32"/>
        </w:rPr>
        <w:t>造成大气污染，危害人体健康。</w:t>
      </w: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项目任务计划</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（一）项目任务来由</w:t>
      </w:r>
    </w:p>
    <w:p>
      <w:pPr>
        <w:spacing w:line="57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为提升秸秆综合利用能力与露天焚烧管控，以更高标准持续深入打好“治气”攻坚战，</w:t>
      </w:r>
      <w:r>
        <w:rPr>
          <w:rFonts w:hint="eastAsia" w:ascii="方正仿宋_GBK" w:hAnsi="方正仿宋_GBK" w:eastAsia="方正仿宋_GBK" w:cs="方正仿宋_GBK"/>
          <w:sz w:val="32"/>
          <w:szCs w:val="32"/>
          <w:lang w:val="en-US" w:eastAsia="zh-CN"/>
        </w:rPr>
        <w:t>巩固</w:t>
      </w:r>
      <w:r>
        <w:rPr>
          <w:rFonts w:hint="eastAsia" w:ascii="方正仿宋_GBK" w:hAnsi="方正仿宋_GBK" w:eastAsia="方正仿宋_GBK" w:cs="方正仿宋_GBK"/>
          <w:sz w:val="32"/>
          <w:szCs w:val="32"/>
          <w:lang w:eastAsia="zh-CN"/>
        </w:rPr>
        <w:t>完善秸秆收储运体系，扎实推进秸秆科学还田，实施秸秆高效离田利用，推进秸秆高值化利用，培育秸秆综合利用产业，高质量建设秸秆资源台账，推动全</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秸秆综合利用水平和能力提升，</w:t>
      </w:r>
      <w:r>
        <w:rPr>
          <w:rFonts w:hint="eastAsia" w:ascii="方正仿宋_GBK" w:hAnsi="方正仿宋_GBK" w:eastAsia="方正仿宋_GBK" w:cs="方正仿宋_GBK"/>
          <w:sz w:val="32"/>
          <w:szCs w:val="32"/>
        </w:rPr>
        <w:t>加强农业资源与生态保护</w:t>
      </w:r>
      <w:r>
        <w:rPr>
          <w:rFonts w:hint="eastAsia" w:ascii="方正仿宋_GBK" w:hAnsi="方正仿宋_GBK" w:eastAsia="方正仿宋_GBK" w:cs="方正仿宋_GBK"/>
          <w:sz w:val="32"/>
          <w:szCs w:val="32"/>
          <w:lang w:eastAsia="zh-CN"/>
        </w:rPr>
        <w:t>。按照《关于申报2025年秸秆综合利用项目的通知》(綦农委</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lang w:eastAsia="zh-CN"/>
        </w:rPr>
        <w:t>2025</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lang w:eastAsia="zh-CN"/>
        </w:rPr>
        <w:t>125号)要求，自愿申报。</w:t>
      </w:r>
    </w:p>
    <w:p>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sz w:val="32"/>
          <w:szCs w:val="32"/>
        </w:rPr>
      </w:pPr>
      <w:r>
        <w:rPr>
          <w:rFonts w:hint="default" w:ascii="Times New Roman" w:hAnsi="Times New Roman" w:eastAsia="方正楷体_GBK" w:cs="Times New Roman"/>
          <w:sz w:val="32"/>
          <w:szCs w:val="32"/>
        </w:rPr>
        <w:t>建设地点及规模</w:t>
      </w:r>
    </w:p>
    <w:p>
      <w:pPr>
        <w:spacing w:line="560" w:lineRule="exact"/>
        <w:ind w:firstLine="640" w:firstLineChars="200"/>
        <w:rPr>
          <w:rFonts w:hint="eastAsia" w:eastAsia="方正仿宋_GBK"/>
          <w:sz w:val="32"/>
          <w:szCs w:val="32"/>
          <w:lang w:eastAsia="zh-CN"/>
        </w:rPr>
      </w:pPr>
      <w:r>
        <w:rPr>
          <w:rFonts w:hint="eastAsia" w:eastAsia="仿宋_GB2312"/>
          <w:sz w:val="32"/>
          <w:lang w:eastAsia="zh-CN"/>
        </w:rPr>
        <w:t>在</w:t>
      </w:r>
      <w:r>
        <w:rPr>
          <w:rFonts w:hint="default" w:ascii="Times New Roman" w:hAnsi="Times New Roman" w:eastAsia="方正仿宋_GBK" w:cs="Times New Roman"/>
          <w:b w:val="0"/>
          <w:bCs w:val="0"/>
          <w:color w:val="auto"/>
          <w:sz w:val="32"/>
          <w:szCs w:val="32"/>
          <w:highlight w:val="none"/>
          <w:lang w:val="en-US" w:eastAsia="zh-CN"/>
        </w:rPr>
        <w:t>三江街道（</w:t>
      </w:r>
      <w:r>
        <w:rPr>
          <w:rFonts w:hint="eastAsia" w:ascii="Times New Roman" w:hAnsi="Times New Roman"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个</w:t>
      </w:r>
      <w:r>
        <w:rPr>
          <w:rFonts w:hint="eastAsia" w:eastAsia="方正仿宋_GBK" w:cs="Times New Roman"/>
          <w:b w:val="0"/>
          <w:bCs w:val="0"/>
          <w:color w:val="auto"/>
          <w:sz w:val="32"/>
          <w:szCs w:val="32"/>
          <w:highlight w:val="none"/>
          <w:lang w:val="en-US" w:eastAsia="zh-CN"/>
        </w:rPr>
        <w:t>重点</w:t>
      </w:r>
      <w:r>
        <w:rPr>
          <w:rFonts w:hint="default" w:ascii="Times New Roman" w:hAnsi="Times New Roman" w:eastAsia="方正仿宋_GBK" w:cs="Times New Roman"/>
          <w:b w:val="0"/>
          <w:bCs w:val="0"/>
          <w:color w:val="auto"/>
          <w:sz w:val="32"/>
          <w:szCs w:val="32"/>
          <w:highlight w:val="none"/>
          <w:lang w:val="en-US" w:eastAsia="zh-CN"/>
        </w:rPr>
        <w:t>村社区</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：第五村、水口村、黄荆村、罗坝村、寨门村、双福村、新联村</w:t>
      </w:r>
      <w:r>
        <w:rPr>
          <w:rFonts w:hint="eastAsia" w:ascii="Times New Roman" w:hAnsi="Times New Roman" w:eastAsia="方正仿宋_GBK" w:cs="Times New Roman"/>
          <w:b w:val="0"/>
          <w:bCs w:val="0"/>
          <w:color w:val="auto"/>
          <w:sz w:val="32"/>
          <w:szCs w:val="32"/>
          <w:highlight w:val="none"/>
          <w:lang w:val="en-US" w:eastAsia="zh-CN"/>
        </w:rPr>
        <w:t>、三河街社区、重钢社区、圆通寺社区、龙桥村</w:t>
      </w:r>
      <w:r>
        <w:rPr>
          <w:rFonts w:eastAsia="方正仿宋_GBK"/>
          <w:sz w:val="32"/>
          <w:szCs w:val="32"/>
        </w:rPr>
        <w:t>开展秸秆综合利用</w:t>
      </w:r>
      <w:r>
        <w:rPr>
          <w:rFonts w:hint="eastAsia" w:eastAsia="方正仿宋_GBK"/>
          <w:sz w:val="32"/>
          <w:szCs w:val="32"/>
          <w:lang w:eastAsia="zh-CN"/>
        </w:rPr>
        <w:t>，</w:t>
      </w:r>
      <w:r>
        <w:rPr>
          <w:rFonts w:hint="eastAsia" w:eastAsia="方正仿宋_GBK"/>
          <w:sz w:val="32"/>
          <w:szCs w:val="32"/>
          <w:lang w:val="en-US" w:eastAsia="zh-CN"/>
        </w:rPr>
        <w:t>将</w:t>
      </w:r>
      <w:r>
        <w:rPr>
          <w:rFonts w:hint="eastAsia" w:ascii="方正仿宋_GBK" w:hAnsi="方正仿宋_GBK" w:eastAsia="方正仿宋_GBK" w:cs="方正仿宋_GBK"/>
          <w:sz w:val="32"/>
          <w:szCs w:val="32"/>
          <w:lang w:val="en-US" w:eastAsia="zh-CN"/>
        </w:rPr>
        <w:t>产生的秸秆（杂草）进行粉碎150亩及翻耕还田495亩，秸秆（杂草）转运离田至收储点</w:t>
      </w:r>
      <w:r>
        <w:rPr>
          <w:rFonts w:hint="eastAsia" w:ascii="方正仿宋_GBK" w:hAnsi="方正仿宋_GBK" w:eastAsia="方正仿宋_GBK" w:cs="方正仿宋_GBK"/>
          <w:sz w:val="32"/>
          <w:lang w:val="en-US" w:eastAsia="zh-CN"/>
        </w:rPr>
        <w:t>75吨</w:t>
      </w:r>
      <w:r>
        <w:rPr>
          <w:rFonts w:hint="eastAsia" w:eastAsia="方正仿宋_GBK"/>
          <w:sz w:val="32"/>
          <w:szCs w:val="32"/>
          <w:lang w:eastAsia="zh-CN"/>
        </w:rPr>
        <w:t>。</w:t>
      </w:r>
    </w:p>
    <w:p>
      <w:pPr>
        <w:numPr>
          <w:ilvl w:val="0"/>
          <w:numId w:val="2"/>
        </w:numPr>
        <w:spacing w:line="576" w:lineRule="exact"/>
        <w:ind w:left="0" w:leftChars="0"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项目内容</w:t>
      </w:r>
    </w:p>
    <w:p>
      <w:pPr>
        <w:numPr>
          <w:ilvl w:val="0"/>
          <w:numId w:val="0"/>
        </w:numPr>
        <w:spacing w:line="576" w:lineRule="exact"/>
        <w:ind w:firstLine="640" w:firstLineChars="200"/>
        <w:jc w:val="left"/>
        <w:rPr>
          <w:rFonts w:hint="eastAsia" w:ascii="方正仿宋_GBK" w:hAnsi="方正仿宋_GBK" w:eastAsia="方正仿宋_GBK" w:cs="方正仿宋_GBK"/>
          <w:sz w:val="32"/>
        </w:rPr>
      </w:pPr>
      <w:r>
        <w:rPr>
          <w:rFonts w:hint="eastAsia" w:ascii="方正仿宋_GBK" w:hAnsi="方正仿宋_GBK" w:eastAsia="方正仿宋_GBK" w:cs="方正仿宋_GBK"/>
          <w:sz w:val="32"/>
          <w:szCs w:val="32"/>
          <w:lang w:val="en-US" w:eastAsia="zh-CN"/>
        </w:rPr>
        <w:t>三江</w:t>
      </w:r>
      <w:r>
        <w:rPr>
          <w:rFonts w:hint="eastAsia" w:ascii="方正仿宋_GBK" w:hAnsi="方正仿宋_GBK" w:eastAsia="方正仿宋_GBK" w:cs="方正仿宋_GBK"/>
          <w:sz w:val="32"/>
          <w:szCs w:val="32"/>
          <w:lang w:eastAsia="zh-CN"/>
        </w:rPr>
        <w:t>街道辖区</w:t>
      </w:r>
      <w:r>
        <w:rPr>
          <w:rFonts w:hint="eastAsia" w:ascii="方正仿宋_GBK" w:hAnsi="方正仿宋_GBK" w:eastAsia="方正仿宋_GBK" w:cs="方正仿宋_GBK"/>
          <w:sz w:val="32"/>
          <w:szCs w:val="32"/>
          <w:lang w:val="en-US" w:eastAsia="zh-CN"/>
        </w:rPr>
        <w:t>内重点村居产生的秸秆（杂草）进行粉碎150亩及翻耕灭茬还田495亩和转运离田至收储点75吨，</w:t>
      </w:r>
      <w:r>
        <w:rPr>
          <w:rFonts w:hint="eastAsia" w:ascii="方正仿宋_GBK" w:hAnsi="方正仿宋_GBK" w:eastAsia="方正仿宋_GBK" w:cs="方正仿宋_GBK"/>
          <w:color w:val="auto"/>
          <w:kern w:val="2"/>
          <w:sz w:val="32"/>
          <w:szCs w:val="32"/>
          <w:highlight w:val="none"/>
          <w:lang w:val="en-US" w:eastAsia="zh-CN" w:bidi="ar-SA"/>
        </w:rPr>
        <w:t>建设秸秆资源台账1套及开展秸秆综合利用。</w:t>
      </w:r>
    </w:p>
    <w:p>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建设进度</w:t>
      </w:r>
    </w:p>
    <w:p>
      <w:pPr>
        <w:spacing w:line="560" w:lineRule="exact"/>
        <w:ind w:firstLine="640" w:firstLineChars="200"/>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lang w:val="en-US" w:eastAsia="zh-CN"/>
        </w:rPr>
        <w:t>25</w:t>
      </w:r>
      <w:r>
        <w:rPr>
          <w:rFonts w:eastAsia="方正仿宋_GBK"/>
          <w:color w:val="000000"/>
          <w:sz w:val="32"/>
          <w:szCs w:val="32"/>
        </w:rPr>
        <w:t>年</w:t>
      </w:r>
      <w:r>
        <w:rPr>
          <w:rFonts w:hint="eastAsia" w:eastAsia="方正仿宋_GBK"/>
          <w:color w:val="000000"/>
          <w:sz w:val="32"/>
          <w:szCs w:val="32"/>
          <w:lang w:val="en-US" w:eastAsia="zh-CN"/>
        </w:rPr>
        <w:t>9</w:t>
      </w:r>
      <w:r>
        <w:rPr>
          <w:rFonts w:eastAsia="方正仿宋_GBK"/>
          <w:color w:val="000000"/>
          <w:sz w:val="32"/>
          <w:szCs w:val="32"/>
        </w:rPr>
        <w:t>月</w:t>
      </w:r>
      <w:r>
        <w:rPr>
          <w:rFonts w:hint="eastAsia" w:eastAsia="方正仿宋_GBK"/>
          <w:color w:val="000000"/>
          <w:sz w:val="32"/>
          <w:szCs w:val="32"/>
          <w:lang w:val="en-US" w:eastAsia="zh-CN"/>
        </w:rPr>
        <w:t>26</w:t>
      </w:r>
      <w:r>
        <w:rPr>
          <w:rFonts w:eastAsia="方正仿宋_GBK"/>
          <w:color w:val="000000"/>
          <w:sz w:val="32"/>
          <w:szCs w:val="32"/>
        </w:rPr>
        <w:t>日之前：制定项目实施方案，做好项目实施准备工作；</w:t>
      </w:r>
    </w:p>
    <w:p>
      <w:pPr>
        <w:spacing w:line="560" w:lineRule="exact"/>
        <w:ind w:firstLine="640" w:firstLineChars="200"/>
        <w:rPr>
          <w:rFonts w:eastAsia="方正仿宋_GBK"/>
          <w:color w:val="000000"/>
          <w:sz w:val="32"/>
          <w:szCs w:val="32"/>
        </w:rPr>
      </w:pPr>
      <w:r>
        <w:rPr>
          <w:rFonts w:eastAsia="方正仿宋_GBK"/>
          <w:color w:val="000000"/>
          <w:sz w:val="32"/>
          <w:szCs w:val="32"/>
        </w:rPr>
        <w:t>20</w:t>
      </w:r>
      <w:r>
        <w:rPr>
          <w:rFonts w:hint="eastAsia" w:eastAsia="方正仿宋_GBK"/>
          <w:color w:val="000000"/>
          <w:sz w:val="32"/>
          <w:szCs w:val="32"/>
          <w:lang w:val="en-US" w:eastAsia="zh-CN"/>
        </w:rPr>
        <w:t>25</w:t>
      </w:r>
      <w:r>
        <w:rPr>
          <w:rFonts w:eastAsia="方正仿宋_GBK"/>
          <w:color w:val="000000"/>
          <w:sz w:val="32"/>
          <w:szCs w:val="32"/>
        </w:rPr>
        <w:t>年</w:t>
      </w:r>
      <w:r>
        <w:rPr>
          <w:rFonts w:hint="eastAsia" w:eastAsia="方正仿宋_GBK"/>
          <w:color w:val="000000"/>
          <w:sz w:val="32"/>
          <w:szCs w:val="32"/>
          <w:lang w:val="en-US" w:eastAsia="zh-CN"/>
        </w:rPr>
        <w:t>9</w:t>
      </w:r>
      <w:r>
        <w:rPr>
          <w:rFonts w:eastAsia="方正仿宋_GBK"/>
          <w:color w:val="000000"/>
          <w:sz w:val="32"/>
          <w:szCs w:val="32"/>
        </w:rPr>
        <w:t>月</w:t>
      </w:r>
      <w:r>
        <w:rPr>
          <w:rFonts w:hint="eastAsia" w:eastAsia="方正仿宋_GBK"/>
          <w:color w:val="000000"/>
          <w:sz w:val="32"/>
          <w:szCs w:val="32"/>
          <w:lang w:val="en-US" w:eastAsia="zh-CN"/>
        </w:rPr>
        <w:t>27</w:t>
      </w:r>
      <w:r>
        <w:rPr>
          <w:rFonts w:eastAsia="方正仿宋_GBK"/>
          <w:color w:val="000000"/>
          <w:sz w:val="32"/>
          <w:szCs w:val="32"/>
        </w:rPr>
        <w:t>日-</w:t>
      </w:r>
      <w:r>
        <w:rPr>
          <w:rFonts w:hint="eastAsia" w:eastAsia="方正仿宋_GBK"/>
          <w:color w:val="000000"/>
          <w:sz w:val="32"/>
          <w:szCs w:val="32"/>
          <w:lang w:val="en-US" w:eastAsia="zh-CN"/>
        </w:rPr>
        <w:t>12</w:t>
      </w:r>
      <w:r>
        <w:rPr>
          <w:rFonts w:eastAsia="方正仿宋_GBK"/>
          <w:color w:val="000000"/>
          <w:sz w:val="32"/>
          <w:szCs w:val="32"/>
        </w:rPr>
        <w:t>月</w:t>
      </w:r>
      <w:r>
        <w:rPr>
          <w:rFonts w:hint="eastAsia" w:eastAsia="方正仿宋_GBK"/>
          <w:color w:val="000000"/>
          <w:sz w:val="32"/>
          <w:szCs w:val="32"/>
          <w:lang w:val="en-US" w:eastAsia="zh-CN"/>
        </w:rPr>
        <w:t>1</w:t>
      </w:r>
      <w:r>
        <w:rPr>
          <w:rFonts w:eastAsia="方正仿宋_GBK"/>
          <w:color w:val="000000"/>
          <w:sz w:val="32"/>
          <w:szCs w:val="32"/>
        </w:rPr>
        <w:t>0日：按照项目实施方案开展工作；</w:t>
      </w:r>
    </w:p>
    <w:p>
      <w:pPr>
        <w:spacing w:line="576" w:lineRule="exact"/>
        <w:ind w:firstLine="640" w:firstLineChars="200"/>
        <w:rPr>
          <w:rFonts w:hint="eastAsia" w:ascii="方正仿宋_GBK" w:hAnsi="方正仿宋_GBK" w:eastAsia="方正仿宋_GBK" w:cs="方正仿宋_GBK"/>
        </w:rPr>
      </w:pPr>
      <w:r>
        <w:rPr>
          <w:rFonts w:eastAsia="方正仿宋_GBK"/>
          <w:color w:val="000000"/>
          <w:sz w:val="32"/>
          <w:szCs w:val="32"/>
        </w:rPr>
        <w:t>20</w:t>
      </w:r>
      <w:r>
        <w:rPr>
          <w:rFonts w:hint="eastAsia" w:eastAsia="方正仿宋_GBK"/>
          <w:color w:val="000000"/>
          <w:sz w:val="32"/>
          <w:szCs w:val="32"/>
          <w:lang w:val="en-US" w:eastAsia="zh-CN"/>
        </w:rPr>
        <w:t>25</w:t>
      </w:r>
      <w:r>
        <w:rPr>
          <w:rFonts w:eastAsia="方正仿宋_GBK"/>
          <w:color w:val="000000"/>
          <w:sz w:val="32"/>
          <w:szCs w:val="32"/>
        </w:rPr>
        <w:t>年</w:t>
      </w:r>
      <w:r>
        <w:rPr>
          <w:rFonts w:hint="eastAsia" w:eastAsia="方正仿宋_GBK"/>
          <w:color w:val="000000"/>
          <w:sz w:val="32"/>
          <w:szCs w:val="32"/>
          <w:lang w:val="en-US" w:eastAsia="zh-CN"/>
        </w:rPr>
        <w:t>12</w:t>
      </w:r>
      <w:r>
        <w:rPr>
          <w:rFonts w:eastAsia="方正仿宋_GBK"/>
          <w:color w:val="000000"/>
          <w:sz w:val="32"/>
          <w:szCs w:val="32"/>
        </w:rPr>
        <w:t>月</w:t>
      </w:r>
      <w:r>
        <w:rPr>
          <w:rFonts w:hint="eastAsia" w:eastAsia="方正仿宋_GBK"/>
          <w:color w:val="000000"/>
          <w:sz w:val="32"/>
          <w:szCs w:val="32"/>
          <w:lang w:val="en-US" w:eastAsia="zh-CN"/>
        </w:rPr>
        <w:t>31</w:t>
      </w:r>
      <w:r>
        <w:rPr>
          <w:rFonts w:eastAsia="方正仿宋_GBK"/>
          <w:color w:val="000000"/>
          <w:sz w:val="32"/>
          <w:szCs w:val="32"/>
        </w:rPr>
        <w:t>日</w:t>
      </w:r>
      <w:r>
        <w:rPr>
          <w:rFonts w:hint="eastAsia" w:ascii="方正仿宋_GBK" w:hAnsi="方正仿宋_GBK" w:eastAsia="方正仿宋_GBK" w:cs="方正仿宋_GBK"/>
          <w:sz w:val="32"/>
        </w:rPr>
        <w:t>日</w:t>
      </w:r>
      <w:r>
        <w:rPr>
          <w:rFonts w:hint="eastAsia" w:ascii="方正仿宋_GBK" w:hAnsi="方正仿宋_GBK" w:eastAsia="方正仿宋_GBK" w:cs="方正仿宋_GBK"/>
          <w:sz w:val="32"/>
          <w:lang w:eastAsia="zh-CN"/>
        </w:rPr>
        <w:t>前完成</w:t>
      </w:r>
      <w:r>
        <w:rPr>
          <w:rFonts w:hint="eastAsia" w:ascii="方正仿宋_GBK" w:hAnsi="方正仿宋_GBK" w:eastAsia="方正仿宋_GBK" w:cs="方正仿宋_GBK"/>
          <w:sz w:val="32"/>
        </w:rPr>
        <w:t>。</w:t>
      </w:r>
    </w:p>
    <w:p>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项目推进及管理措施</w:t>
      </w:r>
    </w:p>
    <w:p>
      <w:pPr>
        <w:spacing w:line="560" w:lineRule="exact"/>
        <w:ind w:firstLine="630"/>
        <w:rPr>
          <w:rFonts w:eastAsia="方正仿宋_GBK"/>
          <w:b/>
          <w:color w:val="000000"/>
          <w:sz w:val="32"/>
          <w:szCs w:val="32"/>
        </w:rPr>
      </w:pPr>
      <w:r>
        <w:rPr>
          <w:rFonts w:hint="eastAsia" w:eastAsia="方正仿宋_GBK"/>
          <w:b/>
          <w:color w:val="000000"/>
          <w:sz w:val="32"/>
          <w:szCs w:val="32"/>
          <w:lang w:val="en-US" w:eastAsia="zh-CN"/>
        </w:rPr>
        <w:t>1</w:t>
      </w:r>
      <w:r>
        <w:rPr>
          <w:rFonts w:eastAsia="方正仿宋_GBK"/>
          <w:b/>
          <w:color w:val="000000"/>
          <w:sz w:val="32"/>
          <w:szCs w:val="32"/>
        </w:rPr>
        <w:t>.</w:t>
      </w:r>
      <w:r>
        <w:rPr>
          <w:rFonts w:hint="eastAsia" w:eastAsia="方正仿宋_GBK"/>
          <w:b/>
          <w:color w:val="000000"/>
          <w:sz w:val="32"/>
          <w:szCs w:val="32"/>
        </w:rPr>
        <w:t xml:space="preserve"> </w:t>
      </w:r>
      <w:r>
        <w:rPr>
          <w:rFonts w:hint="eastAsia" w:eastAsia="方正仿宋_GBK"/>
          <w:b/>
          <w:color w:val="000000"/>
          <w:sz w:val="32"/>
          <w:szCs w:val="32"/>
          <w:lang w:val="en-US" w:eastAsia="zh-CN"/>
        </w:rPr>
        <w:t>街道</w:t>
      </w:r>
      <w:r>
        <w:rPr>
          <w:rFonts w:eastAsia="方正仿宋_GBK"/>
          <w:b/>
          <w:color w:val="000000"/>
          <w:sz w:val="32"/>
          <w:szCs w:val="32"/>
        </w:rPr>
        <w:t>自主实施</w:t>
      </w:r>
    </w:p>
    <w:p>
      <w:pPr>
        <w:spacing w:line="560" w:lineRule="exact"/>
        <w:ind w:firstLine="630"/>
        <w:rPr>
          <w:rFonts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1</w:t>
      </w:r>
      <w:r>
        <w:rPr>
          <w:rFonts w:hAnsi="方正仿宋_GBK" w:eastAsia="方正仿宋_GBK"/>
          <w:bCs/>
          <w:color w:val="000000"/>
          <w:sz w:val="32"/>
          <w:szCs w:val="32"/>
        </w:rPr>
        <w:t>）</w:t>
      </w:r>
      <w:r>
        <w:rPr>
          <w:rFonts w:hint="eastAsia" w:hAnsi="方正仿宋_GBK" w:eastAsia="方正仿宋_GBK"/>
          <w:bCs/>
          <w:color w:val="000000"/>
          <w:sz w:val="32"/>
          <w:szCs w:val="32"/>
          <w:lang w:val="en-US" w:eastAsia="zh-CN"/>
        </w:rPr>
        <w:t>街道</w:t>
      </w:r>
      <w:r>
        <w:rPr>
          <w:rFonts w:hAnsi="方正仿宋_GBK" w:eastAsia="方正仿宋_GBK"/>
          <w:bCs/>
          <w:color w:val="000000"/>
          <w:sz w:val="32"/>
          <w:szCs w:val="32"/>
        </w:rPr>
        <w:t>根据区农业农村委</w:t>
      </w:r>
      <w:r>
        <w:rPr>
          <w:rFonts w:hint="eastAsia" w:hAnsi="方正仿宋_GBK" w:eastAsia="方正仿宋_GBK"/>
          <w:bCs/>
          <w:color w:val="000000"/>
          <w:sz w:val="32"/>
          <w:szCs w:val="32"/>
          <w:lang w:eastAsia="zh-CN"/>
        </w:rPr>
        <w:t>有关文件要求</w:t>
      </w:r>
      <w:r>
        <w:rPr>
          <w:rFonts w:hAnsi="方正仿宋_GBK" w:eastAsia="方正仿宋_GBK"/>
          <w:bCs/>
          <w:color w:val="000000"/>
          <w:sz w:val="32"/>
          <w:szCs w:val="32"/>
        </w:rPr>
        <w:t>，编制本区域项目实施方案。组织项目</w:t>
      </w:r>
      <w:r>
        <w:rPr>
          <w:rFonts w:hint="eastAsia" w:hAnsi="方正仿宋_GBK" w:eastAsia="方正仿宋_GBK"/>
          <w:bCs/>
          <w:color w:val="000000"/>
          <w:sz w:val="32"/>
          <w:szCs w:val="32"/>
          <w:lang w:eastAsia="zh-CN"/>
        </w:rPr>
        <w:t>申报、</w:t>
      </w:r>
      <w:r>
        <w:rPr>
          <w:rFonts w:hAnsi="方正仿宋_GBK" w:eastAsia="方正仿宋_GBK"/>
          <w:bCs/>
          <w:color w:val="000000"/>
          <w:sz w:val="32"/>
          <w:szCs w:val="32"/>
        </w:rPr>
        <w:t>评审、实施、验收、申报补助等工作。</w:t>
      </w:r>
    </w:p>
    <w:p>
      <w:pPr>
        <w:spacing w:line="560" w:lineRule="exact"/>
        <w:ind w:firstLine="630"/>
        <w:rPr>
          <w:rFonts w:eastAsia="方正仿宋_GBK"/>
          <w:color w:val="000000"/>
          <w:sz w:val="32"/>
          <w:szCs w:val="32"/>
        </w:rPr>
      </w:pPr>
      <w:r>
        <w:rPr>
          <w:rFonts w:hAnsi="方正仿宋_GBK" w:eastAsia="方正仿宋_GBK"/>
          <w:bCs/>
          <w:color w:val="000000"/>
          <w:sz w:val="32"/>
          <w:szCs w:val="32"/>
        </w:rPr>
        <w:t>（</w:t>
      </w:r>
      <w:r>
        <w:rPr>
          <w:rFonts w:eastAsia="方正仿宋_GBK"/>
          <w:bCs/>
          <w:color w:val="000000"/>
          <w:sz w:val="32"/>
          <w:szCs w:val="32"/>
        </w:rPr>
        <w:t>2</w:t>
      </w:r>
      <w:r>
        <w:rPr>
          <w:rFonts w:hAnsi="方正仿宋_GBK" w:eastAsia="方正仿宋_GBK"/>
          <w:bCs/>
          <w:color w:val="000000"/>
          <w:sz w:val="32"/>
          <w:szCs w:val="32"/>
        </w:rPr>
        <w:t>）</w:t>
      </w:r>
      <w:r>
        <w:rPr>
          <w:rFonts w:hint="eastAsia" w:hAnsi="方正仿宋_GBK" w:eastAsia="方正仿宋_GBK"/>
          <w:bCs/>
          <w:color w:val="000000"/>
          <w:sz w:val="32"/>
          <w:szCs w:val="32"/>
          <w:lang w:eastAsia="zh-CN"/>
        </w:rPr>
        <w:t>项目实施</w:t>
      </w:r>
      <w:r>
        <w:rPr>
          <w:rFonts w:eastAsia="方正仿宋_GBK"/>
          <w:color w:val="000000"/>
          <w:sz w:val="32"/>
          <w:szCs w:val="32"/>
        </w:rPr>
        <w:t>切实做到政策公开透明、操作流程规范、资金支付真实可靠，要设立举报电话，接受群众监督，一经发现任何单位和个人虚报冒领、挤占挪用等违法违规行为，将按国家有关规定追究责任。</w:t>
      </w:r>
    </w:p>
    <w:p>
      <w:pPr>
        <w:spacing w:line="560" w:lineRule="exact"/>
        <w:ind w:firstLine="640" w:firstLineChars="200"/>
        <w:rPr>
          <w:rFonts w:hAnsi="方正仿宋_GBK" w:eastAsia="方正仿宋_GBK"/>
          <w:bCs/>
          <w:color w:val="000000"/>
          <w:sz w:val="32"/>
          <w:szCs w:val="32"/>
        </w:rPr>
      </w:pPr>
      <w:r>
        <w:rPr>
          <w:rFonts w:eastAsia="方正仿宋_GBK"/>
          <w:color w:val="000000"/>
          <w:sz w:val="32"/>
          <w:szCs w:val="32"/>
        </w:rPr>
        <w:t>（3）要科学做好项目绩效评价，探索将评价结果与群众满意程度与补助资金挂钩的操作机制，</w:t>
      </w:r>
      <w:r>
        <w:rPr>
          <w:rFonts w:hAnsi="方正仿宋_GBK" w:eastAsia="方正仿宋_GBK"/>
          <w:bCs/>
          <w:color w:val="000000"/>
          <w:sz w:val="32"/>
          <w:szCs w:val="32"/>
        </w:rPr>
        <w:t>做好项目后期运行监管工作，形成长效机制。</w:t>
      </w:r>
    </w:p>
    <w:p>
      <w:pPr>
        <w:spacing w:line="560" w:lineRule="exact"/>
        <w:ind w:firstLine="643" w:firstLineChars="200"/>
        <w:rPr>
          <w:rFonts w:eastAsia="方正仿宋_GBK"/>
          <w:b/>
          <w:bCs/>
          <w:color w:val="000000"/>
          <w:sz w:val="32"/>
          <w:szCs w:val="32"/>
        </w:rPr>
      </w:pPr>
      <w:r>
        <w:rPr>
          <w:rFonts w:hint="eastAsia" w:eastAsia="方正仿宋_GBK"/>
          <w:b/>
          <w:bCs/>
          <w:color w:val="000000"/>
          <w:sz w:val="32"/>
          <w:szCs w:val="32"/>
          <w:lang w:val="en-US" w:eastAsia="zh-CN"/>
        </w:rPr>
        <w:t>2</w:t>
      </w:r>
      <w:r>
        <w:rPr>
          <w:rFonts w:eastAsia="方正仿宋_GBK"/>
          <w:b/>
          <w:bCs/>
          <w:color w:val="000000"/>
          <w:sz w:val="32"/>
          <w:szCs w:val="32"/>
        </w:rPr>
        <w:t>.</w:t>
      </w:r>
      <w:r>
        <w:rPr>
          <w:rFonts w:hint="eastAsia" w:eastAsia="方正仿宋_GBK"/>
          <w:b/>
          <w:bCs/>
          <w:color w:val="000000"/>
          <w:sz w:val="32"/>
          <w:szCs w:val="32"/>
        </w:rPr>
        <w:t xml:space="preserve"> </w:t>
      </w:r>
      <w:r>
        <w:rPr>
          <w:rFonts w:hAnsi="方正仿宋_GBK" w:eastAsia="方正仿宋_GBK"/>
          <w:b/>
          <w:bCs/>
          <w:color w:val="000000"/>
          <w:sz w:val="32"/>
          <w:szCs w:val="32"/>
        </w:rPr>
        <w:t>区农业农村委加强项目指导</w:t>
      </w:r>
    </w:p>
    <w:p>
      <w:pPr>
        <w:spacing w:line="560" w:lineRule="exact"/>
        <w:ind w:firstLine="640" w:firstLineChars="200"/>
        <w:rPr>
          <w:rFonts w:hAnsi="方正仿宋_GBK"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1</w:t>
      </w:r>
      <w:r>
        <w:rPr>
          <w:rFonts w:hAnsi="方正仿宋_GBK" w:eastAsia="方正仿宋_GBK"/>
          <w:bCs/>
          <w:color w:val="000000"/>
          <w:sz w:val="32"/>
          <w:szCs w:val="32"/>
        </w:rPr>
        <w:t>）区农业农村委负责</w:t>
      </w:r>
      <w:r>
        <w:rPr>
          <w:rFonts w:hint="eastAsia" w:hAnsi="方正仿宋_GBK" w:eastAsia="方正仿宋_GBK"/>
          <w:bCs/>
          <w:color w:val="000000"/>
          <w:sz w:val="32"/>
          <w:szCs w:val="32"/>
          <w:lang w:val="en-US" w:eastAsia="zh-CN"/>
        </w:rPr>
        <w:t>指导</w:t>
      </w:r>
      <w:r>
        <w:rPr>
          <w:rFonts w:hAnsi="方正仿宋_GBK" w:eastAsia="方正仿宋_GBK"/>
          <w:bCs/>
          <w:color w:val="000000"/>
          <w:sz w:val="32"/>
          <w:szCs w:val="32"/>
        </w:rPr>
        <w:t>制定綦江区秸秆综合利用项目实施方案，监测项目实施效果。</w:t>
      </w:r>
    </w:p>
    <w:p>
      <w:pPr>
        <w:spacing w:line="560" w:lineRule="exact"/>
        <w:ind w:firstLine="573"/>
        <w:rPr>
          <w:rFonts w:hAnsi="方正仿宋_GBK" w:eastAsia="方正仿宋_GBK"/>
          <w:bCs/>
          <w:color w:val="000000"/>
          <w:sz w:val="32"/>
          <w:szCs w:val="32"/>
        </w:rPr>
      </w:pPr>
      <w:r>
        <w:rPr>
          <w:rFonts w:hint="eastAsia" w:eastAsia="方正仿宋_GBK"/>
          <w:sz w:val="32"/>
          <w:szCs w:val="32"/>
          <w:lang w:eastAsia="zh-CN"/>
        </w:rPr>
        <w:t>（</w:t>
      </w:r>
      <w:r>
        <w:rPr>
          <w:rFonts w:hint="eastAsia" w:eastAsia="方正仿宋_GBK"/>
          <w:sz w:val="32"/>
          <w:szCs w:val="32"/>
          <w:lang w:val="en-US" w:eastAsia="zh-CN"/>
        </w:rPr>
        <w:t>2</w:t>
      </w:r>
      <w:r>
        <w:rPr>
          <w:rFonts w:hint="eastAsia" w:eastAsia="方正仿宋_GBK"/>
          <w:sz w:val="32"/>
          <w:szCs w:val="32"/>
          <w:lang w:eastAsia="zh-CN"/>
        </w:rPr>
        <w:t>）</w:t>
      </w:r>
      <w:r>
        <w:rPr>
          <w:rFonts w:eastAsia="方正仿宋_GBK"/>
          <w:sz w:val="32"/>
          <w:szCs w:val="32"/>
        </w:rPr>
        <w:t>区农业农村委作为技术支持单位，负责秸秆露天禁烧和秸秆综合利用方法的宣传和培训，包括宣传资料的准备、秸秆综合利用方法的整理等</w:t>
      </w:r>
      <w:r>
        <w:rPr>
          <w:rFonts w:hint="eastAsia" w:eastAsia="方正仿宋_GBK"/>
          <w:sz w:val="32"/>
          <w:szCs w:val="32"/>
          <w:lang w:eastAsia="zh-CN"/>
        </w:rPr>
        <w:t>。</w:t>
      </w:r>
    </w:p>
    <w:p>
      <w:pPr>
        <w:spacing w:line="560" w:lineRule="exact"/>
        <w:ind w:firstLine="640" w:firstLineChars="200"/>
        <w:rPr>
          <w:rFonts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3</w:t>
      </w:r>
      <w:r>
        <w:rPr>
          <w:rFonts w:hAnsi="方正仿宋_GBK" w:eastAsia="方正仿宋_GBK"/>
          <w:bCs/>
          <w:color w:val="000000"/>
          <w:sz w:val="32"/>
          <w:szCs w:val="32"/>
        </w:rPr>
        <w:t>）加强对秸秆综合利用项目方案、</w:t>
      </w:r>
      <w:r>
        <w:rPr>
          <w:rFonts w:hint="eastAsia" w:hAnsi="方正仿宋_GBK" w:eastAsia="方正仿宋_GBK"/>
          <w:bCs/>
          <w:color w:val="000000"/>
          <w:sz w:val="32"/>
          <w:szCs w:val="32"/>
          <w:lang w:eastAsia="zh-CN"/>
        </w:rPr>
        <w:t>申报、</w:t>
      </w:r>
      <w:r>
        <w:rPr>
          <w:rFonts w:hAnsi="方正仿宋_GBK" w:eastAsia="方正仿宋_GBK"/>
          <w:bCs/>
          <w:color w:val="000000"/>
          <w:sz w:val="32"/>
          <w:szCs w:val="32"/>
        </w:rPr>
        <w:t>评审、实施、验收等工作的指导。</w:t>
      </w:r>
      <w:r>
        <w:rPr>
          <w:rFonts w:eastAsia="方正仿宋_GBK"/>
          <w:bCs/>
          <w:color w:val="000000"/>
          <w:sz w:val="32"/>
          <w:szCs w:val="32"/>
        </w:rPr>
        <w:t> </w:t>
      </w:r>
    </w:p>
    <w:p>
      <w:pPr>
        <w:spacing w:line="560" w:lineRule="exact"/>
        <w:ind w:firstLine="640" w:firstLineChars="200"/>
        <w:rPr>
          <w:rFonts w:hAnsi="方正仿宋_GBK" w:eastAsia="方正仿宋_GBK"/>
          <w:bCs/>
          <w:color w:val="000000"/>
          <w:sz w:val="32"/>
          <w:szCs w:val="32"/>
        </w:rPr>
      </w:pPr>
      <w:r>
        <w:rPr>
          <w:rFonts w:hAnsi="方正仿宋_GBK" w:eastAsia="方正仿宋_GBK"/>
          <w:bCs/>
          <w:color w:val="000000"/>
          <w:sz w:val="32"/>
          <w:szCs w:val="32"/>
        </w:rPr>
        <w:t>（</w:t>
      </w:r>
      <w:r>
        <w:rPr>
          <w:rFonts w:eastAsia="方正仿宋_GBK"/>
          <w:bCs/>
          <w:color w:val="000000"/>
          <w:sz w:val="32"/>
          <w:szCs w:val="32"/>
        </w:rPr>
        <w:t>4</w:t>
      </w:r>
      <w:r>
        <w:rPr>
          <w:rFonts w:hAnsi="方正仿宋_GBK" w:eastAsia="方正仿宋_GBK"/>
          <w:bCs/>
          <w:color w:val="000000"/>
          <w:sz w:val="32"/>
          <w:szCs w:val="32"/>
        </w:rPr>
        <w:t>）组织项目资金。</w:t>
      </w:r>
      <w:r>
        <w:rPr>
          <w:rFonts w:eastAsia="方正仿宋_GBK"/>
          <w:bCs/>
          <w:color w:val="000000"/>
          <w:sz w:val="32"/>
          <w:szCs w:val="32"/>
        </w:rPr>
        <w:t> </w:t>
      </w:r>
    </w:p>
    <w:p>
      <w:pPr>
        <w:numPr>
          <w:ilvl w:val="0"/>
          <w:numId w:val="0"/>
        </w:numPr>
        <w:spacing w:line="576" w:lineRule="exact"/>
        <w:ind w:firstLine="640" w:firstLineChars="200"/>
        <w:rPr>
          <w:rFonts w:hint="eastAsia" w:eastAsia="仿宋_GB2312"/>
          <w:b/>
          <w:bCs/>
          <w:sz w:val="32"/>
        </w:rPr>
      </w:pPr>
      <w:r>
        <w:rPr>
          <w:rFonts w:hint="default" w:ascii="Times New Roman" w:hAnsi="Times New Roman" w:eastAsia="方正楷体_GBK" w:cs="Times New Roman"/>
          <w:sz w:val="32"/>
          <w:szCs w:val="32"/>
        </w:rPr>
        <w:t>（六）项目绩效目标</w:t>
      </w:r>
    </w:p>
    <w:p>
      <w:pPr>
        <w:numPr>
          <w:ilvl w:val="0"/>
          <w:numId w:val="0"/>
        </w:numPr>
        <w:spacing w:line="576" w:lineRule="exact"/>
        <w:ind w:firstLine="643" w:firstLineChars="200"/>
        <w:rPr>
          <w:rFonts w:hint="eastAsia" w:ascii="方正仿宋_GBK" w:hAnsi="方正仿宋_GBK" w:eastAsia="方正仿宋_GBK" w:cs="方正仿宋_GBK"/>
          <w:b/>
          <w:bCs/>
          <w:sz w:val="32"/>
        </w:rPr>
      </w:pPr>
      <w:r>
        <w:rPr>
          <w:rFonts w:hint="eastAsia" w:ascii="方正仿宋_GBK" w:hAnsi="方正仿宋_GBK" w:eastAsia="方正仿宋_GBK" w:cs="方正仿宋_GBK"/>
          <w:b/>
          <w:bCs/>
          <w:sz w:val="32"/>
          <w:lang w:val="en-US" w:eastAsia="zh-CN"/>
        </w:rPr>
        <w:t>1、</w:t>
      </w:r>
      <w:r>
        <w:rPr>
          <w:rFonts w:hint="eastAsia" w:ascii="方正仿宋_GBK" w:hAnsi="方正仿宋_GBK" w:eastAsia="方正仿宋_GBK" w:cs="方正仿宋_GBK"/>
          <w:b/>
          <w:bCs/>
          <w:sz w:val="32"/>
        </w:rPr>
        <w:t>社会效益</w:t>
      </w:r>
    </w:p>
    <w:p>
      <w:pPr>
        <w:spacing w:line="560" w:lineRule="exact"/>
        <w:ind w:firstLine="570"/>
        <w:rPr>
          <w:rFonts w:eastAsia="方正仿宋_GBK"/>
          <w:sz w:val="32"/>
          <w:szCs w:val="32"/>
        </w:rPr>
      </w:pPr>
      <w:r>
        <w:rPr>
          <w:rFonts w:eastAsia="方正仿宋_GBK"/>
          <w:sz w:val="32"/>
          <w:szCs w:val="32"/>
        </w:rPr>
        <w:t xml:space="preserve">秸秆综合利用的推广应用，一是农业生产条件得到改善，机械化水平进一步提升，综合生产效益提高，农业生产力得到发展； </w:t>
      </w:r>
      <w:r>
        <w:rPr>
          <w:rFonts w:hint="eastAsia" w:eastAsia="方正仿宋_GBK"/>
          <w:sz w:val="32"/>
          <w:szCs w:val="32"/>
          <w:lang w:eastAsia="zh-CN"/>
        </w:rPr>
        <w:t>二</w:t>
      </w:r>
      <w:r>
        <w:rPr>
          <w:rFonts w:eastAsia="方正仿宋_GBK"/>
          <w:sz w:val="32"/>
          <w:szCs w:val="32"/>
        </w:rPr>
        <w:t>是资源得以充分利用，土壤蓄水保墒能力增强，提高土地投入产出率，增加单位亩产量，增加农民收入。</w:t>
      </w:r>
      <w:r>
        <w:rPr>
          <w:rFonts w:hint="eastAsia" w:eastAsia="方正仿宋_GBK"/>
          <w:sz w:val="32"/>
          <w:szCs w:val="32"/>
          <w:lang w:val="en-US" w:eastAsia="zh-CN"/>
        </w:rPr>
        <w:t>三</w:t>
      </w:r>
      <w:r>
        <w:rPr>
          <w:rFonts w:eastAsia="方正仿宋_GBK"/>
          <w:sz w:val="32"/>
          <w:szCs w:val="32"/>
        </w:rPr>
        <w:t>是秸秆综合利用模式的探索，辐射带动綦江</w:t>
      </w:r>
      <w:r>
        <w:rPr>
          <w:rFonts w:hint="eastAsia" w:eastAsia="方正仿宋_GBK"/>
          <w:sz w:val="32"/>
          <w:szCs w:val="32"/>
          <w:lang w:eastAsia="zh-CN"/>
        </w:rPr>
        <w:t>全域</w:t>
      </w:r>
      <w:r>
        <w:rPr>
          <w:rFonts w:eastAsia="方正仿宋_GBK"/>
          <w:sz w:val="32"/>
          <w:szCs w:val="32"/>
        </w:rPr>
        <w:t>积极开展秸秆综合利用工作，取得良好的社会效益。</w:t>
      </w:r>
    </w:p>
    <w:p>
      <w:pPr>
        <w:numPr>
          <w:ilvl w:val="0"/>
          <w:numId w:val="0"/>
        </w:numPr>
        <w:spacing w:line="576" w:lineRule="exact"/>
        <w:ind w:firstLine="643" w:firstLineChars="200"/>
        <w:rPr>
          <w:rFonts w:hint="eastAsia" w:ascii="方正仿宋_GBK" w:hAnsi="方正仿宋_GBK" w:eastAsia="方正仿宋_GBK" w:cs="方正仿宋_GBK"/>
          <w:b/>
          <w:bCs/>
          <w:sz w:val="32"/>
        </w:rPr>
      </w:pPr>
      <w:r>
        <w:rPr>
          <w:rFonts w:hint="eastAsia" w:ascii="方正仿宋_GBK" w:hAnsi="方正仿宋_GBK" w:eastAsia="方正仿宋_GBK" w:cs="方正仿宋_GBK"/>
          <w:b/>
          <w:bCs/>
          <w:sz w:val="32"/>
          <w:lang w:val="en-US" w:eastAsia="zh-CN"/>
        </w:rPr>
        <w:t>2、</w:t>
      </w:r>
      <w:r>
        <w:rPr>
          <w:rFonts w:hint="eastAsia" w:ascii="方正仿宋_GBK" w:hAnsi="方正仿宋_GBK" w:eastAsia="方正仿宋_GBK" w:cs="方正仿宋_GBK"/>
          <w:b/>
          <w:bCs/>
          <w:sz w:val="32"/>
        </w:rPr>
        <w:t>生态效益</w:t>
      </w:r>
    </w:p>
    <w:p>
      <w:pPr>
        <w:spacing w:line="560" w:lineRule="exact"/>
        <w:ind w:firstLine="570"/>
        <w:rPr>
          <w:rFonts w:hint="eastAsia" w:ascii="方正仿宋_GBK" w:hAnsi="方正仿宋_GBK" w:eastAsia="方正仿宋_GBK" w:cs="方正仿宋_GBK"/>
          <w:color w:val="FF0000"/>
          <w:sz w:val="32"/>
        </w:rPr>
      </w:pPr>
      <w:r>
        <w:rPr>
          <w:rFonts w:hint="eastAsia" w:ascii="方正仿宋_GBK" w:hAnsi="方正仿宋_GBK" w:eastAsia="方正仿宋_GBK" w:cs="方正仿宋_GBK"/>
          <w:sz w:val="32"/>
        </w:rPr>
        <w:t>秸秆综合利用率稳定在90%以上或比上年提高5个百分点</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lang w:val="en-US" w:eastAsia="zh-CN"/>
        </w:rPr>
        <w:t>以街道</w:t>
      </w:r>
      <w:r>
        <w:rPr>
          <w:rFonts w:hint="eastAsia" w:ascii="方正仿宋_GBK" w:hAnsi="方正仿宋_GBK" w:eastAsia="方正仿宋_GBK" w:cs="方正仿宋_GBK"/>
          <w:sz w:val="32"/>
          <w:lang w:eastAsia="zh-CN"/>
        </w:rPr>
        <w:t>为单元建设秸秆资源台账1套，</w:t>
      </w:r>
      <w:r>
        <w:rPr>
          <w:rFonts w:hint="eastAsia" w:ascii="方正仿宋_GBK" w:hAnsi="方正仿宋_GBK" w:eastAsia="方正仿宋_GBK" w:cs="方正仿宋_GBK"/>
          <w:sz w:val="32"/>
          <w:lang w:val="en-US" w:eastAsia="zh-CN"/>
        </w:rPr>
        <w:t>通过</w:t>
      </w:r>
      <w:r>
        <w:rPr>
          <w:rFonts w:eastAsia="方正仿宋_GBK"/>
          <w:sz w:val="32"/>
          <w:szCs w:val="32"/>
        </w:rPr>
        <w:t>秸秆综合利用的推广应用，可有效防止秸秆野外焚烧，避免焚烧秸秆造成的</w:t>
      </w:r>
      <w:r>
        <w:rPr>
          <w:rFonts w:hint="eastAsia" w:eastAsia="方正仿宋_GBK"/>
          <w:sz w:val="32"/>
          <w:szCs w:val="32"/>
          <w:lang w:val="en-US" w:eastAsia="zh-CN"/>
        </w:rPr>
        <w:t>森林火灾和</w:t>
      </w:r>
      <w:r>
        <w:rPr>
          <w:rFonts w:eastAsia="方正仿宋_GBK"/>
          <w:sz w:val="32"/>
          <w:szCs w:val="32"/>
        </w:rPr>
        <w:t>环境污染，改善空气质量，优化生态环境。</w:t>
      </w:r>
    </w:p>
    <w:p>
      <w:pPr>
        <w:numPr>
          <w:ilvl w:val="0"/>
          <w:numId w:val="0"/>
        </w:numPr>
        <w:spacing w:line="576" w:lineRule="exact"/>
        <w:ind w:firstLine="643" w:firstLineChars="200"/>
        <w:rPr>
          <w:rFonts w:hint="eastAsia" w:ascii="方正仿宋_GBK" w:hAnsi="方正仿宋_GBK" w:eastAsia="方正仿宋_GBK" w:cs="方正仿宋_GBK"/>
          <w:b/>
          <w:bCs/>
          <w:sz w:val="32"/>
        </w:rPr>
      </w:pPr>
      <w:r>
        <w:rPr>
          <w:rFonts w:hint="eastAsia" w:ascii="方正仿宋_GBK" w:hAnsi="方正仿宋_GBK" w:eastAsia="方正仿宋_GBK" w:cs="方正仿宋_GBK"/>
          <w:b/>
          <w:bCs/>
          <w:sz w:val="32"/>
          <w:lang w:val="en-US" w:eastAsia="zh-CN"/>
        </w:rPr>
        <w:t>3、</w:t>
      </w:r>
      <w:r>
        <w:rPr>
          <w:rFonts w:hint="eastAsia" w:ascii="方正仿宋_GBK" w:hAnsi="方正仿宋_GBK" w:eastAsia="方正仿宋_GBK" w:cs="方正仿宋_GBK"/>
          <w:b/>
          <w:bCs/>
          <w:sz w:val="32"/>
        </w:rPr>
        <w:t>经济效益</w:t>
      </w:r>
    </w:p>
    <w:p>
      <w:pPr>
        <w:spacing w:line="560" w:lineRule="exact"/>
        <w:ind w:firstLine="570"/>
        <w:rPr>
          <w:rFonts w:eastAsia="方正仿宋_GBK"/>
          <w:sz w:val="32"/>
          <w:szCs w:val="32"/>
        </w:rPr>
      </w:pPr>
      <w:r>
        <w:rPr>
          <w:rFonts w:eastAsia="方正仿宋_GBK"/>
          <w:sz w:val="32"/>
          <w:szCs w:val="32"/>
        </w:rPr>
        <w:t>通过实施秸秆粉碎</w:t>
      </w:r>
      <w:r>
        <w:rPr>
          <w:rFonts w:hint="eastAsia" w:eastAsia="方正仿宋_GBK"/>
          <w:sz w:val="32"/>
          <w:szCs w:val="32"/>
          <w:lang w:eastAsia="zh-CN"/>
        </w:rPr>
        <w:t>肥料化</w:t>
      </w:r>
      <w:r>
        <w:rPr>
          <w:rFonts w:eastAsia="方正仿宋_GBK"/>
          <w:sz w:val="32"/>
          <w:szCs w:val="32"/>
        </w:rPr>
        <w:t>，在同等地力水平、耕作管理条件下，可以培肥地力，增加土壤氮磷钾等有机质含量，减少肥料施用同时，促进粮食增产增收。</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三、资金投入概算</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（一）项目总投资及资金来源</w:t>
      </w:r>
    </w:p>
    <w:p>
      <w:pPr>
        <w:pStyle w:val="13"/>
        <w:ind w:left="0" w:leftChars="0" w:firstLine="640" w:firstLineChars="20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sz w:val="32"/>
        </w:rPr>
        <w:t>该项目总投资</w:t>
      </w:r>
      <w:r>
        <w:rPr>
          <w:rFonts w:hint="eastAsia" w:ascii="方正仿宋_GBK" w:hAnsi="方正仿宋_GBK" w:eastAsia="方正仿宋_GBK" w:cs="方正仿宋_GBK"/>
          <w:sz w:val="32"/>
          <w:lang w:val="en-US" w:eastAsia="zh-CN"/>
        </w:rPr>
        <w:t>18.0908万元</w:t>
      </w:r>
      <w:r>
        <w:rPr>
          <w:rFonts w:hint="eastAsia" w:ascii="方正仿宋_GBK" w:hAnsi="方正仿宋_GBK" w:eastAsia="方正仿宋_GBK" w:cs="方正仿宋_GBK"/>
          <w:sz w:val="32"/>
        </w:rPr>
        <w:t>，申请市级项目资金补助</w:t>
      </w:r>
      <w:r>
        <w:rPr>
          <w:rFonts w:hint="eastAsia" w:ascii="方正仿宋_GBK" w:hAnsi="方正仿宋_GBK" w:eastAsia="方正仿宋_GBK" w:cs="方正仿宋_GBK"/>
          <w:sz w:val="32"/>
          <w:lang w:val="en-US" w:eastAsia="zh-CN"/>
        </w:rPr>
        <w:t>14.4727万元，自筹3.6181万元</w:t>
      </w:r>
      <w:r>
        <w:rPr>
          <w:rFonts w:hint="eastAsia" w:ascii="方正仿宋_GBK" w:hAnsi="方正仿宋_GBK" w:eastAsia="方正仿宋_GBK" w:cs="方正仿宋_GBK"/>
          <w:sz w:val="32"/>
        </w:rPr>
        <w:t>。</w:t>
      </w:r>
      <w:r>
        <w:rPr>
          <w:rFonts w:hint="eastAsia" w:ascii="方正仿宋_GBK" w:hAnsi="方正仿宋_GBK" w:eastAsia="方正仿宋_GBK" w:cs="方正仿宋_GBK"/>
          <w:color w:val="FF0000"/>
          <w:sz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资金具体用途和投资标准</w:t>
      </w:r>
    </w:p>
    <w:tbl>
      <w:tblPr>
        <w:tblStyle w:val="10"/>
        <w:tblW w:w="9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7"/>
        <w:gridCol w:w="2160"/>
        <w:gridCol w:w="2628"/>
        <w:gridCol w:w="1131"/>
        <w:gridCol w:w="759"/>
        <w:gridCol w:w="1077"/>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val="en-US" w:eastAsia="zh-CN"/>
              </w:rPr>
              <w:t>序号</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黑体_GBK"/>
                <w:bCs/>
                <w:color w:val="000000"/>
                <w:kern w:val="0"/>
                <w:sz w:val="21"/>
                <w:szCs w:val="21"/>
              </w:rPr>
            </w:pPr>
            <w:r>
              <w:rPr>
                <w:rFonts w:hint="eastAsia" w:eastAsia="方正黑体_GBK"/>
                <w:bCs/>
                <w:color w:val="000000"/>
                <w:kern w:val="0"/>
                <w:sz w:val="21"/>
                <w:szCs w:val="21"/>
                <w:lang w:eastAsia="zh-CN"/>
              </w:rPr>
              <w:t>建设</w:t>
            </w:r>
            <w:r>
              <w:rPr>
                <w:rFonts w:eastAsia="方正黑体_GBK"/>
                <w:bCs/>
                <w:color w:val="000000"/>
                <w:kern w:val="0"/>
                <w:sz w:val="21"/>
                <w:szCs w:val="21"/>
              </w:rPr>
              <w:t>内容</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lang w:eastAsia="zh-CN"/>
              </w:rPr>
            </w:pPr>
            <w:r>
              <w:rPr>
                <w:rFonts w:hint="eastAsia"/>
                <w:lang w:eastAsia="zh-CN"/>
              </w:rPr>
              <w:t>参数</w:t>
            </w:r>
          </w:p>
          <w:p>
            <w:pPr>
              <w:pStyle w:val="2"/>
              <w:rPr>
                <w:rFonts w:hint="eastAsia"/>
                <w:lang w:eastAsia="zh-CN"/>
              </w:rPr>
            </w:pPr>
            <w:r>
              <w:rPr>
                <w:rFonts w:hint="eastAsia" w:eastAsia="方正黑体_GBK"/>
                <w:bCs/>
                <w:color w:val="000000"/>
                <w:kern w:val="0"/>
                <w:sz w:val="21"/>
                <w:szCs w:val="21"/>
                <w:lang w:eastAsia="zh-CN"/>
              </w:rPr>
              <w:t>（参数、大小、材质等）</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单价</w:t>
            </w:r>
          </w:p>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（万元）</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总金额（万元）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购置秸秆（杂草）粉碎机</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 xml:space="preserve">功率4.9KW,最大切削直径50mm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0.22</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秸秆（杂草）粉碎</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龙桥村秸秆（杂草）粉碎150亩</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150</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亩</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0.012</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3"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秸秆（杂草）粉碎（灭茬）+翻耕还田</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黄荆村30亩，罗坝村30亩，双福村200亩，寨门村150亩，水口村85亩，共495亩</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495 </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亩</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0.0247</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12.2265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秸秆（杂草）转运至收储点</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秸秆（杂草）转运至15个收储点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75</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吨</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0.05 </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exac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宣传费用</w:t>
            </w:r>
          </w:p>
        </w:tc>
        <w:tc>
          <w:tcPr>
            <w:tcW w:w="26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秸秆综合利用宣传资料</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0.0943</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0.0943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exact"/>
          <w:jc w:val="center"/>
        </w:trPr>
        <w:tc>
          <w:tcPr>
            <w:tcW w:w="663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18.0908</w:t>
            </w:r>
          </w:p>
        </w:tc>
      </w:tr>
    </w:tbl>
    <w:p>
      <w:pPr>
        <w:rPr>
          <w:rFonts w:hint="eastAsia" w:ascii="方正仿宋_GBK" w:hAnsi="方正仿宋_GBK" w:eastAsia="方正仿宋_GBK" w:cs="方正仿宋_GBK"/>
          <w:lang w:val="en-US"/>
        </w:rPr>
      </w:pPr>
      <w:r>
        <w:rPr>
          <w:rFonts w:hint="eastAsia" w:ascii="方正仿宋_GBK" w:hAnsi="方正仿宋_GBK" w:eastAsia="方正仿宋_GBK" w:cs="方正仿宋_GBK"/>
          <w:lang w:val="en-US"/>
        </w:rPr>
        <w:br w:type="page"/>
      </w:r>
    </w:p>
    <w:p>
      <w:pPr>
        <w:keepNext w:val="0"/>
        <w:keepLines w:val="0"/>
        <w:pageBreakBefore w:val="0"/>
        <w:widowControl w:val="0"/>
        <w:numPr>
          <w:ilvl w:val="0"/>
          <w:numId w:val="3"/>
        </w:numPr>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eastAsia" w:eastAsia="方正楷体_GBK" w:cs="Times New Roman"/>
          <w:sz w:val="32"/>
          <w:szCs w:val="32"/>
          <w:lang w:eastAsia="zh-CN"/>
        </w:rPr>
        <w:t>申请市级项目资金及资金使用环节</w:t>
      </w:r>
    </w:p>
    <w:p>
      <w:pPr>
        <w:pStyle w:val="2"/>
        <w:rPr>
          <w:rFonts w:hint="eastAsia" w:ascii="方正仿宋_GBK" w:hAnsi="方正仿宋_GBK" w:eastAsia="方正仿宋_GBK" w:cs="方正仿宋_GBK"/>
          <w:lang w:val="en-US" w:eastAsia="zh-CN"/>
        </w:rPr>
      </w:pPr>
    </w:p>
    <w:tbl>
      <w:tblPr>
        <w:tblStyle w:val="10"/>
        <w:tblW w:w="96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2031"/>
        <w:gridCol w:w="2490"/>
        <w:gridCol w:w="1039"/>
        <w:gridCol w:w="1096"/>
        <w:gridCol w:w="1082"/>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黑体_GBK"/>
                <w:bCs/>
                <w:color w:val="000000"/>
                <w:kern w:val="0"/>
                <w:sz w:val="21"/>
                <w:szCs w:val="21"/>
              </w:rPr>
            </w:pPr>
            <w:r>
              <w:rPr>
                <w:rFonts w:eastAsia="方正黑体_GBK"/>
                <w:bCs/>
                <w:color w:val="000000"/>
                <w:kern w:val="0"/>
                <w:sz w:val="21"/>
                <w:szCs w:val="21"/>
              </w:rPr>
              <w:t>项目</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eastAsia="方正黑体_GBK"/>
                <w:bCs/>
                <w:color w:val="000000"/>
                <w:kern w:val="0"/>
                <w:sz w:val="21"/>
                <w:szCs w:val="21"/>
              </w:rPr>
            </w:pPr>
            <w:r>
              <w:rPr>
                <w:rFonts w:hint="eastAsia" w:eastAsia="方正黑体_GBK"/>
                <w:bCs/>
                <w:color w:val="000000"/>
                <w:kern w:val="0"/>
                <w:sz w:val="21"/>
                <w:szCs w:val="21"/>
                <w:lang w:eastAsia="zh-CN"/>
              </w:rPr>
              <w:t>建设</w:t>
            </w:r>
            <w:r>
              <w:rPr>
                <w:rFonts w:eastAsia="方正黑体_GBK"/>
                <w:bCs/>
                <w:color w:val="000000"/>
                <w:kern w:val="0"/>
                <w:sz w:val="21"/>
                <w:szCs w:val="21"/>
              </w:rPr>
              <w:t>内容</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lang w:eastAsia="zh-CN"/>
              </w:rPr>
            </w:pPr>
            <w:r>
              <w:rPr>
                <w:rFonts w:hint="eastAsia"/>
                <w:lang w:eastAsia="zh-CN"/>
              </w:rPr>
              <w:t>参数</w:t>
            </w:r>
          </w:p>
          <w:p>
            <w:pPr>
              <w:pStyle w:val="2"/>
              <w:rPr>
                <w:rFonts w:hint="eastAsia"/>
                <w:lang w:eastAsia="zh-CN"/>
              </w:rPr>
            </w:pPr>
            <w:r>
              <w:rPr>
                <w:rFonts w:hint="eastAsia" w:eastAsia="方正黑体_GBK"/>
                <w:bCs/>
                <w:color w:val="000000"/>
                <w:kern w:val="0"/>
                <w:sz w:val="21"/>
                <w:szCs w:val="21"/>
                <w:lang w:eastAsia="zh-CN"/>
              </w:rPr>
              <w:t>（参数、大小、材质等）</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数量</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单位</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方正黑体_GBK"/>
                <w:bCs/>
                <w:color w:val="000000"/>
                <w:kern w:val="0"/>
                <w:sz w:val="21"/>
                <w:szCs w:val="21"/>
                <w:lang w:eastAsia="zh-CN"/>
              </w:rPr>
            </w:pPr>
            <w:r>
              <w:rPr>
                <w:rFonts w:hint="eastAsia" w:eastAsia="方正黑体_GBK"/>
                <w:bCs/>
                <w:color w:val="000000"/>
                <w:kern w:val="0"/>
                <w:sz w:val="21"/>
                <w:szCs w:val="21"/>
                <w:lang w:eastAsia="zh-CN"/>
              </w:rPr>
              <w:t>单价（万元）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000000"/>
                <w:kern w:val="0"/>
                <w:sz w:val="21"/>
                <w:szCs w:val="21"/>
                <w:lang w:eastAsia="zh-CN"/>
              </w:rPr>
            </w:pPr>
            <w:r>
              <w:rPr>
                <w:rFonts w:hint="eastAsia" w:ascii="黑体" w:hAnsi="黑体" w:eastAsia="黑体" w:cs="黑体"/>
                <w:bCs/>
                <w:color w:val="000000"/>
                <w:kern w:val="0"/>
                <w:sz w:val="21"/>
                <w:szCs w:val="21"/>
                <w:lang w:val="en-US" w:eastAsia="zh-CN"/>
              </w:rPr>
              <w:t>补助</w:t>
            </w:r>
            <w:r>
              <w:rPr>
                <w:rFonts w:hint="eastAsia" w:ascii="黑体" w:hAnsi="黑体" w:eastAsia="黑体" w:cs="黑体"/>
                <w:bCs/>
                <w:color w:val="000000"/>
                <w:kern w:val="0"/>
                <w:sz w:val="21"/>
                <w:szCs w:val="21"/>
                <w:lang w:eastAsia="zh-CN"/>
              </w:rPr>
              <w:t>总金额（万元）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购置秸秆（杂草）粉碎机</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 xml:space="preserve">功率4.9KW,最大切削直径50mm </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lang w:val="en-US" w:eastAsia="zh-CN"/>
              </w:rPr>
              <w:t>台</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0.22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0.1727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秸秆（杂草）粉碎</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auto"/>
                <w:sz w:val="24"/>
                <w:szCs w:val="24"/>
                <w:lang w:val="en-US" w:eastAsia="zh-CN"/>
              </w:rPr>
              <w:t>龙桥村秸秆（杂草）粉碎150亩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150</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rPr>
              <w:t>亩</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0.012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8"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color w:val="000000"/>
                <w:sz w:val="24"/>
                <w:szCs w:val="24"/>
                <w:lang w:val="en-US" w:eastAsia="zh-CN"/>
              </w:rPr>
              <w:t>秸秆（杂草）粉碎（灭茬）+翻耕还田</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auto"/>
                <w:sz w:val="24"/>
                <w:szCs w:val="24"/>
                <w:lang w:val="en-US" w:eastAsia="zh-CN"/>
              </w:rPr>
              <w:t>黄荆村30亩，罗坝村30亩，双福村200亩，寨门村</w:t>
            </w:r>
            <w:bookmarkStart w:id="0" w:name="_GoBack"/>
            <w:bookmarkEnd w:id="0"/>
            <w:r>
              <w:rPr>
                <w:rFonts w:hint="eastAsia" w:ascii="方正仿宋_GBK" w:hAnsi="方正仿宋_GBK" w:eastAsia="方正仿宋_GBK" w:cs="方正仿宋_GBK"/>
                <w:color w:val="auto"/>
                <w:sz w:val="24"/>
                <w:szCs w:val="24"/>
                <w:lang w:val="en-US" w:eastAsia="zh-CN"/>
              </w:rPr>
              <w:t>150亩，水口村85亩，共495亩</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 xml:space="preserve">495 </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lang w:val="en-US" w:eastAsia="zh-CN"/>
              </w:rPr>
              <w:t>亩</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0.0247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p>
        </w:tc>
        <w:tc>
          <w:tcPr>
            <w:tcW w:w="20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秸秆（杂草）转运至收储点</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lang w:val="en-US" w:eastAsia="zh-CN"/>
              </w:rPr>
              <w:t xml:space="preserve">秸秆（杂草）转运至15个收储点 </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75</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lang w:val="en-US" w:eastAsia="zh-CN"/>
              </w:rPr>
              <w:t>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 xml:space="preserve">0.05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exac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lang w:val="en-US" w:eastAsia="zh-CN"/>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宣传费用</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秸秆综合利用宣传资料</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0.0943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exact"/>
          <w:jc w:val="center"/>
        </w:trPr>
        <w:tc>
          <w:tcPr>
            <w:tcW w:w="631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方正仿宋_GBK" w:eastAsia="方正仿宋_GBK" w:cs="方正仿宋_GBK"/>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14.4727</w:t>
            </w:r>
          </w:p>
        </w:tc>
      </w:tr>
    </w:tbl>
    <w:p>
      <w:pPr>
        <w:rPr>
          <w:rFonts w:hint="eastAsia"/>
          <w:lang w:val="en-US"/>
        </w:rPr>
      </w:pPr>
    </w:p>
    <w:p>
      <w:pPr>
        <w:keepNext w:val="0"/>
        <w:keepLines w:val="0"/>
        <w:pageBreakBefore w:val="0"/>
        <w:widowControl w:val="0"/>
        <w:numPr>
          <w:ilvl w:val="0"/>
          <w:numId w:val="4"/>
        </w:numPr>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组织保障措施</w:t>
      </w:r>
    </w:p>
    <w:p>
      <w:pPr>
        <w:spacing w:line="560" w:lineRule="exact"/>
        <w:ind w:firstLine="570"/>
        <w:rPr>
          <w:rFonts w:eastAsia="方正仿宋_GBK"/>
          <w:bCs/>
          <w:sz w:val="32"/>
          <w:szCs w:val="32"/>
        </w:rPr>
      </w:pPr>
      <w:r>
        <w:rPr>
          <w:rFonts w:eastAsia="方正仿宋_GBK"/>
          <w:bCs/>
          <w:sz w:val="32"/>
          <w:szCs w:val="32"/>
        </w:rPr>
        <w:t>1. 加强组织领导：</w:t>
      </w:r>
      <w:r>
        <w:rPr>
          <w:rFonts w:hint="eastAsia" w:eastAsia="方正仿宋_GBK"/>
          <w:bCs/>
          <w:sz w:val="32"/>
          <w:szCs w:val="32"/>
          <w:lang w:eastAsia="zh-CN"/>
        </w:rPr>
        <w:t>项目实施</w:t>
      </w:r>
      <w:r>
        <w:rPr>
          <w:rFonts w:eastAsia="方正仿宋_GBK"/>
          <w:bCs/>
          <w:sz w:val="32"/>
          <w:szCs w:val="32"/>
        </w:rPr>
        <w:t>镇要成立秸秆综合利用工作领导小组</w:t>
      </w:r>
      <w:r>
        <w:rPr>
          <w:rFonts w:hint="eastAsia" w:eastAsia="方正仿宋_GBK"/>
          <w:bCs/>
          <w:sz w:val="32"/>
          <w:szCs w:val="32"/>
          <w:lang w:eastAsia="zh-CN"/>
        </w:rPr>
        <w:t>和工作小组</w:t>
      </w:r>
      <w:r>
        <w:rPr>
          <w:rFonts w:eastAsia="方正仿宋_GBK"/>
          <w:bCs/>
          <w:sz w:val="32"/>
          <w:szCs w:val="32"/>
        </w:rPr>
        <w:t>，</w:t>
      </w:r>
      <w:r>
        <w:rPr>
          <w:rFonts w:hint="eastAsia" w:eastAsia="方正仿宋_GBK"/>
          <w:sz w:val="32"/>
          <w:szCs w:val="32"/>
          <w:lang w:val="en-US" w:eastAsia="zh-CN"/>
        </w:rPr>
        <w:t>街道产业发展服务</w:t>
      </w:r>
      <w:r>
        <w:rPr>
          <w:rFonts w:eastAsia="方正仿宋_GBK"/>
          <w:sz w:val="32"/>
          <w:szCs w:val="32"/>
        </w:rPr>
        <w:t>中心负责项目的具体实施和相关资料的收集，确保项目按时推进</w:t>
      </w:r>
      <w:r>
        <w:rPr>
          <w:rFonts w:hint="eastAsia" w:eastAsia="方正仿宋_GBK"/>
          <w:sz w:val="32"/>
          <w:szCs w:val="32"/>
          <w:lang w:eastAsia="zh-CN"/>
        </w:rPr>
        <w:t>。</w:t>
      </w:r>
    </w:p>
    <w:p>
      <w:pPr>
        <w:spacing w:line="560" w:lineRule="exact"/>
        <w:ind w:firstLine="570"/>
        <w:rPr>
          <w:rFonts w:eastAsia="方正仿宋_GBK"/>
          <w:bCs/>
          <w:sz w:val="32"/>
          <w:szCs w:val="32"/>
        </w:rPr>
      </w:pPr>
      <w:r>
        <w:rPr>
          <w:rFonts w:eastAsia="方正仿宋_GBK"/>
          <w:bCs/>
          <w:sz w:val="32"/>
          <w:szCs w:val="32"/>
        </w:rPr>
        <w:t>2. 大力宣传引导：采用印发宣传资料、刷写宣传标语、悬挂宣传条幅、发放宣传图册、借助广播、电视、</w:t>
      </w:r>
      <w:r>
        <w:rPr>
          <w:rFonts w:hint="eastAsia" w:eastAsia="方正仿宋_GBK"/>
          <w:bCs/>
          <w:sz w:val="32"/>
          <w:szCs w:val="32"/>
          <w:lang w:val="en-US" w:eastAsia="zh-CN"/>
        </w:rPr>
        <w:t>QQ</w:t>
      </w:r>
      <w:r>
        <w:rPr>
          <w:rFonts w:eastAsia="方正仿宋_GBK"/>
          <w:bCs/>
          <w:sz w:val="32"/>
          <w:szCs w:val="32"/>
        </w:rPr>
        <w:t>等宣传手段，全方位宣传农作物秸秆露天禁烧相关法律法规和秸秆综合利用的方法和重要意义，形成全社</w:t>
      </w:r>
      <w:r>
        <w:rPr>
          <w:rFonts w:hint="eastAsia" w:eastAsia="方正仿宋_GBK"/>
          <w:bCs/>
          <w:sz w:val="32"/>
          <w:szCs w:val="32"/>
          <w:lang w:eastAsia="zh-CN"/>
        </w:rPr>
        <w:t>会</w:t>
      </w:r>
      <w:r>
        <w:rPr>
          <w:rFonts w:eastAsia="方正仿宋_GBK"/>
          <w:bCs/>
          <w:sz w:val="32"/>
          <w:szCs w:val="32"/>
        </w:rPr>
        <w:t>了解、关心支持秸秆综合利用的良好氛围。</w:t>
      </w:r>
    </w:p>
    <w:p>
      <w:pPr>
        <w:spacing w:line="560" w:lineRule="exact"/>
        <w:ind w:firstLine="570"/>
        <w:rPr>
          <w:rFonts w:hint="eastAsia" w:eastAsia="方正仿宋_GBK"/>
          <w:b/>
          <w:bCs/>
          <w:sz w:val="32"/>
          <w:szCs w:val="32"/>
        </w:rPr>
      </w:pPr>
      <w:r>
        <w:rPr>
          <w:rFonts w:eastAsia="方正仿宋_GBK"/>
          <w:bCs/>
          <w:sz w:val="32"/>
          <w:szCs w:val="32"/>
        </w:rPr>
        <w:t>3. 严格资金档案管理：严格按照财政项目资金管理要求，设立农作物秸秆综合利用补贴项目资金专项、专人管理，严禁截留、挪用，确保资金专款专用。同时建立严格的档案管理制度，安排专人负责及时收集项目建设实施的有关资料与材料，为项目顺利实施与检查验收提供可靠详实的档案资料。</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五、项目实施单位情况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（一）单位性质、隶属关系、职能（业务）范围</w:t>
      </w:r>
    </w:p>
    <w:p>
      <w:pPr>
        <w:keepNext w:val="0"/>
        <w:keepLines w:val="0"/>
        <w:pageBreakBefore w:val="0"/>
        <w:widowControl/>
        <w:kinsoku/>
        <w:wordWrap/>
        <w:overflowPunct/>
        <w:topLinePunct w:val="0"/>
        <w:autoSpaceDE/>
        <w:autoSpaceDN/>
        <w:bidi w:val="0"/>
        <w:adjustRightInd/>
        <w:spacing w:line="580" w:lineRule="exact"/>
        <w:ind w:firstLine="64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实施单位：</w:t>
      </w:r>
      <w:r>
        <w:rPr>
          <w:rFonts w:hint="eastAsia" w:ascii="方正仿宋_GBK" w:hAnsi="方正仿宋_GBK" w:eastAsia="方正仿宋_GBK" w:cs="方正仿宋_GBK"/>
          <w:color w:val="auto"/>
          <w:kern w:val="0"/>
          <w:sz w:val="32"/>
          <w:szCs w:val="32"/>
        </w:rPr>
        <w:t>重庆市綦江区</w:t>
      </w:r>
      <w:r>
        <w:rPr>
          <w:rFonts w:hint="eastAsia" w:ascii="方正仿宋_GBK" w:hAnsi="方正仿宋_GBK" w:eastAsia="方正仿宋_GBK" w:cs="方正仿宋_GBK"/>
          <w:color w:val="auto"/>
          <w:kern w:val="0"/>
          <w:sz w:val="32"/>
          <w:szCs w:val="32"/>
          <w:lang w:eastAsia="zh-CN"/>
        </w:rPr>
        <w:t>人民政府</w:t>
      </w:r>
      <w:r>
        <w:rPr>
          <w:rFonts w:hint="eastAsia" w:ascii="方正仿宋_GBK" w:hAnsi="方正仿宋_GBK" w:eastAsia="方正仿宋_GBK" w:cs="方正仿宋_GBK"/>
          <w:color w:val="auto"/>
          <w:kern w:val="0"/>
          <w:sz w:val="32"/>
          <w:szCs w:val="32"/>
          <w:lang w:val="en-US" w:eastAsia="zh-CN"/>
        </w:rPr>
        <w:t>三江</w:t>
      </w:r>
      <w:r>
        <w:rPr>
          <w:rFonts w:hint="eastAsia" w:ascii="方正仿宋_GBK" w:hAnsi="方正仿宋_GBK" w:eastAsia="方正仿宋_GBK" w:cs="方正仿宋_GBK"/>
          <w:color w:val="auto"/>
          <w:kern w:val="0"/>
          <w:sz w:val="32"/>
          <w:szCs w:val="32"/>
          <w:lang w:eastAsia="zh-CN"/>
        </w:rPr>
        <w:t>街道办事处</w:t>
      </w:r>
      <w:r>
        <w:rPr>
          <w:rFonts w:hint="eastAsia" w:ascii="方正仿宋_GBK" w:hAnsi="方正仿宋_GBK" w:eastAsia="方正仿宋_GBK" w:cs="方正仿宋_GBK"/>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1、单位性质：党政机关。</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kern w:val="0"/>
          <w:sz w:val="32"/>
          <w:szCs w:val="32"/>
          <w:lang w:val="en-US" w:eastAsia="zh-CN"/>
        </w:rPr>
        <w:t>2、隶属关系：綦江区人民政府派出机构。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w:t>
      </w:r>
      <w:r>
        <w:rPr>
          <w:rFonts w:hint="eastAsia" w:eastAsia="方正楷体_GBK" w:cs="Times New Roman"/>
          <w:sz w:val="32"/>
          <w:szCs w:val="32"/>
          <w:lang w:eastAsia="zh-CN"/>
        </w:rPr>
        <w:t>二</w:t>
      </w:r>
      <w:r>
        <w:rPr>
          <w:rFonts w:hint="default" w:ascii="Times New Roman" w:hAnsi="Times New Roman" w:eastAsia="方正楷体_GBK" w:cs="Times New Roman"/>
          <w:sz w:val="32"/>
          <w:szCs w:val="32"/>
        </w:rPr>
        <w:t>）有无不良记录</w:t>
      </w:r>
      <w:r>
        <w:rPr>
          <w:rFonts w:hint="default" w:ascii="Times New Roman" w:hAnsi="Times New Roman" w:eastAsia="仿宋_GB2312" w:cs="Times New Roman"/>
          <w:sz w:val="32"/>
          <w:szCs w:val="32"/>
        </w:rPr>
        <w:t>（财政部门及审计机关处理处罚决定、行业通报批评、媒体曝光等）</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default"/>
        </w:rPr>
      </w:pPr>
      <w:r>
        <w:rPr>
          <w:rFonts w:hint="eastAsia" w:ascii="Times New Roman" w:hAnsi="Times New Roman" w:eastAsia="方正仿宋_GBK" w:cs="Times New Roman"/>
          <w:color w:val="auto"/>
          <w:kern w:val="0"/>
          <w:sz w:val="32"/>
          <w:szCs w:val="32"/>
        </w:rPr>
        <w:t>无</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申报实施该项目现有条件</w:t>
      </w:r>
    </w:p>
    <w:p>
      <w:pPr>
        <w:spacing w:line="560" w:lineRule="exact"/>
        <w:ind w:firstLine="640" w:firstLineChars="200"/>
        <w:rPr>
          <w:rFonts w:hint="eastAsia" w:eastAsia="方正仿宋_GBK"/>
          <w:color w:val="000000"/>
          <w:sz w:val="32"/>
          <w:szCs w:val="32"/>
        </w:rPr>
      </w:pPr>
      <w:r>
        <w:rPr>
          <w:rFonts w:hint="eastAsia" w:eastAsia="仿宋_GB2312" w:cs="Times New Roman"/>
          <w:sz w:val="32"/>
          <w:szCs w:val="24"/>
          <w:lang w:val="en-US" w:eastAsia="zh-CN"/>
        </w:rPr>
        <w:t>三江街道办事处</w:t>
      </w:r>
      <w:r>
        <w:rPr>
          <w:rFonts w:eastAsia="方正仿宋_GBK"/>
          <w:color w:val="000000"/>
          <w:sz w:val="32"/>
          <w:szCs w:val="32"/>
        </w:rPr>
        <w:t>有秸秆综合利用专兼职</w:t>
      </w:r>
      <w:r>
        <w:rPr>
          <w:rFonts w:hint="eastAsia" w:eastAsia="方正仿宋_GBK"/>
          <w:color w:val="000000"/>
          <w:sz w:val="32"/>
          <w:szCs w:val="32"/>
          <w:lang w:val="en-US" w:eastAsia="zh-CN"/>
        </w:rPr>
        <w:t>技术</w:t>
      </w:r>
      <w:r>
        <w:rPr>
          <w:rFonts w:eastAsia="方正仿宋_GBK"/>
          <w:color w:val="000000"/>
          <w:sz w:val="32"/>
          <w:szCs w:val="32"/>
        </w:rPr>
        <w:t>人员若干名，人员足，技术力量强</w:t>
      </w:r>
      <w:r>
        <w:rPr>
          <w:rFonts w:hint="eastAsia" w:eastAsia="方正仿宋_GBK"/>
          <w:color w:val="000000"/>
          <w:sz w:val="32"/>
          <w:szCs w:val="32"/>
          <w:lang w:eastAsia="zh-CN"/>
        </w:rPr>
        <w:t>，具备实施</w:t>
      </w:r>
      <w:r>
        <w:rPr>
          <w:rFonts w:eastAsia="方正仿宋_GBK"/>
          <w:color w:val="000000"/>
          <w:sz w:val="32"/>
          <w:szCs w:val="32"/>
        </w:rPr>
        <w:t>秸秆综合利用</w:t>
      </w:r>
      <w:r>
        <w:rPr>
          <w:rFonts w:hint="eastAsia" w:eastAsia="方正仿宋_GBK"/>
          <w:color w:val="000000"/>
          <w:sz w:val="32"/>
          <w:szCs w:val="32"/>
          <w:lang w:eastAsia="zh-CN"/>
        </w:rPr>
        <w:t>项目条件</w:t>
      </w:r>
      <w:r>
        <w:rPr>
          <w:rFonts w:eastAsia="方正仿宋_GBK"/>
          <w:color w:val="000000"/>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960" w:firstLineChars="3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六、相关单位情况及参与事项</w:t>
      </w:r>
    </w:p>
    <w:p>
      <w:pPr>
        <w:keepNext w:val="0"/>
        <w:keepLines w:val="0"/>
        <w:pageBreakBefore w:val="0"/>
        <w:widowControl/>
        <w:kinsoku/>
        <w:wordWrap/>
        <w:overflowPunct/>
        <w:topLinePunct w:val="0"/>
        <w:autoSpaceDE/>
        <w:autoSpaceDN/>
        <w:bidi w:val="0"/>
        <w:adjustRightInd/>
        <w:spacing w:line="580" w:lineRule="exact"/>
        <w:ind w:firstLine="1280" w:firstLineChars="400"/>
        <w:textAlignment w:val="auto"/>
        <w:rPr>
          <w:rFonts w:hint="default" w:ascii="Times New Roman" w:hAnsi="Times New Roman" w:eastAsia="仿宋_GB2312" w:cs="Times New Roman"/>
          <w:b/>
          <w:bCs/>
          <w:sz w:val="24"/>
          <w:szCs w:val="24"/>
        </w:rPr>
      </w:pPr>
      <w:r>
        <w:rPr>
          <w:rFonts w:hint="eastAsia" w:ascii="Times New Roman" w:hAnsi="Times New Roman" w:eastAsia="方正仿宋_GBK" w:cs="Times New Roman"/>
          <w:color w:val="auto"/>
          <w:kern w:val="0"/>
          <w:sz w:val="32"/>
          <w:szCs w:val="32"/>
          <w:lang w:eastAsia="zh-CN"/>
        </w:rPr>
        <w:t>无</w:t>
      </w:r>
    </w:p>
    <w:p>
      <w:pPr>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br w:type="page"/>
      </w: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表一：</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723"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项目主要人员与任务分工</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0"/>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940"/>
        <w:gridCol w:w="1985"/>
        <w:gridCol w:w="212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职务/职称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项目任务分工</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何世雄</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三江街道产业发展服务中心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主任</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主持全面工作</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周先全</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45</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三江街道产业发展服务中心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副主任</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负责现场管理</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李志林</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三江街道产业发展服务中心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农艺师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负责技术指导</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杨廷国</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三江街道产业发展服务中心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高级农艺师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负责技术指导和资料收集</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sz w:val="28"/>
        </w:rPr>
        <w:sectPr>
          <w:headerReference r:id="rId3" w:type="default"/>
          <w:footerReference r:id="rId4" w:type="default"/>
          <w:footerReference r:id="rId5" w:type="even"/>
          <w:pgSz w:w="11906" w:h="16838"/>
          <w:pgMar w:top="2098" w:right="1474" w:bottom="1984" w:left="1587" w:header="851" w:footer="1247" w:gutter="0"/>
          <w:pgNumType w:fmt="decimal"/>
          <w:cols w:space="720" w:num="1"/>
          <w:titlePg/>
          <w:docGrid w:linePitch="286" w:charSpace="0"/>
        </w:sect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
          <w:sz w:val="28"/>
          <w:szCs w:val="28"/>
        </w:rPr>
        <w:t>表二：</w:t>
      </w:r>
    </w:p>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项目评审表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79"/>
        <w:gridCol w:w="5020"/>
        <w:gridCol w:w="951"/>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评审类别</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内容</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评审标准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评审结果</w:t>
            </w: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现有条件</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是否符合项目申报的前提条件</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业务目标</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是否能实现预期目标</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建设内容是否符合建设规范，规模是否符合要求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项目单位财务能力</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1、近三年财务状况是否良好；</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2、有无不良记录（财政、审计、监察、业务主管机关的处理处罚决定、行业通报批评、媒体曝光等）。</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财政支持环节</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1、是否有明确的支持环节；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2、确定的环节是否符合财政资金管理要求；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3、是否有明确的补助（补贴）标准；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4、补助（补贴）标准确定是否合理。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资金筹措</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1、项目建设资金测算是否合理； </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2、资金来源是否有保障；</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评审结论</w:t>
            </w:r>
          </w:p>
        </w:tc>
        <w:tc>
          <w:tcPr>
            <w:tcW w:w="663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（写明是否通过评审的评审结论）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2940" w:firstLineChars="14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评审组长（签字）：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80" w:firstLineChars="8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（评审组组长及成员对评审结果负责并承担法律责任）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评审人员签字</w:t>
            </w:r>
          </w:p>
        </w:tc>
        <w:tc>
          <w:tcPr>
            <w:tcW w:w="663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20" w:firstLineChars="2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说明:区农业农村委评审组填写。</w:t>
      </w: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4"/>
        </w:rPr>
      </w:pPr>
    </w:p>
    <w:p>
      <w:pPr>
        <w:pStyle w:val="2"/>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表三：</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723"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项目评审专家情况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575"/>
        <w:gridCol w:w="2053"/>
        <w:gridCol w:w="194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职务/技术职称</w:t>
            </w: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联系电话</w:t>
            </w: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评审组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pPr>
        <w:keepNext w:val="0"/>
        <w:keepLines w:val="0"/>
        <w:pageBreakBefore w:val="0"/>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说明：区农业农村委评审专家填写。</w:t>
      </w: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表四：</w:t>
      </w:r>
    </w:p>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b/>
          <w:bCs/>
          <w:sz w:val="36"/>
          <w:szCs w:val="28"/>
        </w:rPr>
        <w:t>项目申报意见表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0"/>
                <w:szCs w:val="32"/>
              </w:rPr>
              <w:t>意　　见</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本单位对以上内容的真实性和准确性负责，特申请立项。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项目所在街镇审核意    见</w:t>
            </w:r>
          </w:p>
        </w:tc>
        <w:tc>
          <w:tcPr>
            <w:tcW w:w="7600" w:type="dxa"/>
            <w:noWrap w:val="0"/>
            <w:vAlign w:val="bottom"/>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区县农业行政主管部门意见</w:t>
            </w:r>
          </w:p>
        </w:tc>
        <w:tc>
          <w:tcPr>
            <w:tcW w:w="7600" w:type="dxa"/>
            <w:noWrap w:val="0"/>
            <w:vAlign w:val="bottom"/>
          </w:tcPr>
          <w:p>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区县财政部门意见</w:t>
            </w:r>
          </w:p>
        </w:tc>
        <w:tc>
          <w:tcPr>
            <w:tcW w:w="7600" w:type="dxa"/>
            <w:noWrap w:val="0"/>
            <w:vAlign w:val="bottom"/>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市级复核评审意见</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930" w:firstLineChars="310"/>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50" w:firstLineChars="55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评审负责人签名：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800" w:firstLineChars="15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备　　注</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p>
        </w:tc>
      </w:tr>
    </w:tbl>
    <w:p>
      <w:pPr>
        <w:keepNext w:val="0"/>
        <w:keepLines w:val="0"/>
        <w:pageBreakBefore w:val="0"/>
        <w:kinsoku/>
        <w:wordWrap/>
        <w:overflowPunct/>
        <w:topLinePunct w:val="0"/>
        <w:autoSpaceDE/>
        <w:autoSpaceDN/>
        <w:bidi w:val="0"/>
        <w:adjustRightInd/>
        <w:snapToGrid/>
        <w:spacing w:line="576" w:lineRule="exact"/>
        <w:textAlignment w:val="auto"/>
        <w:rPr>
          <w:rFonts w:hint="default" w:eastAsia="方正仿宋_GBK"/>
          <w:sz w:val="32"/>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77BD9A-9D96-4998-90D5-0E3C9E5EC7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6E742E-3930-42EF-869B-41DA7E1D80BD}"/>
  </w:font>
  <w:font w:name="方正仿宋_GBK">
    <w:panose1 w:val="03000509000000000000"/>
    <w:charset w:val="86"/>
    <w:family w:val="script"/>
    <w:pitch w:val="default"/>
    <w:sig w:usb0="00000001" w:usb1="080E0000" w:usb2="00000000" w:usb3="00000000" w:csb0="00040000" w:csb1="00000000"/>
    <w:embedRegular r:id="rId3" w:fontKey="{9A8109C7-4768-446D-82C6-CAA441FFBEAA}"/>
  </w:font>
  <w:font w:name="仿宋_GB2312">
    <w:panose1 w:val="02010609030101010101"/>
    <w:charset w:val="86"/>
    <w:family w:val="auto"/>
    <w:pitch w:val="default"/>
    <w:sig w:usb0="00000001" w:usb1="080E0000" w:usb2="00000000" w:usb3="00000000" w:csb0="00040000" w:csb1="00000000"/>
    <w:embedRegular r:id="rId4" w:fontKey="{B1B6844A-3443-4FCC-9F25-8E4E788CEB7C}"/>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5" w:fontKey="{62568EAA-46BE-4AC5-8B42-6D84006C0C6A}"/>
  </w:font>
  <w:font w:name="仿宋">
    <w:panose1 w:val="02010609060101010101"/>
    <w:charset w:val="86"/>
    <w:family w:val="auto"/>
    <w:pitch w:val="default"/>
    <w:sig w:usb0="800002BF" w:usb1="38CF7CFA" w:usb2="00000016" w:usb3="00000000" w:csb0="00040001" w:csb1="00000000"/>
    <w:embedRegular r:id="rId6" w:fontKey="{931336F0-CAA2-4AD1-AE3B-E2D8B0F83F8C}"/>
  </w:font>
  <w:font w:name="方正黑体_GBK">
    <w:panose1 w:val="03000509000000000000"/>
    <w:charset w:val="86"/>
    <w:family w:val="auto"/>
    <w:pitch w:val="default"/>
    <w:sig w:usb0="00000001" w:usb1="080E0000" w:usb2="00000000" w:usb3="00000000" w:csb0="00040000" w:csb1="00000000"/>
    <w:embedRegular r:id="rId7" w:fontKey="{1BA8CEA8-7367-4477-A976-807058D33A0E}"/>
  </w:font>
  <w:font w:name="方正楷体_GBK">
    <w:panose1 w:val="03000509000000000000"/>
    <w:charset w:val="86"/>
    <w:family w:val="auto"/>
    <w:pitch w:val="default"/>
    <w:sig w:usb0="00000001" w:usb1="080E0000" w:usb2="00000000" w:usb3="00000000" w:csb0="00040000" w:csb1="00000000"/>
    <w:embedRegular r:id="rId8" w:fontKey="{AAE09AC0-D2F5-4F3F-898F-08DF83F624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Times New Roman"/>
        <w:sz w:val="28"/>
        <w:szCs w:val="28"/>
      </w:rPr>
    </w:pPr>
    <w:r>
      <w:rPr>
        <w:rFonts w:ascii="Calibri" w:hAnsi="Calibri"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2"/>
      <w:rPr>
        <w:rFonts w:ascii="Calibri" w:hAnsi="Calibri"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60"/>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12 -</w:t>
    </w:r>
    <w:r>
      <w:rPr>
        <w:rFonts w:ascii="宋体" w:hAnsi="宋体" w:eastAsia="宋体" w:cs="Times New Roman"/>
        <w:sz w:val="28"/>
        <w:szCs w:val="28"/>
      </w:rPr>
      <w:fldChar w:fldCharType="end"/>
    </w:r>
  </w:p>
  <w:p>
    <w:pPr>
      <w:pStyle w:val="2"/>
      <w:rPr>
        <w:rFonts w:ascii="Calibri" w:hAnsi="Calibri"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EA6F"/>
    <w:multiLevelType w:val="singleLevel"/>
    <w:tmpl w:val="886CEA6F"/>
    <w:lvl w:ilvl="0" w:tentative="0">
      <w:start w:val="4"/>
      <w:numFmt w:val="chineseCounting"/>
      <w:suff w:val="nothing"/>
      <w:lvlText w:val="%1、"/>
      <w:lvlJc w:val="left"/>
      <w:rPr>
        <w:rFonts w:hint="eastAsia"/>
      </w:rPr>
    </w:lvl>
  </w:abstractNum>
  <w:abstractNum w:abstractNumId="1">
    <w:nsid w:val="8C18A456"/>
    <w:multiLevelType w:val="singleLevel"/>
    <w:tmpl w:val="8C18A456"/>
    <w:lvl w:ilvl="0" w:tentative="0">
      <w:start w:val="2"/>
      <w:numFmt w:val="chineseCounting"/>
      <w:suff w:val="nothing"/>
      <w:lvlText w:val="（%1）"/>
      <w:lvlJc w:val="left"/>
      <w:rPr>
        <w:rFonts w:hint="eastAsia"/>
      </w:rPr>
    </w:lvl>
  </w:abstractNum>
  <w:abstractNum w:abstractNumId="2">
    <w:nsid w:val="253BB486"/>
    <w:multiLevelType w:val="singleLevel"/>
    <w:tmpl w:val="253BB486"/>
    <w:lvl w:ilvl="0" w:tentative="0">
      <w:start w:val="2"/>
      <w:numFmt w:val="chineseCounting"/>
      <w:suff w:val="nothing"/>
      <w:lvlText w:val="（%1）"/>
      <w:lvlJc w:val="left"/>
      <w:rPr>
        <w:rFonts w:hint="eastAsia"/>
      </w:rPr>
    </w:lvl>
  </w:abstractNum>
  <w:abstractNum w:abstractNumId="3">
    <w:nsid w:val="345333D5"/>
    <w:multiLevelType w:val="singleLevel"/>
    <w:tmpl w:val="345333D5"/>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19D6"/>
    <w:rsid w:val="00D5158C"/>
    <w:rsid w:val="028A3101"/>
    <w:rsid w:val="02AD5EA9"/>
    <w:rsid w:val="0313544C"/>
    <w:rsid w:val="03C431E6"/>
    <w:rsid w:val="04017F23"/>
    <w:rsid w:val="04A71C07"/>
    <w:rsid w:val="057C19CF"/>
    <w:rsid w:val="0B2A3AE4"/>
    <w:rsid w:val="0D9C051F"/>
    <w:rsid w:val="10C36704"/>
    <w:rsid w:val="120D40DA"/>
    <w:rsid w:val="123F4E2E"/>
    <w:rsid w:val="125208B7"/>
    <w:rsid w:val="14961F4B"/>
    <w:rsid w:val="193A2057"/>
    <w:rsid w:val="19713606"/>
    <w:rsid w:val="1AEBC931"/>
    <w:rsid w:val="1C43143D"/>
    <w:rsid w:val="1EB03D11"/>
    <w:rsid w:val="1EBF9C5E"/>
    <w:rsid w:val="1EE72CCF"/>
    <w:rsid w:val="1F1F4CF6"/>
    <w:rsid w:val="1F7D4052"/>
    <w:rsid w:val="216B0628"/>
    <w:rsid w:val="21F26E49"/>
    <w:rsid w:val="22761828"/>
    <w:rsid w:val="22857CBD"/>
    <w:rsid w:val="24973CD7"/>
    <w:rsid w:val="25FE2EE1"/>
    <w:rsid w:val="260776C1"/>
    <w:rsid w:val="262A4E03"/>
    <w:rsid w:val="26AB75C6"/>
    <w:rsid w:val="276E0D20"/>
    <w:rsid w:val="27B86FE5"/>
    <w:rsid w:val="27CA2881"/>
    <w:rsid w:val="27E163BA"/>
    <w:rsid w:val="28237D5C"/>
    <w:rsid w:val="283850E7"/>
    <w:rsid w:val="29977D32"/>
    <w:rsid w:val="2B6C7CBA"/>
    <w:rsid w:val="2BEC3C44"/>
    <w:rsid w:val="2EE22A56"/>
    <w:rsid w:val="2FD013DE"/>
    <w:rsid w:val="31486C9B"/>
    <w:rsid w:val="32074AD4"/>
    <w:rsid w:val="337D6C0C"/>
    <w:rsid w:val="340C4B71"/>
    <w:rsid w:val="3474171E"/>
    <w:rsid w:val="34D310B7"/>
    <w:rsid w:val="34DD808F"/>
    <w:rsid w:val="35E12C8E"/>
    <w:rsid w:val="374A18DE"/>
    <w:rsid w:val="37A23FE5"/>
    <w:rsid w:val="38C34C43"/>
    <w:rsid w:val="38C42138"/>
    <w:rsid w:val="39C63990"/>
    <w:rsid w:val="3A073C4A"/>
    <w:rsid w:val="3A8756F5"/>
    <w:rsid w:val="3B996092"/>
    <w:rsid w:val="3BB63884"/>
    <w:rsid w:val="3BF94345"/>
    <w:rsid w:val="3C1C0729"/>
    <w:rsid w:val="3CEA26B3"/>
    <w:rsid w:val="3DFCA369"/>
    <w:rsid w:val="40307B82"/>
    <w:rsid w:val="412F08A6"/>
    <w:rsid w:val="41894C7C"/>
    <w:rsid w:val="4224068F"/>
    <w:rsid w:val="424B538C"/>
    <w:rsid w:val="42B727BC"/>
    <w:rsid w:val="42BC2E2F"/>
    <w:rsid w:val="439F1200"/>
    <w:rsid w:val="43CF288E"/>
    <w:rsid w:val="45973539"/>
    <w:rsid w:val="46A5054B"/>
    <w:rsid w:val="48C22A8F"/>
    <w:rsid w:val="4943109D"/>
    <w:rsid w:val="49F10EF4"/>
    <w:rsid w:val="4AA93C99"/>
    <w:rsid w:val="4AB93457"/>
    <w:rsid w:val="4B7261C9"/>
    <w:rsid w:val="4BB97544"/>
    <w:rsid w:val="4C632900"/>
    <w:rsid w:val="4D4B3E6B"/>
    <w:rsid w:val="4E67E322"/>
    <w:rsid w:val="4E760ECF"/>
    <w:rsid w:val="4FD56E6E"/>
    <w:rsid w:val="4FDC68BF"/>
    <w:rsid w:val="4FF02436"/>
    <w:rsid w:val="50BC5E90"/>
    <w:rsid w:val="524464D1"/>
    <w:rsid w:val="535B7B08"/>
    <w:rsid w:val="53B85C6D"/>
    <w:rsid w:val="53BE342A"/>
    <w:rsid w:val="540E6414"/>
    <w:rsid w:val="57AC301B"/>
    <w:rsid w:val="58B52A3A"/>
    <w:rsid w:val="58D478D3"/>
    <w:rsid w:val="58F16795"/>
    <w:rsid w:val="59644966"/>
    <w:rsid w:val="5A4D2C45"/>
    <w:rsid w:val="5B303F63"/>
    <w:rsid w:val="5BFF13ED"/>
    <w:rsid w:val="5C2269AA"/>
    <w:rsid w:val="5ED35331"/>
    <w:rsid w:val="609A30DF"/>
    <w:rsid w:val="65F33A1D"/>
    <w:rsid w:val="664571D6"/>
    <w:rsid w:val="67B26082"/>
    <w:rsid w:val="6817628E"/>
    <w:rsid w:val="68C65B7A"/>
    <w:rsid w:val="6A70247C"/>
    <w:rsid w:val="6FDFA690"/>
    <w:rsid w:val="70F058CE"/>
    <w:rsid w:val="71265794"/>
    <w:rsid w:val="737E5C22"/>
    <w:rsid w:val="74D42579"/>
    <w:rsid w:val="75D27FDF"/>
    <w:rsid w:val="75FB71EF"/>
    <w:rsid w:val="76774757"/>
    <w:rsid w:val="775FBF8E"/>
    <w:rsid w:val="78DB61EF"/>
    <w:rsid w:val="79D31AEC"/>
    <w:rsid w:val="7B803B88"/>
    <w:rsid w:val="7BB1BAAB"/>
    <w:rsid w:val="7BD04C7A"/>
    <w:rsid w:val="7CA3339F"/>
    <w:rsid w:val="7DE0289E"/>
    <w:rsid w:val="7E0724A9"/>
    <w:rsid w:val="7E2E2619"/>
    <w:rsid w:val="7E461224"/>
    <w:rsid w:val="7F556523"/>
    <w:rsid w:val="7FD708D9"/>
    <w:rsid w:val="7FD91E3F"/>
    <w:rsid w:val="7FEC423B"/>
    <w:rsid w:val="8FE9A367"/>
    <w:rsid w:val="DE59E7F0"/>
    <w:rsid w:val="DFFE1EBB"/>
    <w:rsid w:val="EFCF91A1"/>
    <w:rsid w:val="FF0FDAA1"/>
    <w:rsid w:val="FFFFA80A"/>
    <w:rsid w:val="FFFFB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方正仿宋_GBK" w:eastAsiaTheme="minorEastAsia"/>
      <w:kern w:val="2"/>
      <w:sz w:val="32"/>
      <w:szCs w:val="32"/>
      <w:lang w:val="en-US" w:eastAsia="zh-CN" w:bidi="ar-SA"/>
    </w:rPr>
  </w:style>
  <w:style w:type="paragraph" w:styleId="3">
    <w:name w:val="heading 1"/>
    <w:next w:val="1"/>
    <w:qFormat/>
    <w:uiPriority w:val="99"/>
    <w:pPr>
      <w:widowControl w:val="0"/>
      <w:spacing w:beforeAutospacing="1" w:afterAutospacing="1"/>
      <w:jc w:val="left"/>
      <w:outlineLvl w:val="0"/>
    </w:pPr>
    <w:rPr>
      <w:rFonts w:ascii="宋体" w:hAnsi="宋体" w:eastAsia="宋体" w:cs="Times New Roman"/>
      <w:b/>
      <w:kern w:val="44"/>
      <w:sz w:val="48"/>
      <w:szCs w:val="48"/>
      <w:lang w:val="en-US" w:eastAsia="zh-CN" w:bidi="ar-SA"/>
    </w:rPr>
  </w:style>
  <w:style w:type="paragraph" w:styleId="4">
    <w:name w:val="heading 4"/>
    <w:basedOn w:val="1"/>
    <w:next w:val="1"/>
    <w:qFormat/>
    <w:uiPriority w:val="0"/>
    <w:pPr>
      <w:keepLines/>
      <w:spacing w:line="360" w:lineRule="auto"/>
      <w:outlineLvl w:val="3"/>
    </w:pPr>
    <w:rPr>
      <w:rFonts w:eastAsia="仿宋_GB231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left"/>
      <w:outlineLvl w:val="0"/>
    </w:pPr>
    <w:rPr>
      <w:rFonts w:ascii="Calibri Light" w:hAnsi="Calibri Light" w:eastAsia="微软雅黑"/>
      <w:b/>
      <w:bCs/>
      <w:szCs w:val="32"/>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3261</Words>
  <Characters>3526</Characters>
  <Lines>0</Lines>
  <Paragraphs>0</Paragraphs>
  <TotalTime>126</TotalTime>
  <ScaleCrop>false</ScaleCrop>
  <LinksUpToDate>false</LinksUpToDate>
  <CharactersWithSpaces>3761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乐易</cp:lastModifiedBy>
  <cp:lastPrinted>2025-10-29T01:30:00Z</cp:lastPrinted>
  <dcterms:modified xsi:type="dcterms:W3CDTF">2025-11-05T08:00:49Z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104A75C0312B4C9A97B6BAF845A062B0_13</vt:lpwstr>
  </property>
  <property fmtid="{D5CDD505-2E9C-101B-9397-08002B2CF9AE}" pid="4" name="KSOTemplateDocerSaveRecord">
    <vt:lpwstr>eyJoZGlkIjoiYWRiZTUzZmFkNjQ0MjRlMzUyZmNlNTcwN2E3YTYzZDUiLCJ1c2VySWQiOiIyNzM4MTc3MCJ9</vt:lpwstr>
  </property>
</Properties>
</file>