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046E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Style w:val="5"/>
          <w:rFonts w:hint="eastAsia" w:ascii="方正小标宋_GBK" w:hAnsi="方正小标宋_GBK" w:eastAsia="方正小标宋_GBK" w:cs="方正小标宋_GBK"/>
          <w:b w:val="0"/>
          <w:bCs w:val="0"/>
          <w:color w:val="auto"/>
          <w:sz w:val="44"/>
          <w:szCs w:val="44"/>
          <w:lang w:val="en-US" w:eastAsia="zh-CN"/>
        </w:rPr>
      </w:pPr>
      <w:r>
        <w:rPr>
          <w:rStyle w:val="5"/>
          <w:rFonts w:hint="eastAsia" w:ascii="方正小标宋_GBK" w:hAnsi="方正小标宋_GBK" w:eastAsia="方正小标宋_GBK" w:cs="方正小标宋_GBK"/>
          <w:b w:val="0"/>
          <w:bCs w:val="0"/>
          <w:color w:val="auto"/>
          <w:sz w:val="44"/>
          <w:szCs w:val="44"/>
          <w:lang w:eastAsia="zh-CN"/>
        </w:rPr>
        <w:t>重庆市綦江区民政局</w:t>
      </w:r>
    </w:p>
    <w:p w14:paraId="73C171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Style w:val="5"/>
          <w:rFonts w:hint="eastAsia" w:ascii="方正小标宋_GBK" w:hAnsi="方正小标宋_GBK" w:eastAsia="方正小标宋_GBK" w:cs="方正小标宋_GBK"/>
          <w:b w:val="0"/>
          <w:bCs w:val="0"/>
          <w:color w:val="auto"/>
          <w:sz w:val="44"/>
          <w:szCs w:val="44"/>
          <w:lang w:val="en-US" w:eastAsia="zh-CN"/>
        </w:rPr>
      </w:pPr>
      <w:r>
        <w:rPr>
          <w:rStyle w:val="5"/>
          <w:rFonts w:hint="eastAsia" w:ascii="方正小标宋_GBK" w:hAnsi="方正小标宋_GBK" w:eastAsia="方正小标宋_GBK" w:cs="方正小标宋_GBK"/>
          <w:b w:val="0"/>
          <w:bCs w:val="0"/>
          <w:color w:val="auto"/>
          <w:sz w:val="44"/>
          <w:szCs w:val="44"/>
          <w:lang w:val="en-US" w:eastAsia="zh-CN"/>
        </w:rPr>
        <w:t>2025年度行政执法统计年报</w:t>
      </w:r>
    </w:p>
    <w:p w14:paraId="4E9278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Style w:val="5"/>
          <w:rFonts w:hint="default" w:ascii="方正小标宋_GBK" w:hAnsi="方正小标宋_GBK" w:eastAsia="方正小标宋_GBK" w:cs="方正小标宋_GBK"/>
          <w:b w:val="0"/>
          <w:bCs w:val="0"/>
          <w:color w:val="auto"/>
          <w:sz w:val="44"/>
          <w:szCs w:val="44"/>
          <w:lang w:val="en-US" w:eastAsia="zh-CN"/>
        </w:rPr>
      </w:pPr>
    </w:p>
    <w:p w14:paraId="5533D2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黑体_GBK" w:hAnsi="方正黑体_GBK" w:eastAsia="方正黑体_GBK" w:cs="方正黑体_GBK"/>
          <w:b w:val="0"/>
          <w:bCs w:val="0"/>
          <w:color w:val="auto"/>
          <w:sz w:val="32"/>
          <w:szCs w:val="32"/>
          <w:lang w:eastAsia="zh-CN"/>
        </w:rPr>
      </w:pPr>
      <w:r>
        <w:rPr>
          <w:rStyle w:val="5"/>
          <w:rFonts w:hint="eastAsia" w:ascii="方正黑体_GBK" w:hAnsi="方正黑体_GBK" w:eastAsia="方正黑体_GBK" w:cs="方正黑体_GBK"/>
          <w:b w:val="0"/>
          <w:bCs w:val="0"/>
          <w:color w:val="auto"/>
          <w:sz w:val="32"/>
          <w:szCs w:val="32"/>
        </w:rPr>
        <w:t>一、行政执法主体</w:t>
      </w:r>
      <w:r>
        <w:rPr>
          <w:rStyle w:val="5"/>
          <w:rFonts w:hint="eastAsia" w:ascii="方正黑体_GBK" w:hAnsi="方正黑体_GBK" w:eastAsia="方正黑体_GBK" w:cs="方正黑体_GBK"/>
          <w:b w:val="0"/>
          <w:bCs w:val="0"/>
          <w:color w:val="auto"/>
          <w:sz w:val="32"/>
          <w:szCs w:val="32"/>
          <w:lang w:eastAsia="zh-CN"/>
        </w:rPr>
        <w:t>基本信息</w:t>
      </w:r>
    </w:p>
    <w:tbl>
      <w:tblPr>
        <w:tblStyle w:val="3"/>
        <w:tblW w:w="4997" w:type="pct"/>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26"/>
        <w:gridCol w:w="1126"/>
        <w:gridCol w:w="1126"/>
        <w:gridCol w:w="1126"/>
        <w:gridCol w:w="1126"/>
        <w:gridCol w:w="1126"/>
        <w:gridCol w:w="1126"/>
        <w:gridCol w:w="1126"/>
      </w:tblGrid>
      <w:tr w14:paraId="7E9325AF">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5000" w:type="pct"/>
            <w:gridSpan w:val="8"/>
            <w:tcBorders>
              <w:top w:val="single" w:color="auto" w:sz="12" w:space="0"/>
              <w:left w:val="single" w:color="auto" w:sz="12" w:space="0"/>
              <w:bottom w:val="single" w:color="auto" w:sz="4" w:space="0"/>
              <w:right w:val="single" w:color="auto" w:sz="12" w:space="0"/>
            </w:tcBorders>
            <w:shd w:val="clear" w:color="auto" w:fill="auto"/>
            <w:tcMar>
              <w:left w:w="84" w:type="dxa"/>
              <w:right w:w="84" w:type="dxa"/>
            </w:tcMar>
            <w:vAlign w:val="center"/>
          </w:tcPr>
          <w:p w14:paraId="46504E2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Style w:val="5"/>
                <w:rFonts w:hint="eastAsia" w:ascii="方正黑体_GBK" w:hAnsi="方正黑体_GBK" w:eastAsia="方正黑体_GBK" w:cs="方正黑体_GBK"/>
                <w:b/>
                <w:bCs/>
                <w:color w:val="auto"/>
                <w:sz w:val="24"/>
                <w:szCs w:val="24"/>
              </w:rPr>
            </w:pPr>
            <w:r>
              <w:rPr>
                <w:rStyle w:val="5"/>
                <w:rFonts w:hint="eastAsia" w:ascii="方正黑体_GBK" w:hAnsi="方正黑体_GBK" w:eastAsia="方正黑体_GBK" w:cs="方正黑体_GBK"/>
                <w:b/>
                <w:bCs/>
                <w:color w:val="auto"/>
                <w:sz w:val="24"/>
                <w:szCs w:val="24"/>
              </w:rPr>
              <w:t>行政执法主体基本信息</w:t>
            </w:r>
          </w:p>
        </w:tc>
      </w:tr>
      <w:tr w14:paraId="61357745">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625" w:type="pct"/>
            <w:tcBorders>
              <w:top w:val="single" w:color="auto" w:sz="4" w:space="0"/>
              <w:left w:val="single" w:color="auto" w:sz="12" w:space="0"/>
              <w:bottom w:val="single" w:color="auto" w:sz="4" w:space="0"/>
              <w:right w:val="single" w:color="auto" w:sz="4" w:space="0"/>
            </w:tcBorders>
            <w:shd w:val="clear" w:color="auto" w:fill="auto"/>
            <w:tcMar>
              <w:left w:w="84" w:type="dxa"/>
              <w:right w:w="84" w:type="dxa"/>
            </w:tcMar>
            <w:vAlign w:val="center"/>
          </w:tcPr>
          <w:p w14:paraId="6240F865">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Style w:val="5"/>
                <w:rFonts w:hint="eastAsia" w:ascii="方正黑体_GBK" w:hAnsi="方正黑体_GBK" w:eastAsia="方正黑体_GBK" w:cs="方正黑体_GBK"/>
                <w:b/>
                <w:bCs/>
                <w:color w:val="auto"/>
                <w:sz w:val="24"/>
                <w:szCs w:val="24"/>
              </w:rPr>
            </w:pPr>
            <w:r>
              <w:rPr>
                <w:rStyle w:val="5"/>
                <w:rFonts w:hint="eastAsia" w:ascii="方正黑体_GBK" w:hAnsi="方正黑体_GBK" w:eastAsia="方正黑体_GBK" w:cs="方正黑体_GBK"/>
                <w:b/>
                <w:bCs/>
                <w:color w:val="auto"/>
                <w:sz w:val="24"/>
                <w:szCs w:val="24"/>
              </w:rPr>
              <w:t>单位</w:t>
            </w:r>
          </w:p>
          <w:p w14:paraId="256BC0C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color w:val="auto"/>
                <w:sz w:val="24"/>
                <w:szCs w:val="24"/>
                <w:lang w:eastAsia="zh-CN"/>
              </w:rPr>
            </w:pPr>
            <w:r>
              <w:rPr>
                <w:rStyle w:val="5"/>
                <w:rFonts w:hint="eastAsia" w:ascii="方正黑体_GBK" w:hAnsi="方正黑体_GBK" w:eastAsia="方正黑体_GBK" w:cs="方正黑体_GBK"/>
                <w:b/>
                <w:bCs/>
                <w:color w:val="auto"/>
                <w:sz w:val="24"/>
                <w:szCs w:val="24"/>
                <w:lang w:eastAsia="zh-CN"/>
              </w:rPr>
              <w:t>名称</w:t>
            </w:r>
          </w:p>
        </w:tc>
        <w:tc>
          <w:tcPr>
            <w:tcW w:w="625" w:type="pct"/>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6208F2A2">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color w:val="auto"/>
                <w:sz w:val="24"/>
                <w:szCs w:val="24"/>
                <w:lang w:eastAsia="zh-CN"/>
              </w:rPr>
            </w:pPr>
            <w:r>
              <w:rPr>
                <w:rStyle w:val="5"/>
                <w:rFonts w:hint="eastAsia" w:ascii="方正黑体_GBK" w:hAnsi="方正黑体_GBK" w:eastAsia="方正黑体_GBK" w:cs="方正黑体_GBK"/>
                <w:b/>
                <w:bCs/>
                <w:color w:val="auto"/>
                <w:sz w:val="24"/>
                <w:szCs w:val="24"/>
                <w:lang w:eastAsia="zh-CN"/>
              </w:rPr>
              <w:t>行政执法主体性质</w:t>
            </w:r>
          </w:p>
        </w:tc>
        <w:tc>
          <w:tcPr>
            <w:tcW w:w="625" w:type="pct"/>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5561CB41">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color w:val="auto"/>
                <w:sz w:val="24"/>
                <w:szCs w:val="24"/>
              </w:rPr>
            </w:pPr>
            <w:r>
              <w:rPr>
                <w:rStyle w:val="5"/>
                <w:rFonts w:hint="eastAsia" w:ascii="方正黑体_GBK" w:hAnsi="方正黑体_GBK" w:eastAsia="方正黑体_GBK" w:cs="方正黑体_GBK"/>
                <w:b/>
                <w:bCs/>
                <w:color w:val="auto"/>
                <w:sz w:val="24"/>
                <w:szCs w:val="24"/>
              </w:rPr>
              <w:t>内设行政执法机构</w:t>
            </w:r>
          </w:p>
        </w:tc>
        <w:tc>
          <w:tcPr>
            <w:tcW w:w="625" w:type="pct"/>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7B6F20EC">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color w:val="auto"/>
                <w:sz w:val="24"/>
                <w:szCs w:val="24"/>
              </w:rPr>
            </w:pPr>
            <w:r>
              <w:rPr>
                <w:rStyle w:val="5"/>
                <w:rFonts w:hint="eastAsia" w:ascii="方正黑体_GBK" w:hAnsi="方正黑体_GBK" w:eastAsia="方正黑体_GBK" w:cs="方正黑体_GBK"/>
                <w:b/>
                <w:bCs/>
                <w:color w:val="auto"/>
                <w:sz w:val="24"/>
                <w:szCs w:val="24"/>
              </w:rPr>
              <w:t>内设</w:t>
            </w:r>
            <w:r>
              <w:rPr>
                <w:rStyle w:val="5"/>
                <w:rFonts w:hint="eastAsia" w:ascii="方正黑体_GBK" w:hAnsi="方正黑体_GBK" w:eastAsia="方正黑体_GBK" w:cs="方正黑体_GBK"/>
                <w:b/>
                <w:bCs/>
                <w:color w:val="auto"/>
                <w:sz w:val="24"/>
                <w:szCs w:val="24"/>
                <w:lang w:eastAsia="zh-CN"/>
              </w:rPr>
              <w:t>执法监督</w:t>
            </w:r>
            <w:r>
              <w:rPr>
                <w:rStyle w:val="5"/>
                <w:rFonts w:hint="eastAsia" w:ascii="方正黑体_GBK" w:hAnsi="方正黑体_GBK" w:eastAsia="方正黑体_GBK" w:cs="方正黑体_GBK"/>
                <w:b/>
                <w:bCs/>
                <w:color w:val="auto"/>
                <w:sz w:val="24"/>
                <w:szCs w:val="24"/>
              </w:rPr>
              <w:t>机构</w:t>
            </w:r>
          </w:p>
        </w:tc>
        <w:tc>
          <w:tcPr>
            <w:tcW w:w="625" w:type="pct"/>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1C75D29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color w:val="auto"/>
                <w:sz w:val="24"/>
                <w:szCs w:val="24"/>
                <w:lang w:eastAsia="zh-CN"/>
              </w:rPr>
            </w:pPr>
            <w:r>
              <w:rPr>
                <w:rStyle w:val="5"/>
                <w:rFonts w:hint="eastAsia" w:ascii="方正黑体_GBK" w:hAnsi="方正黑体_GBK" w:eastAsia="方正黑体_GBK" w:cs="方正黑体_GBK"/>
                <w:b/>
                <w:bCs/>
                <w:color w:val="auto"/>
                <w:sz w:val="24"/>
                <w:szCs w:val="24"/>
              </w:rPr>
              <w:t>行政执法人员</w:t>
            </w:r>
            <w:r>
              <w:rPr>
                <w:rStyle w:val="5"/>
                <w:rFonts w:hint="eastAsia" w:ascii="方正黑体_GBK" w:hAnsi="方正黑体_GBK" w:eastAsia="方正黑体_GBK" w:cs="方正黑体_GBK"/>
                <w:b/>
                <w:bCs/>
                <w:color w:val="auto"/>
                <w:sz w:val="24"/>
                <w:szCs w:val="24"/>
                <w:lang w:eastAsia="zh-CN"/>
              </w:rPr>
              <w:t>（人）</w:t>
            </w:r>
          </w:p>
        </w:tc>
        <w:tc>
          <w:tcPr>
            <w:tcW w:w="625" w:type="pct"/>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71CF35EE">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color w:val="auto"/>
                <w:sz w:val="24"/>
                <w:szCs w:val="24"/>
                <w:lang w:eastAsia="zh-CN"/>
              </w:rPr>
            </w:pPr>
            <w:r>
              <w:rPr>
                <w:rStyle w:val="5"/>
                <w:rFonts w:hint="eastAsia" w:ascii="方正黑体_GBK" w:hAnsi="方正黑体_GBK" w:eastAsia="方正黑体_GBK" w:cs="方正黑体_GBK"/>
                <w:b/>
                <w:bCs/>
                <w:color w:val="auto"/>
                <w:sz w:val="24"/>
                <w:szCs w:val="24"/>
              </w:rPr>
              <w:t>行政执法监督人员</w:t>
            </w:r>
            <w:r>
              <w:rPr>
                <w:rStyle w:val="5"/>
                <w:rFonts w:hint="eastAsia" w:ascii="方正黑体_GBK" w:hAnsi="方正黑体_GBK" w:eastAsia="方正黑体_GBK" w:cs="方正黑体_GBK"/>
                <w:b/>
                <w:bCs/>
                <w:color w:val="auto"/>
                <w:sz w:val="24"/>
                <w:szCs w:val="24"/>
                <w:lang w:eastAsia="zh-CN"/>
              </w:rPr>
              <w:t>（人）</w:t>
            </w:r>
          </w:p>
        </w:tc>
        <w:tc>
          <w:tcPr>
            <w:tcW w:w="625" w:type="pct"/>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08A3FDF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Style w:val="5"/>
                <w:rFonts w:hint="eastAsia" w:ascii="方正黑体_GBK" w:hAnsi="方正黑体_GBK" w:eastAsia="方正黑体_GBK" w:cs="方正黑体_GBK"/>
                <w:b/>
                <w:bCs/>
                <w:color w:val="auto"/>
                <w:sz w:val="24"/>
                <w:szCs w:val="24"/>
                <w:lang w:eastAsia="zh-CN"/>
              </w:rPr>
            </w:pPr>
            <w:r>
              <w:rPr>
                <w:rStyle w:val="5"/>
                <w:rFonts w:hint="eastAsia" w:ascii="方正黑体_GBK" w:hAnsi="方正黑体_GBK" w:eastAsia="方正黑体_GBK" w:cs="方正黑体_GBK"/>
                <w:b/>
                <w:bCs/>
                <w:color w:val="auto"/>
                <w:sz w:val="24"/>
                <w:szCs w:val="24"/>
                <w:lang w:eastAsia="zh-CN"/>
              </w:rPr>
              <w:t>行政执法事项（条）</w:t>
            </w:r>
          </w:p>
        </w:tc>
        <w:tc>
          <w:tcPr>
            <w:tcW w:w="625" w:type="pct"/>
            <w:tcBorders>
              <w:top w:val="single" w:color="auto" w:sz="4" w:space="0"/>
              <w:left w:val="single" w:color="auto" w:sz="4" w:space="0"/>
              <w:bottom w:val="single" w:color="auto" w:sz="4" w:space="0"/>
              <w:right w:val="single" w:color="auto" w:sz="12" w:space="0"/>
            </w:tcBorders>
            <w:shd w:val="clear" w:color="auto" w:fill="auto"/>
            <w:tcMar>
              <w:left w:w="84" w:type="dxa"/>
              <w:right w:w="84" w:type="dxa"/>
            </w:tcMar>
            <w:vAlign w:val="center"/>
          </w:tcPr>
          <w:p w14:paraId="46BE2AC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Style w:val="5"/>
                <w:rFonts w:hint="eastAsia" w:ascii="方正黑体_GBK" w:hAnsi="方正黑体_GBK" w:eastAsia="方正黑体_GBK" w:cs="方正黑体_GBK"/>
                <w:b/>
                <w:bCs/>
                <w:color w:val="auto"/>
                <w:sz w:val="24"/>
                <w:szCs w:val="24"/>
                <w:lang w:eastAsia="zh-CN"/>
              </w:rPr>
            </w:pPr>
            <w:r>
              <w:rPr>
                <w:rStyle w:val="5"/>
                <w:rFonts w:hint="eastAsia" w:ascii="方正黑体_GBK" w:hAnsi="方正黑体_GBK" w:eastAsia="方正黑体_GBK" w:cs="方正黑体_GBK"/>
                <w:b/>
                <w:bCs/>
                <w:color w:val="auto"/>
                <w:sz w:val="24"/>
                <w:szCs w:val="24"/>
                <w:lang w:eastAsia="zh-CN"/>
              </w:rPr>
              <w:t>涉企行政执法事项（条）</w:t>
            </w:r>
          </w:p>
        </w:tc>
      </w:tr>
      <w:tr w14:paraId="12F658FC">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625" w:type="pct"/>
            <w:tcBorders>
              <w:top w:val="single" w:color="auto" w:sz="4" w:space="0"/>
              <w:left w:val="single" w:color="auto" w:sz="12" w:space="0"/>
              <w:bottom w:val="single" w:color="auto" w:sz="12" w:space="0"/>
              <w:right w:val="single" w:color="auto" w:sz="4" w:space="0"/>
            </w:tcBorders>
            <w:shd w:val="clear" w:color="auto" w:fill="auto"/>
            <w:tcMar>
              <w:left w:w="84" w:type="dxa"/>
              <w:right w:w="84" w:type="dxa"/>
            </w:tcMar>
            <w:vAlign w:val="center"/>
          </w:tcPr>
          <w:p w14:paraId="68F791A7">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重庆市綦江区民政局</w:t>
            </w:r>
          </w:p>
        </w:tc>
        <w:tc>
          <w:tcPr>
            <w:tcW w:w="625" w:type="pct"/>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14:paraId="72FC89B5">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仿宋_GBK" w:hAnsi="方正仿宋_GBK" w:eastAsia="方正仿宋_GBK" w:cs="方正仿宋_GBK"/>
                <w:b w:val="0"/>
                <w:bCs w:val="0"/>
                <w:color w:val="auto"/>
                <w:sz w:val="24"/>
                <w:szCs w:val="24"/>
              </w:rPr>
            </w:pPr>
            <w:r>
              <w:rPr>
                <w:rFonts w:hint="eastAsia" w:ascii="方正仿宋_GBK" w:hAnsi="方正仿宋_GBK" w:eastAsia="方正仿宋_GBK" w:cs="方正仿宋_GBK"/>
                <w:b w:val="0"/>
                <w:bCs w:val="0"/>
                <w:color w:val="auto"/>
                <w:sz w:val="24"/>
                <w:szCs w:val="24"/>
                <w:lang w:val="en-US" w:eastAsia="zh-CN"/>
              </w:rPr>
              <w:t>行政机关</w:t>
            </w:r>
          </w:p>
        </w:tc>
        <w:tc>
          <w:tcPr>
            <w:tcW w:w="625" w:type="pct"/>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14:paraId="408249C0">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仿宋_GBK" w:hAnsi="方正仿宋_GBK" w:eastAsia="方正仿宋_GBK" w:cs="方正仿宋_GBK"/>
                <w:b w:val="0"/>
                <w:bCs w:val="0"/>
                <w:color w:val="auto"/>
                <w:sz w:val="24"/>
                <w:szCs w:val="24"/>
              </w:rPr>
            </w:pPr>
            <w:r>
              <w:rPr>
                <w:rFonts w:hint="eastAsia" w:ascii="方正仿宋_GBK" w:hAnsi="方正仿宋_GBK" w:eastAsia="方正仿宋_GBK" w:cs="方正仿宋_GBK"/>
                <w:b w:val="0"/>
                <w:bCs w:val="0"/>
                <w:color w:val="auto"/>
                <w:sz w:val="24"/>
                <w:szCs w:val="24"/>
                <w:lang w:eastAsia="zh-CN"/>
              </w:rPr>
              <w:t>相关业务科室</w:t>
            </w:r>
          </w:p>
        </w:tc>
        <w:tc>
          <w:tcPr>
            <w:tcW w:w="625" w:type="pct"/>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14:paraId="677ACAF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仿宋_GBK" w:hAnsi="方正仿宋_GBK" w:eastAsia="方正仿宋_GBK" w:cs="方正仿宋_GBK"/>
                <w:b w:val="0"/>
                <w:bCs w:val="0"/>
                <w:color w:val="auto"/>
                <w:sz w:val="24"/>
                <w:szCs w:val="24"/>
                <w:lang w:eastAsia="zh-CN"/>
              </w:rPr>
            </w:pPr>
            <w:r>
              <w:rPr>
                <w:rStyle w:val="5"/>
                <w:rFonts w:hint="eastAsia" w:ascii="方正仿宋_GBK" w:hAnsi="方正仿宋_GBK" w:eastAsia="方正仿宋_GBK" w:cs="方正仿宋_GBK"/>
                <w:b w:val="0"/>
                <w:bCs w:val="0"/>
                <w:color w:val="auto"/>
                <w:sz w:val="24"/>
                <w:szCs w:val="24"/>
              </w:rPr>
              <w:t>政策法规</w:t>
            </w:r>
            <w:r>
              <w:rPr>
                <w:rStyle w:val="5"/>
                <w:rFonts w:hint="eastAsia" w:ascii="方正仿宋_GBK" w:hAnsi="方正仿宋_GBK" w:eastAsia="方正仿宋_GBK" w:cs="方正仿宋_GBK"/>
                <w:b w:val="0"/>
                <w:bCs w:val="0"/>
                <w:color w:val="auto"/>
                <w:sz w:val="24"/>
                <w:szCs w:val="24"/>
                <w:lang w:eastAsia="zh-CN"/>
              </w:rPr>
              <w:t>科</w:t>
            </w:r>
          </w:p>
        </w:tc>
        <w:tc>
          <w:tcPr>
            <w:tcW w:w="625" w:type="pct"/>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14:paraId="3CF84FCD">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auto"/>
                <w:sz w:val="24"/>
                <w:szCs w:val="24"/>
                <w:lang w:val="en-US" w:eastAsia="zh-CN"/>
              </w:rPr>
            </w:pPr>
            <w:r>
              <w:rPr>
                <w:rFonts w:hint="eastAsia" w:ascii="Times New Roman" w:hAnsi="Times New Roman" w:eastAsia="方正仿宋_GB2312" w:cs="Times New Roman"/>
                <w:b w:val="0"/>
                <w:bCs w:val="0"/>
                <w:color w:val="auto"/>
                <w:sz w:val="24"/>
                <w:szCs w:val="24"/>
                <w:lang w:val="en-US" w:eastAsia="zh-CN"/>
              </w:rPr>
              <w:t>14</w:t>
            </w:r>
          </w:p>
        </w:tc>
        <w:tc>
          <w:tcPr>
            <w:tcW w:w="625" w:type="pct"/>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14:paraId="53C52DDD">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auto"/>
                <w:sz w:val="24"/>
                <w:szCs w:val="24"/>
              </w:rPr>
            </w:pPr>
            <w:r>
              <w:rPr>
                <w:rFonts w:hint="eastAsia" w:ascii="Times New Roman" w:hAnsi="Times New Roman" w:eastAsia="方正仿宋_GB2312" w:cs="Times New Roman"/>
                <w:b w:val="0"/>
                <w:bCs w:val="0"/>
                <w:color w:val="auto"/>
                <w:sz w:val="24"/>
                <w:szCs w:val="24"/>
                <w:lang w:val="en-US" w:eastAsia="zh-CN"/>
              </w:rPr>
              <w:t>2</w:t>
            </w:r>
          </w:p>
        </w:tc>
        <w:tc>
          <w:tcPr>
            <w:tcW w:w="625" w:type="pct"/>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14:paraId="302E5E5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auto"/>
                <w:sz w:val="24"/>
                <w:szCs w:val="24"/>
                <w:lang w:val="en-US" w:eastAsia="zh-CN"/>
              </w:rPr>
            </w:pPr>
            <w:r>
              <w:rPr>
                <w:rFonts w:hint="eastAsia" w:ascii="Times New Roman" w:hAnsi="Times New Roman" w:eastAsia="方正仿宋_GB2312" w:cs="Times New Roman"/>
                <w:b w:val="0"/>
                <w:bCs w:val="0"/>
                <w:color w:val="auto"/>
                <w:sz w:val="24"/>
                <w:szCs w:val="24"/>
                <w:lang w:val="en-US" w:eastAsia="zh-CN"/>
              </w:rPr>
              <w:t>82</w:t>
            </w:r>
          </w:p>
        </w:tc>
        <w:tc>
          <w:tcPr>
            <w:tcW w:w="625" w:type="pct"/>
            <w:tcBorders>
              <w:top w:val="single" w:color="auto" w:sz="4" w:space="0"/>
              <w:left w:val="single" w:color="auto" w:sz="4" w:space="0"/>
              <w:bottom w:val="single" w:color="auto" w:sz="12" w:space="0"/>
              <w:right w:val="single" w:color="auto" w:sz="12" w:space="0"/>
            </w:tcBorders>
            <w:shd w:val="clear" w:color="auto" w:fill="auto"/>
            <w:tcMar>
              <w:left w:w="84" w:type="dxa"/>
              <w:right w:w="84" w:type="dxa"/>
            </w:tcMar>
            <w:vAlign w:val="center"/>
          </w:tcPr>
          <w:p w14:paraId="1CD95FF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auto"/>
                <w:sz w:val="24"/>
                <w:szCs w:val="24"/>
                <w:lang w:val="en-US" w:eastAsia="zh-CN"/>
              </w:rPr>
            </w:pPr>
            <w:r>
              <w:rPr>
                <w:rFonts w:hint="eastAsia" w:ascii="Times New Roman" w:hAnsi="Times New Roman" w:eastAsia="方正仿宋_GB2312" w:cs="Times New Roman"/>
                <w:b w:val="0"/>
                <w:bCs w:val="0"/>
                <w:color w:val="auto"/>
                <w:sz w:val="24"/>
                <w:szCs w:val="24"/>
                <w:lang w:val="en-US" w:eastAsia="zh-CN"/>
              </w:rPr>
              <w:t>6</w:t>
            </w:r>
          </w:p>
        </w:tc>
      </w:tr>
    </w:tbl>
    <w:p w14:paraId="597786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rPr>
          <w:rFonts w:hint="eastAsia" w:eastAsia="仿宋_GB2312"/>
          <w:color w:val="auto"/>
          <w:sz w:val="24"/>
          <w:szCs w:val="24"/>
          <w:lang w:eastAsia="zh-CN"/>
        </w:rPr>
      </w:pPr>
      <w:r>
        <w:rPr>
          <w:rStyle w:val="5"/>
          <w:rFonts w:hint="default" w:ascii="仿宋_GB2312" w:eastAsia="仿宋_GB2312" w:cs="仿宋_GB2312"/>
          <w:b/>
          <w:bCs/>
          <w:color w:val="auto"/>
          <w:sz w:val="24"/>
          <w:szCs w:val="24"/>
        </w:rPr>
        <w:t>说明：</w:t>
      </w:r>
      <w:r>
        <w:rPr>
          <w:rFonts w:hint="default" w:ascii="仿宋_GB2312" w:eastAsia="仿宋_GB2312" w:cs="仿宋_GB2312"/>
          <w:color w:val="auto"/>
          <w:sz w:val="24"/>
          <w:szCs w:val="24"/>
        </w:rPr>
        <w:t>行政执法主体</w:t>
      </w:r>
      <w:r>
        <w:rPr>
          <w:rFonts w:hint="eastAsia" w:ascii="仿宋_GB2312" w:eastAsia="仿宋_GB2312" w:cs="仿宋_GB2312"/>
          <w:color w:val="auto"/>
          <w:sz w:val="24"/>
          <w:szCs w:val="24"/>
          <w:lang w:eastAsia="zh-CN"/>
        </w:rPr>
        <w:t>性质</w:t>
      </w:r>
      <w:r>
        <w:rPr>
          <w:rFonts w:hint="default" w:ascii="仿宋_GB2312" w:eastAsia="仿宋_GB2312" w:cs="仿宋_GB2312"/>
          <w:color w:val="auto"/>
          <w:sz w:val="24"/>
          <w:szCs w:val="24"/>
        </w:rPr>
        <w:t>分为三类：</w:t>
      </w:r>
      <w:r>
        <w:rPr>
          <w:rFonts w:hint="eastAsia" w:ascii="仿宋_GB2312" w:eastAsia="仿宋_GB2312" w:cs="仿宋_GB2312"/>
          <w:b w:val="0"/>
          <w:bCs w:val="0"/>
          <w:color w:val="auto"/>
          <w:sz w:val="24"/>
          <w:szCs w:val="24"/>
          <w:lang w:eastAsia="zh-CN"/>
        </w:rPr>
        <w:t>行政机关</w:t>
      </w:r>
      <w:r>
        <w:rPr>
          <w:rFonts w:hint="eastAsia" w:ascii="仿宋_GB2312" w:eastAsia="仿宋_GB2312" w:cs="仿宋_GB2312"/>
          <w:color w:val="auto"/>
          <w:sz w:val="24"/>
          <w:szCs w:val="24"/>
          <w:lang w:eastAsia="zh-CN"/>
        </w:rPr>
        <w:t>、授权组织、</w:t>
      </w:r>
      <w:r>
        <w:rPr>
          <w:rFonts w:hint="default" w:ascii="仿宋_GB2312" w:eastAsia="仿宋_GB2312" w:cs="仿宋_GB2312"/>
          <w:color w:val="auto"/>
          <w:sz w:val="24"/>
          <w:szCs w:val="24"/>
        </w:rPr>
        <w:t>受委托组织。行政执法人员是指本单位行政执法岗位的工作人员。行政执法监督人员是指本单位从事行政执法监督工作的人员，一般指本单位内设法制机构工作人员。</w:t>
      </w:r>
      <w:r>
        <w:rPr>
          <w:rFonts w:hint="eastAsia" w:ascii="仿宋_GB2312" w:eastAsia="仿宋_GB2312" w:cs="仿宋_GB2312"/>
          <w:color w:val="auto"/>
          <w:sz w:val="24"/>
          <w:szCs w:val="24"/>
          <w:lang w:eastAsia="zh-CN"/>
        </w:rPr>
        <w:t>行政执法事项包括法定、赋权、委托的执法事项，赋权事项由被赋权单位进行统计，事项划转的由划入单位进行统计。涉企包含公司、企业、</w:t>
      </w:r>
      <w:r>
        <w:rPr>
          <w:rFonts w:hint="eastAsia" w:ascii="仿宋_GB2312" w:eastAsia="仿宋_GB2312" w:cs="仿宋_GB2312" w:hAnsiTheme="minorHAnsi"/>
          <w:color w:val="auto"/>
          <w:kern w:val="0"/>
          <w:sz w:val="24"/>
          <w:szCs w:val="24"/>
          <w:lang w:val="en-US" w:eastAsia="zh-CN" w:bidi="ar"/>
        </w:rPr>
        <w:t>个体工商户、个人合伙、农民专业合作社等经营主体</w:t>
      </w:r>
      <w:r>
        <w:rPr>
          <w:rFonts w:hint="eastAsia" w:ascii="仿宋_GB2312" w:eastAsia="仿宋_GB2312" w:cs="仿宋_GB2312"/>
          <w:color w:val="auto"/>
          <w:kern w:val="0"/>
          <w:sz w:val="24"/>
          <w:szCs w:val="24"/>
          <w:lang w:val="en-US" w:eastAsia="zh-CN" w:bidi="ar"/>
        </w:rPr>
        <w:t>。</w:t>
      </w:r>
    </w:p>
    <w:p w14:paraId="27EDE2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default" w:ascii="方正黑体_GBK" w:hAnsi="方正黑体_GBK" w:eastAsia="方正黑体_GBK" w:cs="方正黑体_GBK"/>
          <w:b w:val="0"/>
          <w:bCs w:val="0"/>
          <w:color w:val="auto"/>
          <w:sz w:val="32"/>
          <w:szCs w:val="32"/>
        </w:rPr>
      </w:pPr>
    </w:p>
    <w:p w14:paraId="39A14F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eastAsia" w:ascii="方正黑体_GBK" w:hAnsi="方正黑体_GBK" w:eastAsia="方正黑体_GBK" w:cs="方正黑体_GBK"/>
          <w:b w:val="0"/>
          <w:bCs w:val="0"/>
          <w:color w:val="auto"/>
          <w:sz w:val="32"/>
          <w:szCs w:val="32"/>
        </w:rPr>
      </w:pPr>
      <w:r>
        <w:rPr>
          <w:rStyle w:val="5"/>
          <w:rFonts w:hint="default" w:ascii="方正黑体_GBK" w:hAnsi="方正黑体_GBK" w:eastAsia="方正黑体_GBK" w:cs="方正黑体_GBK"/>
          <w:b w:val="0"/>
          <w:bCs w:val="0"/>
          <w:color w:val="auto"/>
          <w:sz w:val="32"/>
          <w:szCs w:val="32"/>
        </w:rPr>
        <w:t>二、</w:t>
      </w:r>
      <w:r>
        <w:rPr>
          <w:rStyle w:val="5"/>
          <w:rFonts w:hint="default" w:ascii="Times New Roman" w:hAnsi="Times New Roman" w:eastAsia="方正黑体_GBK" w:cs="Times New Roman"/>
          <w:b w:val="0"/>
          <w:bCs w:val="0"/>
          <w:color w:val="auto"/>
          <w:sz w:val="32"/>
          <w:szCs w:val="32"/>
        </w:rPr>
        <w:t>2025</w:t>
      </w:r>
      <w:r>
        <w:rPr>
          <w:rStyle w:val="5"/>
          <w:rFonts w:hint="default" w:ascii="方正黑体_GBK" w:hAnsi="方正黑体_GBK" w:eastAsia="方正黑体_GBK" w:cs="方正黑体_GBK"/>
          <w:b w:val="0"/>
          <w:bCs w:val="0"/>
          <w:color w:val="auto"/>
          <w:sz w:val="32"/>
          <w:szCs w:val="32"/>
        </w:rPr>
        <w:t>年度行政执法案件情况</w:t>
      </w:r>
    </w:p>
    <w:p w14:paraId="7F48A1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楷体_GBK" w:hAnsi="方正楷体_GBK" w:eastAsia="方正楷体_GBK" w:cs="方正楷体_GBK"/>
          <w:color w:val="auto"/>
          <w:sz w:val="32"/>
          <w:szCs w:val="32"/>
        </w:rPr>
      </w:pPr>
      <w:r>
        <w:rPr>
          <w:rFonts w:hint="default"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eastAsia="zh-CN"/>
        </w:rPr>
        <w:t>一</w:t>
      </w:r>
      <w:r>
        <w:rPr>
          <w:rFonts w:hint="default" w:ascii="方正楷体_GBK" w:hAnsi="方正楷体_GBK" w:eastAsia="方正楷体_GBK" w:cs="方正楷体_GBK"/>
          <w:color w:val="auto"/>
          <w:sz w:val="32"/>
          <w:szCs w:val="32"/>
        </w:rPr>
        <w:t>）2025年行政许可实施情况统计表</w:t>
      </w:r>
    </w:p>
    <w:tbl>
      <w:tblPr>
        <w:tblStyle w:val="3"/>
        <w:tblW w:w="5000" w:type="pct"/>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364"/>
        <w:gridCol w:w="1364"/>
        <w:gridCol w:w="1365"/>
        <w:gridCol w:w="1365"/>
        <w:gridCol w:w="1365"/>
        <w:gridCol w:w="1366"/>
        <w:gridCol w:w="800"/>
      </w:tblGrid>
      <w:tr w14:paraId="2D5D6438">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PrEx>
        <w:trPr>
          <w:trHeight w:val="0" w:hRule="atLeast"/>
          <w:jc w:val="center"/>
        </w:trPr>
        <w:tc>
          <w:tcPr>
            <w:tcW w:w="5000" w:type="pct"/>
            <w:gridSpan w:val="7"/>
            <w:tcBorders>
              <w:top w:val="single" w:color="auto" w:sz="12" w:space="0"/>
              <w:left w:val="single" w:color="auto" w:sz="12" w:space="0"/>
              <w:bottom w:val="single" w:color="auto" w:sz="4" w:space="0"/>
              <w:right w:val="single" w:color="auto" w:sz="12" w:space="0"/>
            </w:tcBorders>
            <w:shd w:val="clear" w:color="auto" w:fill="auto"/>
            <w:tcMar>
              <w:left w:w="72" w:type="dxa"/>
              <w:right w:w="72" w:type="dxa"/>
            </w:tcMar>
            <w:vAlign w:val="center"/>
          </w:tcPr>
          <w:p w14:paraId="31FE37EF">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b/>
                <w:bCs/>
                <w:color w:val="auto"/>
                <w:sz w:val="24"/>
                <w:szCs w:val="24"/>
              </w:rPr>
            </w:pPr>
            <w:r>
              <w:rPr>
                <w:rStyle w:val="5"/>
                <w:rFonts w:hint="eastAsia" w:ascii="方正黑体_GBK" w:hAnsi="方正黑体_GBK" w:eastAsia="方正黑体_GBK" w:cs="方正黑体_GBK"/>
                <w:b/>
                <w:bCs/>
                <w:color w:val="auto"/>
                <w:sz w:val="24"/>
                <w:szCs w:val="24"/>
              </w:rPr>
              <w:t>行政许可实施数量（宗）</w:t>
            </w:r>
          </w:p>
        </w:tc>
      </w:tr>
      <w:tr w14:paraId="0B3CF1DC">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759" w:type="pct"/>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14:paraId="0256635B">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auto"/>
                <w:sz w:val="24"/>
                <w:szCs w:val="24"/>
              </w:rPr>
            </w:pPr>
            <w:r>
              <w:rPr>
                <w:rStyle w:val="5"/>
                <w:rFonts w:hint="default" w:ascii="方正黑体_GBK" w:hAnsi="方正黑体_GBK" w:eastAsia="方正黑体_GBK" w:cs="方正黑体_GBK"/>
                <w:b/>
                <w:bCs/>
                <w:color w:val="auto"/>
                <w:sz w:val="24"/>
                <w:szCs w:val="24"/>
              </w:rPr>
              <w:t>单位名称</w:t>
            </w:r>
          </w:p>
        </w:tc>
        <w:tc>
          <w:tcPr>
            <w:tcW w:w="759"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6CFCFB43">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auto"/>
                <w:sz w:val="24"/>
                <w:szCs w:val="24"/>
              </w:rPr>
            </w:pPr>
            <w:r>
              <w:rPr>
                <w:rStyle w:val="5"/>
                <w:rFonts w:hint="default" w:ascii="方正黑体_GBK" w:hAnsi="方正黑体_GBK" w:eastAsia="方正黑体_GBK" w:cs="方正黑体_GBK"/>
                <w:b/>
                <w:bCs/>
                <w:color w:val="auto"/>
                <w:sz w:val="24"/>
                <w:szCs w:val="24"/>
              </w:rPr>
              <w:t>申请数量</w:t>
            </w:r>
          </w:p>
        </w:tc>
        <w:tc>
          <w:tcPr>
            <w:tcW w:w="759"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4E186B72">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auto"/>
                <w:sz w:val="24"/>
                <w:szCs w:val="24"/>
              </w:rPr>
            </w:pPr>
            <w:r>
              <w:rPr>
                <w:rStyle w:val="5"/>
                <w:rFonts w:hint="default" w:ascii="方正黑体_GBK" w:hAnsi="方正黑体_GBK" w:eastAsia="方正黑体_GBK" w:cs="方正黑体_GBK"/>
                <w:b/>
                <w:bCs/>
                <w:color w:val="auto"/>
                <w:sz w:val="24"/>
                <w:szCs w:val="24"/>
              </w:rPr>
              <w:t>受理数量</w:t>
            </w:r>
          </w:p>
        </w:tc>
        <w:tc>
          <w:tcPr>
            <w:tcW w:w="759"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083478B3">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auto"/>
                <w:sz w:val="24"/>
                <w:szCs w:val="24"/>
              </w:rPr>
            </w:pPr>
            <w:r>
              <w:rPr>
                <w:rStyle w:val="5"/>
                <w:rFonts w:hint="default" w:ascii="方正黑体_GBK" w:hAnsi="方正黑体_GBK" w:eastAsia="方正黑体_GBK" w:cs="方正黑体_GBK"/>
                <w:b/>
                <w:bCs/>
                <w:color w:val="auto"/>
                <w:sz w:val="24"/>
                <w:szCs w:val="24"/>
              </w:rPr>
              <w:t>许可数量</w:t>
            </w:r>
          </w:p>
        </w:tc>
        <w:tc>
          <w:tcPr>
            <w:tcW w:w="759"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4F633255">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auto"/>
                <w:sz w:val="24"/>
                <w:szCs w:val="24"/>
              </w:rPr>
            </w:pPr>
            <w:r>
              <w:rPr>
                <w:rStyle w:val="5"/>
                <w:rFonts w:hint="default" w:ascii="方正黑体_GBK" w:hAnsi="方正黑体_GBK" w:eastAsia="方正黑体_GBK" w:cs="方正黑体_GBK"/>
                <w:b/>
                <w:bCs/>
                <w:color w:val="auto"/>
                <w:sz w:val="24"/>
                <w:szCs w:val="24"/>
              </w:rPr>
              <w:t>不予许可</w:t>
            </w:r>
          </w:p>
          <w:p w14:paraId="052CB8D7">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auto"/>
                <w:sz w:val="24"/>
                <w:szCs w:val="24"/>
              </w:rPr>
            </w:pPr>
            <w:r>
              <w:rPr>
                <w:rStyle w:val="5"/>
                <w:rFonts w:hint="default" w:ascii="方正黑体_GBK" w:hAnsi="方正黑体_GBK" w:eastAsia="方正黑体_GBK" w:cs="方正黑体_GBK"/>
                <w:b/>
                <w:bCs/>
                <w:color w:val="auto"/>
                <w:sz w:val="24"/>
                <w:szCs w:val="24"/>
              </w:rPr>
              <w:t>数量</w:t>
            </w:r>
          </w:p>
        </w:tc>
        <w:tc>
          <w:tcPr>
            <w:tcW w:w="760"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495A2285">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auto"/>
                <w:sz w:val="24"/>
                <w:szCs w:val="24"/>
              </w:rPr>
            </w:pPr>
            <w:r>
              <w:rPr>
                <w:rStyle w:val="5"/>
                <w:rFonts w:hint="default" w:ascii="方正黑体_GBK" w:hAnsi="方正黑体_GBK" w:eastAsia="方正黑体_GBK" w:cs="方正黑体_GBK"/>
                <w:b/>
                <w:bCs/>
                <w:color w:val="auto"/>
                <w:sz w:val="24"/>
                <w:szCs w:val="24"/>
              </w:rPr>
              <w:t>撤销许可</w:t>
            </w:r>
          </w:p>
          <w:p w14:paraId="7DA092FE">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auto"/>
                <w:sz w:val="24"/>
                <w:szCs w:val="24"/>
              </w:rPr>
            </w:pPr>
            <w:r>
              <w:rPr>
                <w:rStyle w:val="5"/>
                <w:rFonts w:hint="default" w:ascii="方正黑体_GBK" w:hAnsi="方正黑体_GBK" w:eastAsia="方正黑体_GBK" w:cs="方正黑体_GBK"/>
                <w:b/>
                <w:bCs/>
                <w:color w:val="auto"/>
                <w:sz w:val="24"/>
                <w:szCs w:val="24"/>
              </w:rPr>
              <w:t>数量</w:t>
            </w:r>
          </w:p>
        </w:tc>
        <w:tc>
          <w:tcPr>
            <w:tcW w:w="440" w:type="pct"/>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14:paraId="03A07D36">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auto"/>
                <w:sz w:val="24"/>
                <w:szCs w:val="24"/>
              </w:rPr>
            </w:pPr>
            <w:r>
              <w:rPr>
                <w:rStyle w:val="5"/>
                <w:rFonts w:hint="default" w:ascii="方正黑体_GBK" w:hAnsi="方正黑体_GBK" w:eastAsia="方正黑体_GBK" w:cs="方正黑体_GBK"/>
                <w:b/>
                <w:bCs/>
                <w:color w:val="auto"/>
                <w:sz w:val="24"/>
                <w:szCs w:val="24"/>
              </w:rPr>
              <w:t>其他</w:t>
            </w:r>
          </w:p>
        </w:tc>
      </w:tr>
      <w:tr w14:paraId="7DC0D427">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759" w:type="pct"/>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14:paraId="42CDD239">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24" w:lineRule="atLeast"/>
              <w:ind w:left="0" w:right="0"/>
              <w:jc w:val="center"/>
              <w:rPr>
                <w:rFonts w:hint="eastAsia" w:eastAsiaTheme="minorEastAsia"/>
                <w:color w:val="auto"/>
                <w:sz w:val="24"/>
                <w:szCs w:val="24"/>
                <w:lang w:eastAsia="zh-CN"/>
              </w:rPr>
            </w:pPr>
            <w:r>
              <w:rPr>
                <w:rFonts w:hint="eastAsia" w:ascii="方正仿宋_GBK" w:hAnsi="方正仿宋_GBK" w:eastAsia="方正仿宋_GBK" w:cs="方正仿宋_GBK"/>
                <w:b w:val="0"/>
                <w:bCs w:val="0"/>
                <w:color w:val="auto"/>
                <w:sz w:val="24"/>
                <w:szCs w:val="24"/>
                <w:lang w:val="en-US" w:eastAsia="zh-CN"/>
              </w:rPr>
              <w:t>重庆市綦江区民政局</w:t>
            </w:r>
          </w:p>
        </w:tc>
        <w:tc>
          <w:tcPr>
            <w:tcW w:w="759"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1BB01F79">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Fonts w:hint="default"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65</w:t>
            </w:r>
          </w:p>
        </w:tc>
        <w:tc>
          <w:tcPr>
            <w:tcW w:w="759"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105650C8">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Fonts w:hint="default"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65</w:t>
            </w:r>
          </w:p>
        </w:tc>
        <w:tc>
          <w:tcPr>
            <w:tcW w:w="759"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09943DEF">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Fonts w:hint="default"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65</w:t>
            </w:r>
          </w:p>
        </w:tc>
        <w:tc>
          <w:tcPr>
            <w:tcW w:w="759"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6C74A54C">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Fonts w:hint="default"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0</w:t>
            </w:r>
          </w:p>
        </w:tc>
        <w:tc>
          <w:tcPr>
            <w:tcW w:w="760"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173744C9">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Fonts w:hint="default"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0</w:t>
            </w:r>
          </w:p>
        </w:tc>
        <w:tc>
          <w:tcPr>
            <w:tcW w:w="440" w:type="pct"/>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14:paraId="6F488FEE">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Fonts w:hint="eastAsia"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0</w:t>
            </w:r>
          </w:p>
        </w:tc>
      </w:tr>
    </w:tbl>
    <w:p w14:paraId="4C4F9A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rPr>
          <w:rStyle w:val="5"/>
          <w:rFonts w:hint="default" w:ascii="仿宋_GB2312" w:hAnsi="Times New Roman" w:eastAsia="仿宋_GB2312" w:cs="仿宋_GB2312"/>
          <w:b/>
          <w:bCs/>
          <w:color w:val="auto"/>
          <w:sz w:val="24"/>
          <w:szCs w:val="24"/>
        </w:rPr>
      </w:pPr>
      <w:r>
        <w:rPr>
          <w:rStyle w:val="5"/>
          <w:rFonts w:hint="default" w:ascii="仿宋_GB2312" w:hAnsi="Times New Roman" w:eastAsia="仿宋_GB2312" w:cs="仿宋_GB2312"/>
          <w:b/>
          <w:bCs/>
          <w:color w:val="auto"/>
          <w:sz w:val="24"/>
          <w:szCs w:val="24"/>
        </w:rPr>
        <w:t>说明：</w:t>
      </w:r>
      <w:r>
        <w:rPr>
          <w:rStyle w:val="5"/>
          <w:rFonts w:hint="default" w:ascii="Times New Roman" w:hAnsi="Times New Roman" w:eastAsia="仿宋_GB2312" w:cs="Times New Roman"/>
          <w:b w:val="0"/>
          <w:bCs w:val="0"/>
          <w:color w:val="auto"/>
          <w:sz w:val="24"/>
          <w:szCs w:val="24"/>
        </w:rPr>
        <w:t>1.“申请数量”的统计范围为统计年度1月1日至12月31日期间许可机关收到当事人许可申请的数量。2.“受理数量”、“许可数量”、“不予许可数量”、“撤销许可数量”的统计范围为统计年度1月1日至12月31日期间许可机关作出受理决定、许可决定、不予许可决定和撤销许可决定的数量。</w:t>
      </w:r>
    </w:p>
    <w:p w14:paraId="0EB806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楷体_GBK" w:hAnsi="方正楷体_GBK" w:eastAsia="方正楷体_GBK" w:cs="方正楷体_GBK"/>
          <w:color w:val="auto"/>
          <w:sz w:val="32"/>
          <w:szCs w:val="32"/>
        </w:rPr>
      </w:pPr>
    </w:p>
    <w:p w14:paraId="7AD4E7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eastAsia="zh-CN"/>
        </w:rPr>
        <w:t>二</w:t>
      </w:r>
      <w:r>
        <w:rPr>
          <w:rFonts w:hint="eastAsia" w:ascii="方正楷体_GBK" w:hAnsi="方正楷体_GBK" w:eastAsia="方正楷体_GBK" w:cs="方正楷体_GBK"/>
          <w:color w:val="auto"/>
          <w:sz w:val="32"/>
          <w:szCs w:val="32"/>
        </w:rPr>
        <w:t>）2025年行政处罚实施情况统计表</w:t>
      </w:r>
    </w:p>
    <w:tbl>
      <w:tblPr>
        <w:tblStyle w:val="3"/>
        <w:tblW w:w="5000" w:type="pct"/>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06"/>
        <w:gridCol w:w="1245"/>
        <w:gridCol w:w="945"/>
        <w:gridCol w:w="723"/>
        <w:gridCol w:w="946"/>
        <w:gridCol w:w="946"/>
        <w:gridCol w:w="946"/>
        <w:gridCol w:w="1203"/>
        <w:gridCol w:w="1329"/>
      </w:tblGrid>
      <w:tr w14:paraId="1840784D">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5000" w:type="pct"/>
            <w:gridSpan w:val="9"/>
            <w:tcBorders>
              <w:top w:val="single" w:color="auto" w:sz="12" w:space="0"/>
              <w:left w:val="single" w:color="auto" w:sz="12" w:space="0"/>
              <w:bottom w:val="single" w:color="auto" w:sz="4" w:space="0"/>
              <w:right w:val="single" w:color="auto" w:sz="12" w:space="0"/>
            </w:tcBorders>
            <w:shd w:val="clear" w:color="auto" w:fill="auto"/>
            <w:tcMar>
              <w:left w:w="72" w:type="dxa"/>
              <w:right w:w="72" w:type="dxa"/>
            </w:tcMar>
            <w:vAlign w:val="center"/>
          </w:tcPr>
          <w:p w14:paraId="75634783">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b/>
                <w:bCs/>
                <w:color w:val="auto"/>
                <w:sz w:val="24"/>
                <w:szCs w:val="24"/>
              </w:rPr>
            </w:pPr>
            <w:r>
              <w:rPr>
                <w:rStyle w:val="5"/>
                <w:rFonts w:hint="eastAsia" w:ascii="方正黑体_GBK" w:hAnsi="方正黑体_GBK" w:eastAsia="方正黑体_GBK" w:cs="方正黑体_GBK"/>
                <w:b/>
                <w:bCs/>
                <w:color w:val="auto"/>
                <w:sz w:val="24"/>
                <w:szCs w:val="24"/>
              </w:rPr>
              <w:t>行政处罚实施数量（宗）</w:t>
            </w:r>
          </w:p>
        </w:tc>
      </w:tr>
      <w:tr w14:paraId="272A0D4A">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393" w:type="pct"/>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14:paraId="74AA53C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Style w:val="5"/>
                <w:rFonts w:hint="eastAsia" w:ascii="方正黑体_GBK" w:hAnsi="方正黑体_GBK" w:eastAsia="方正黑体_GBK" w:cs="方正黑体_GBK"/>
                <w:b/>
                <w:bCs/>
                <w:color w:val="auto"/>
                <w:sz w:val="24"/>
                <w:szCs w:val="24"/>
              </w:rPr>
              <w:t>单位</w:t>
            </w:r>
          </w:p>
          <w:p w14:paraId="00641857">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Style w:val="5"/>
                <w:rFonts w:hint="eastAsia" w:ascii="方正黑体_GBK" w:hAnsi="方正黑体_GBK" w:eastAsia="方正黑体_GBK" w:cs="方正黑体_GBK"/>
                <w:b/>
                <w:bCs/>
                <w:color w:val="auto"/>
                <w:sz w:val="24"/>
                <w:szCs w:val="24"/>
              </w:rPr>
              <w:t>名称</w:t>
            </w:r>
          </w:p>
        </w:tc>
        <w:tc>
          <w:tcPr>
            <w:tcW w:w="693"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49738D2">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警告</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6F517870">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通报</w:t>
            </w:r>
          </w:p>
          <w:p w14:paraId="6EBAEC9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批评</w:t>
            </w:r>
          </w:p>
        </w:tc>
        <w:tc>
          <w:tcPr>
            <w:tcW w:w="402"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12AE285C">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罚款</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2F4C00E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没收违法所得</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1BCD6050">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没收非法财物</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0B124254">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暂扣许可证件</w:t>
            </w:r>
          </w:p>
        </w:tc>
        <w:tc>
          <w:tcPr>
            <w:tcW w:w="669"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6211EDE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降低资质等级</w:t>
            </w:r>
          </w:p>
        </w:tc>
        <w:tc>
          <w:tcPr>
            <w:tcW w:w="737" w:type="pct"/>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14:paraId="46B193B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吊销许可证件</w:t>
            </w:r>
          </w:p>
        </w:tc>
      </w:tr>
      <w:tr w14:paraId="0C3728D4">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393" w:type="pct"/>
            <w:vMerge w:val="restart"/>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14:paraId="79A04DD2">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color w:val="auto"/>
                <w:sz w:val="24"/>
                <w:szCs w:val="24"/>
              </w:rPr>
            </w:pPr>
            <w:r>
              <w:rPr>
                <w:rFonts w:hint="eastAsia" w:ascii="方正仿宋_GBK" w:hAnsi="方正仿宋_GBK" w:eastAsia="方正仿宋_GBK" w:cs="方正仿宋_GBK"/>
                <w:b w:val="0"/>
                <w:bCs w:val="0"/>
                <w:color w:val="auto"/>
                <w:sz w:val="24"/>
                <w:szCs w:val="24"/>
                <w:lang w:val="en-US" w:eastAsia="zh-CN"/>
              </w:rPr>
              <w:t>重庆市綦江区民政局</w:t>
            </w:r>
          </w:p>
        </w:tc>
        <w:tc>
          <w:tcPr>
            <w:tcW w:w="693"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75B87207">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3</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635B188C">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0</w:t>
            </w:r>
          </w:p>
        </w:tc>
        <w:tc>
          <w:tcPr>
            <w:tcW w:w="402"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85090B4">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2</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38D322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0</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00078D4E">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0</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050F9FED">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0</w:t>
            </w:r>
          </w:p>
        </w:tc>
        <w:tc>
          <w:tcPr>
            <w:tcW w:w="669"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73338E65">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0</w:t>
            </w:r>
          </w:p>
        </w:tc>
        <w:tc>
          <w:tcPr>
            <w:tcW w:w="737" w:type="pct"/>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14:paraId="1B83A109">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0</w:t>
            </w:r>
          </w:p>
        </w:tc>
      </w:tr>
      <w:tr w14:paraId="7EECE572">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393" w:type="pct"/>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14:paraId="262C1392">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color w:val="auto"/>
                <w:sz w:val="24"/>
                <w:szCs w:val="24"/>
              </w:rPr>
            </w:pPr>
          </w:p>
        </w:tc>
        <w:tc>
          <w:tcPr>
            <w:tcW w:w="693"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60D07E91">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限制开展生产经营活动</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7D2A5B25">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责令停产停业</w:t>
            </w:r>
          </w:p>
        </w:tc>
        <w:tc>
          <w:tcPr>
            <w:tcW w:w="402"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306AB23">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责令关闭</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4247D6E9">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限制</w:t>
            </w:r>
          </w:p>
          <w:p w14:paraId="2E4675A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从业</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44045C63">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行政</w:t>
            </w:r>
            <w:r>
              <w:rPr>
                <w:rFonts w:hint="eastAsia" w:ascii="方正黑体_GBK" w:hAnsi="方正黑体_GBK" w:eastAsia="方正黑体_GBK" w:cs="方正黑体_GBK"/>
                <w:b/>
                <w:bCs/>
                <w:color w:val="auto"/>
                <w:sz w:val="24"/>
                <w:szCs w:val="24"/>
              </w:rPr>
              <w:br w:type="textWrapping"/>
            </w:r>
            <w:r>
              <w:rPr>
                <w:rFonts w:hint="eastAsia" w:ascii="方正黑体_GBK" w:hAnsi="方正黑体_GBK" w:eastAsia="方正黑体_GBK" w:cs="方正黑体_GBK"/>
                <w:b/>
                <w:bCs/>
                <w:color w:val="auto"/>
                <w:sz w:val="24"/>
                <w:szCs w:val="24"/>
              </w:rPr>
              <w:t>拘留</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E775657">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其他行政处罚</w:t>
            </w:r>
          </w:p>
        </w:tc>
        <w:tc>
          <w:tcPr>
            <w:tcW w:w="669"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3607EE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合计</w:t>
            </w:r>
          </w:p>
        </w:tc>
        <w:tc>
          <w:tcPr>
            <w:tcW w:w="737" w:type="pct"/>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14:paraId="16444D15">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罚没金额（万元）</w:t>
            </w:r>
          </w:p>
        </w:tc>
      </w:tr>
      <w:tr w14:paraId="40A9892C">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393" w:type="pct"/>
            <w:vMerge w:val="continue"/>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14:paraId="0C37BC28">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color w:val="auto"/>
                <w:sz w:val="24"/>
                <w:szCs w:val="24"/>
              </w:rPr>
            </w:pPr>
          </w:p>
        </w:tc>
        <w:tc>
          <w:tcPr>
            <w:tcW w:w="693"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525A63F1">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0</w:t>
            </w:r>
          </w:p>
        </w:tc>
        <w:tc>
          <w:tcPr>
            <w:tcW w:w="526"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07324DE1">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0</w:t>
            </w:r>
          </w:p>
        </w:tc>
        <w:tc>
          <w:tcPr>
            <w:tcW w:w="402"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1B5BBE20">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0</w:t>
            </w:r>
          </w:p>
        </w:tc>
        <w:tc>
          <w:tcPr>
            <w:tcW w:w="526"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14AF94C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0</w:t>
            </w:r>
          </w:p>
        </w:tc>
        <w:tc>
          <w:tcPr>
            <w:tcW w:w="526"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67F1A831">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0</w:t>
            </w:r>
          </w:p>
        </w:tc>
        <w:tc>
          <w:tcPr>
            <w:tcW w:w="526"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73606884">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0</w:t>
            </w:r>
          </w:p>
        </w:tc>
        <w:tc>
          <w:tcPr>
            <w:tcW w:w="669"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304DCC3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5</w:t>
            </w:r>
          </w:p>
        </w:tc>
        <w:tc>
          <w:tcPr>
            <w:tcW w:w="737" w:type="pct"/>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14:paraId="1B54AEA4">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eastAsia="CESI仿宋-GB2312" w:cs="Times New Roman"/>
                <w:color w:val="auto"/>
                <w:sz w:val="24"/>
                <w:szCs w:val="24"/>
                <w:lang w:val="en-US" w:eastAsia="zh-CN"/>
              </w:rPr>
            </w:pPr>
            <w:r>
              <w:rPr>
                <w:rFonts w:hint="eastAsia" w:ascii="Times New Roman" w:hAnsi="Times New Roman" w:eastAsia="CESI仿宋-GB2312" w:cs="Times New Roman"/>
                <w:color w:val="auto"/>
                <w:sz w:val="24"/>
                <w:szCs w:val="24"/>
                <w:lang w:val="en-US" w:eastAsia="zh-CN"/>
              </w:rPr>
              <w:t>0.15</w:t>
            </w:r>
          </w:p>
        </w:tc>
      </w:tr>
    </w:tbl>
    <w:p w14:paraId="2FF2F3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rPr>
          <w:rStyle w:val="5"/>
          <w:rFonts w:hint="default" w:ascii="Times New Roman" w:hAnsi="Times New Roman" w:eastAsia="仿宋_GB2312" w:cs="Times New Roman"/>
          <w:b w:val="0"/>
          <w:bCs w:val="0"/>
          <w:color w:val="auto"/>
          <w:sz w:val="24"/>
          <w:szCs w:val="24"/>
        </w:rPr>
      </w:pPr>
      <w:r>
        <w:rPr>
          <w:rStyle w:val="5"/>
          <w:rFonts w:hint="default" w:ascii="仿宋_GB2312" w:hAnsi="Times New Roman" w:eastAsia="仿宋_GB2312" w:cs="仿宋_GB2312"/>
          <w:b/>
          <w:bCs/>
          <w:color w:val="auto"/>
          <w:sz w:val="24"/>
          <w:szCs w:val="24"/>
        </w:rPr>
        <w:t>说明：</w:t>
      </w:r>
      <w:r>
        <w:rPr>
          <w:rStyle w:val="5"/>
          <w:rFonts w:hint="default" w:ascii="Times New Roman" w:hAnsi="Times New Roman" w:eastAsia="仿宋_GB2312" w:cs="Times New Roman"/>
          <w:b w:val="0"/>
          <w:bCs w:val="0"/>
          <w:color w:val="auto"/>
          <w:sz w:val="24"/>
          <w:szCs w:val="24"/>
        </w:rPr>
        <w:t>1.行政处罚实施数量的统计范围为统计年度1月1日至12月31日期间作出行政处罚决定的数量。2.单处一个类别行政处罚的，计入相应的行政处罚类别；并处两种以上行政处罚的，算一宗行政处罚，计入表格排序在后的行政处罚类别。如“没收违法所得，并处罚款”，计入“没收违法所得”类别；并处明确类别的行政处罚和其他行政处罚的，计入明确类别的行政处罚，如“处罚款，并处其他行政处罚”，计入“罚款”类别。 </w:t>
      </w:r>
    </w:p>
    <w:p w14:paraId="231759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Style w:val="5"/>
          <w:rFonts w:hint="default" w:ascii="Times New Roman" w:hAnsi="Times New Roman" w:eastAsia="仿宋_GB2312" w:cs="Times New Roman"/>
          <w:b w:val="0"/>
          <w:bCs w:val="0"/>
          <w:color w:val="auto"/>
          <w:sz w:val="24"/>
          <w:szCs w:val="24"/>
        </w:rPr>
      </w:pPr>
    </w:p>
    <w:p w14:paraId="7617D2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Style w:val="5"/>
          <w:rFonts w:hint="default" w:ascii="Times New Roman" w:hAnsi="Times New Roman" w:eastAsia="仿宋_GB2312" w:cs="Times New Roman"/>
          <w:b w:val="0"/>
          <w:bCs w:val="0"/>
          <w:color w:val="auto"/>
          <w:sz w:val="24"/>
          <w:szCs w:val="24"/>
        </w:rPr>
      </w:pPr>
    </w:p>
    <w:p w14:paraId="28BA5E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Style w:val="5"/>
          <w:rFonts w:hint="default" w:ascii="Times New Roman" w:hAnsi="Times New Roman" w:eastAsia="仿宋_GB2312" w:cs="Times New Roman"/>
          <w:b w:val="0"/>
          <w:bCs w:val="0"/>
          <w:color w:val="auto"/>
          <w:sz w:val="24"/>
          <w:szCs w:val="24"/>
        </w:rPr>
      </w:pPr>
    </w:p>
    <w:p w14:paraId="4D67E0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Style w:val="5"/>
          <w:rFonts w:hint="default" w:ascii="Times New Roman" w:hAnsi="Times New Roman" w:eastAsia="仿宋_GB2312" w:cs="Times New Roman"/>
          <w:b w:val="0"/>
          <w:bCs w:val="0"/>
          <w:color w:val="auto"/>
          <w:sz w:val="24"/>
          <w:szCs w:val="24"/>
        </w:rPr>
      </w:pPr>
    </w:p>
    <w:p w14:paraId="5552F6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Style w:val="5"/>
          <w:rFonts w:hint="default" w:ascii="Times New Roman" w:hAnsi="Times New Roman" w:eastAsia="仿宋_GB2312" w:cs="Times New Roman"/>
          <w:b w:val="0"/>
          <w:bCs w:val="0"/>
          <w:color w:val="auto"/>
          <w:sz w:val="24"/>
          <w:szCs w:val="24"/>
        </w:rPr>
      </w:pPr>
    </w:p>
    <w:p w14:paraId="307D4E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Style w:val="5"/>
          <w:rFonts w:hint="default" w:ascii="Times New Roman" w:hAnsi="Times New Roman" w:eastAsia="仿宋_GB2312" w:cs="Times New Roman"/>
          <w:b w:val="0"/>
          <w:bCs w:val="0"/>
          <w:color w:val="auto"/>
          <w:sz w:val="24"/>
          <w:szCs w:val="24"/>
        </w:rPr>
      </w:pPr>
    </w:p>
    <w:p w14:paraId="7B2B47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Style w:val="5"/>
          <w:rFonts w:hint="default" w:ascii="Times New Roman" w:hAnsi="Times New Roman" w:eastAsia="仿宋_GB2312" w:cs="Times New Roman"/>
          <w:b w:val="0"/>
          <w:bCs w:val="0"/>
          <w:color w:val="auto"/>
          <w:sz w:val="24"/>
          <w:szCs w:val="24"/>
        </w:rPr>
      </w:pPr>
    </w:p>
    <w:p w14:paraId="1BF29D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方正楷体_GBK" w:hAnsi="方正楷体_GBK" w:eastAsia="方正楷体_GBK" w:cs="方正楷体_GBK"/>
          <w:color w:val="auto"/>
          <w:sz w:val="32"/>
          <w:szCs w:val="32"/>
        </w:rPr>
      </w:pPr>
      <w:r>
        <w:rPr>
          <w:rFonts w:hint="default" w:ascii="方正楷体_GBK" w:hAnsi="方正楷体_GBK" w:eastAsia="方正楷体_GBK" w:cs="方正楷体_GBK"/>
          <w:color w:val="auto"/>
          <w:sz w:val="32"/>
          <w:szCs w:val="32"/>
        </w:rPr>
        <w:t>（三）2025年行政强制实施情况统计表 </w:t>
      </w:r>
    </w:p>
    <w:tbl>
      <w:tblPr>
        <w:tblStyle w:val="3"/>
        <w:tblW w:w="4997" w:type="pct"/>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368"/>
        <w:gridCol w:w="625"/>
        <w:gridCol w:w="587"/>
        <w:gridCol w:w="638"/>
        <w:gridCol w:w="675"/>
        <w:gridCol w:w="762"/>
        <w:gridCol w:w="662"/>
        <w:gridCol w:w="586"/>
        <w:gridCol w:w="586"/>
        <w:gridCol w:w="586"/>
        <w:gridCol w:w="365"/>
        <w:gridCol w:w="365"/>
        <w:gridCol w:w="438"/>
        <w:gridCol w:w="741"/>
      </w:tblGrid>
      <w:tr w14:paraId="75B38C0D">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PrEx>
        <w:trPr>
          <w:trHeight w:val="0" w:hRule="atLeast"/>
          <w:jc w:val="center"/>
        </w:trPr>
        <w:tc>
          <w:tcPr>
            <w:tcW w:w="761" w:type="pct"/>
            <w:vMerge w:val="restart"/>
            <w:tcBorders>
              <w:top w:val="single" w:color="auto" w:sz="12" w:space="0"/>
              <w:left w:val="single" w:color="auto" w:sz="12" w:space="0"/>
              <w:bottom w:val="single" w:color="auto" w:sz="4" w:space="0"/>
              <w:right w:val="single" w:color="auto" w:sz="4" w:space="0"/>
            </w:tcBorders>
            <w:shd w:val="clear" w:color="auto" w:fill="auto"/>
            <w:tcMar>
              <w:left w:w="72" w:type="dxa"/>
              <w:right w:w="72" w:type="dxa"/>
            </w:tcMar>
            <w:vAlign w:val="center"/>
          </w:tcPr>
          <w:p w14:paraId="22A18137">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2"/>
                <w:szCs w:val="22"/>
              </w:rPr>
            </w:pPr>
            <w:r>
              <w:rPr>
                <w:rStyle w:val="5"/>
                <w:rFonts w:hint="eastAsia" w:ascii="方正黑体_GBK" w:hAnsi="方正黑体_GBK" w:eastAsia="方正黑体_GBK" w:cs="方正黑体_GBK"/>
                <w:b/>
                <w:bCs/>
                <w:color w:val="auto"/>
                <w:sz w:val="22"/>
                <w:szCs w:val="22"/>
              </w:rPr>
              <w:t>单位名称</w:t>
            </w:r>
          </w:p>
        </w:tc>
        <w:tc>
          <w:tcPr>
            <w:tcW w:w="1829" w:type="pct"/>
            <w:gridSpan w:val="5"/>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14:paraId="0535483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Style w:val="5"/>
                <w:rFonts w:hint="eastAsia" w:ascii="方正黑体_GBK" w:hAnsi="方正黑体_GBK" w:eastAsia="方正黑体_GBK" w:cs="方正黑体_GBK"/>
                <w:b/>
                <w:bCs/>
                <w:color w:val="auto"/>
                <w:sz w:val="22"/>
                <w:szCs w:val="22"/>
              </w:rPr>
            </w:pPr>
            <w:r>
              <w:rPr>
                <w:rStyle w:val="5"/>
                <w:rFonts w:hint="eastAsia" w:ascii="方正黑体_GBK" w:hAnsi="方正黑体_GBK" w:eastAsia="方正黑体_GBK" w:cs="方正黑体_GBK"/>
                <w:b/>
                <w:bCs/>
                <w:color w:val="auto"/>
                <w:sz w:val="22"/>
                <w:szCs w:val="22"/>
              </w:rPr>
              <w:t>行政强制措施实施数量（宗）</w:t>
            </w:r>
          </w:p>
        </w:tc>
        <w:tc>
          <w:tcPr>
            <w:tcW w:w="2409" w:type="pct"/>
            <w:gridSpan w:val="8"/>
            <w:tcBorders>
              <w:top w:val="single" w:color="auto" w:sz="12" w:space="0"/>
              <w:left w:val="single" w:color="auto" w:sz="4" w:space="0"/>
              <w:bottom w:val="single" w:color="auto" w:sz="4" w:space="0"/>
              <w:right w:val="single" w:color="auto" w:sz="12" w:space="0"/>
            </w:tcBorders>
            <w:shd w:val="clear" w:color="auto" w:fill="auto"/>
            <w:tcMar>
              <w:left w:w="72" w:type="dxa"/>
              <w:right w:w="72" w:type="dxa"/>
            </w:tcMar>
            <w:vAlign w:val="center"/>
          </w:tcPr>
          <w:p w14:paraId="74EA11A9">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b/>
                <w:bCs/>
                <w:color w:val="auto"/>
                <w:sz w:val="22"/>
                <w:szCs w:val="22"/>
              </w:rPr>
            </w:pPr>
            <w:r>
              <w:rPr>
                <w:rStyle w:val="5"/>
                <w:rFonts w:hint="eastAsia" w:ascii="方正黑体_GBK" w:hAnsi="方正黑体_GBK" w:eastAsia="方正黑体_GBK" w:cs="方正黑体_GBK"/>
                <w:b/>
                <w:bCs/>
                <w:color w:val="auto"/>
                <w:sz w:val="22"/>
                <w:szCs w:val="22"/>
              </w:rPr>
              <w:t>行政强制执行实施数量（宗）</w:t>
            </w:r>
          </w:p>
        </w:tc>
      </w:tr>
      <w:tr w14:paraId="4A092F5C">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61" w:type="pct"/>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14:paraId="21FDFE1B">
            <w:pPr>
              <w:snapToGrid w:val="0"/>
              <w:rPr>
                <w:rFonts w:hint="eastAsia" w:ascii="方正黑体_GBK" w:hAnsi="方正黑体_GBK" w:eastAsia="方正黑体_GBK" w:cs="方正黑体_GBK"/>
                <w:b w:val="0"/>
                <w:bCs w:val="0"/>
                <w:color w:val="auto"/>
                <w:sz w:val="22"/>
                <w:szCs w:val="22"/>
              </w:rPr>
            </w:pPr>
          </w:p>
        </w:tc>
        <w:tc>
          <w:tcPr>
            <w:tcW w:w="347" w:type="pct"/>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784F747C">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2"/>
                <w:szCs w:val="22"/>
              </w:rPr>
            </w:pPr>
            <w:r>
              <w:rPr>
                <w:rStyle w:val="5"/>
                <w:rFonts w:hint="eastAsia" w:ascii="方正黑体_GBK" w:hAnsi="方正黑体_GBK" w:eastAsia="方正黑体_GBK" w:cs="方正黑体_GBK"/>
                <w:b/>
                <w:bCs/>
                <w:color w:val="auto"/>
                <w:sz w:val="22"/>
                <w:szCs w:val="22"/>
              </w:rPr>
              <w:t>查封场所、设施或者财物</w:t>
            </w:r>
          </w:p>
          <w:p w14:paraId="352CC904">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2"/>
                <w:szCs w:val="22"/>
              </w:rPr>
            </w:pPr>
            <w:r>
              <w:rPr>
                <w:rFonts w:hint="eastAsia" w:ascii="方正黑体_GBK" w:hAnsi="方正黑体_GBK" w:eastAsia="方正黑体_GBK" w:cs="方正黑体_GBK"/>
                <w:b/>
                <w:bCs/>
                <w:color w:val="auto"/>
                <w:sz w:val="22"/>
                <w:szCs w:val="22"/>
              </w:rPr>
              <w:t> </w:t>
            </w:r>
          </w:p>
        </w:tc>
        <w:tc>
          <w:tcPr>
            <w:tcW w:w="326" w:type="pct"/>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5A95F32D">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2"/>
                <w:szCs w:val="22"/>
              </w:rPr>
            </w:pPr>
            <w:r>
              <w:rPr>
                <w:rStyle w:val="5"/>
                <w:rFonts w:hint="eastAsia" w:ascii="方正黑体_GBK" w:hAnsi="方正黑体_GBK" w:eastAsia="方正黑体_GBK" w:cs="方正黑体_GBK"/>
                <w:b/>
                <w:bCs/>
                <w:color w:val="auto"/>
                <w:sz w:val="22"/>
                <w:szCs w:val="22"/>
              </w:rPr>
              <w:t>扣押财物</w:t>
            </w:r>
          </w:p>
        </w:tc>
        <w:tc>
          <w:tcPr>
            <w:tcW w:w="355" w:type="pct"/>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5DF3898E">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2"/>
                <w:szCs w:val="22"/>
              </w:rPr>
            </w:pPr>
            <w:r>
              <w:rPr>
                <w:rStyle w:val="5"/>
                <w:rFonts w:hint="eastAsia" w:ascii="方正黑体_GBK" w:hAnsi="方正黑体_GBK" w:eastAsia="方正黑体_GBK" w:cs="方正黑体_GBK"/>
                <w:b/>
                <w:bCs/>
                <w:color w:val="auto"/>
                <w:sz w:val="22"/>
                <w:szCs w:val="22"/>
              </w:rPr>
              <w:t>冻结存款、汇款</w:t>
            </w:r>
          </w:p>
        </w:tc>
        <w:tc>
          <w:tcPr>
            <w:tcW w:w="375" w:type="pct"/>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67C456C8">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2"/>
                <w:szCs w:val="22"/>
              </w:rPr>
            </w:pPr>
            <w:r>
              <w:rPr>
                <w:rStyle w:val="5"/>
                <w:rFonts w:hint="eastAsia" w:ascii="方正黑体_GBK" w:hAnsi="方正黑体_GBK" w:eastAsia="方正黑体_GBK" w:cs="方正黑体_GBK"/>
                <w:b/>
                <w:bCs/>
                <w:color w:val="auto"/>
                <w:sz w:val="22"/>
                <w:szCs w:val="22"/>
              </w:rPr>
              <w:t>其他行政强制措施</w:t>
            </w:r>
          </w:p>
        </w:tc>
        <w:tc>
          <w:tcPr>
            <w:tcW w:w="424" w:type="pct"/>
            <w:vMerge w:val="restart"/>
            <w:tcBorders>
              <w:top w:val="single" w:color="auto" w:sz="4" w:space="0"/>
              <w:left w:val="single" w:color="auto" w:sz="4" w:space="0"/>
              <w:right w:val="single" w:color="auto" w:sz="4" w:space="0"/>
            </w:tcBorders>
            <w:shd w:val="clear" w:color="auto" w:fill="auto"/>
            <w:tcMar>
              <w:left w:w="72" w:type="dxa"/>
              <w:right w:w="72" w:type="dxa"/>
            </w:tcMar>
            <w:vAlign w:val="center"/>
          </w:tcPr>
          <w:p w14:paraId="786C191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Style w:val="5"/>
                <w:rFonts w:hint="eastAsia" w:ascii="方正黑体_GBK" w:hAnsi="方正黑体_GBK" w:eastAsia="方正黑体_GBK" w:cs="方正黑体_GBK"/>
                <w:b/>
                <w:bCs/>
                <w:color w:val="auto"/>
                <w:sz w:val="22"/>
                <w:szCs w:val="22"/>
              </w:rPr>
            </w:pPr>
            <w:r>
              <w:rPr>
                <w:rStyle w:val="5"/>
                <w:rFonts w:hint="default" w:ascii="CESI黑体-GB2312" w:hAnsi="CESI黑体-GB2312" w:eastAsia="CESI黑体-GB2312" w:cs="CESI黑体-GB2312"/>
                <w:b/>
                <w:bCs/>
                <w:color w:val="auto"/>
                <w:sz w:val="22"/>
                <w:szCs w:val="22"/>
              </w:rPr>
              <w:t>合计</w:t>
            </w:r>
          </w:p>
        </w:tc>
        <w:tc>
          <w:tcPr>
            <w:tcW w:w="1753" w:type="pct"/>
            <w:gridSpan w:val="6"/>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16C88F5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2"/>
                <w:szCs w:val="22"/>
              </w:rPr>
            </w:pPr>
            <w:r>
              <w:rPr>
                <w:rStyle w:val="5"/>
                <w:rFonts w:hint="eastAsia" w:ascii="方正黑体_GBK" w:hAnsi="方正黑体_GBK" w:eastAsia="方正黑体_GBK" w:cs="方正黑体_GBK"/>
                <w:b/>
                <w:bCs/>
                <w:color w:val="auto"/>
                <w:sz w:val="22"/>
                <w:szCs w:val="22"/>
              </w:rPr>
              <w:t>行政机关强制执行</w:t>
            </w:r>
          </w:p>
        </w:tc>
        <w:tc>
          <w:tcPr>
            <w:tcW w:w="243" w:type="pct"/>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6B987C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b/>
                <w:bCs/>
                <w:color w:val="auto"/>
                <w:sz w:val="22"/>
                <w:szCs w:val="22"/>
              </w:rPr>
            </w:pPr>
            <w:r>
              <w:rPr>
                <w:rStyle w:val="5"/>
                <w:rFonts w:hint="default" w:ascii="CESI黑体-GB2312" w:hAnsi="CESI黑体-GB2312" w:eastAsia="CESI黑体-GB2312" w:cs="CESI黑体-GB2312"/>
                <w:b/>
                <w:bCs/>
                <w:color w:val="auto"/>
                <w:sz w:val="22"/>
                <w:szCs w:val="22"/>
              </w:rPr>
              <w:t>申请法院强制执行</w:t>
            </w:r>
          </w:p>
        </w:tc>
        <w:tc>
          <w:tcPr>
            <w:tcW w:w="412" w:type="pct"/>
            <w:vMerge w:val="restart"/>
            <w:tcBorders>
              <w:top w:val="single" w:color="auto" w:sz="4" w:space="0"/>
              <w:left w:val="single" w:color="auto" w:sz="4" w:space="0"/>
              <w:right w:val="single" w:color="auto" w:sz="12" w:space="0"/>
            </w:tcBorders>
            <w:shd w:val="clear" w:color="auto" w:fill="auto"/>
            <w:tcMar>
              <w:left w:w="72" w:type="dxa"/>
              <w:right w:w="72" w:type="dxa"/>
            </w:tcMar>
            <w:vAlign w:val="center"/>
          </w:tcPr>
          <w:p w14:paraId="40C74A2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Theme="minorHAnsi" w:hAnsiTheme="minorHAnsi" w:eastAsiaTheme="minorEastAsia" w:cstheme="minorBidi"/>
                <w:b/>
                <w:bCs/>
                <w:color w:val="auto"/>
                <w:kern w:val="0"/>
                <w:sz w:val="22"/>
                <w:szCs w:val="22"/>
                <w:lang w:val="en-US" w:eastAsia="zh-CN" w:bidi="ar"/>
              </w:rPr>
            </w:pPr>
            <w:r>
              <w:rPr>
                <w:rStyle w:val="5"/>
                <w:rFonts w:hint="default" w:ascii="CESI黑体-GB2312" w:hAnsi="CESI黑体-GB2312" w:eastAsia="CESI黑体-GB2312" w:cs="CESI黑体-GB2312"/>
                <w:b/>
                <w:bCs/>
                <w:color w:val="auto"/>
                <w:sz w:val="22"/>
                <w:szCs w:val="22"/>
              </w:rPr>
              <w:t>合计</w:t>
            </w:r>
          </w:p>
        </w:tc>
      </w:tr>
      <w:tr w14:paraId="6BDA959D">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61" w:type="pct"/>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14:paraId="6607268D">
            <w:pPr>
              <w:snapToGrid w:val="0"/>
              <w:rPr>
                <w:rFonts w:hint="eastAsia" w:ascii="方正黑体_GBK" w:hAnsi="方正黑体_GBK" w:eastAsia="方正黑体_GBK" w:cs="方正黑体_GBK"/>
                <w:b w:val="0"/>
                <w:bCs w:val="0"/>
                <w:color w:val="auto"/>
                <w:sz w:val="22"/>
                <w:szCs w:val="22"/>
              </w:rPr>
            </w:pPr>
          </w:p>
        </w:tc>
        <w:tc>
          <w:tcPr>
            <w:tcW w:w="347" w:type="pct"/>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5A2DFA5">
            <w:pPr>
              <w:snapToGrid w:val="0"/>
              <w:rPr>
                <w:rFonts w:hint="eastAsia" w:ascii="方正黑体_GBK" w:hAnsi="方正黑体_GBK" w:eastAsia="方正黑体_GBK" w:cs="方正黑体_GBK"/>
                <w:b w:val="0"/>
                <w:bCs w:val="0"/>
                <w:color w:val="auto"/>
                <w:sz w:val="22"/>
                <w:szCs w:val="22"/>
              </w:rPr>
            </w:pPr>
          </w:p>
        </w:tc>
        <w:tc>
          <w:tcPr>
            <w:tcW w:w="326" w:type="pct"/>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5A041489">
            <w:pPr>
              <w:snapToGrid w:val="0"/>
              <w:rPr>
                <w:rFonts w:hint="eastAsia" w:ascii="方正黑体_GBK" w:hAnsi="方正黑体_GBK" w:eastAsia="方正黑体_GBK" w:cs="方正黑体_GBK"/>
                <w:b w:val="0"/>
                <w:bCs w:val="0"/>
                <w:color w:val="auto"/>
                <w:sz w:val="22"/>
                <w:szCs w:val="22"/>
              </w:rPr>
            </w:pPr>
          </w:p>
        </w:tc>
        <w:tc>
          <w:tcPr>
            <w:tcW w:w="355" w:type="pct"/>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68CF93C4">
            <w:pPr>
              <w:snapToGrid w:val="0"/>
              <w:rPr>
                <w:rFonts w:hint="eastAsia" w:ascii="方正黑体_GBK" w:hAnsi="方正黑体_GBK" w:eastAsia="方正黑体_GBK" w:cs="方正黑体_GBK"/>
                <w:b w:val="0"/>
                <w:bCs w:val="0"/>
                <w:color w:val="auto"/>
                <w:sz w:val="22"/>
                <w:szCs w:val="22"/>
              </w:rPr>
            </w:pPr>
          </w:p>
        </w:tc>
        <w:tc>
          <w:tcPr>
            <w:tcW w:w="375" w:type="pct"/>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70F87119">
            <w:pPr>
              <w:snapToGrid w:val="0"/>
              <w:rPr>
                <w:rFonts w:hint="eastAsia" w:ascii="方正黑体_GBK" w:hAnsi="方正黑体_GBK" w:eastAsia="方正黑体_GBK" w:cs="方正黑体_GBK"/>
                <w:b w:val="0"/>
                <w:bCs w:val="0"/>
                <w:color w:val="auto"/>
                <w:sz w:val="22"/>
                <w:szCs w:val="22"/>
              </w:rPr>
            </w:pPr>
          </w:p>
        </w:tc>
        <w:tc>
          <w:tcPr>
            <w:tcW w:w="424" w:type="pct"/>
            <w:vMerge w:val="continue"/>
            <w:tcBorders>
              <w:left w:val="single" w:color="auto" w:sz="4" w:space="0"/>
              <w:bottom w:val="single" w:color="auto" w:sz="4" w:space="0"/>
              <w:right w:val="single" w:color="auto" w:sz="4" w:space="0"/>
            </w:tcBorders>
            <w:shd w:val="clear" w:color="auto" w:fill="auto"/>
            <w:tcMar>
              <w:left w:w="72" w:type="dxa"/>
              <w:right w:w="72" w:type="dxa"/>
            </w:tcMar>
            <w:vAlign w:val="center"/>
          </w:tcPr>
          <w:p w14:paraId="3DD0E217">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Style w:val="5"/>
                <w:rFonts w:hint="eastAsia" w:ascii="方正黑体_GBK" w:hAnsi="方正黑体_GBK" w:eastAsia="方正黑体_GBK" w:cs="方正黑体_GBK"/>
                <w:b/>
                <w:bCs/>
                <w:color w:val="auto"/>
                <w:sz w:val="22"/>
                <w:szCs w:val="22"/>
              </w:rPr>
            </w:pPr>
          </w:p>
        </w:tc>
        <w:tc>
          <w:tcPr>
            <w:tcW w:w="368"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653668F0">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2"/>
                <w:szCs w:val="22"/>
              </w:rPr>
            </w:pPr>
            <w:r>
              <w:rPr>
                <w:rStyle w:val="5"/>
                <w:rFonts w:hint="eastAsia" w:ascii="方正黑体_GBK" w:hAnsi="方正黑体_GBK" w:eastAsia="方正黑体_GBK" w:cs="方正黑体_GBK"/>
                <w:b/>
                <w:bCs/>
                <w:color w:val="auto"/>
                <w:sz w:val="22"/>
                <w:szCs w:val="22"/>
              </w:rPr>
              <w:t>加处罚款或者滞纳金</w:t>
            </w:r>
          </w:p>
        </w:tc>
        <w:tc>
          <w:tcPr>
            <w:tcW w:w="3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4FD2B673">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2"/>
                <w:szCs w:val="22"/>
              </w:rPr>
            </w:pPr>
            <w:r>
              <w:rPr>
                <w:rStyle w:val="5"/>
                <w:rFonts w:hint="eastAsia" w:ascii="方正黑体_GBK" w:hAnsi="方正黑体_GBK" w:eastAsia="方正黑体_GBK" w:cs="方正黑体_GBK"/>
                <w:b/>
                <w:bCs/>
                <w:color w:val="auto"/>
                <w:sz w:val="22"/>
                <w:szCs w:val="22"/>
              </w:rPr>
              <w:t>划拨存款、汇款</w:t>
            </w:r>
          </w:p>
        </w:tc>
        <w:tc>
          <w:tcPr>
            <w:tcW w:w="3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64E497A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2"/>
                <w:szCs w:val="22"/>
              </w:rPr>
            </w:pPr>
            <w:r>
              <w:rPr>
                <w:rStyle w:val="5"/>
                <w:rFonts w:hint="eastAsia" w:ascii="方正黑体_GBK" w:hAnsi="方正黑体_GBK" w:eastAsia="方正黑体_GBK" w:cs="方正黑体_GBK"/>
                <w:b/>
                <w:bCs/>
                <w:color w:val="auto"/>
                <w:sz w:val="22"/>
                <w:szCs w:val="22"/>
              </w:rPr>
              <w:t>拍卖或者依法处理查封、扣押的场所、设施或者财物</w:t>
            </w:r>
          </w:p>
        </w:tc>
        <w:tc>
          <w:tcPr>
            <w:tcW w:w="3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5A7F4D47">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2"/>
                <w:szCs w:val="22"/>
              </w:rPr>
            </w:pPr>
            <w:r>
              <w:rPr>
                <w:rStyle w:val="5"/>
                <w:rFonts w:hint="eastAsia" w:ascii="方正黑体_GBK" w:hAnsi="方正黑体_GBK" w:eastAsia="方正黑体_GBK" w:cs="方正黑体_GBK"/>
                <w:b/>
                <w:bCs/>
                <w:color w:val="auto"/>
                <w:sz w:val="22"/>
                <w:szCs w:val="22"/>
              </w:rPr>
              <w:t>排除妨碍、恢复原状</w:t>
            </w:r>
          </w:p>
        </w:tc>
        <w:tc>
          <w:tcPr>
            <w:tcW w:w="203"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161C4430">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2"/>
                <w:szCs w:val="22"/>
              </w:rPr>
            </w:pPr>
            <w:r>
              <w:rPr>
                <w:rStyle w:val="5"/>
                <w:rFonts w:hint="eastAsia" w:ascii="方正黑体_GBK" w:hAnsi="方正黑体_GBK" w:eastAsia="方正黑体_GBK" w:cs="方正黑体_GBK"/>
                <w:b/>
                <w:bCs/>
                <w:color w:val="auto"/>
                <w:sz w:val="22"/>
                <w:szCs w:val="22"/>
              </w:rPr>
              <w:t>代履行</w:t>
            </w:r>
          </w:p>
        </w:tc>
        <w:tc>
          <w:tcPr>
            <w:tcW w:w="203"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7461D0C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2"/>
                <w:szCs w:val="22"/>
              </w:rPr>
            </w:pPr>
            <w:r>
              <w:rPr>
                <w:rStyle w:val="5"/>
                <w:rFonts w:hint="eastAsia" w:ascii="方正黑体_GBK" w:hAnsi="方正黑体_GBK" w:eastAsia="方正黑体_GBK" w:cs="方正黑体_GBK"/>
                <w:b/>
                <w:bCs/>
                <w:color w:val="auto"/>
                <w:sz w:val="22"/>
                <w:szCs w:val="22"/>
              </w:rPr>
              <w:t>其他强制执行</w:t>
            </w:r>
          </w:p>
        </w:tc>
        <w:tc>
          <w:tcPr>
            <w:tcW w:w="243" w:type="pct"/>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77173D50">
            <w:pPr>
              <w:snapToGrid w:val="0"/>
              <w:rPr>
                <w:rFonts w:hint="eastAsia" w:ascii="宋体"/>
                <w:color w:val="auto"/>
                <w:sz w:val="22"/>
                <w:szCs w:val="22"/>
              </w:rPr>
            </w:pPr>
          </w:p>
        </w:tc>
        <w:tc>
          <w:tcPr>
            <w:tcW w:w="412" w:type="pct"/>
            <w:vMerge w:val="continue"/>
            <w:tcBorders>
              <w:left w:val="single" w:color="auto" w:sz="4" w:space="0"/>
              <w:bottom w:val="single" w:color="auto" w:sz="4" w:space="0"/>
              <w:right w:val="single" w:color="auto" w:sz="12" w:space="0"/>
            </w:tcBorders>
            <w:shd w:val="clear" w:color="auto" w:fill="auto"/>
            <w:tcMar>
              <w:left w:w="72" w:type="dxa"/>
              <w:right w:w="72" w:type="dxa"/>
            </w:tcMar>
            <w:vAlign w:val="center"/>
          </w:tcPr>
          <w:p w14:paraId="64E04337">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eastAsia" w:asciiTheme="minorHAnsi" w:hAnsiTheme="minorHAnsi" w:eastAsiaTheme="minorEastAsia" w:cstheme="minorBidi"/>
                <w:b/>
                <w:bCs/>
                <w:color w:val="auto"/>
                <w:kern w:val="0"/>
                <w:sz w:val="22"/>
                <w:szCs w:val="22"/>
                <w:lang w:val="en-US" w:eastAsia="zh-CN" w:bidi="ar"/>
              </w:rPr>
            </w:pPr>
          </w:p>
        </w:tc>
      </w:tr>
      <w:tr w14:paraId="565B3718">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61" w:type="pct"/>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14:paraId="3A250F5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auto"/>
                <w:sz w:val="22"/>
                <w:szCs w:val="22"/>
                <w:lang w:eastAsia="zh-CN"/>
              </w:rPr>
            </w:pPr>
            <w:r>
              <w:rPr>
                <w:rFonts w:hint="eastAsia" w:ascii="方正仿宋_GBK" w:hAnsi="方正仿宋_GBK" w:eastAsia="方正仿宋_GBK" w:cs="方正仿宋_GBK"/>
                <w:b w:val="0"/>
                <w:bCs w:val="0"/>
                <w:color w:val="auto"/>
                <w:sz w:val="24"/>
                <w:szCs w:val="24"/>
                <w:lang w:val="en-US" w:eastAsia="zh-CN"/>
              </w:rPr>
              <w:t>重庆市綦江区民政局</w:t>
            </w:r>
          </w:p>
        </w:tc>
        <w:tc>
          <w:tcPr>
            <w:tcW w:w="347"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088A62E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auto"/>
                <w:sz w:val="22"/>
                <w:szCs w:val="22"/>
                <w:lang w:val="en-US" w:eastAsia="zh-CN"/>
              </w:rPr>
            </w:pPr>
            <w:r>
              <w:rPr>
                <w:rFonts w:hint="eastAsia" w:ascii="Times New Roman" w:hAnsi="Times New Roman" w:eastAsia="CESI仿宋-GB2312" w:cs="Times New Roman"/>
                <w:color w:val="auto"/>
                <w:sz w:val="22"/>
                <w:szCs w:val="22"/>
                <w:lang w:val="en-US" w:eastAsia="zh-CN"/>
              </w:rPr>
              <w:t>0</w:t>
            </w:r>
          </w:p>
        </w:tc>
        <w:tc>
          <w:tcPr>
            <w:tcW w:w="326"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4941A855">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2"/>
                <w:szCs w:val="22"/>
              </w:rPr>
            </w:pPr>
            <w:r>
              <w:rPr>
                <w:rFonts w:hint="default" w:ascii="Times New Roman" w:hAnsi="Times New Roman" w:eastAsia="CESI仿宋-GB2312" w:cs="Times New Roman"/>
                <w:color w:val="auto"/>
                <w:sz w:val="22"/>
                <w:szCs w:val="22"/>
              </w:rPr>
              <w:t>0</w:t>
            </w:r>
          </w:p>
        </w:tc>
        <w:tc>
          <w:tcPr>
            <w:tcW w:w="355"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686569F5">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2"/>
                <w:szCs w:val="22"/>
              </w:rPr>
            </w:pPr>
            <w:r>
              <w:rPr>
                <w:rFonts w:hint="default" w:ascii="Times New Roman" w:hAnsi="Times New Roman" w:eastAsia="CESI仿宋-GB2312" w:cs="Times New Roman"/>
                <w:color w:val="auto"/>
                <w:sz w:val="22"/>
                <w:szCs w:val="22"/>
              </w:rPr>
              <w:t>0</w:t>
            </w:r>
          </w:p>
        </w:tc>
        <w:tc>
          <w:tcPr>
            <w:tcW w:w="375"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37277A0E">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2"/>
                <w:szCs w:val="22"/>
              </w:rPr>
            </w:pPr>
            <w:r>
              <w:rPr>
                <w:rFonts w:hint="default" w:ascii="Times New Roman" w:hAnsi="Times New Roman" w:eastAsia="CESI仿宋-GB2312" w:cs="Times New Roman"/>
                <w:color w:val="auto"/>
                <w:sz w:val="22"/>
                <w:szCs w:val="22"/>
              </w:rPr>
              <w:t>0</w:t>
            </w:r>
          </w:p>
        </w:tc>
        <w:tc>
          <w:tcPr>
            <w:tcW w:w="424"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4B697852">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eastAsia="CESI仿宋-GB2312" w:cs="Times New Roman"/>
                <w:color w:val="auto"/>
                <w:sz w:val="22"/>
                <w:szCs w:val="22"/>
                <w:lang w:val="en-US" w:eastAsia="zh-CN"/>
              </w:rPr>
            </w:pPr>
            <w:r>
              <w:rPr>
                <w:rFonts w:hint="eastAsia" w:ascii="Times New Roman" w:hAnsi="Times New Roman" w:eastAsia="CESI仿宋-GB2312" w:cs="Times New Roman"/>
                <w:color w:val="auto"/>
                <w:sz w:val="22"/>
                <w:szCs w:val="22"/>
                <w:lang w:val="en-US" w:eastAsia="zh-CN"/>
              </w:rPr>
              <w:t>0</w:t>
            </w:r>
          </w:p>
        </w:tc>
        <w:tc>
          <w:tcPr>
            <w:tcW w:w="368"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41C28FEB">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2"/>
                <w:szCs w:val="22"/>
              </w:rPr>
            </w:pPr>
            <w:r>
              <w:rPr>
                <w:rFonts w:hint="default" w:ascii="Times New Roman" w:hAnsi="Times New Roman" w:eastAsia="CESI仿宋-GB2312" w:cs="Times New Roman"/>
                <w:color w:val="auto"/>
                <w:sz w:val="22"/>
                <w:szCs w:val="22"/>
              </w:rPr>
              <w:t>0</w:t>
            </w:r>
          </w:p>
        </w:tc>
        <w:tc>
          <w:tcPr>
            <w:tcW w:w="326"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23D64EB0">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2"/>
                <w:szCs w:val="22"/>
              </w:rPr>
            </w:pPr>
            <w:r>
              <w:rPr>
                <w:rFonts w:hint="default" w:ascii="Times New Roman" w:hAnsi="Times New Roman" w:eastAsia="CESI仿宋-GB2312" w:cs="Times New Roman"/>
                <w:color w:val="auto"/>
                <w:sz w:val="22"/>
                <w:szCs w:val="22"/>
              </w:rPr>
              <w:t>0</w:t>
            </w:r>
          </w:p>
        </w:tc>
        <w:tc>
          <w:tcPr>
            <w:tcW w:w="326"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38F3F6A1">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2"/>
                <w:szCs w:val="22"/>
              </w:rPr>
            </w:pPr>
            <w:r>
              <w:rPr>
                <w:rFonts w:hint="default" w:ascii="Times New Roman" w:hAnsi="Times New Roman" w:eastAsia="CESI仿宋-GB2312" w:cs="Times New Roman"/>
                <w:color w:val="auto"/>
                <w:sz w:val="22"/>
                <w:szCs w:val="22"/>
              </w:rPr>
              <w:t>0</w:t>
            </w:r>
          </w:p>
        </w:tc>
        <w:tc>
          <w:tcPr>
            <w:tcW w:w="326"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617282A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auto"/>
                <w:sz w:val="22"/>
                <w:szCs w:val="22"/>
                <w:lang w:eastAsia="zh-CN"/>
              </w:rPr>
            </w:pPr>
            <w:r>
              <w:rPr>
                <w:rFonts w:hint="eastAsia" w:ascii="Times New Roman" w:hAnsi="Times New Roman" w:eastAsia="CESI仿宋-GB2312" w:cs="Times New Roman"/>
                <w:color w:val="auto"/>
                <w:sz w:val="22"/>
                <w:szCs w:val="22"/>
                <w:lang w:val="en-US" w:eastAsia="zh-CN"/>
              </w:rPr>
              <w:t>0</w:t>
            </w:r>
          </w:p>
        </w:tc>
        <w:tc>
          <w:tcPr>
            <w:tcW w:w="203"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27770360">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2"/>
                <w:szCs w:val="22"/>
              </w:rPr>
            </w:pPr>
            <w:r>
              <w:rPr>
                <w:rFonts w:hint="default" w:ascii="Times New Roman" w:hAnsi="Times New Roman" w:eastAsia="CESI仿宋-GB2312" w:cs="Times New Roman"/>
                <w:color w:val="auto"/>
                <w:sz w:val="22"/>
                <w:szCs w:val="22"/>
              </w:rPr>
              <w:t>0</w:t>
            </w:r>
          </w:p>
        </w:tc>
        <w:tc>
          <w:tcPr>
            <w:tcW w:w="203"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540F056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2"/>
                <w:szCs w:val="22"/>
              </w:rPr>
            </w:pPr>
            <w:r>
              <w:rPr>
                <w:rFonts w:hint="default" w:ascii="Times New Roman" w:hAnsi="Times New Roman" w:eastAsia="CESI仿宋-GB2312" w:cs="Times New Roman"/>
                <w:color w:val="auto"/>
                <w:sz w:val="22"/>
                <w:szCs w:val="22"/>
              </w:rPr>
              <w:t>0</w:t>
            </w:r>
          </w:p>
        </w:tc>
        <w:tc>
          <w:tcPr>
            <w:tcW w:w="243"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7D62724B">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auto"/>
                <w:sz w:val="22"/>
                <w:szCs w:val="22"/>
                <w:lang w:eastAsia="zh-CN"/>
              </w:rPr>
            </w:pPr>
            <w:r>
              <w:rPr>
                <w:rFonts w:hint="eastAsia" w:ascii="Times New Roman" w:hAnsi="Times New Roman" w:eastAsia="CESI仿宋-GB2312" w:cs="Times New Roman"/>
                <w:color w:val="auto"/>
                <w:sz w:val="22"/>
                <w:szCs w:val="22"/>
                <w:lang w:val="en-US" w:eastAsia="zh-CN"/>
              </w:rPr>
              <w:t>0</w:t>
            </w:r>
          </w:p>
        </w:tc>
        <w:tc>
          <w:tcPr>
            <w:tcW w:w="412" w:type="pct"/>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14:paraId="4556B71B">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auto"/>
                <w:sz w:val="22"/>
                <w:szCs w:val="22"/>
                <w:lang w:val="en-US" w:eastAsia="zh-CN"/>
              </w:rPr>
            </w:pPr>
            <w:r>
              <w:rPr>
                <w:rFonts w:hint="eastAsia" w:ascii="Times New Roman" w:hAnsi="Times New Roman" w:cs="Times New Roman"/>
                <w:color w:val="auto"/>
                <w:sz w:val="22"/>
                <w:szCs w:val="22"/>
                <w:lang w:val="en-US" w:eastAsia="zh-CN"/>
              </w:rPr>
              <w:t>0</w:t>
            </w:r>
          </w:p>
        </w:tc>
      </w:tr>
    </w:tbl>
    <w:p w14:paraId="26D322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rPr>
          <w:color w:val="auto"/>
          <w:sz w:val="19"/>
          <w:szCs w:val="19"/>
        </w:rPr>
      </w:pPr>
      <w:r>
        <w:rPr>
          <w:rStyle w:val="5"/>
          <w:rFonts w:hint="default" w:ascii="Times New Roman" w:hAnsi="Times New Roman" w:eastAsia="仿宋_GB2312" w:cs="Times New Roman"/>
          <w:b/>
          <w:bCs/>
          <w:color w:val="auto"/>
          <w:sz w:val="24"/>
          <w:szCs w:val="24"/>
        </w:rPr>
        <w:t>说明：</w:t>
      </w:r>
      <w:r>
        <w:rPr>
          <w:rStyle w:val="5"/>
          <w:rFonts w:hint="default" w:ascii="Times New Roman" w:hAnsi="Times New Roman" w:eastAsia="仿宋_GB2312" w:cs="Times New Roman"/>
          <w:b w:val="0"/>
          <w:bCs w:val="0"/>
          <w:color w:val="auto"/>
          <w:sz w:val="24"/>
          <w:szCs w:val="24"/>
        </w:rPr>
        <w:t>1.“行政强制措施实施数量”的统计范围为统计年度1月1日至12月31日期间作出的表格所列各类行政强制措施决定的数量。2.“行政强制执行实施数量” 的统计范围为统计年度1月1日至12月31日期间表格所列各类行政强制执行行为执行完毕或者终结执行的数量。3.“申请法院强制执行”数量的统计范围为统计年度1月1日至12月31日期间向法院申请强制执行的数量，时间以申请日期为准。</w:t>
      </w:r>
    </w:p>
    <w:p w14:paraId="7AE1B6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方正楷体_GBK" w:hAnsi="方正楷体_GBK" w:eastAsia="方正楷体_GBK" w:cs="方正楷体_GBK"/>
          <w:color w:val="auto"/>
          <w:sz w:val="32"/>
          <w:szCs w:val="32"/>
        </w:rPr>
      </w:pPr>
    </w:p>
    <w:p w14:paraId="601222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方正楷体_GBK" w:hAnsi="方正楷体_GBK" w:eastAsia="方正楷体_GBK" w:cs="方正楷体_GBK"/>
          <w:color w:val="auto"/>
          <w:sz w:val="32"/>
          <w:szCs w:val="32"/>
        </w:rPr>
      </w:pPr>
      <w:r>
        <w:rPr>
          <w:rFonts w:hint="default" w:ascii="方正楷体_GBK" w:hAnsi="方正楷体_GBK" w:eastAsia="方正楷体_GBK" w:cs="方正楷体_GBK"/>
          <w:color w:val="auto"/>
          <w:sz w:val="32"/>
          <w:szCs w:val="32"/>
        </w:rPr>
        <w:t>（四）2025年行政检查实施情况统计表 </w:t>
      </w:r>
    </w:p>
    <w:tbl>
      <w:tblPr>
        <w:tblStyle w:val="3"/>
        <w:tblW w:w="8984" w:type="dxa"/>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080"/>
        <w:gridCol w:w="888"/>
        <w:gridCol w:w="875"/>
        <w:gridCol w:w="725"/>
        <w:gridCol w:w="725"/>
        <w:gridCol w:w="712"/>
        <w:gridCol w:w="663"/>
        <w:gridCol w:w="912"/>
        <w:gridCol w:w="888"/>
        <w:gridCol w:w="762"/>
        <w:gridCol w:w="754"/>
      </w:tblGrid>
      <w:tr w14:paraId="2945DD2C">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PrEx>
        <w:trPr>
          <w:trHeight w:val="0" w:hRule="atLeast"/>
          <w:tblHeader/>
          <w:jc w:val="center"/>
        </w:trPr>
        <w:tc>
          <w:tcPr>
            <w:tcW w:w="1080" w:type="dxa"/>
            <w:vMerge w:val="restart"/>
            <w:tcBorders>
              <w:top w:val="single" w:color="auto" w:sz="12" w:space="0"/>
              <w:left w:val="single" w:color="auto" w:sz="12" w:space="0"/>
              <w:bottom w:val="single" w:color="auto" w:sz="4" w:space="0"/>
              <w:right w:val="single" w:color="auto" w:sz="4" w:space="0"/>
            </w:tcBorders>
            <w:shd w:val="clear" w:color="auto" w:fill="auto"/>
            <w:tcMar>
              <w:left w:w="72" w:type="dxa"/>
              <w:right w:w="72" w:type="dxa"/>
            </w:tcMar>
            <w:vAlign w:val="center"/>
          </w:tcPr>
          <w:p w14:paraId="129D8379">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color w:val="auto"/>
                <w:sz w:val="24"/>
                <w:szCs w:val="24"/>
              </w:rPr>
            </w:pPr>
            <w:r>
              <w:rPr>
                <w:rStyle w:val="5"/>
                <w:rFonts w:hint="eastAsia" w:ascii="方正黑体_GBK" w:hAnsi="方正黑体_GBK" w:eastAsia="方正黑体_GBK" w:cs="方正黑体_GBK"/>
                <w:b/>
                <w:bCs w:val="0"/>
                <w:color w:val="auto"/>
                <w:sz w:val="24"/>
                <w:szCs w:val="24"/>
              </w:rPr>
              <w:t>单位名称</w:t>
            </w:r>
          </w:p>
        </w:tc>
        <w:tc>
          <w:tcPr>
            <w:tcW w:w="888" w:type="dxa"/>
            <w:vMerge w:val="restart"/>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14:paraId="50AD8CAC">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val="0"/>
                <w:color w:val="auto"/>
                <w:sz w:val="24"/>
                <w:szCs w:val="24"/>
              </w:rPr>
            </w:pPr>
            <w:r>
              <w:rPr>
                <w:rStyle w:val="5"/>
                <w:rFonts w:hint="eastAsia" w:ascii="方正黑体_GBK" w:hAnsi="方正黑体_GBK" w:eastAsia="方正黑体_GBK" w:cs="方正黑体_GBK"/>
                <w:b/>
                <w:bCs w:val="0"/>
                <w:color w:val="auto"/>
                <w:sz w:val="24"/>
                <w:szCs w:val="24"/>
              </w:rPr>
              <w:t>行政检查计划</w:t>
            </w:r>
          </w:p>
          <w:p w14:paraId="7841111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color w:val="auto"/>
                <w:sz w:val="24"/>
                <w:szCs w:val="24"/>
              </w:rPr>
            </w:pPr>
            <w:r>
              <w:rPr>
                <w:rStyle w:val="5"/>
                <w:rFonts w:hint="eastAsia" w:ascii="方正黑体_GBK" w:hAnsi="方正黑体_GBK" w:eastAsia="方正黑体_GBK" w:cs="方正黑体_GBK"/>
                <w:b/>
                <w:bCs w:val="0"/>
                <w:color w:val="auto"/>
                <w:sz w:val="24"/>
                <w:szCs w:val="24"/>
              </w:rPr>
              <w:t>（次）</w:t>
            </w:r>
          </w:p>
        </w:tc>
        <w:tc>
          <w:tcPr>
            <w:tcW w:w="875" w:type="dxa"/>
            <w:vMerge w:val="restart"/>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14:paraId="00D0CC3D">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val="0"/>
                <w:color w:val="auto"/>
                <w:sz w:val="24"/>
                <w:szCs w:val="24"/>
              </w:rPr>
            </w:pPr>
            <w:r>
              <w:rPr>
                <w:rStyle w:val="5"/>
                <w:rFonts w:hint="eastAsia" w:ascii="方正黑体_GBK" w:hAnsi="方正黑体_GBK" w:eastAsia="方正黑体_GBK" w:cs="方正黑体_GBK"/>
                <w:b/>
                <w:bCs w:val="0"/>
                <w:color w:val="auto"/>
                <w:sz w:val="24"/>
                <w:szCs w:val="24"/>
              </w:rPr>
              <w:t>行政检查实施</w:t>
            </w:r>
          </w:p>
          <w:p w14:paraId="69D4C66E">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color w:val="auto"/>
                <w:sz w:val="24"/>
                <w:szCs w:val="24"/>
              </w:rPr>
            </w:pPr>
            <w:r>
              <w:rPr>
                <w:rStyle w:val="5"/>
                <w:rFonts w:hint="eastAsia" w:ascii="方正黑体_GBK" w:hAnsi="方正黑体_GBK" w:eastAsia="方正黑体_GBK" w:cs="方正黑体_GBK"/>
                <w:b/>
                <w:bCs w:val="0"/>
                <w:color w:val="auto"/>
                <w:sz w:val="24"/>
                <w:szCs w:val="24"/>
              </w:rPr>
              <w:t>（次）</w:t>
            </w:r>
          </w:p>
        </w:tc>
        <w:tc>
          <w:tcPr>
            <w:tcW w:w="4625" w:type="dxa"/>
            <w:gridSpan w:val="6"/>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14:paraId="6F0ECF21">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color w:val="auto"/>
                <w:sz w:val="24"/>
                <w:szCs w:val="24"/>
                <w:lang w:eastAsia="zh-CN"/>
              </w:rPr>
            </w:pPr>
            <w:r>
              <w:rPr>
                <w:rFonts w:hint="eastAsia" w:ascii="方正黑体_GBK" w:hAnsi="方正黑体_GBK" w:eastAsia="方正黑体_GBK" w:cs="方正黑体_GBK"/>
                <w:b/>
                <w:bCs w:val="0"/>
                <w:color w:val="auto"/>
                <w:sz w:val="24"/>
                <w:szCs w:val="24"/>
              </w:rPr>
              <w:t>涉企行政执法检查</w:t>
            </w:r>
            <w:r>
              <w:rPr>
                <w:rFonts w:hint="eastAsia" w:ascii="方正黑体_GBK" w:hAnsi="方正黑体_GBK" w:eastAsia="方正黑体_GBK" w:cs="方正黑体_GBK"/>
                <w:b/>
                <w:bCs w:val="0"/>
                <w:color w:val="auto"/>
                <w:sz w:val="24"/>
                <w:szCs w:val="24"/>
                <w:lang w:eastAsia="zh-CN"/>
              </w:rPr>
              <w:t>（次）</w:t>
            </w:r>
          </w:p>
        </w:tc>
        <w:tc>
          <w:tcPr>
            <w:tcW w:w="762" w:type="dxa"/>
            <w:vMerge w:val="restart"/>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14:paraId="0CC678D4">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val="0"/>
                <w:color w:val="auto"/>
                <w:sz w:val="24"/>
                <w:szCs w:val="24"/>
              </w:rPr>
            </w:pPr>
            <w:r>
              <w:rPr>
                <w:rStyle w:val="5"/>
                <w:rFonts w:hint="eastAsia" w:ascii="方正黑体_GBK" w:hAnsi="方正黑体_GBK" w:eastAsia="方正黑体_GBK" w:cs="方正黑体_GBK"/>
                <w:b/>
                <w:bCs w:val="0"/>
                <w:color w:val="auto"/>
                <w:sz w:val="24"/>
                <w:szCs w:val="24"/>
              </w:rPr>
              <w:t>发现问题</w:t>
            </w:r>
          </w:p>
          <w:p w14:paraId="6C425A92">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color w:val="auto"/>
                <w:sz w:val="24"/>
                <w:szCs w:val="24"/>
              </w:rPr>
            </w:pPr>
            <w:r>
              <w:rPr>
                <w:rStyle w:val="5"/>
                <w:rFonts w:hint="eastAsia" w:ascii="方正黑体_GBK" w:hAnsi="方正黑体_GBK" w:eastAsia="方正黑体_GBK" w:cs="方正黑体_GBK"/>
                <w:b/>
                <w:bCs w:val="0"/>
                <w:color w:val="auto"/>
                <w:sz w:val="24"/>
                <w:szCs w:val="24"/>
              </w:rPr>
              <w:t>（个）</w:t>
            </w:r>
          </w:p>
        </w:tc>
        <w:tc>
          <w:tcPr>
            <w:tcW w:w="754" w:type="dxa"/>
            <w:vMerge w:val="restart"/>
            <w:tcBorders>
              <w:top w:val="single" w:color="auto" w:sz="12" w:space="0"/>
              <w:left w:val="single" w:color="auto" w:sz="4" w:space="0"/>
              <w:bottom w:val="single" w:color="auto" w:sz="4" w:space="0"/>
              <w:right w:val="single" w:color="auto" w:sz="12" w:space="0"/>
            </w:tcBorders>
            <w:shd w:val="clear" w:color="auto" w:fill="auto"/>
            <w:tcMar>
              <w:left w:w="72" w:type="dxa"/>
              <w:right w:w="72" w:type="dxa"/>
            </w:tcMar>
            <w:vAlign w:val="center"/>
          </w:tcPr>
          <w:p w14:paraId="37D04BA5">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color w:val="auto"/>
                <w:sz w:val="24"/>
                <w:szCs w:val="24"/>
              </w:rPr>
            </w:pPr>
            <w:r>
              <w:rPr>
                <w:rFonts w:hint="eastAsia" w:ascii="方正黑体_GBK" w:hAnsi="方正黑体_GBK" w:eastAsia="方正黑体_GBK" w:cs="方正黑体_GBK"/>
                <w:b/>
                <w:bCs w:val="0"/>
                <w:color w:val="auto"/>
                <w:sz w:val="24"/>
                <w:szCs w:val="24"/>
              </w:rPr>
              <w:t>问题整改</w:t>
            </w:r>
          </w:p>
          <w:p w14:paraId="401C9A74">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color w:val="auto"/>
                <w:sz w:val="24"/>
                <w:szCs w:val="24"/>
              </w:rPr>
            </w:pPr>
            <w:r>
              <w:rPr>
                <w:rFonts w:hint="eastAsia" w:ascii="方正黑体_GBK" w:hAnsi="方正黑体_GBK" w:eastAsia="方正黑体_GBK" w:cs="方正黑体_GBK"/>
                <w:b/>
                <w:bCs w:val="0"/>
                <w:color w:val="auto"/>
                <w:sz w:val="24"/>
                <w:szCs w:val="24"/>
              </w:rPr>
              <w:t>（个）</w:t>
            </w:r>
          </w:p>
        </w:tc>
      </w:tr>
      <w:tr w14:paraId="7E6324E3">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blHeader/>
          <w:jc w:val="center"/>
        </w:trPr>
        <w:tc>
          <w:tcPr>
            <w:tcW w:w="1080" w:type="dxa"/>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14:paraId="7A877E11">
            <w:pPr>
              <w:snapToGrid w:val="0"/>
              <w:ind w:left="0" w:leftChars="0" w:right="0" w:rightChars="0" w:firstLine="0" w:firstLineChars="0"/>
              <w:jc w:val="center"/>
              <w:rPr>
                <w:rFonts w:hint="eastAsia" w:ascii="CESI黑体-GB2312" w:eastAsia="CESI黑体-GB2312"/>
                <w:b/>
                <w:color w:val="auto"/>
                <w:sz w:val="24"/>
                <w:szCs w:val="24"/>
              </w:rPr>
            </w:pPr>
          </w:p>
        </w:tc>
        <w:tc>
          <w:tcPr>
            <w:tcW w:w="888"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1712746">
            <w:pPr>
              <w:snapToGrid w:val="0"/>
              <w:ind w:left="0" w:leftChars="0" w:right="0" w:rightChars="0" w:firstLine="0" w:firstLineChars="0"/>
              <w:jc w:val="center"/>
              <w:rPr>
                <w:rFonts w:hint="eastAsia" w:ascii="CESI黑体-GB2312" w:eastAsia="CESI黑体-GB2312"/>
                <w:b/>
                <w:color w:val="auto"/>
                <w:sz w:val="24"/>
                <w:szCs w:val="24"/>
              </w:rPr>
            </w:pPr>
          </w:p>
        </w:tc>
        <w:tc>
          <w:tcPr>
            <w:tcW w:w="875"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448A8163">
            <w:pPr>
              <w:snapToGrid w:val="0"/>
              <w:ind w:left="0" w:leftChars="0" w:right="0" w:rightChars="0" w:firstLine="0" w:firstLineChars="0"/>
              <w:jc w:val="center"/>
              <w:rPr>
                <w:rFonts w:hint="eastAsia" w:ascii="CESI黑体-GB2312" w:eastAsia="CESI黑体-GB2312"/>
                <w:b/>
                <w:color w:val="auto"/>
                <w:sz w:val="24"/>
                <w:szCs w:val="24"/>
              </w:rPr>
            </w:pPr>
          </w:p>
        </w:tc>
        <w:tc>
          <w:tcPr>
            <w:tcW w:w="72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5D85165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lang w:eastAsia="zh-CN"/>
              </w:rPr>
              <w:t>日常检查</w:t>
            </w:r>
          </w:p>
        </w:tc>
        <w:tc>
          <w:tcPr>
            <w:tcW w:w="72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437EFEE3">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lang w:eastAsia="zh-CN"/>
              </w:rPr>
              <w:t>专项检查</w:t>
            </w:r>
          </w:p>
        </w:tc>
        <w:tc>
          <w:tcPr>
            <w:tcW w:w="712"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216E43F1">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color w:val="auto"/>
                <w:sz w:val="24"/>
                <w:szCs w:val="24"/>
                <w:lang w:eastAsia="zh-CN"/>
              </w:rPr>
            </w:pPr>
            <w:r>
              <w:rPr>
                <w:rFonts w:hint="eastAsia" w:ascii="方正黑体_GBK" w:hAnsi="方正黑体_GBK" w:eastAsia="方正黑体_GBK" w:cs="方正黑体_GBK"/>
                <w:b/>
                <w:bCs/>
                <w:color w:val="auto"/>
                <w:sz w:val="24"/>
                <w:szCs w:val="24"/>
                <w:lang w:eastAsia="zh-CN"/>
              </w:rPr>
              <w:t>线索核查</w:t>
            </w:r>
          </w:p>
        </w:tc>
        <w:tc>
          <w:tcPr>
            <w:tcW w:w="66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1132A429">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color w:val="auto"/>
                <w:sz w:val="24"/>
                <w:szCs w:val="24"/>
                <w:lang w:eastAsia="zh-CN"/>
              </w:rPr>
            </w:pPr>
            <w:r>
              <w:rPr>
                <w:rFonts w:hint="eastAsia" w:ascii="方正黑体_GBK" w:hAnsi="方正黑体_GBK" w:eastAsia="方正黑体_GBK" w:cs="方正黑体_GBK"/>
                <w:b/>
                <w:bCs/>
                <w:color w:val="auto"/>
                <w:sz w:val="24"/>
                <w:szCs w:val="24"/>
                <w:lang w:eastAsia="zh-CN"/>
              </w:rPr>
              <w:t>即时检查</w:t>
            </w:r>
          </w:p>
        </w:tc>
        <w:tc>
          <w:tcPr>
            <w:tcW w:w="912"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5C79923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综合查一次</w:t>
            </w:r>
          </w:p>
        </w:tc>
        <w:tc>
          <w:tcPr>
            <w:tcW w:w="888"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2A480100">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双随机一公开</w:t>
            </w:r>
          </w:p>
        </w:tc>
        <w:tc>
          <w:tcPr>
            <w:tcW w:w="762"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58F55B94">
            <w:pPr>
              <w:snapToGrid w:val="0"/>
              <w:ind w:left="0" w:leftChars="0" w:right="0" w:rightChars="0" w:firstLine="0" w:firstLineChars="0"/>
              <w:jc w:val="center"/>
              <w:rPr>
                <w:rFonts w:hint="eastAsia" w:ascii="CESI黑体-GB2312" w:eastAsia="CESI黑体-GB2312"/>
                <w:b/>
                <w:color w:val="auto"/>
                <w:sz w:val="24"/>
                <w:szCs w:val="24"/>
              </w:rPr>
            </w:pPr>
          </w:p>
        </w:tc>
        <w:tc>
          <w:tcPr>
            <w:tcW w:w="754" w:type="dxa"/>
            <w:vMerge w:val="continue"/>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14:paraId="029F1A46">
            <w:pPr>
              <w:snapToGrid w:val="0"/>
              <w:ind w:left="0" w:leftChars="0" w:right="0" w:rightChars="0" w:firstLine="0" w:firstLineChars="0"/>
              <w:jc w:val="center"/>
              <w:rPr>
                <w:rFonts w:hint="eastAsia" w:ascii="CESI黑体-GB2312" w:eastAsia="CESI黑体-GB2312"/>
                <w:b/>
                <w:color w:val="auto"/>
                <w:sz w:val="24"/>
                <w:szCs w:val="24"/>
              </w:rPr>
            </w:pPr>
          </w:p>
        </w:tc>
      </w:tr>
      <w:tr w14:paraId="783076AE">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80" w:type="dxa"/>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14:paraId="78C3C62B">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eastAsia="zh-CN"/>
              </w:rPr>
            </w:pPr>
            <w:r>
              <w:rPr>
                <w:rFonts w:hint="eastAsia" w:ascii="方正仿宋_GBK" w:hAnsi="方正仿宋_GBK" w:eastAsia="方正仿宋_GBK" w:cs="方正仿宋_GBK"/>
                <w:b w:val="0"/>
                <w:bCs w:val="0"/>
                <w:color w:val="auto"/>
                <w:sz w:val="24"/>
                <w:szCs w:val="24"/>
                <w:lang w:val="en-US" w:eastAsia="zh-CN"/>
              </w:rPr>
              <w:t>重庆市綦江区民政局</w:t>
            </w:r>
          </w:p>
        </w:tc>
        <w:tc>
          <w:tcPr>
            <w:tcW w:w="88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5383FDDB">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val="en-US" w:eastAsia="zh-CN"/>
              </w:rPr>
            </w:pPr>
            <w:r>
              <w:rPr>
                <w:rFonts w:hint="eastAsia" w:ascii="Times New Roman" w:hAnsi="Times New Roman" w:eastAsia="方正仿宋_GB2312" w:cs="Times New Roman"/>
                <w:color w:val="auto"/>
                <w:sz w:val="24"/>
                <w:szCs w:val="24"/>
                <w:lang w:val="en-US" w:eastAsia="zh-CN"/>
              </w:rPr>
              <w:t>297</w:t>
            </w:r>
          </w:p>
        </w:tc>
        <w:tc>
          <w:tcPr>
            <w:tcW w:w="87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5DF90934">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val="en-US" w:eastAsia="zh-CN"/>
              </w:rPr>
            </w:pPr>
            <w:r>
              <w:rPr>
                <w:rFonts w:hint="eastAsia" w:ascii="Times New Roman" w:hAnsi="Times New Roman" w:eastAsia="方正仿宋_GB2312" w:cs="Times New Roman"/>
                <w:color w:val="auto"/>
                <w:sz w:val="24"/>
                <w:szCs w:val="24"/>
                <w:lang w:val="en-US" w:eastAsia="zh-CN"/>
              </w:rPr>
              <w:t>307</w:t>
            </w:r>
          </w:p>
        </w:tc>
        <w:tc>
          <w:tcPr>
            <w:tcW w:w="72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19731F07">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val="en-US" w:eastAsia="zh-CN"/>
              </w:rPr>
            </w:pPr>
            <w:r>
              <w:rPr>
                <w:rFonts w:hint="eastAsia" w:ascii="Times New Roman" w:hAnsi="Times New Roman" w:eastAsia="方正仿宋_GB2312" w:cs="Times New Roman"/>
                <w:color w:val="auto"/>
                <w:sz w:val="24"/>
                <w:szCs w:val="24"/>
                <w:lang w:val="en-US" w:eastAsia="zh-CN"/>
              </w:rPr>
              <w:t>77</w:t>
            </w:r>
          </w:p>
        </w:tc>
        <w:tc>
          <w:tcPr>
            <w:tcW w:w="72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766E5DEB">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val="en-US" w:eastAsia="zh-CN"/>
              </w:rPr>
            </w:pPr>
            <w:r>
              <w:rPr>
                <w:rFonts w:hint="eastAsia" w:ascii="Times New Roman" w:hAnsi="Times New Roman" w:eastAsia="方正仿宋_GB2312" w:cs="Times New Roman"/>
                <w:color w:val="auto"/>
                <w:sz w:val="24"/>
                <w:szCs w:val="24"/>
                <w:lang w:val="en-US" w:eastAsia="zh-CN"/>
              </w:rPr>
              <w:t>0</w:t>
            </w:r>
          </w:p>
        </w:tc>
        <w:tc>
          <w:tcPr>
            <w:tcW w:w="71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30E27BB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val="en-US" w:eastAsia="zh-CN"/>
              </w:rPr>
            </w:pPr>
            <w:r>
              <w:rPr>
                <w:rFonts w:hint="eastAsia" w:ascii="Times New Roman" w:hAnsi="Times New Roman" w:eastAsia="方正仿宋_GB2312" w:cs="Times New Roman"/>
                <w:color w:val="auto"/>
                <w:sz w:val="24"/>
                <w:szCs w:val="24"/>
                <w:lang w:val="en-US" w:eastAsia="zh-CN"/>
              </w:rPr>
              <w:t>0</w:t>
            </w:r>
          </w:p>
        </w:tc>
        <w:tc>
          <w:tcPr>
            <w:tcW w:w="663"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19390792">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val="en-US" w:eastAsia="zh-CN"/>
              </w:rPr>
            </w:pPr>
            <w:r>
              <w:rPr>
                <w:rFonts w:hint="eastAsia" w:ascii="Times New Roman" w:hAnsi="Times New Roman" w:eastAsia="方正仿宋_GB2312" w:cs="Times New Roman"/>
                <w:color w:val="auto"/>
                <w:sz w:val="24"/>
                <w:szCs w:val="24"/>
                <w:lang w:val="en-US" w:eastAsia="zh-CN"/>
              </w:rPr>
              <w:t>10</w:t>
            </w:r>
          </w:p>
        </w:tc>
        <w:tc>
          <w:tcPr>
            <w:tcW w:w="91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72C6FE53">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val="en-US" w:eastAsia="zh-CN"/>
              </w:rPr>
            </w:pPr>
            <w:r>
              <w:rPr>
                <w:rFonts w:hint="eastAsia" w:ascii="Times New Roman" w:hAnsi="Times New Roman" w:eastAsia="方正仿宋_GB2312" w:cs="Times New Roman"/>
                <w:color w:val="auto"/>
                <w:sz w:val="24"/>
                <w:szCs w:val="24"/>
                <w:lang w:val="en-US" w:eastAsia="zh-CN"/>
              </w:rPr>
              <w:t>3</w:t>
            </w:r>
          </w:p>
        </w:tc>
        <w:tc>
          <w:tcPr>
            <w:tcW w:w="88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4623B5DD">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val="en-US" w:eastAsia="zh-CN"/>
              </w:rPr>
            </w:pPr>
            <w:r>
              <w:rPr>
                <w:rFonts w:hint="eastAsia" w:ascii="Times New Roman" w:hAnsi="Times New Roman" w:eastAsia="方正仿宋_GB2312" w:cs="Times New Roman"/>
                <w:color w:val="auto"/>
                <w:sz w:val="24"/>
                <w:szCs w:val="24"/>
                <w:lang w:val="en-US" w:eastAsia="zh-CN"/>
              </w:rPr>
              <w:t>4</w:t>
            </w:r>
          </w:p>
        </w:tc>
        <w:tc>
          <w:tcPr>
            <w:tcW w:w="76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3311F5B2">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val="en-US" w:eastAsia="zh-CN"/>
              </w:rPr>
            </w:pPr>
            <w:r>
              <w:rPr>
                <w:rFonts w:hint="eastAsia" w:ascii="Times New Roman" w:hAnsi="Times New Roman" w:eastAsia="方正仿宋_GB2312" w:cs="Times New Roman"/>
                <w:color w:val="auto"/>
                <w:sz w:val="24"/>
                <w:szCs w:val="24"/>
                <w:lang w:val="en-US" w:eastAsia="zh-CN"/>
              </w:rPr>
              <w:t>157</w:t>
            </w:r>
          </w:p>
        </w:tc>
        <w:tc>
          <w:tcPr>
            <w:tcW w:w="754" w:type="dxa"/>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14:paraId="44F3C33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val="en-US" w:eastAsia="zh-CN"/>
              </w:rPr>
            </w:pPr>
            <w:r>
              <w:rPr>
                <w:rFonts w:hint="eastAsia" w:ascii="Times New Roman" w:hAnsi="Times New Roman" w:eastAsia="方正仿宋_GB2312" w:cs="Times New Roman"/>
                <w:color w:val="auto"/>
                <w:sz w:val="24"/>
                <w:szCs w:val="24"/>
                <w:lang w:val="en-US" w:eastAsia="zh-CN"/>
              </w:rPr>
              <w:t>157</w:t>
            </w:r>
          </w:p>
        </w:tc>
      </w:tr>
    </w:tbl>
    <w:p w14:paraId="27AE88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rPr>
          <w:rStyle w:val="5"/>
          <w:rFonts w:hint="default" w:ascii="Times New Roman" w:hAnsi="Times New Roman" w:eastAsia="仿宋_GB2312" w:cs="Times New Roman"/>
          <w:b w:val="0"/>
          <w:bCs w:val="0"/>
          <w:color w:val="auto"/>
          <w:sz w:val="24"/>
          <w:szCs w:val="24"/>
        </w:rPr>
      </w:pPr>
      <w:r>
        <w:rPr>
          <w:rStyle w:val="5"/>
          <w:rFonts w:hint="default" w:ascii="Times New Roman" w:hAnsi="Times New Roman" w:eastAsia="仿宋_GB2312" w:cs="Times New Roman"/>
          <w:b/>
          <w:bCs/>
          <w:color w:val="auto"/>
          <w:sz w:val="24"/>
          <w:szCs w:val="24"/>
        </w:rPr>
        <w:t>说明：</w:t>
      </w:r>
      <w:r>
        <w:rPr>
          <w:rStyle w:val="5"/>
          <w:rFonts w:hint="eastAsia" w:ascii="Times New Roman" w:hAnsi="Times New Roman" w:eastAsia="仿宋_GB2312" w:cs="Times New Roman"/>
          <w:b w:val="0"/>
          <w:bCs w:val="0"/>
          <w:color w:val="auto"/>
          <w:sz w:val="24"/>
          <w:szCs w:val="24"/>
          <w:lang w:eastAsia="zh-CN"/>
        </w:rPr>
        <w:t>“</w:t>
      </w:r>
      <w:r>
        <w:rPr>
          <w:rStyle w:val="5"/>
          <w:rFonts w:hint="default" w:ascii="Times New Roman" w:hAnsi="Times New Roman" w:eastAsia="仿宋_GB2312" w:cs="Times New Roman"/>
          <w:b w:val="0"/>
          <w:bCs w:val="0"/>
          <w:color w:val="auto"/>
          <w:sz w:val="24"/>
          <w:szCs w:val="24"/>
        </w:rPr>
        <w:t>行政检查计划次数</w:t>
      </w:r>
      <w:r>
        <w:rPr>
          <w:rStyle w:val="5"/>
          <w:rFonts w:hint="eastAsia" w:ascii="Times New Roman" w:hAnsi="Times New Roman" w:eastAsia="仿宋_GB2312" w:cs="Times New Roman"/>
          <w:b w:val="0"/>
          <w:bCs w:val="0"/>
          <w:color w:val="auto"/>
          <w:sz w:val="24"/>
          <w:szCs w:val="24"/>
          <w:lang w:eastAsia="zh-CN"/>
        </w:rPr>
        <w:t>”</w:t>
      </w:r>
      <w:r>
        <w:rPr>
          <w:rStyle w:val="5"/>
          <w:rFonts w:hint="default" w:ascii="Times New Roman" w:hAnsi="Times New Roman" w:eastAsia="仿宋_GB2312" w:cs="Times New Roman"/>
          <w:b w:val="0"/>
          <w:bCs w:val="0"/>
          <w:color w:val="auto"/>
          <w:sz w:val="24"/>
          <w:szCs w:val="24"/>
        </w:rPr>
        <w:t>是具有行政检查权的行政执法主体拟定开展行政检查活动计划次数，</w:t>
      </w:r>
      <w:r>
        <w:rPr>
          <w:rStyle w:val="5"/>
          <w:rFonts w:hint="eastAsia" w:ascii="Times New Roman" w:hAnsi="Times New Roman" w:eastAsia="仿宋_GB2312" w:cs="Times New Roman"/>
          <w:b w:val="0"/>
          <w:bCs w:val="0"/>
          <w:color w:val="auto"/>
          <w:sz w:val="24"/>
          <w:szCs w:val="24"/>
          <w:lang w:eastAsia="zh-CN"/>
        </w:rPr>
        <w:t>“</w:t>
      </w:r>
      <w:r>
        <w:rPr>
          <w:rStyle w:val="5"/>
          <w:rFonts w:hint="default" w:ascii="Times New Roman" w:hAnsi="Times New Roman" w:eastAsia="仿宋_GB2312" w:cs="Times New Roman"/>
          <w:b w:val="0"/>
          <w:bCs w:val="0"/>
          <w:color w:val="auto"/>
          <w:sz w:val="24"/>
          <w:szCs w:val="24"/>
        </w:rPr>
        <w:t>行政检查实施</w:t>
      </w:r>
      <w:r>
        <w:rPr>
          <w:rStyle w:val="5"/>
          <w:rFonts w:hint="eastAsia" w:ascii="Times New Roman" w:hAnsi="Times New Roman" w:eastAsia="仿宋_GB2312" w:cs="Times New Roman"/>
          <w:b w:val="0"/>
          <w:bCs w:val="0"/>
          <w:color w:val="auto"/>
          <w:sz w:val="24"/>
          <w:szCs w:val="24"/>
          <w:lang w:eastAsia="zh-CN"/>
        </w:rPr>
        <w:t>”</w:t>
      </w:r>
      <w:r>
        <w:rPr>
          <w:rStyle w:val="5"/>
          <w:rFonts w:hint="default" w:ascii="Times New Roman" w:hAnsi="Times New Roman" w:eastAsia="仿宋_GB2312" w:cs="Times New Roman"/>
          <w:b w:val="0"/>
          <w:bCs w:val="0"/>
          <w:color w:val="auto"/>
          <w:sz w:val="24"/>
          <w:szCs w:val="24"/>
        </w:rPr>
        <w:t>是指具有行政检查权的行政执法主体实际组织开展的行政检查活动次数。“行政检查次数”的统计范围为统计年度1月1日至12月31日期间开展行政检查的次数；检查1个检查对象，有完整、详细检查记录的，计为检查1次；无特定检查对象的巡查、巡逻，无完整、详细检查记录，</w:t>
      </w:r>
      <w:r>
        <w:rPr>
          <w:rStyle w:val="5"/>
          <w:rFonts w:hint="default" w:ascii="Times New Roman" w:hAnsi="Times New Roman" w:eastAsia="仿宋_GB2312" w:cs="Times New Roman"/>
          <w:b w:val="0"/>
          <w:bCs w:val="0"/>
          <w:color w:val="auto"/>
          <w:sz w:val="24"/>
          <w:szCs w:val="24"/>
          <w:lang w:val="en-US" w:eastAsia="zh-CN"/>
        </w:rPr>
        <w:t>作出行政处罚、行政许可、行政确认等执法行为中开展的证据调查、情况核查</w:t>
      </w:r>
      <w:r>
        <w:rPr>
          <w:rStyle w:val="5"/>
          <w:rFonts w:hint="default" w:ascii="Times New Roman" w:hAnsi="Times New Roman" w:eastAsia="仿宋_GB2312" w:cs="Times New Roman"/>
          <w:b w:val="0"/>
          <w:bCs w:val="0"/>
          <w:color w:val="auto"/>
          <w:sz w:val="24"/>
          <w:szCs w:val="24"/>
        </w:rPr>
        <w:t>，均不计为检查次数。</w:t>
      </w:r>
    </w:p>
    <w:p w14:paraId="49D596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楷体_GBK" w:hAnsi="方正楷体_GBK" w:eastAsia="方正楷体_GBK" w:cs="方正楷体_GBK"/>
          <w:color w:val="auto"/>
          <w:sz w:val="32"/>
          <w:szCs w:val="32"/>
          <w:lang w:eastAsia="zh-CN"/>
        </w:rPr>
      </w:pPr>
    </w:p>
    <w:p w14:paraId="32AE35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eastAsia="zh-CN"/>
        </w:rPr>
        <w:t>（五）</w:t>
      </w:r>
      <w:r>
        <w:rPr>
          <w:rFonts w:hint="eastAsia" w:ascii="方正楷体_GBK" w:hAnsi="方正楷体_GBK" w:eastAsia="方正楷体_GBK" w:cs="方正楷体_GBK"/>
          <w:color w:val="auto"/>
          <w:sz w:val="32"/>
          <w:szCs w:val="32"/>
          <w:lang w:val="en-US" w:eastAsia="zh-CN"/>
        </w:rPr>
        <w:t>2025年其他行政执法行为实施行为情况统计表</w:t>
      </w:r>
    </w:p>
    <w:tbl>
      <w:tblPr>
        <w:tblStyle w:val="3"/>
        <w:tblW w:w="9095" w:type="dxa"/>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298"/>
        <w:gridCol w:w="425"/>
        <w:gridCol w:w="1037"/>
        <w:gridCol w:w="425"/>
        <w:gridCol w:w="1050"/>
        <w:gridCol w:w="475"/>
        <w:gridCol w:w="1038"/>
        <w:gridCol w:w="462"/>
        <w:gridCol w:w="450"/>
        <w:gridCol w:w="1050"/>
        <w:gridCol w:w="688"/>
        <w:gridCol w:w="697"/>
      </w:tblGrid>
      <w:tr w14:paraId="1580D3C3">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PrEx>
        <w:trPr>
          <w:trHeight w:val="0" w:hRule="atLeast"/>
          <w:tblHeader/>
          <w:jc w:val="center"/>
        </w:trPr>
        <w:tc>
          <w:tcPr>
            <w:tcW w:w="1298" w:type="dxa"/>
            <w:vMerge w:val="restart"/>
            <w:tcBorders>
              <w:top w:val="single" w:color="auto" w:sz="12" w:space="0"/>
              <w:left w:val="single" w:color="auto" w:sz="12" w:space="0"/>
              <w:bottom w:val="single" w:color="auto" w:sz="4" w:space="0"/>
              <w:right w:val="single" w:color="auto" w:sz="4" w:space="0"/>
            </w:tcBorders>
            <w:shd w:val="clear" w:color="auto" w:fill="auto"/>
            <w:tcMar>
              <w:left w:w="72" w:type="dxa"/>
              <w:right w:w="72" w:type="dxa"/>
            </w:tcMar>
            <w:vAlign w:val="center"/>
          </w:tcPr>
          <w:p w14:paraId="04FAD564">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auto"/>
                <w:sz w:val="24"/>
                <w:szCs w:val="24"/>
              </w:rPr>
            </w:pPr>
            <w:r>
              <w:rPr>
                <w:rStyle w:val="5"/>
                <w:rFonts w:hint="eastAsia" w:ascii="方正黑体_GBK" w:hAnsi="方正黑体_GBK" w:eastAsia="方正黑体_GBK" w:cs="方正黑体_GBK"/>
                <w:b/>
                <w:bCs/>
                <w:color w:val="auto"/>
                <w:sz w:val="24"/>
                <w:szCs w:val="24"/>
              </w:rPr>
              <w:t>单位名称</w:t>
            </w:r>
          </w:p>
        </w:tc>
        <w:tc>
          <w:tcPr>
            <w:tcW w:w="1462" w:type="dxa"/>
            <w:gridSpan w:val="2"/>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14:paraId="12CF2C45">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auto"/>
                <w:sz w:val="24"/>
                <w:szCs w:val="24"/>
              </w:rPr>
            </w:pPr>
            <w:r>
              <w:rPr>
                <w:rStyle w:val="5"/>
                <w:rFonts w:hint="eastAsia" w:ascii="方正黑体_GBK" w:hAnsi="方正黑体_GBK" w:eastAsia="方正黑体_GBK" w:cs="方正黑体_GBK"/>
                <w:b/>
                <w:bCs/>
                <w:color w:val="auto"/>
                <w:sz w:val="24"/>
                <w:szCs w:val="24"/>
              </w:rPr>
              <w:t>行政征收</w:t>
            </w:r>
          </w:p>
        </w:tc>
        <w:tc>
          <w:tcPr>
            <w:tcW w:w="1475" w:type="dxa"/>
            <w:gridSpan w:val="2"/>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14:paraId="0475F47D">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auto"/>
                <w:sz w:val="24"/>
                <w:szCs w:val="24"/>
              </w:rPr>
            </w:pPr>
            <w:r>
              <w:rPr>
                <w:rStyle w:val="5"/>
                <w:rFonts w:hint="eastAsia" w:ascii="方正黑体_GBK" w:hAnsi="方正黑体_GBK" w:eastAsia="方正黑体_GBK" w:cs="方正黑体_GBK"/>
                <w:b/>
                <w:bCs/>
                <w:color w:val="auto"/>
                <w:sz w:val="24"/>
                <w:szCs w:val="24"/>
              </w:rPr>
              <w:t>行政裁决</w:t>
            </w:r>
          </w:p>
        </w:tc>
        <w:tc>
          <w:tcPr>
            <w:tcW w:w="1513" w:type="dxa"/>
            <w:gridSpan w:val="2"/>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14:paraId="3EF36BC7">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auto"/>
                <w:sz w:val="24"/>
                <w:szCs w:val="24"/>
              </w:rPr>
            </w:pPr>
            <w:r>
              <w:rPr>
                <w:rStyle w:val="5"/>
                <w:rFonts w:hint="eastAsia" w:ascii="方正黑体_GBK" w:hAnsi="方正黑体_GBK" w:eastAsia="方正黑体_GBK" w:cs="方正黑体_GBK"/>
                <w:b/>
                <w:bCs/>
                <w:color w:val="auto"/>
                <w:sz w:val="24"/>
                <w:szCs w:val="24"/>
              </w:rPr>
              <w:t>行政给付</w:t>
            </w:r>
          </w:p>
        </w:tc>
        <w:tc>
          <w:tcPr>
            <w:tcW w:w="462" w:type="dxa"/>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14:paraId="7F069E52">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auto"/>
                <w:sz w:val="24"/>
                <w:szCs w:val="24"/>
              </w:rPr>
            </w:pPr>
            <w:r>
              <w:rPr>
                <w:rStyle w:val="5"/>
                <w:rFonts w:hint="eastAsia" w:ascii="方正黑体_GBK" w:hAnsi="方正黑体_GBK" w:eastAsia="方正黑体_GBK" w:cs="方正黑体_GBK"/>
                <w:b/>
                <w:bCs/>
                <w:color w:val="auto"/>
                <w:sz w:val="24"/>
                <w:szCs w:val="24"/>
              </w:rPr>
              <w:t>行政确认</w:t>
            </w:r>
          </w:p>
        </w:tc>
        <w:tc>
          <w:tcPr>
            <w:tcW w:w="1500" w:type="dxa"/>
            <w:gridSpan w:val="2"/>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14:paraId="37AAB16D">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auto"/>
                <w:sz w:val="24"/>
                <w:szCs w:val="24"/>
              </w:rPr>
            </w:pPr>
            <w:r>
              <w:rPr>
                <w:rStyle w:val="5"/>
                <w:rFonts w:hint="eastAsia" w:ascii="方正黑体_GBK" w:hAnsi="方正黑体_GBK" w:eastAsia="方正黑体_GBK" w:cs="方正黑体_GBK"/>
                <w:b/>
                <w:bCs/>
                <w:color w:val="auto"/>
                <w:sz w:val="24"/>
                <w:szCs w:val="24"/>
              </w:rPr>
              <w:t>行政奖励</w:t>
            </w:r>
          </w:p>
        </w:tc>
        <w:tc>
          <w:tcPr>
            <w:tcW w:w="688" w:type="dxa"/>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14:paraId="67AE4887">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auto"/>
                <w:sz w:val="24"/>
                <w:szCs w:val="24"/>
              </w:rPr>
            </w:pPr>
            <w:r>
              <w:rPr>
                <w:rStyle w:val="5"/>
                <w:rFonts w:hint="eastAsia" w:ascii="方正黑体_GBK" w:hAnsi="方正黑体_GBK" w:eastAsia="方正黑体_GBK" w:cs="方正黑体_GBK"/>
                <w:b/>
                <w:bCs/>
                <w:color w:val="auto"/>
                <w:sz w:val="24"/>
                <w:szCs w:val="24"/>
              </w:rPr>
              <w:t>其他行政执法行为</w:t>
            </w:r>
          </w:p>
        </w:tc>
        <w:tc>
          <w:tcPr>
            <w:tcW w:w="697" w:type="dxa"/>
            <w:vMerge w:val="restart"/>
            <w:tcBorders>
              <w:top w:val="single" w:color="auto" w:sz="12" w:space="0"/>
              <w:left w:val="single" w:color="auto" w:sz="4" w:space="0"/>
              <w:bottom w:val="single" w:color="auto" w:sz="4" w:space="0"/>
              <w:right w:val="single" w:color="auto" w:sz="12" w:space="0"/>
            </w:tcBorders>
            <w:shd w:val="clear" w:color="auto" w:fill="auto"/>
            <w:tcMar>
              <w:left w:w="72" w:type="dxa"/>
              <w:right w:w="72" w:type="dxa"/>
            </w:tcMar>
            <w:vAlign w:val="center"/>
          </w:tcPr>
          <w:p w14:paraId="774A1271">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color w:val="auto"/>
                <w:sz w:val="24"/>
                <w:szCs w:val="24"/>
              </w:rPr>
            </w:pPr>
            <w:r>
              <w:rPr>
                <w:rStyle w:val="5"/>
                <w:rFonts w:hint="eastAsia" w:ascii="方正黑体_GBK" w:hAnsi="方正黑体_GBK" w:eastAsia="方正黑体_GBK" w:cs="方正黑体_GBK"/>
                <w:b/>
                <w:bCs/>
                <w:color w:val="auto"/>
                <w:sz w:val="24"/>
                <w:szCs w:val="24"/>
              </w:rPr>
              <w:t>合计</w:t>
            </w:r>
          </w:p>
          <w:p w14:paraId="130FB0C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auto"/>
                <w:sz w:val="24"/>
                <w:szCs w:val="24"/>
              </w:rPr>
            </w:pPr>
            <w:r>
              <w:rPr>
                <w:rStyle w:val="5"/>
                <w:rFonts w:hint="eastAsia" w:ascii="方正黑体_GBK" w:hAnsi="方正黑体_GBK" w:eastAsia="方正黑体_GBK" w:cs="方正黑体_GBK"/>
                <w:b/>
                <w:bCs/>
                <w:color w:val="auto"/>
                <w:spacing w:val="-12"/>
                <w:sz w:val="24"/>
                <w:szCs w:val="24"/>
              </w:rPr>
              <w:t>（宗）</w:t>
            </w:r>
          </w:p>
        </w:tc>
      </w:tr>
      <w:tr w14:paraId="79D4A8C2">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tblHeader/>
          <w:jc w:val="center"/>
        </w:trPr>
        <w:tc>
          <w:tcPr>
            <w:tcW w:w="1298" w:type="dxa"/>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14:paraId="647443B6">
            <w:pPr>
              <w:snapToGrid w:val="0"/>
              <w:ind w:left="0" w:leftChars="0" w:right="0" w:rightChars="0" w:firstLine="0" w:firstLineChars="0"/>
              <w:jc w:val="center"/>
              <w:rPr>
                <w:rFonts w:hint="eastAsia" w:ascii="方正黑体_GBK" w:eastAsia="方正黑体_GBK"/>
                <w:b/>
                <w:color w:val="auto"/>
                <w:sz w:val="24"/>
                <w:szCs w:val="24"/>
              </w:rPr>
            </w:pPr>
          </w:p>
        </w:tc>
        <w:tc>
          <w:tcPr>
            <w:tcW w:w="42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176C2C45">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auto"/>
                <w:sz w:val="24"/>
                <w:szCs w:val="24"/>
              </w:rPr>
            </w:pPr>
            <w:r>
              <w:rPr>
                <w:rStyle w:val="5"/>
                <w:rFonts w:hint="eastAsia" w:ascii="方正黑体_GBK" w:hAnsi="方正黑体_GBK" w:eastAsia="方正黑体_GBK" w:cs="方正黑体_GBK"/>
                <w:b/>
                <w:bCs/>
                <w:color w:val="auto"/>
                <w:sz w:val="24"/>
                <w:szCs w:val="24"/>
              </w:rPr>
              <w:t>宗数</w:t>
            </w:r>
          </w:p>
        </w:tc>
        <w:tc>
          <w:tcPr>
            <w:tcW w:w="1037"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3A55073">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color w:val="auto"/>
                <w:sz w:val="24"/>
                <w:szCs w:val="24"/>
              </w:rPr>
            </w:pPr>
            <w:r>
              <w:rPr>
                <w:rStyle w:val="5"/>
                <w:rFonts w:hint="eastAsia" w:ascii="方正黑体_GBK" w:hAnsi="方正黑体_GBK" w:eastAsia="方正黑体_GBK" w:cs="方正黑体_GBK"/>
                <w:b/>
                <w:bCs/>
                <w:color w:val="auto"/>
                <w:sz w:val="24"/>
                <w:szCs w:val="24"/>
              </w:rPr>
              <w:t>征收总金额</w:t>
            </w:r>
          </w:p>
          <w:p w14:paraId="79726673">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auto"/>
                <w:sz w:val="24"/>
                <w:szCs w:val="24"/>
              </w:rPr>
            </w:pPr>
            <w:r>
              <w:rPr>
                <w:rStyle w:val="5"/>
                <w:rFonts w:hint="eastAsia" w:ascii="方正黑体_GBK" w:hAnsi="方正黑体_GBK" w:eastAsia="方正黑体_GBK" w:cs="方正黑体_GBK"/>
                <w:b/>
                <w:bCs/>
                <w:color w:val="auto"/>
                <w:sz w:val="24"/>
                <w:szCs w:val="24"/>
              </w:rPr>
              <w:t>（万元）</w:t>
            </w:r>
          </w:p>
        </w:tc>
        <w:tc>
          <w:tcPr>
            <w:tcW w:w="42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44BE7C15">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auto"/>
                <w:sz w:val="24"/>
                <w:szCs w:val="24"/>
              </w:rPr>
            </w:pPr>
            <w:r>
              <w:rPr>
                <w:rStyle w:val="5"/>
                <w:rFonts w:hint="eastAsia" w:ascii="方正黑体_GBK" w:hAnsi="方正黑体_GBK" w:eastAsia="方正黑体_GBK" w:cs="方正黑体_GBK"/>
                <w:b/>
                <w:bCs/>
                <w:color w:val="auto"/>
                <w:sz w:val="24"/>
                <w:szCs w:val="24"/>
              </w:rPr>
              <w:t>宗数</w:t>
            </w:r>
          </w:p>
        </w:tc>
        <w:tc>
          <w:tcPr>
            <w:tcW w:w="1050"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0D86188B">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color w:val="auto"/>
                <w:sz w:val="24"/>
                <w:szCs w:val="24"/>
              </w:rPr>
            </w:pPr>
            <w:r>
              <w:rPr>
                <w:rStyle w:val="5"/>
                <w:rFonts w:hint="eastAsia" w:ascii="方正黑体_GBK" w:hAnsi="方正黑体_GBK" w:eastAsia="方正黑体_GBK" w:cs="方正黑体_GBK"/>
                <w:b/>
                <w:bCs/>
                <w:color w:val="auto"/>
                <w:sz w:val="24"/>
                <w:szCs w:val="24"/>
              </w:rPr>
              <w:t>涉及</w:t>
            </w:r>
          </w:p>
          <w:p w14:paraId="2E6CC9C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color w:val="auto"/>
                <w:sz w:val="24"/>
                <w:szCs w:val="24"/>
              </w:rPr>
            </w:pPr>
            <w:r>
              <w:rPr>
                <w:rStyle w:val="5"/>
                <w:rFonts w:hint="eastAsia" w:ascii="方正黑体_GBK" w:hAnsi="方正黑体_GBK" w:eastAsia="方正黑体_GBK" w:cs="方正黑体_GBK"/>
                <w:b/>
                <w:bCs/>
                <w:color w:val="auto"/>
                <w:sz w:val="24"/>
                <w:szCs w:val="24"/>
              </w:rPr>
              <w:t>金额</w:t>
            </w:r>
          </w:p>
          <w:p w14:paraId="5E01C013">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auto"/>
                <w:sz w:val="24"/>
                <w:szCs w:val="24"/>
              </w:rPr>
            </w:pPr>
            <w:r>
              <w:rPr>
                <w:rStyle w:val="5"/>
                <w:rFonts w:hint="eastAsia" w:ascii="方正黑体_GBK" w:hAnsi="方正黑体_GBK" w:eastAsia="方正黑体_GBK" w:cs="方正黑体_GBK"/>
                <w:b/>
                <w:bCs/>
                <w:color w:val="auto"/>
                <w:sz w:val="24"/>
                <w:szCs w:val="24"/>
              </w:rPr>
              <w:t>（万元）</w:t>
            </w:r>
          </w:p>
        </w:tc>
        <w:tc>
          <w:tcPr>
            <w:tcW w:w="47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2681FD4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auto"/>
                <w:sz w:val="24"/>
                <w:szCs w:val="24"/>
              </w:rPr>
            </w:pPr>
            <w:r>
              <w:rPr>
                <w:rStyle w:val="5"/>
                <w:rFonts w:hint="eastAsia" w:ascii="方正黑体_GBK" w:hAnsi="方正黑体_GBK" w:eastAsia="方正黑体_GBK" w:cs="方正黑体_GBK"/>
                <w:b/>
                <w:bCs/>
                <w:color w:val="auto"/>
                <w:sz w:val="24"/>
                <w:szCs w:val="24"/>
              </w:rPr>
              <w:t>宗数</w:t>
            </w:r>
          </w:p>
        </w:tc>
        <w:tc>
          <w:tcPr>
            <w:tcW w:w="1038"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2FA76A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color w:val="auto"/>
                <w:sz w:val="24"/>
                <w:szCs w:val="24"/>
              </w:rPr>
            </w:pPr>
            <w:r>
              <w:rPr>
                <w:rStyle w:val="5"/>
                <w:rFonts w:hint="eastAsia" w:ascii="方正黑体_GBK" w:hAnsi="方正黑体_GBK" w:eastAsia="方正黑体_GBK" w:cs="方正黑体_GBK"/>
                <w:b/>
                <w:bCs/>
                <w:color w:val="auto"/>
                <w:sz w:val="24"/>
                <w:szCs w:val="24"/>
              </w:rPr>
              <w:t>给付总金额</w:t>
            </w:r>
          </w:p>
          <w:p w14:paraId="049F57BB">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auto"/>
                <w:sz w:val="24"/>
                <w:szCs w:val="24"/>
              </w:rPr>
            </w:pPr>
            <w:r>
              <w:rPr>
                <w:rStyle w:val="5"/>
                <w:rFonts w:hint="eastAsia" w:ascii="方正黑体_GBK" w:hAnsi="方正黑体_GBK" w:eastAsia="方正黑体_GBK" w:cs="方正黑体_GBK"/>
                <w:b/>
                <w:bCs/>
                <w:color w:val="auto"/>
                <w:sz w:val="24"/>
                <w:szCs w:val="24"/>
              </w:rPr>
              <w:t>（万元）</w:t>
            </w:r>
          </w:p>
        </w:tc>
        <w:tc>
          <w:tcPr>
            <w:tcW w:w="462"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5C86CAF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auto"/>
                <w:sz w:val="24"/>
                <w:szCs w:val="24"/>
              </w:rPr>
            </w:pPr>
            <w:r>
              <w:rPr>
                <w:rStyle w:val="5"/>
                <w:rFonts w:hint="eastAsia" w:ascii="方正黑体_GBK" w:hAnsi="方正黑体_GBK" w:eastAsia="方正黑体_GBK" w:cs="方正黑体_GBK"/>
                <w:b/>
                <w:bCs/>
                <w:color w:val="auto"/>
                <w:sz w:val="24"/>
                <w:szCs w:val="24"/>
              </w:rPr>
              <w:t>宗数</w:t>
            </w:r>
          </w:p>
        </w:tc>
        <w:tc>
          <w:tcPr>
            <w:tcW w:w="450"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EE0141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auto"/>
                <w:sz w:val="24"/>
                <w:szCs w:val="24"/>
              </w:rPr>
            </w:pPr>
            <w:r>
              <w:rPr>
                <w:rStyle w:val="5"/>
                <w:rFonts w:hint="eastAsia" w:ascii="方正黑体_GBK" w:hAnsi="方正黑体_GBK" w:eastAsia="方正黑体_GBK" w:cs="方正黑体_GBK"/>
                <w:b/>
                <w:bCs/>
                <w:color w:val="auto"/>
                <w:sz w:val="24"/>
                <w:szCs w:val="24"/>
              </w:rPr>
              <w:t>宗数</w:t>
            </w:r>
          </w:p>
        </w:tc>
        <w:tc>
          <w:tcPr>
            <w:tcW w:w="1050"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7AAACE95">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color w:val="auto"/>
                <w:sz w:val="24"/>
                <w:szCs w:val="24"/>
              </w:rPr>
            </w:pPr>
            <w:r>
              <w:rPr>
                <w:rStyle w:val="5"/>
                <w:rFonts w:hint="eastAsia" w:ascii="方正黑体_GBK" w:hAnsi="方正黑体_GBK" w:eastAsia="方正黑体_GBK" w:cs="方正黑体_GBK"/>
                <w:b/>
                <w:bCs/>
                <w:color w:val="auto"/>
                <w:sz w:val="24"/>
                <w:szCs w:val="24"/>
              </w:rPr>
              <w:t>奖励总金额</w:t>
            </w:r>
          </w:p>
          <w:p w14:paraId="0AE99335">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auto"/>
                <w:sz w:val="24"/>
                <w:szCs w:val="24"/>
              </w:rPr>
            </w:pPr>
            <w:r>
              <w:rPr>
                <w:rStyle w:val="5"/>
                <w:rFonts w:hint="eastAsia" w:ascii="方正黑体_GBK" w:hAnsi="方正黑体_GBK" w:eastAsia="方正黑体_GBK" w:cs="方正黑体_GBK"/>
                <w:b/>
                <w:bCs/>
                <w:color w:val="auto"/>
                <w:sz w:val="24"/>
                <w:szCs w:val="24"/>
              </w:rPr>
              <w:t>（万元）</w:t>
            </w:r>
          </w:p>
        </w:tc>
        <w:tc>
          <w:tcPr>
            <w:tcW w:w="688"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7C77FB75">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auto"/>
                <w:sz w:val="24"/>
                <w:szCs w:val="24"/>
              </w:rPr>
            </w:pPr>
            <w:r>
              <w:rPr>
                <w:rStyle w:val="5"/>
                <w:rFonts w:hint="eastAsia" w:ascii="方正黑体_GBK" w:hAnsi="方正黑体_GBK" w:eastAsia="方正黑体_GBK" w:cs="方正黑体_GBK"/>
                <w:b/>
                <w:bCs/>
                <w:color w:val="auto"/>
                <w:sz w:val="24"/>
                <w:szCs w:val="24"/>
              </w:rPr>
              <w:t>宗数</w:t>
            </w:r>
          </w:p>
        </w:tc>
        <w:tc>
          <w:tcPr>
            <w:tcW w:w="697" w:type="dxa"/>
            <w:vMerge w:val="continue"/>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14:paraId="3872BB32">
            <w:pPr>
              <w:snapToGrid w:val="0"/>
              <w:ind w:left="0" w:leftChars="0" w:right="0" w:rightChars="0" w:firstLine="0" w:firstLineChars="0"/>
              <w:jc w:val="center"/>
              <w:rPr>
                <w:rFonts w:hint="eastAsia" w:ascii="方正黑体_GBK" w:eastAsia="方正黑体_GBK"/>
                <w:b/>
                <w:color w:val="auto"/>
                <w:sz w:val="24"/>
                <w:szCs w:val="24"/>
              </w:rPr>
            </w:pPr>
          </w:p>
        </w:tc>
      </w:tr>
      <w:tr w14:paraId="5E4CE161">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98" w:type="dxa"/>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14:paraId="1FD8FC01">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CESI仿宋-GB2312" w:eastAsia="CESI仿宋-GB2312"/>
                <w:color w:val="auto"/>
                <w:sz w:val="24"/>
                <w:szCs w:val="24"/>
                <w:lang w:eastAsia="zh-CN"/>
              </w:rPr>
            </w:pPr>
            <w:r>
              <w:rPr>
                <w:rFonts w:hint="eastAsia" w:ascii="方正仿宋_GBK" w:hAnsi="方正仿宋_GBK" w:eastAsia="方正仿宋_GBK" w:cs="方正仿宋_GBK"/>
                <w:b w:val="0"/>
                <w:bCs w:val="0"/>
                <w:color w:val="auto"/>
                <w:sz w:val="24"/>
                <w:szCs w:val="24"/>
                <w:lang w:val="en-US" w:eastAsia="zh-CN"/>
              </w:rPr>
              <w:t>重庆市綦江区民政局</w:t>
            </w:r>
          </w:p>
        </w:tc>
        <w:tc>
          <w:tcPr>
            <w:tcW w:w="42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361EEF3D">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p>
          <w:p w14:paraId="60DB8903">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CESI仿宋-GB2312" w:cs="Times New Roman"/>
                <w:color w:val="auto"/>
                <w:sz w:val="24"/>
                <w:szCs w:val="24"/>
                <w:lang w:val="en-US" w:eastAsia="zh-CN"/>
              </w:rPr>
            </w:pPr>
            <w:r>
              <w:rPr>
                <w:rFonts w:hint="eastAsia" w:ascii="Times New Roman" w:hAnsi="Times New Roman" w:eastAsia="CESI仿宋-GB2312" w:cs="Times New Roman"/>
                <w:color w:val="auto"/>
                <w:sz w:val="24"/>
                <w:szCs w:val="24"/>
                <w:lang w:val="en-US" w:eastAsia="zh-CN"/>
              </w:rPr>
              <w:t>0</w:t>
            </w:r>
          </w:p>
        </w:tc>
        <w:tc>
          <w:tcPr>
            <w:tcW w:w="1037"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22E4423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CESI仿宋-GB2312" w:cs="Times New Roman"/>
                <w:color w:val="auto"/>
                <w:sz w:val="24"/>
                <w:szCs w:val="24"/>
                <w:lang w:val="en-US" w:eastAsia="zh-CN"/>
              </w:rPr>
            </w:pPr>
            <w:r>
              <w:rPr>
                <w:rFonts w:hint="eastAsia" w:ascii="Times New Roman" w:hAnsi="Times New Roman" w:eastAsia="CESI仿宋-GB2312" w:cs="Times New Roman"/>
                <w:color w:val="auto"/>
                <w:sz w:val="24"/>
                <w:szCs w:val="24"/>
                <w:lang w:val="en-US" w:eastAsia="zh-CN"/>
              </w:rPr>
              <w:t>0</w:t>
            </w:r>
          </w:p>
        </w:tc>
        <w:tc>
          <w:tcPr>
            <w:tcW w:w="42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59B90ED9">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CESI仿宋-GB2312" w:cs="Times New Roman"/>
                <w:color w:val="auto"/>
                <w:sz w:val="24"/>
                <w:szCs w:val="24"/>
                <w:lang w:val="en-US" w:eastAsia="zh-CN"/>
              </w:rPr>
            </w:pPr>
            <w:r>
              <w:rPr>
                <w:rFonts w:hint="eastAsia" w:ascii="Times New Roman" w:hAnsi="Times New Roman" w:eastAsia="CESI仿宋-GB2312" w:cs="Times New Roman"/>
                <w:color w:val="auto"/>
                <w:sz w:val="24"/>
                <w:szCs w:val="24"/>
                <w:lang w:val="en-US" w:eastAsia="zh-CN"/>
              </w:rPr>
              <w:t>0</w:t>
            </w:r>
          </w:p>
        </w:tc>
        <w:tc>
          <w:tcPr>
            <w:tcW w:w="1050"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50F62829">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CESI仿宋-GB2312" w:cs="Times New Roman"/>
                <w:color w:val="auto"/>
                <w:sz w:val="24"/>
                <w:szCs w:val="24"/>
                <w:lang w:val="en-US" w:eastAsia="zh-CN"/>
              </w:rPr>
            </w:pPr>
            <w:r>
              <w:rPr>
                <w:rFonts w:hint="eastAsia" w:ascii="Times New Roman" w:hAnsi="Times New Roman" w:eastAsia="CESI仿宋-GB2312" w:cs="Times New Roman"/>
                <w:color w:val="auto"/>
                <w:sz w:val="24"/>
                <w:szCs w:val="24"/>
                <w:lang w:val="en-US" w:eastAsia="zh-CN"/>
              </w:rPr>
              <w:t>0</w:t>
            </w:r>
          </w:p>
        </w:tc>
        <w:tc>
          <w:tcPr>
            <w:tcW w:w="47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65B644B8">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lang w:val="en-US" w:eastAsia="zh-CN"/>
              </w:rPr>
            </w:pPr>
            <w:r>
              <w:rPr>
                <w:rFonts w:hint="eastAsia" w:ascii="Times New Roman" w:hAnsi="Times New Roman" w:eastAsia="CESI仿宋-GB2312" w:cs="Times New Roman"/>
                <w:color w:val="auto"/>
                <w:sz w:val="24"/>
                <w:szCs w:val="24"/>
                <w:lang w:val="en-US" w:eastAsia="zh-CN"/>
              </w:rPr>
              <w:t>69866</w:t>
            </w:r>
          </w:p>
        </w:tc>
        <w:tc>
          <w:tcPr>
            <w:tcW w:w="103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62D5919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lang w:val="en-US" w:eastAsia="zh-CN"/>
              </w:rPr>
            </w:pPr>
            <w:r>
              <w:rPr>
                <w:rFonts w:hint="eastAsia" w:ascii="Times New Roman" w:hAnsi="Times New Roman" w:eastAsia="CESI仿宋-GB2312" w:cs="Times New Roman"/>
                <w:color w:val="auto"/>
                <w:sz w:val="24"/>
                <w:szCs w:val="24"/>
                <w:lang w:val="en-US" w:eastAsia="zh-CN"/>
              </w:rPr>
              <w:t>13871.89</w:t>
            </w:r>
          </w:p>
        </w:tc>
        <w:tc>
          <w:tcPr>
            <w:tcW w:w="46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764A6AE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lang w:val="en-US" w:eastAsia="zh-CN"/>
              </w:rPr>
            </w:pPr>
            <w:r>
              <w:rPr>
                <w:rFonts w:hint="eastAsia" w:ascii="Times New Roman" w:hAnsi="Times New Roman" w:eastAsia="CESI仿宋-GB2312" w:cs="Times New Roman"/>
                <w:color w:val="auto"/>
                <w:sz w:val="24"/>
                <w:szCs w:val="24"/>
                <w:lang w:val="en-US" w:eastAsia="zh-CN"/>
              </w:rPr>
              <w:t>29106</w:t>
            </w:r>
          </w:p>
        </w:tc>
        <w:tc>
          <w:tcPr>
            <w:tcW w:w="450"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3DA6EE64">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CESI仿宋-GB2312" w:cs="Times New Roman"/>
                <w:color w:val="auto"/>
                <w:sz w:val="24"/>
                <w:szCs w:val="24"/>
                <w:lang w:val="en-US" w:eastAsia="zh-CN"/>
              </w:rPr>
            </w:pPr>
            <w:r>
              <w:rPr>
                <w:rFonts w:hint="eastAsia" w:ascii="Times New Roman" w:hAnsi="Times New Roman" w:eastAsia="CESI仿宋-GB2312" w:cs="Times New Roman"/>
                <w:color w:val="auto"/>
                <w:sz w:val="24"/>
                <w:szCs w:val="24"/>
                <w:lang w:val="en-US" w:eastAsia="zh-CN"/>
              </w:rPr>
              <w:t>0</w:t>
            </w:r>
          </w:p>
        </w:tc>
        <w:tc>
          <w:tcPr>
            <w:tcW w:w="1050"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49E87FF9">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CESI仿宋-GB2312" w:cs="Times New Roman"/>
                <w:color w:val="auto"/>
                <w:sz w:val="24"/>
                <w:szCs w:val="24"/>
                <w:lang w:val="en-US" w:eastAsia="zh-CN"/>
              </w:rPr>
            </w:pPr>
            <w:r>
              <w:rPr>
                <w:rFonts w:hint="eastAsia" w:ascii="Times New Roman" w:hAnsi="Times New Roman" w:eastAsia="CESI仿宋-GB2312" w:cs="Times New Roman"/>
                <w:color w:val="auto"/>
                <w:sz w:val="24"/>
                <w:szCs w:val="24"/>
                <w:lang w:val="en-US" w:eastAsia="zh-CN"/>
              </w:rPr>
              <w:t>0</w:t>
            </w:r>
          </w:p>
        </w:tc>
        <w:tc>
          <w:tcPr>
            <w:tcW w:w="68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492879EB">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lang w:val="en-US" w:eastAsia="zh-CN"/>
              </w:rPr>
            </w:pPr>
            <w:r>
              <w:rPr>
                <w:rFonts w:hint="eastAsia" w:ascii="Times New Roman" w:hAnsi="Times New Roman" w:eastAsia="CESI仿宋-GB2312" w:cs="Times New Roman"/>
                <w:color w:val="auto"/>
                <w:sz w:val="24"/>
                <w:szCs w:val="24"/>
                <w:lang w:val="en-US" w:eastAsia="zh-CN"/>
              </w:rPr>
              <w:t>175073</w:t>
            </w:r>
          </w:p>
        </w:tc>
        <w:tc>
          <w:tcPr>
            <w:tcW w:w="697" w:type="dxa"/>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14:paraId="0614CE20">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lang w:val="en-US" w:eastAsia="zh-CN"/>
              </w:rPr>
            </w:pPr>
            <w:r>
              <w:rPr>
                <w:rFonts w:hint="eastAsia" w:ascii="Times New Roman" w:hAnsi="Times New Roman" w:eastAsia="CESI仿宋-GB2312" w:cs="Times New Roman"/>
                <w:color w:val="auto"/>
                <w:sz w:val="24"/>
                <w:szCs w:val="24"/>
                <w:lang w:val="en-US" w:eastAsia="zh-CN"/>
              </w:rPr>
              <w:t>274045</w:t>
            </w:r>
          </w:p>
        </w:tc>
      </w:tr>
    </w:tbl>
    <w:p w14:paraId="2DE1FE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rPr>
          <w:rStyle w:val="5"/>
          <w:rFonts w:hint="default" w:ascii="Times New Roman" w:hAnsi="Times New Roman" w:eastAsia="仿宋_GB2312" w:cs="Times New Roman"/>
          <w:b w:val="0"/>
          <w:bCs w:val="0"/>
          <w:color w:val="auto"/>
          <w:sz w:val="24"/>
          <w:szCs w:val="24"/>
        </w:rPr>
      </w:pPr>
      <w:r>
        <w:rPr>
          <w:rStyle w:val="5"/>
          <w:rFonts w:hint="default" w:ascii="Times New Roman" w:hAnsi="Times New Roman" w:eastAsia="仿宋_GB2312" w:cs="Times New Roman"/>
          <w:b/>
          <w:bCs/>
          <w:color w:val="auto"/>
          <w:sz w:val="24"/>
          <w:szCs w:val="24"/>
          <w:lang w:val="en-US" w:eastAsia="zh-CN"/>
        </w:rPr>
        <w:t>说明：</w:t>
      </w:r>
      <w:r>
        <w:rPr>
          <w:rStyle w:val="5"/>
          <w:rFonts w:hint="default" w:ascii="Times New Roman" w:hAnsi="Times New Roman" w:eastAsia="仿宋_GB2312" w:cs="Times New Roman"/>
          <w:b w:val="0"/>
          <w:bCs w:val="0"/>
          <w:color w:val="auto"/>
          <w:sz w:val="24"/>
          <w:szCs w:val="24"/>
          <w:lang w:val="en-US" w:eastAsia="zh-CN"/>
        </w:rPr>
        <w:t>1.“行政征收次数”的统计范围为统计年度1月1日至12月31日期间征收完毕的数量。2.“行政裁决宗数”、“行政确认宗数”、“行政奖励宗数”的统计范围为统计年度1月1日至12月31日期间作出决定的数量。3.“行政给付宗数”的统计范围为统计年度1月1日至12月31日期间给付完毕的数量。4.“其他行政执法行为”的统计范围为统计年度1月1日至12月31日期间完成的宗数。</w:t>
      </w:r>
    </w:p>
    <w:p w14:paraId="497F28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default" w:ascii="方正黑体_GBK" w:hAnsi="方正黑体_GBK" w:eastAsia="方正黑体_GBK" w:cs="方正黑体_GBK"/>
          <w:b w:val="0"/>
          <w:bCs w:val="0"/>
          <w:color w:val="auto"/>
          <w:sz w:val="32"/>
          <w:szCs w:val="32"/>
        </w:rPr>
      </w:pPr>
    </w:p>
    <w:p w14:paraId="7A1357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default" w:ascii="方正黑体_GBK" w:hAnsi="方正黑体_GBK" w:eastAsia="方正黑体_GBK" w:cs="方正黑体_GBK"/>
          <w:b w:val="0"/>
          <w:bCs w:val="0"/>
          <w:color w:val="auto"/>
          <w:sz w:val="32"/>
          <w:szCs w:val="32"/>
        </w:rPr>
      </w:pPr>
      <w:r>
        <w:rPr>
          <w:rStyle w:val="5"/>
          <w:rFonts w:hint="default" w:ascii="方正黑体_GBK" w:hAnsi="方正黑体_GBK" w:eastAsia="方正黑体_GBK" w:cs="方正黑体_GBK"/>
          <w:b w:val="0"/>
          <w:bCs w:val="0"/>
          <w:color w:val="auto"/>
          <w:sz w:val="32"/>
          <w:szCs w:val="32"/>
        </w:rPr>
        <w:t>三、2025年度行政执法投诉、举报案件情况</w:t>
      </w:r>
    </w:p>
    <w:p w14:paraId="209894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eastAsia" w:ascii="方正仿宋_GB2312" w:hAnsi="方正仿宋_GB2312" w:eastAsia="方正仿宋_GB2312" w:cs="方正仿宋_GB2312"/>
          <w:b w:val="0"/>
          <w:bCs w:val="0"/>
          <w:color w:val="auto"/>
          <w:sz w:val="32"/>
          <w:szCs w:val="32"/>
        </w:rPr>
      </w:pPr>
      <w:r>
        <w:rPr>
          <w:rStyle w:val="5"/>
          <w:rFonts w:hint="eastAsia" w:ascii="方正仿宋_GB2312" w:hAnsi="方正仿宋_GB2312" w:eastAsia="方正仿宋_GB2312" w:cs="方正仿宋_GB2312"/>
          <w:b w:val="0"/>
          <w:bCs w:val="0"/>
          <w:color w:val="auto"/>
          <w:sz w:val="32"/>
          <w:szCs w:val="32"/>
        </w:rPr>
        <w:t>本单</w:t>
      </w:r>
      <w:r>
        <w:rPr>
          <w:rStyle w:val="5"/>
          <w:rFonts w:hint="default" w:ascii="Times New Roman" w:hAnsi="Times New Roman" w:eastAsia="方正仿宋_GB2312" w:cs="Times New Roman"/>
          <w:b w:val="0"/>
          <w:bCs w:val="0"/>
          <w:color w:val="auto"/>
          <w:sz w:val="32"/>
          <w:szCs w:val="32"/>
        </w:rPr>
        <w:t>位</w:t>
      </w:r>
      <w:r>
        <w:rPr>
          <w:rStyle w:val="5"/>
          <w:rFonts w:hint="default" w:ascii="Times New Roman" w:hAnsi="Times New Roman" w:eastAsia="方正仿宋_GB2312" w:cs="Times New Roman"/>
          <w:b w:val="0"/>
          <w:bCs w:val="0"/>
          <w:color w:val="auto"/>
          <w:sz w:val="32"/>
          <w:szCs w:val="32"/>
          <w:lang w:val="en-US" w:eastAsia="zh-CN"/>
        </w:rPr>
        <w:t>2025年</w:t>
      </w:r>
      <w:r>
        <w:rPr>
          <w:rStyle w:val="5"/>
          <w:rFonts w:hint="default" w:ascii="Times New Roman" w:hAnsi="Times New Roman" w:eastAsia="方正仿宋_GB2312" w:cs="Times New Roman"/>
          <w:b w:val="0"/>
          <w:bCs w:val="0"/>
          <w:color w:val="auto"/>
          <w:sz w:val="32"/>
          <w:szCs w:val="32"/>
        </w:rPr>
        <w:t>未收</w:t>
      </w:r>
      <w:r>
        <w:rPr>
          <w:rStyle w:val="5"/>
          <w:rFonts w:hint="eastAsia" w:ascii="方正仿宋_GB2312" w:hAnsi="方正仿宋_GB2312" w:eastAsia="方正仿宋_GB2312" w:cs="方正仿宋_GB2312"/>
          <w:b w:val="0"/>
          <w:bCs w:val="0"/>
          <w:color w:val="auto"/>
          <w:sz w:val="32"/>
          <w:szCs w:val="32"/>
        </w:rPr>
        <w:t>到涉及行政执法的</w:t>
      </w:r>
      <w:r>
        <w:rPr>
          <w:rStyle w:val="5"/>
          <w:rFonts w:hint="eastAsia" w:ascii="方正仿宋_GB2312" w:hAnsi="方正仿宋_GB2312" w:eastAsia="方正仿宋_GB2312" w:cs="方正仿宋_GB2312"/>
          <w:b w:val="0"/>
          <w:bCs w:val="0"/>
          <w:color w:val="auto"/>
          <w:sz w:val="32"/>
          <w:szCs w:val="32"/>
          <w:lang w:eastAsia="zh-CN"/>
        </w:rPr>
        <w:t>投诉、</w:t>
      </w:r>
      <w:r>
        <w:rPr>
          <w:rStyle w:val="5"/>
          <w:rFonts w:hint="eastAsia" w:ascii="方正仿宋_GB2312" w:hAnsi="方正仿宋_GB2312" w:eastAsia="方正仿宋_GB2312" w:cs="方正仿宋_GB2312"/>
          <w:b w:val="0"/>
          <w:bCs w:val="0"/>
          <w:color w:val="auto"/>
          <w:sz w:val="32"/>
          <w:szCs w:val="32"/>
        </w:rPr>
        <w:t>举报案件。</w:t>
      </w:r>
    </w:p>
    <w:p w14:paraId="3C5734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default" w:ascii="方正黑体_GBK" w:hAnsi="方正黑体_GBK" w:eastAsia="方正黑体_GBK" w:cs="方正黑体_GBK"/>
          <w:b w:val="0"/>
          <w:bCs w:val="0"/>
          <w:color w:val="auto"/>
          <w:sz w:val="32"/>
          <w:szCs w:val="32"/>
        </w:rPr>
      </w:pPr>
    </w:p>
    <w:p w14:paraId="2A712B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default" w:ascii="方正黑体_GBK" w:hAnsi="方正黑体_GBK" w:eastAsia="方正黑体_GBK" w:cs="方正黑体_GBK"/>
          <w:b w:val="0"/>
          <w:bCs w:val="0"/>
          <w:color w:val="auto"/>
          <w:sz w:val="32"/>
          <w:szCs w:val="32"/>
        </w:rPr>
      </w:pPr>
      <w:r>
        <w:rPr>
          <w:rStyle w:val="5"/>
          <w:rFonts w:hint="default" w:ascii="方正黑体_GBK" w:hAnsi="方正黑体_GBK" w:eastAsia="方正黑体_GBK" w:cs="方正黑体_GBK"/>
          <w:b w:val="0"/>
          <w:bCs w:val="0"/>
          <w:color w:val="auto"/>
          <w:sz w:val="32"/>
          <w:szCs w:val="32"/>
        </w:rPr>
        <w:t>四、其他需要公示的统计数据</w:t>
      </w:r>
      <w:bookmarkStart w:id="0" w:name="_GoBack"/>
      <w:bookmarkEnd w:id="0"/>
    </w:p>
    <w:p w14:paraId="4C7952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color w:val="auto"/>
        </w:rPr>
      </w:pPr>
      <w:r>
        <w:rPr>
          <w:rStyle w:val="5"/>
          <w:rFonts w:hint="eastAsia" w:ascii="方正仿宋_GB2312" w:hAnsi="方正仿宋_GB2312" w:eastAsia="方正仿宋_GB2312" w:cs="方正仿宋_GB2312"/>
          <w:b w:val="0"/>
          <w:bCs w:val="0"/>
          <w:color w:val="auto"/>
          <w:sz w:val="32"/>
          <w:szCs w:val="32"/>
        </w:rPr>
        <w:t>无。</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FB9EB737-9985-431A-8D6F-B9AEDCA7F783}"/>
  </w:font>
  <w:font w:name="方正小标宋_GBK">
    <w:panose1 w:val="03000509000000000000"/>
    <w:charset w:val="86"/>
    <w:family w:val="auto"/>
    <w:pitch w:val="default"/>
    <w:sig w:usb0="00000001" w:usb1="080E0000" w:usb2="00000000" w:usb3="00000000" w:csb0="00040000" w:csb1="00000000"/>
    <w:embedRegular r:id="rId2" w:fontKey="{1D9C00EE-A998-46DB-9358-CB57126E4CEA}"/>
  </w:font>
  <w:font w:name="方正黑体_GBK">
    <w:panose1 w:val="03000509000000000000"/>
    <w:charset w:val="86"/>
    <w:family w:val="auto"/>
    <w:pitch w:val="default"/>
    <w:sig w:usb0="00000001" w:usb1="080E0000" w:usb2="00000000" w:usb3="00000000" w:csb0="00040000" w:csb1="00000000"/>
    <w:embedRegular r:id="rId3" w:fontKey="{E31D8F17-F5FF-4E8F-820E-AAE2D4F6DF07}"/>
  </w:font>
  <w:font w:name="方正仿宋_GBK">
    <w:panose1 w:val="03000509000000000000"/>
    <w:charset w:val="86"/>
    <w:family w:val="auto"/>
    <w:pitch w:val="default"/>
    <w:sig w:usb0="00000001" w:usb1="080E0000" w:usb2="00000000" w:usb3="00000000" w:csb0="00040000" w:csb1="00000000"/>
    <w:embedRegular r:id="rId4" w:fontKey="{E4F8A7D3-53D8-47E9-B721-A9352B71141A}"/>
  </w:font>
  <w:font w:name="方正仿宋_GB2312">
    <w:panose1 w:val="02000000000000000000"/>
    <w:charset w:val="86"/>
    <w:family w:val="auto"/>
    <w:pitch w:val="default"/>
    <w:sig w:usb0="A00002BF" w:usb1="184F6CFA" w:usb2="00000012" w:usb3="00000000" w:csb0="00040001" w:csb1="00000000"/>
    <w:embedRegular r:id="rId5" w:fontKey="{DD426A0C-87E7-4162-88DC-BD5ADF539814}"/>
  </w:font>
  <w:font w:name="仿宋_GB2312">
    <w:panose1 w:val="02010609030101010101"/>
    <w:charset w:val="86"/>
    <w:family w:val="auto"/>
    <w:pitch w:val="default"/>
    <w:sig w:usb0="00000001" w:usb1="080E0000" w:usb2="00000000" w:usb3="00000000" w:csb0="00040000" w:csb1="00000000"/>
    <w:embedRegular r:id="rId6" w:fontKey="{1E502EB1-8C55-4FBD-8A56-6358AC9BEFB3}"/>
  </w:font>
  <w:font w:name="方正楷体_GBK">
    <w:panose1 w:val="03000509000000000000"/>
    <w:charset w:val="86"/>
    <w:family w:val="auto"/>
    <w:pitch w:val="default"/>
    <w:sig w:usb0="00000001" w:usb1="080E0000" w:usb2="00000000" w:usb3="00000000" w:csb0="00040000" w:csb1="00000000"/>
    <w:embedRegular r:id="rId7" w:fontKey="{688F7167-313A-4F52-B3C3-ADBD9D2B1EBE}"/>
  </w:font>
  <w:font w:name="CESI仿宋-GB2312">
    <w:altName w:val="仿宋"/>
    <w:panose1 w:val="00000000000000000000"/>
    <w:charset w:val="00"/>
    <w:family w:val="auto"/>
    <w:pitch w:val="default"/>
    <w:sig w:usb0="00000000" w:usb1="00000000" w:usb2="00000000" w:usb3="00000000" w:csb0="00000000" w:csb1="00000000"/>
    <w:embedRegular r:id="rId8" w:fontKey="{E91C45F3-F4A5-400C-84C5-CF4F7032EFE0}"/>
  </w:font>
  <w:font w:name="仿宋">
    <w:panose1 w:val="02010609060101010101"/>
    <w:charset w:val="86"/>
    <w:family w:val="auto"/>
    <w:pitch w:val="default"/>
    <w:sig w:usb0="800002BF" w:usb1="38CF7CFA" w:usb2="00000016" w:usb3="00000000" w:csb0="00040001" w:csb1="00000000"/>
  </w:font>
  <w:font w:name="CESI黑体-GB2312">
    <w:altName w:val="黑体"/>
    <w:panose1 w:val="00000000000000000000"/>
    <w:charset w:val="00"/>
    <w:family w:val="auto"/>
    <w:pitch w:val="default"/>
    <w:sig w:usb0="00000000" w:usb1="00000000" w:usb2="00000000" w:usb3="00000000" w:csb0="00000000" w:csb1="00000000"/>
    <w:embedRegular r:id="rId9" w:fontKey="{71F60617-2BA2-48DD-8C6B-AD7517425CDD}"/>
  </w:font>
  <w:font w:name="WPSEMBED1">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6C5271"/>
    <w:rsid w:val="016C5271"/>
    <w:rsid w:val="019E4ED3"/>
    <w:rsid w:val="0E7E7081"/>
    <w:rsid w:val="1A140C19"/>
    <w:rsid w:val="1BE53DB7"/>
    <w:rsid w:val="1CF10155"/>
    <w:rsid w:val="333227FB"/>
    <w:rsid w:val="34111CDC"/>
    <w:rsid w:val="34803CA5"/>
    <w:rsid w:val="34CC06F0"/>
    <w:rsid w:val="35ED65E9"/>
    <w:rsid w:val="36D3089B"/>
    <w:rsid w:val="396D3686"/>
    <w:rsid w:val="3D622458"/>
    <w:rsid w:val="42B07EC4"/>
    <w:rsid w:val="44363DD5"/>
    <w:rsid w:val="4C39435E"/>
    <w:rsid w:val="57765A63"/>
    <w:rsid w:val="60186017"/>
    <w:rsid w:val="6345051E"/>
    <w:rsid w:val="770A32B2"/>
    <w:rsid w:val="791B156B"/>
    <w:rsid w:val="7AA86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1901</Words>
  <Characters>2013</Characters>
  <Lines>0</Lines>
  <Paragraphs>0</Paragraphs>
  <TotalTime>88</TotalTime>
  <ScaleCrop>false</ScaleCrop>
  <LinksUpToDate>false</LinksUpToDate>
  <CharactersWithSpaces>2014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2026-01-14T02:30:00Z</dcterms:created>
  <dc:creator>C先生</dc:creator>
  <cp:lastModifiedBy>晴天娃娃</cp:lastModifiedBy>
  <cp:lastPrinted>2026-01-29T09:07:00Z</cp:lastPrinted>
  <dcterms:modified xsi:type="dcterms:W3CDTF">2026-01-30T01:33:20Z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D6ACCF0F6E244C77950E769D137F62E9_11</vt:lpwstr>
  </property>
  <property fmtid="{D5CDD505-2E9C-101B-9397-08002B2CF9AE}" pid="4" name="KSOTemplateDocerSaveRecord">
    <vt:lpwstr>eyJoZGlkIjoiMDJhNmNkZmQ1MzM0MTVkNGI5YTQzNzhjMjBjODExZDkiLCJ1c2VySWQiOiIzOTgxMzQzMzQifQ==</vt:lpwstr>
  </property>
</Properties>
</file>