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黑体_GBK" w:cs="Times New Roman"/>
          <w:color w:val="auto"/>
          <w:spacing w:val="-13"/>
          <w:sz w:val="32"/>
          <w:szCs w:val="32"/>
          <w:highlight w:val="none"/>
          <w:lang w:val="en-US" w:eastAsia="zh-CN"/>
        </w:rPr>
      </w:pPr>
      <w:r>
        <w:rPr>
          <w:rFonts w:hint="default" w:ascii="Times New Roman" w:hAnsi="Times New Roman" w:eastAsia="方正黑体_GBK" w:cs="Times New Roman"/>
          <w:color w:val="auto"/>
          <w:spacing w:val="-13"/>
          <w:sz w:val="32"/>
          <w:szCs w:val="32"/>
          <w:highlight w:val="none"/>
          <w:lang w:val="en-US" w:eastAsia="zh-CN"/>
        </w:rPr>
        <w:t>附件</w:t>
      </w:r>
      <w:r>
        <w:rPr>
          <w:rFonts w:hint="eastAsia" w:ascii="Times New Roman" w:hAnsi="Times New Roman" w:eastAsia="方正黑体_GBK" w:cs="Times New Roman"/>
          <w:color w:val="auto"/>
          <w:spacing w:val="-13"/>
          <w:sz w:val="32"/>
          <w:szCs w:val="32"/>
          <w:highlight w:val="none"/>
          <w:lang w:val="en-US" w:eastAsia="zh-CN"/>
        </w:rPr>
        <w:t>1</w:t>
      </w:r>
    </w:p>
    <w:p>
      <w:pPr>
        <w:keepNext w:val="0"/>
        <w:keepLines w:val="0"/>
        <w:pageBreakBefore w:val="0"/>
        <w:tabs>
          <w:tab w:val="left" w:pos="2274"/>
          <w:tab w:val="center" w:pos="4482"/>
          <w:tab w:val="left" w:pos="6238"/>
        </w:tabs>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后备人选使用方案</w:t>
      </w:r>
    </w:p>
    <w:p>
      <w:pPr>
        <w:keepNext w:val="0"/>
        <w:keepLines w:val="0"/>
        <w:pageBreakBefore w:val="0"/>
        <w:tabs>
          <w:tab w:val="left" w:pos="6238"/>
        </w:tabs>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tabs>
          <w:tab w:val="left" w:pos="6238"/>
        </w:tabs>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一、有效时间</w:t>
      </w:r>
    </w:p>
    <w:p>
      <w:pPr>
        <w:keepNext w:val="0"/>
        <w:keepLines w:val="0"/>
        <w:pageBreakBefore w:val="0"/>
        <w:tabs>
          <w:tab w:val="left" w:pos="6238"/>
        </w:tabs>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自公示期满之日起计算，</w:t>
      </w:r>
      <w:r>
        <w:rPr>
          <w:rFonts w:hint="eastAsia" w:ascii="Times New Roman" w:hAnsi="Times New Roman" w:eastAsia="方正仿宋_GBK" w:cs="Times New Roman"/>
          <w:sz w:val="32"/>
          <w:szCs w:val="32"/>
          <w:lang w:val="en-US" w:eastAsia="zh-CN"/>
        </w:rPr>
        <w:t>纳入后备库人选</w:t>
      </w:r>
      <w:r>
        <w:rPr>
          <w:rFonts w:hint="default" w:ascii="Times New Roman" w:hAnsi="Times New Roman" w:eastAsia="方正仿宋_GBK" w:cs="Times New Roman"/>
          <w:sz w:val="32"/>
          <w:szCs w:val="32"/>
          <w:lang w:val="en-US" w:eastAsia="zh-CN"/>
        </w:rPr>
        <w:t>有效期至202</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月3</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（年龄超</w:t>
      </w:r>
      <w:r>
        <w:rPr>
          <w:rFonts w:hint="default" w:ascii="Times New Roman" w:hAnsi="Times New Roman" w:eastAsia="方正仿宋_GBK" w:cs="Times New Roman"/>
          <w:sz w:val="32"/>
          <w:szCs w:val="32"/>
          <w:lang w:val="en-US" w:eastAsia="zh-CN"/>
        </w:rPr>
        <w:t>40</w:t>
      </w:r>
      <w:r>
        <w:rPr>
          <w:rFonts w:hint="eastAsia" w:ascii="Times New Roman" w:hAnsi="Times New Roman" w:eastAsia="方正仿宋_GBK" w:cs="Times New Roman"/>
          <w:sz w:val="32"/>
          <w:szCs w:val="32"/>
          <w:lang w:val="en-US" w:eastAsia="zh-CN"/>
        </w:rPr>
        <w:t>周岁自动出库）</w:t>
      </w:r>
      <w:r>
        <w:rPr>
          <w:rFonts w:hint="default" w:ascii="Times New Roman" w:hAnsi="Times New Roman" w:eastAsia="方正仿宋_GBK" w:cs="Times New Roman"/>
          <w:sz w:val="32"/>
          <w:szCs w:val="32"/>
          <w:lang w:val="en-US" w:eastAsia="zh-CN"/>
        </w:rPr>
        <w:t>。</w:t>
      </w:r>
    </w:p>
    <w:p>
      <w:pPr>
        <w:keepNext w:val="0"/>
        <w:keepLines w:val="0"/>
        <w:pageBreakBefore w:val="0"/>
        <w:tabs>
          <w:tab w:val="left" w:pos="6238"/>
        </w:tabs>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二、使用流程</w:t>
      </w:r>
    </w:p>
    <w:p>
      <w:pPr>
        <w:keepNext w:val="0"/>
        <w:keepLines w:val="0"/>
        <w:pageBreakBefore w:val="0"/>
        <w:tabs>
          <w:tab w:val="left" w:pos="6238"/>
        </w:tabs>
        <w:kinsoku/>
        <w:wordWrap/>
        <w:overflowPunct/>
        <w:topLinePunct w:val="0"/>
        <w:autoSpaceDE/>
        <w:autoSpaceDN/>
        <w:bidi w:val="0"/>
        <w:adjustRightInd/>
        <w:snapToGrid/>
        <w:spacing w:line="576" w:lineRule="exact"/>
        <w:ind w:firstLine="640" w:firstLineChars="200"/>
        <w:textAlignment w:val="auto"/>
        <w:rPr>
          <w:rFonts w:hint="default" w:ascii="Calibri" w:hAnsi="Calibri" w:eastAsia="宋体" w:cs="Times New Roman"/>
          <w:lang w:val="en-US" w:eastAsia="zh-CN"/>
        </w:rPr>
      </w:pPr>
      <w:r>
        <w:rPr>
          <w:rFonts w:hint="default" w:ascii="Times New Roman" w:hAnsi="Times New Roman" w:eastAsia="方正仿宋_GBK" w:cs="Times New Roman"/>
          <w:sz w:val="32"/>
          <w:szCs w:val="32"/>
          <w:lang w:val="en-US" w:eastAsia="zh-CN"/>
        </w:rPr>
        <w:t>当各</w:t>
      </w:r>
      <w:r>
        <w:rPr>
          <w:rFonts w:hint="eastAsia" w:ascii="Times New Roman" w:hAnsi="Times New Roman" w:eastAsia="方正仿宋_GBK" w:cs="Times New Roman"/>
          <w:sz w:val="32"/>
          <w:szCs w:val="32"/>
          <w:lang w:val="en-US" w:eastAsia="zh-CN"/>
        </w:rPr>
        <w:t>镇（街道）</w:t>
      </w:r>
      <w:r>
        <w:rPr>
          <w:rFonts w:hint="default" w:ascii="Times New Roman" w:hAnsi="Times New Roman" w:eastAsia="方正仿宋_GBK" w:cs="Times New Roman"/>
          <w:sz w:val="32"/>
          <w:szCs w:val="32"/>
          <w:lang w:val="en-US" w:eastAsia="zh-CN"/>
        </w:rPr>
        <w:t>社区</w:t>
      </w:r>
      <w:r>
        <w:rPr>
          <w:rFonts w:hint="eastAsia" w:ascii="Times New Roman" w:hAnsi="Times New Roman" w:eastAsia="方正仿宋_GBK" w:cs="Times New Roman"/>
          <w:sz w:val="32"/>
          <w:szCs w:val="32"/>
          <w:lang w:val="en-US" w:eastAsia="zh-CN"/>
        </w:rPr>
        <w:t>工作者</w:t>
      </w:r>
      <w:r>
        <w:rPr>
          <w:rFonts w:hint="default" w:ascii="Times New Roman" w:hAnsi="Times New Roman" w:eastAsia="方正仿宋_GBK" w:cs="Times New Roman"/>
          <w:sz w:val="32"/>
          <w:szCs w:val="32"/>
          <w:lang w:val="en-US" w:eastAsia="zh-CN"/>
        </w:rPr>
        <w:t>出现缺额需要补员时，向区委社会工作部申请补员计划，由区委社会工作部</w:t>
      </w:r>
      <w:r>
        <w:rPr>
          <w:rFonts w:hint="eastAsia" w:ascii="Times New Roman" w:hAnsi="Times New Roman" w:eastAsia="方正仿宋_GBK" w:cs="Times New Roman"/>
          <w:sz w:val="32"/>
          <w:szCs w:val="32"/>
          <w:lang w:val="en-US" w:eastAsia="zh-CN"/>
        </w:rPr>
        <w:t>联合区委组织部</w:t>
      </w:r>
      <w:r>
        <w:rPr>
          <w:rFonts w:hint="default" w:ascii="Times New Roman" w:hAnsi="Times New Roman" w:eastAsia="方正仿宋_GBK" w:cs="Times New Roman"/>
          <w:sz w:val="32"/>
          <w:szCs w:val="32"/>
          <w:lang w:val="en-US" w:eastAsia="zh-CN"/>
        </w:rPr>
        <w:t>统一组织面试，按照岗位名额与面试人数1:2的比例，</w:t>
      </w:r>
      <w:r>
        <w:rPr>
          <w:rFonts w:hint="eastAsia" w:ascii="Times New Roman" w:hAnsi="Times New Roman" w:eastAsia="方正仿宋_GBK" w:cs="Times New Roman"/>
          <w:sz w:val="32"/>
          <w:szCs w:val="32"/>
          <w:lang w:val="en-US" w:eastAsia="zh-CN"/>
        </w:rPr>
        <w:t>按照笔试总</w:t>
      </w:r>
      <w:r>
        <w:rPr>
          <w:rFonts w:hint="default" w:ascii="Times New Roman" w:hAnsi="Times New Roman" w:eastAsia="方正仿宋_GBK" w:cs="Times New Roman"/>
          <w:sz w:val="32"/>
          <w:szCs w:val="32"/>
          <w:lang w:val="en-US" w:eastAsia="zh-CN"/>
        </w:rPr>
        <w:t>成绩</w:t>
      </w:r>
      <w:r>
        <w:rPr>
          <w:rFonts w:hint="eastAsia" w:ascii="Times New Roman" w:hAnsi="Times New Roman" w:eastAsia="方正仿宋_GBK" w:cs="Times New Roman"/>
          <w:sz w:val="32"/>
          <w:szCs w:val="32"/>
          <w:lang w:val="en-US" w:eastAsia="zh-CN"/>
        </w:rPr>
        <w:t>排名情况</w:t>
      </w:r>
      <w:r>
        <w:rPr>
          <w:rFonts w:hint="default" w:ascii="Times New Roman" w:hAnsi="Times New Roman" w:eastAsia="方正仿宋_GBK" w:cs="Times New Roman"/>
          <w:sz w:val="32"/>
          <w:szCs w:val="32"/>
          <w:lang w:val="en-US" w:eastAsia="zh-CN"/>
        </w:rPr>
        <w:t>确定</w:t>
      </w:r>
      <w:r>
        <w:rPr>
          <w:rFonts w:hint="eastAsia" w:ascii="Times New Roman" w:hAnsi="Times New Roman" w:eastAsia="方正仿宋_GBK" w:cs="Times New Roman"/>
          <w:sz w:val="32"/>
          <w:szCs w:val="32"/>
          <w:lang w:val="en-US" w:eastAsia="zh-CN"/>
        </w:rPr>
        <w:t>参加面试人员，</w:t>
      </w:r>
      <w:r>
        <w:rPr>
          <w:rFonts w:hint="default" w:ascii="Times New Roman" w:hAnsi="Times New Roman" w:eastAsia="方正仿宋_GBK" w:cs="Times New Roman"/>
          <w:sz w:val="32"/>
          <w:szCs w:val="32"/>
          <w:lang w:val="en-US" w:eastAsia="zh-CN"/>
        </w:rPr>
        <w:t>最后一名成绩并列的，一并进入面试。最终按</w:t>
      </w:r>
      <w:r>
        <w:rPr>
          <w:rFonts w:hint="eastAsia" w:ascii="Times New Roman" w:hAnsi="Times New Roman" w:eastAsia="方正仿宋_GBK" w:cs="Times New Roman"/>
          <w:sz w:val="32"/>
          <w:szCs w:val="32"/>
          <w:lang w:val="en-US" w:eastAsia="zh-CN"/>
        </w:rPr>
        <w:t>总</w:t>
      </w:r>
      <w:r>
        <w:rPr>
          <w:rFonts w:hint="default" w:ascii="Times New Roman" w:hAnsi="Times New Roman" w:eastAsia="方正仿宋_GBK" w:cs="Times New Roman"/>
          <w:sz w:val="32"/>
          <w:szCs w:val="32"/>
          <w:lang w:val="en-US" w:eastAsia="zh-CN"/>
        </w:rPr>
        <w:t>成绩（笔试总成绩×50%+面试成绩×50%）从高到低排序，确定拟聘用人员；</w:t>
      </w:r>
      <w:r>
        <w:rPr>
          <w:rFonts w:hint="eastAsia" w:ascii="Times New Roman" w:hAnsi="Times New Roman" w:eastAsia="方正仿宋_GBK" w:cs="Times New Roman"/>
          <w:sz w:val="32"/>
          <w:szCs w:val="32"/>
          <w:lang w:val="en-US" w:eastAsia="zh-CN"/>
        </w:rPr>
        <w:t>总</w:t>
      </w:r>
      <w:r>
        <w:rPr>
          <w:rFonts w:hint="default" w:ascii="Times New Roman" w:hAnsi="Times New Roman" w:eastAsia="方正仿宋_GBK" w:cs="Times New Roman"/>
          <w:sz w:val="32"/>
          <w:szCs w:val="32"/>
          <w:lang w:val="en-US" w:eastAsia="zh-CN"/>
        </w:rPr>
        <w:t>成绩采取百分制计算，四舍五入后精确到小数点后两位数，最后一名成绩出现并列，则按笔试成绩高低确定，笔试成绩并列则按学历高低确定</w:t>
      </w:r>
      <w:r>
        <w:rPr>
          <w:rFonts w:hint="eastAsia" w:ascii="Times New Roman" w:hAnsi="Times New Roman" w:eastAsia="方正仿宋_GBK" w:cs="Times New Roman"/>
          <w:sz w:val="32"/>
          <w:szCs w:val="32"/>
          <w:lang w:val="en-US" w:eastAsia="zh-CN"/>
        </w:rPr>
        <w:t>，学历相同则按笔试加分多少确定体检人员。</w:t>
      </w:r>
      <w:r>
        <w:rPr>
          <w:rFonts w:hint="default" w:ascii="Times New Roman" w:hAnsi="Times New Roman" w:eastAsia="方正仿宋_GBK" w:cs="Times New Roman"/>
          <w:sz w:val="32"/>
          <w:szCs w:val="32"/>
          <w:lang w:val="en-US" w:eastAsia="zh-CN"/>
        </w:rPr>
        <w:t>若因后备人选不足，招聘岗位名额与面试人数</w:t>
      </w:r>
      <w:r>
        <w:rPr>
          <w:rFonts w:hint="eastAsia" w:ascii="Times New Roman" w:hAnsi="Times New Roman" w:eastAsia="方正仿宋_GBK" w:cs="Times New Roman"/>
          <w:sz w:val="32"/>
          <w:szCs w:val="32"/>
          <w:lang w:val="en-US" w:eastAsia="zh-CN"/>
        </w:rPr>
        <w:t>调整为</w:t>
      </w:r>
      <w:r>
        <w:rPr>
          <w:rFonts w:hint="default" w:ascii="Times New Roman" w:hAnsi="Times New Roman" w:eastAsia="方正仿宋_GBK" w:cs="Times New Roman"/>
          <w:sz w:val="32"/>
          <w:szCs w:val="32"/>
          <w:lang w:val="en-US" w:eastAsia="zh-CN"/>
        </w:rPr>
        <w:t>1:1比例，拟聘用人员面试分数不得低于</w:t>
      </w:r>
      <w:r>
        <w:rPr>
          <w:rFonts w:hint="eastAsia"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lang w:val="en-US" w:eastAsia="zh-CN"/>
        </w:rPr>
        <w:t>分。</w:t>
      </w:r>
    </w:p>
    <w:p>
      <w:pPr>
        <w:keepNext w:val="0"/>
        <w:keepLines w:val="0"/>
        <w:pageBreakBefore w:val="0"/>
        <w:tabs>
          <w:tab w:val="left" w:pos="6238"/>
        </w:tabs>
        <w:kinsoku/>
        <w:wordWrap/>
        <w:overflowPunct/>
        <w:topLinePunct w:val="0"/>
        <w:autoSpaceDE/>
        <w:autoSpaceDN/>
        <w:bidi w:val="0"/>
        <w:adjustRightInd/>
        <w:snapToGrid/>
        <w:spacing w:line="576"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w:t>
      </w:r>
      <w:r>
        <w:rPr>
          <w:rFonts w:hint="default" w:ascii="方正黑体_GBK" w:hAnsi="方正黑体_GBK" w:eastAsia="方正黑体_GBK" w:cs="方正黑体_GBK"/>
          <w:sz w:val="32"/>
          <w:szCs w:val="32"/>
          <w:lang w:val="en-US" w:eastAsia="zh-CN"/>
        </w:rPr>
        <w:t>联审</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由区委组织部和区委社会工作部牵头，</w:t>
      </w:r>
      <w:r>
        <w:rPr>
          <w:rFonts w:hint="eastAsia" w:ascii="Times New Roman" w:hAnsi="Times New Roman" w:eastAsia="方正仿宋_GBK" w:cs="Times New Roman"/>
          <w:sz w:val="32"/>
          <w:szCs w:val="32"/>
          <w:lang w:val="en-US" w:eastAsia="zh-CN"/>
        </w:rPr>
        <w:t>按</w:t>
      </w:r>
      <w:r>
        <w:rPr>
          <w:rFonts w:hint="default" w:ascii="Times New Roman" w:hAnsi="Times New Roman" w:eastAsia="方正仿宋_GBK" w:cs="Times New Roman"/>
          <w:sz w:val="32"/>
          <w:szCs w:val="32"/>
          <w:lang w:val="en-US" w:eastAsia="zh-CN"/>
        </w:rPr>
        <w:t>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綦江区村（社区）干部及人选区级联审办法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w:t>
      </w:r>
      <w:r>
        <w:rPr>
          <w:rFonts w:hint="eastAsia" w:ascii="Times New Roman" w:hAnsi="Times New Roman" w:eastAsia="方正仿宋_GBK" w:cs="Times New Roman"/>
          <w:sz w:val="32"/>
          <w:szCs w:val="32"/>
          <w:lang w:val="en-US" w:eastAsia="zh-CN"/>
        </w:rPr>
        <w:t>拟聘用人员</w:t>
      </w:r>
      <w:r>
        <w:rPr>
          <w:rFonts w:hint="default" w:ascii="Times New Roman" w:hAnsi="Times New Roman" w:eastAsia="方正仿宋_GBK" w:cs="Times New Roman"/>
          <w:sz w:val="32"/>
          <w:szCs w:val="32"/>
          <w:lang w:val="en-US" w:eastAsia="zh-CN"/>
        </w:rPr>
        <w:t>进行审查，联审不合格者取消招聘资格。</w:t>
      </w:r>
    </w:p>
    <w:p>
      <w:pPr>
        <w:keepNext w:val="0"/>
        <w:keepLines w:val="0"/>
        <w:pageBreakBefore w:val="0"/>
        <w:tabs>
          <w:tab w:val="left" w:pos="6238"/>
        </w:tabs>
        <w:kinsoku/>
        <w:wordWrap/>
        <w:overflowPunct/>
        <w:topLinePunct w:val="0"/>
        <w:autoSpaceDE/>
        <w:autoSpaceDN/>
        <w:bidi w:val="0"/>
        <w:adjustRightInd/>
        <w:snapToGrid/>
        <w:spacing w:line="576"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w:t>
      </w:r>
      <w:r>
        <w:rPr>
          <w:rFonts w:hint="default" w:ascii="方正黑体_GBK" w:hAnsi="方正黑体_GBK" w:eastAsia="方正黑体_GBK" w:cs="方正黑体_GBK"/>
          <w:sz w:val="32"/>
          <w:szCs w:val="32"/>
          <w:lang w:val="en-US" w:eastAsia="zh-CN"/>
        </w:rPr>
        <w:t>、体检</w:t>
      </w:r>
    </w:p>
    <w:p>
      <w:pPr>
        <w:keepNext w:val="0"/>
        <w:keepLines w:val="0"/>
        <w:pageBreakBefore w:val="0"/>
        <w:tabs>
          <w:tab w:val="left" w:pos="6238"/>
        </w:tabs>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按照岗位和拟聘用人员</w:t>
      </w:r>
      <w:r>
        <w:rPr>
          <w:rFonts w:hint="default" w:ascii="Times New Roman" w:hAnsi="Times New Roman" w:eastAsia="方正仿宋_GBK" w:cs="Times New Roman"/>
          <w:sz w:val="32"/>
          <w:szCs w:val="32"/>
          <w:lang w:val="en-US" w:eastAsia="zh-CN"/>
        </w:rPr>
        <w:t>1:1等额进入体检环节。体检由区委社会工作部按规定组织实施，在指定的具有资质的区级以上公立医疗卫生机构进行。未按规定时间到指定地点参加体检者，</w:t>
      </w:r>
      <w:r>
        <w:rPr>
          <w:rFonts w:hint="eastAsia" w:ascii="Times New Roman" w:hAnsi="Times New Roman" w:eastAsia="方正仿宋_GBK" w:cs="Times New Roman"/>
          <w:sz w:val="32"/>
          <w:szCs w:val="32"/>
          <w:lang w:val="en-US" w:eastAsia="zh-CN"/>
        </w:rPr>
        <w:t>原则上</w:t>
      </w:r>
      <w:r>
        <w:rPr>
          <w:rFonts w:hint="default" w:ascii="Times New Roman" w:hAnsi="Times New Roman" w:eastAsia="方正仿宋_GBK" w:cs="Times New Roman"/>
          <w:sz w:val="32"/>
          <w:szCs w:val="32"/>
          <w:lang w:val="en-US" w:eastAsia="zh-CN"/>
        </w:rPr>
        <w:t>不再进入后续环节。体检标准参照《关于修订〈公务员录用体检通用标准（试行）〉及〈公务员录用体检操作手册（试行）〉有关内容的通知》（人社部发〔2016〕140号）等规定，结合本行业或岗位实际要求执行。体检费用由考生自行承担。</w:t>
      </w:r>
    </w:p>
    <w:p>
      <w:pPr>
        <w:keepNext w:val="0"/>
        <w:keepLines w:val="0"/>
        <w:pageBreakBefore w:val="0"/>
        <w:tabs>
          <w:tab w:val="left" w:pos="6238"/>
        </w:tabs>
        <w:kinsoku/>
        <w:wordWrap/>
        <w:overflowPunct/>
        <w:topLinePunct w:val="0"/>
        <w:autoSpaceDE/>
        <w:autoSpaceDN/>
        <w:bidi w:val="0"/>
        <w:adjustRightInd/>
        <w:snapToGrid/>
        <w:spacing w:line="576"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w:t>
      </w:r>
      <w:r>
        <w:rPr>
          <w:rFonts w:hint="default" w:ascii="方正黑体_GBK" w:hAnsi="方正黑体_GBK" w:eastAsia="方正黑体_GBK" w:cs="方正黑体_GBK"/>
          <w:sz w:val="32"/>
          <w:szCs w:val="32"/>
          <w:lang w:val="en-US" w:eastAsia="zh-CN"/>
        </w:rPr>
        <w:t>、公示</w:t>
      </w:r>
    </w:p>
    <w:p>
      <w:pPr>
        <w:keepNext w:val="0"/>
        <w:keepLines w:val="0"/>
        <w:pageBreakBefore w:val="0"/>
        <w:tabs>
          <w:tab w:val="left" w:pos="6238"/>
        </w:tabs>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拟聘人员</w:t>
      </w:r>
      <w:r>
        <w:rPr>
          <w:rFonts w:hint="eastAsia" w:ascii="Times New Roman" w:hAnsi="Times New Roman" w:eastAsia="方正仿宋_GBK" w:cs="Times New Roman"/>
          <w:sz w:val="32"/>
          <w:szCs w:val="32"/>
          <w:lang w:val="en-US" w:eastAsia="zh-CN"/>
        </w:rPr>
        <w:t>按照规定进行</w:t>
      </w:r>
      <w:r>
        <w:rPr>
          <w:rFonts w:hint="default" w:ascii="Times New Roman" w:hAnsi="Times New Roman" w:eastAsia="方正仿宋_GBK" w:cs="Times New Roman"/>
          <w:sz w:val="32"/>
          <w:szCs w:val="32"/>
          <w:lang w:val="en-US" w:eastAsia="zh-CN"/>
        </w:rPr>
        <w:t>公示。经公示无异议或经确认不影响聘用的拟聘用人员确定为最终聘用人员，聘用人员须在</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天内到岗，未按时到岗取消聘用资格。</w:t>
      </w:r>
    </w:p>
    <w:p>
      <w:pPr>
        <w:keepNext w:val="0"/>
        <w:keepLines w:val="0"/>
        <w:pageBreakBefore w:val="0"/>
        <w:tabs>
          <w:tab w:val="left" w:pos="6238"/>
        </w:tabs>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、聘用及待遇</w:t>
      </w:r>
    </w:p>
    <w:p>
      <w:pPr>
        <w:keepNext w:val="0"/>
        <w:keepLines w:val="0"/>
        <w:pageBreakBefore w:val="0"/>
        <w:tabs>
          <w:tab w:val="left" w:pos="2274"/>
          <w:tab w:val="center" w:pos="4482"/>
          <w:tab w:val="left" w:pos="6238"/>
        </w:tabs>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经公示无异议</w:t>
      </w:r>
      <w:r>
        <w:rPr>
          <w:rFonts w:hint="eastAsia" w:ascii="Times New Roman" w:hAnsi="Times New Roman" w:eastAsia="方正仿宋_GBK" w:cs="Times New Roman"/>
          <w:sz w:val="32"/>
          <w:szCs w:val="32"/>
          <w:lang w:val="en-US" w:eastAsia="zh-CN"/>
        </w:rPr>
        <w:t>或</w:t>
      </w:r>
      <w:r>
        <w:rPr>
          <w:rFonts w:hint="default" w:ascii="Times New Roman" w:hAnsi="Times New Roman" w:eastAsia="方正仿宋_GBK" w:cs="Times New Roman"/>
          <w:sz w:val="32"/>
          <w:szCs w:val="32"/>
          <w:lang w:val="en-US" w:eastAsia="zh-CN"/>
        </w:rPr>
        <w:t>经核实不影响聘用的</w:t>
      </w:r>
      <w:r>
        <w:rPr>
          <w:rFonts w:hint="eastAsia" w:ascii="Times New Roman" w:hAnsi="Times New Roman" w:eastAsia="方正仿宋_GBK" w:cs="Times New Roman"/>
          <w:sz w:val="32"/>
          <w:szCs w:val="32"/>
          <w:lang w:val="en-US" w:eastAsia="zh-CN"/>
        </w:rPr>
        <w:t>人员</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由岗位</w:t>
      </w:r>
      <w:r>
        <w:rPr>
          <w:rFonts w:hint="default" w:ascii="Times New Roman" w:hAnsi="Times New Roman" w:eastAsia="方正仿宋_GBK" w:cs="Times New Roman"/>
          <w:sz w:val="32"/>
          <w:szCs w:val="32"/>
          <w:lang w:val="en-US" w:eastAsia="zh-CN"/>
        </w:rPr>
        <w:t>所在</w:t>
      </w:r>
      <w:r>
        <w:rPr>
          <w:rFonts w:hint="eastAsia" w:ascii="Times New Roman" w:hAnsi="Times New Roman" w:eastAsia="方正仿宋_GBK" w:cs="Times New Roman"/>
          <w:sz w:val="32"/>
          <w:szCs w:val="32"/>
          <w:lang w:val="en-US" w:eastAsia="zh-CN"/>
        </w:rPr>
        <w:t>镇（街道）</w:t>
      </w:r>
      <w:r>
        <w:rPr>
          <w:rFonts w:hint="default" w:ascii="Times New Roman" w:hAnsi="Times New Roman" w:eastAsia="方正仿宋_GBK" w:cs="Times New Roman"/>
          <w:sz w:val="32"/>
          <w:szCs w:val="32"/>
          <w:lang w:val="en-US" w:eastAsia="zh-CN"/>
        </w:rPr>
        <w:t>与其办理聘用手续</w:t>
      </w:r>
      <w:r>
        <w:rPr>
          <w:rFonts w:hint="eastAsia" w:ascii="Times New Roman" w:hAnsi="Times New Roman" w:eastAsia="方正仿宋_GBK" w:cs="Times New Roman"/>
          <w:sz w:val="32"/>
          <w:szCs w:val="32"/>
          <w:lang w:val="en-US" w:eastAsia="zh-CN"/>
        </w:rPr>
        <w:t>并签订劳动合同。实行</w:t>
      </w:r>
      <w:r>
        <w:rPr>
          <w:rFonts w:hint="default" w:ascii="Times New Roman" w:hAnsi="Times New Roman" w:eastAsia="方正仿宋_GBK" w:cs="Times New Roman"/>
          <w:sz w:val="32"/>
          <w:szCs w:val="32"/>
          <w:lang w:val="en-US" w:eastAsia="zh-CN"/>
        </w:rPr>
        <w:t>1个月试用期，试用期满经考核合格的正式聘用，</w:t>
      </w:r>
      <w:r>
        <w:rPr>
          <w:rFonts w:hint="eastAsia" w:ascii="Times New Roman" w:hAnsi="Times New Roman" w:eastAsia="方正仿宋_GBK" w:cs="Times New Roman"/>
          <w:sz w:val="32"/>
          <w:szCs w:val="32"/>
        </w:rPr>
        <w:t>考核不合格的</w:t>
      </w:r>
      <w:r>
        <w:rPr>
          <w:rFonts w:hint="eastAsia" w:ascii="Times New Roman" w:hAnsi="Times New Roman" w:eastAsia="方正仿宋_GBK" w:cs="Times New Roman"/>
          <w:sz w:val="32"/>
          <w:szCs w:val="32"/>
          <w:lang w:val="en-US" w:eastAsia="zh-CN"/>
        </w:rPr>
        <w:t>不予聘用</w:t>
      </w:r>
      <w:r>
        <w:rPr>
          <w:rFonts w:hint="eastAsia" w:ascii="Times New Roman" w:hAnsi="Times New Roman" w:eastAsia="方正仿宋_GBK" w:cs="Times New Roman"/>
          <w:sz w:val="32"/>
          <w:szCs w:val="32"/>
        </w:rPr>
        <w:t>。如试用期内发现隐瞒聘前病史且身体条件不符合岗位要求的</w:t>
      </w:r>
      <w:r>
        <w:rPr>
          <w:rFonts w:hint="eastAsia" w:ascii="Times New Roman" w:hAnsi="Times New Roman" w:eastAsia="方正仿宋_GBK" w:cs="Times New Roman"/>
          <w:sz w:val="32"/>
          <w:szCs w:val="32"/>
          <w:lang w:val="en-US" w:eastAsia="zh-CN"/>
        </w:rPr>
        <w:t>不予聘用</w:t>
      </w:r>
      <w:r>
        <w:rPr>
          <w:rFonts w:hint="eastAsia" w:ascii="Times New Roman" w:hAnsi="Times New Roman" w:eastAsia="方正仿宋_GBK" w:cs="Times New Roman"/>
          <w:sz w:val="32"/>
          <w:szCs w:val="32"/>
        </w:rPr>
        <w:t>。</w:t>
      </w:r>
    </w:p>
    <w:p>
      <w:pPr>
        <w:keepNext w:val="0"/>
        <w:keepLines w:val="0"/>
        <w:pageBreakBefore w:val="0"/>
        <w:tabs>
          <w:tab w:val="left" w:pos="6238"/>
        </w:tabs>
        <w:kinsoku/>
        <w:wordWrap/>
        <w:overflowPunct/>
        <w:topLinePunct w:val="0"/>
        <w:autoSpaceDE/>
        <w:autoSpaceDN/>
        <w:bidi w:val="0"/>
        <w:adjustRightInd/>
        <w:snapToGrid/>
        <w:spacing w:line="576" w:lineRule="exact"/>
        <w:ind w:firstLine="640" w:firstLineChars="200"/>
        <w:textAlignment w:val="auto"/>
        <w:rPr>
          <w:rFonts w:hint="default" w:ascii="Calibri" w:hAnsi="Calibri" w:eastAsia="宋体" w:cs="Times New Roman"/>
          <w:kern w:val="2"/>
          <w:sz w:val="28"/>
          <w:szCs w:val="24"/>
          <w:lang w:val="en-US" w:eastAsia="zh-CN" w:bidi="ar-SA"/>
        </w:rPr>
      </w:pPr>
      <w:r>
        <w:rPr>
          <w:rFonts w:hint="eastAsia" w:ascii="Times New Roman" w:hAnsi="Times New Roman" w:eastAsia="方正仿宋_GBK" w:cs="Times New Roman"/>
          <w:sz w:val="32"/>
          <w:szCs w:val="32"/>
        </w:rPr>
        <w:t>薪酬待遇按照綦江区现行社区工作者</w:t>
      </w:r>
      <w:r>
        <w:rPr>
          <w:rFonts w:hint="eastAsia" w:ascii="Times New Roman" w:hAnsi="Times New Roman" w:eastAsia="方正仿宋_GBK" w:cs="Times New Roman"/>
          <w:sz w:val="32"/>
          <w:szCs w:val="32"/>
          <w:lang w:val="en-US" w:eastAsia="zh-CN"/>
        </w:rPr>
        <w:t>薪酬待遇</w:t>
      </w:r>
      <w:r>
        <w:rPr>
          <w:rFonts w:hint="eastAsia" w:ascii="Times New Roman" w:hAnsi="Times New Roman" w:eastAsia="方正仿宋_GBK" w:cs="Times New Roman"/>
          <w:sz w:val="32"/>
          <w:szCs w:val="32"/>
        </w:rPr>
        <w:t>相关规定执行，</w:t>
      </w:r>
      <w:r>
        <w:rPr>
          <w:rFonts w:hint="eastAsia" w:ascii="Times New Roman" w:hAnsi="Times New Roman" w:eastAsia="方正仿宋_GBK" w:cs="Times New Roman"/>
          <w:sz w:val="32"/>
          <w:szCs w:val="32"/>
          <w:lang w:val="en-US" w:eastAsia="zh-CN"/>
        </w:rPr>
        <w:t>基本工资为</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46</w:t>
      </w:r>
      <w:r>
        <w:rPr>
          <w:rFonts w:hint="eastAsia" w:ascii="Times New Roman" w:hAnsi="Times New Roman" w:eastAsia="方正仿宋_GBK" w:cs="Times New Roman"/>
          <w:sz w:val="32"/>
          <w:szCs w:val="32"/>
        </w:rPr>
        <w:t>0元</w:t>
      </w:r>
      <w:r>
        <w:rPr>
          <w:rFonts w:hint="eastAsia"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rPr>
        <w:t>（含五险一金个人缴纳部</w:t>
      </w:r>
      <w:r>
        <w:rPr>
          <w:rFonts w:hint="eastAsia" w:ascii="Times New Roman" w:hAnsi="Times New Roman" w:eastAsia="方正仿宋_GBK" w:cs="Times New Roman"/>
          <w:sz w:val="32"/>
          <w:szCs w:val="32"/>
          <w:lang w:val="en-US" w:eastAsia="zh-CN"/>
        </w:rPr>
        <w:t>分）加季度统筹考核绩效1500元，实行动态增长机制。</w:t>
      </w:r>
      <w:bookmarkStart w:id="0" w:name="_GoBack"/>
      <w:bookmarkEnd w:id="0"/>
    </w:p>
    <w:p>
      <w:pPr>
        <w:keepNext w:val="0"/>
        <w:keepLines w:val="0"/>
        <w:pageBreakBefore w:val="0"/>
        <w:tabs>
          <w:tab w:val="left" w:pos="6238"/>
        </w:tabs>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ind w:firstLine="420" w:firstLineChars="200"/>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611F9"/>
    <w:rsid w:val="5A500CDD"/>
    <w:rsid w:val="608C56DF"/>
    <w:rsid w:val="6554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2025-08-21T06:28:54Z</dcterms:created>
  <dc:creator>Administrator</dc:creator>
  <cp:lastModifiedBy>suntao</cp:lastModifiedBy>
  <dcterms:modified xsi:type="dcterms:W3CDTF">2025-08-21T06:30:06Z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